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29.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من حیاة المستبصرین المجلد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03275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1803277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803279_2142443653">
            <w:r>
              <w:rPr>
                <w:webHidden/>
                <w:rStyle w:val="IndexLink"/>
                <w:rtl w:val="true"/>
              </w:rPr>
              <w:t xml:space="preserve">دليل الكتاب </w:t>
            </w:r>
            <w:r>
              <w:rPr>
                <w:rStyle w:val="IndexLink"/>
                <w:rtl w:val="true"/>
              </w:rPr>
              <w:t>:</w:t>
              <w:tab/>
            </w:r>
            <w:r>
              <w:rPr>
                <w:rStyle w:val="IndexLink"/>
              </w:rPr>
              <w:t>8</w:t>
            </w:r>
          </w:hyperlink>
        </w:p>
        <w:p>
          <w:pPr>
            <w:pStyle w:val="Contents2"/>
            <w:tabs>
              <w:tab w:val="clear" w:pos="8743"/>
              <w:tab w:val="right" w:pos="9026" w:leader="dot"/>
            </w:tabs>
            <w:rPr/>
          </w:pPr>
          <w:hyperlink w:anchor="__RefHeading___Toc11803281_2142443653">
            <w:r>
              <w:rPr>
                <w:webHidden/>
                <w:rStyle w:val="IndexLink"/>
                <w:rtl w:val="true"/>
              </w:rPr>
              <w:t>مقدّمة المركز</w:t>
            </w:r>
            <w:r>
              <w:rPr>
                <w:rStyle w:val="IndexLink"/>
                <w:rtl w:val="true"/>
              </w:rPr>
              <w:tab/>
            </w:r>
            <w:r>
              <w:rPr>
                <w:rStyle w:val="IndexLink"/>
              </w:rPr>
              <w:t>16</w:t>
            </w:r>
          </w:hyperlink>
        </w:p>
        <w:p>
          <w:pPr>
            <w:pStyle w:val="Contents2"/>
            <w:tabs>
              <w:tab w:val="clear" w:pos="8743"/>
              <w:tab w:val="right" w:pos="9026" w:leader="dot"/>
            </w:tabs>
            <w:rPr/>
          </w:pPr>
          <w:hyperlink w:anchor="__RefHeading___Toc11803283_2142443653">
            <w:r>
              <w:rPr>
                <w:webHidden/>
                <w:rStyle w:val="IndexLink"/>
                <w:rtl w:val="true"/>
              </w:rPr>
              <w:t>(</w:t>
            </w:r>
            <w:r>
              <w:rPr>
                <w:rStyle w:val="IndexLink"/>
              </w:rPr>
              <w:t>1</w:t>
            </w:r>
            <w:r>
              <w:rPr>
                <w:rStyle w:val="IndexLink"/>
                <w:rtl w:val="true"/>
              </w:rPr>
              <w:t xml:space="preserve">) </w:t>
            </w:r>
            <w:r>
              <w:rPr>
                <w:rStyle w:val="IndexLink"/>
                <w:rtl w:val="true"/>
              </w:rPr>
              <w:t>أبو بكر الهندوان</w:t>
            </w:r>
            <w:r>
              <w:rPr>
                <w:rStyle w:val="IndexLink"/>
                <w:rtl w:val="true"/>
              </w:rPr>
              <w:t xml:space="preserve">( </w:t>
            </w:r>
            <w:r>
              <w:rPr>
                <w:rStyle w:val="IndexLink"/>
                <w:rtl w:val="true"/>
              </w:rPr>
              <w:t xml:space="preserve">شافعي أندونيسيا </w:t>
            </w:r>
            <w:r>
              <w:rPr>
                <w:rStyle w:val="IndexLink"/>
                <w:rtl w:val="true"/>
              </w:rPr>
              <w:t>)</w:t>
              <w:tab/>
            </w:r>
            <w:r>
              <w:rPr>
                <w:rStyle w:val="IndexLink"/>
              </w:rPr>
              <w:t>18</w:t>
            </w:r>
          </w:hyperlink>
        </w:p>
        <w:p>
          <w:pPr>
            <w:pStyle w:val="Contents2"/>
            <w:tabs>
              <w:tab w:val="clear" w:pos="8743"/>
              <w:tab w:val="right" w:pos="9026" w:leader="dot"/>
            </w:tabs>
            <w:rPr/>
          </w:pPr>
          <w:hyperlink w:anchor="__RefHeading___Toc11803285_2142443653">
            <w:r>
              <w:rPr>
                <w:webHidden/>
                <w:rStyle w:val="IndexLink"/>
                <w:rtl w:val="true"/>
              </w:rPr>
              <w:t>(</w:t>
            </w:r>
            <w:r>
              <w:rPr>
                <w:rStyle w:val="IndexLink"/>
              </w:rPr>
              <w:t>2</w:t>
            </w:r>
            <w:r>
              <w:rPr>
                <w:rStyle w:val="IndexLink"/>
                <w:rtl w:val="true"/>
              </w:rPr>
              <w:t xml:space="preserve">) </w:t>
            </w:r>
            <w:r>
              <w:rPr>
                <w:rStyle w:val="IndexLink"/>
                <w:rtl w:val="true"/>
              </w:rPr>
              <w:t>أحمد حافظ الكاف</w:t>
            </w:r>
            <w:r>
              <w:rPr>
                <w:rStyle w:val="IndexLink"/>
                <w:rtl w:val="true"/>
              </w:rPr>
              <w:t xml:space="preserve">( </w:t>
            </w:r>
            <w:r>
              <w:rPr>
                <w:rStyle w:val="IndexLink"/>
                <w:rtl w:val="true"/>
              </w:rPr>
              <w:t xml:space="preserve">شافعي أندونيسيا </w:t>
            </w:r>
            <w:r>
              <w:rPr>
                <w:rStyle w:val="IndexLink"/>
                <w:rtl w:val="true"/>
              </w:rPr>
              <w:t>)</w:t>
              <w:tab/>
            </w:r>
            <w:r>
              <w:rPr>
                <w:rStyle w:val="IndexLink"/>
              </w:rPr>
              <w:t>22</w:t>
            </w:r>
          </w:hyperlink>
        </w:p>
        <w:p>
          <w:pPr>
            <w:pStyle w:val="Contents2"/>
            <w:tabs>
              <w:tab w:val="clear" w:pos="8743"/>
              <w:tab w:val="right" w:pos="9026" w:leader="dot"/>
            </w:tabs>
            <w:rPr/>
          </w:pPr>
          <w:hyperlink w:anchor="__RefHeading___Toc11803287_2142443653">
            <w:r>
              <w:rPr>
                <w:webHidden/>
                <w:rStyle w:val="IndexLink"/>
                <w:rtl w:val="true"/>
              </w:rPr>
              <w:t>(</w:t>
            </w:r>
            <w:r>
              <w:rPr>
                <w:rStyle w:val="IndexLink"/>
              </w:rPr>
              <w:t>3</w:t>
            </w:r>
            <w:r>
              <w:rPr>
                <w:rStyle w:val="IndexLink"/>
                <w:rtl w:val="true"/>
              </w:rPr>
              <w:t xml:space="preserve">) </w:t>
            </w:r>
            <w:r>
              <w:rPr>
                <w:rStyle w:val="IndexLink"/>
                <w:rtl w:val="true"/>
              </w:rPr>
              <w:t>أحمد زكي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31</w:t>
            </w:r>
          </w:hyperlink>
        </w:p>
        <w:p>
          <w:pPr>
            <w:pStyle w:val="Contents2"/>
            <w:tabs>
              <w:tab w:val="clear" w:pos="8743"/>
              <w:tab w:val="right" w:pos="9026" w:leader="dot"/>
            </w:tabs>
            <w:rPr/>
          </w:pPr>
          <w:hyperlink w:anchor="__RefHeading___Toc11803289_2142443653">
            <w:r>
              <w:rPr>
                <w:webHidden/>
                <w:rStyle w:val="IndexLink"/>
                <w:rtl w:val="true"/>
              </w:rPr>
              <w:t>(</w:t>
            </w:r>
            <w:r>
              <w:rPr>
                <w:rStyle w:val="IndexLink"/>
              </w:rPr>
              <w:t>4</w:t>
            </w:r>
            <w:r>
              <w:rPr>
                <w:rStyle w:val="IndexLink"/>
                <w:rtl w:val="true"/>
              </w:rPr>
              <w:t xml:space="preserve">) </w:t>
            </w:r>
            <w:r>
              <w:rPr>
                <w:rStyle w:val="IndexLink"/>
                <w:rtl w:val="true"/>
              </w:rPr>
              <w:t>أحمد عارفين</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34</w:t>
            </w:r>
          </w:hyperlink>
        </w:p>
        <w:p>
          <w:pPr>
            <w:pStyle w:val="Contents2"/>
            <w:tabs>
              <w:tab w:val="clear" w:pos="8743"/>
              <w:tab w:val="right" w:pos="9026" w:leader="dot"/>
            </w:tabs>
            <w:rPr/>
          </w:pPr>
          <w:hyperlink w:anchor="__RefHeading___Toc11803291_2142443653">
            <w:r>
              <w:rPr>
                <w:webHidden/>
                <w:rStyle w:val="IndexLink"/>
                <w:rtl w:val="true"/>
              </w:rPr>
              <w:t>(</w:t>
            </w:r>
            <w:r>
              <w:rPr>
                <w:rStyle w:val="IndexLink"/>
              </w:rPr>
              <w:t>5</w:t>
            </w:r>
            <w:r>
              <w:rPr>
                <w:rStyle w:val="IndexLink"/>
                <w:rtl w:val="true"/>
              </w:rPr>
              <w:t xml:space="preserve">) </w:t>
            </w:r>
            <w:r>
              <w:rPr>
                <w:rStyle w:val="IndexLink"/>
                <w:rtl w:val="true"/>
              </w:rPr>
              <w:t>أحمد غزالي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37</w:t>
            </w:r>
          </w:hyperlink>
        </w:p>
        <w:p>
          <w:pPr>
            <w:pStyle w:val="Contents2"/>
            <w:tabs>
              <w:tab w:val="clear" w:pos="8743"/>
              <w:tab w:val="right" w:pos="9026" w:leader="dot"/>
            </w:tabs>
            <w:rPr/>
          </w:pPr>
          <w:hyperlink w:anchor="__RefHeading___Toc11803293_2142443653">
            <w:r>
              <w:rPr>
                <w:webHidden/>
                <w:rStyle w:val="IndexLink"/>
                <w:rtl w:val="true"/>
              </w:rPr>
              <w:t>(</w:t>
            </w:r>
            <w:r>
              <w:rPr>
                <w:rStyle w:val="IndexLink"/>
              </w:rPr>
              <w:t>6</w:t>
            </w:r>
            <w:r>
              <w:rPr>
                <w:rStyle w:val="IndexLink"/>
                <w:rtl w:val="true"/>
              </w:rPr>
              <w:t xml:space="preserve">) </w:t>
            </w:r>
            <w:r>
              <w:rPr>
                <w:rStyle w:val="IndexLink"/>
                <w:rtl w:val="true"/>
              </w:rPr>
              <w:t>أحمد محمّد بارقبة</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41</w:t>
            </w:r>
          </w:hyperlink>
        </w:p>
        <w:p>
          <w:pPr>
            <w:pStyle w:val="Contents2"/>
            <w:tabs>
              <w:tab w:val="clear" w:pos="8743"/>
              <w:tab w:val="right" w:pos="9026" w:leader="dot"/>
            </w:tabs>
            <w:rPr/>
          </w:pPr>
          <w:hyperlink w:anchor="__RefHeading___Toc11803295_2142443653">
            <w:r>
              <w:rPr>
                <w:webHidden/>
                <w:rStyle w:val="IndexLink"/>
                <w:rtl w:val="true"/>
              </w:rPr>
              <w:t>(</w:t>
            </w:r>
            <w:r>
              <w:rPr>
                <w:rStyle w:val="IndexLink"/>
              </w:rPr>
              <w:t>7</w:t>
            </w:r>
            <w:r>
              <w:rPr>
                <w:rStyle w:val="IndexLink"/>
                <w:rtl w:val="true"/>
              </w:rPr>
              <w:t xml:space="preserve">) </w:t>
            </w:r>
            <w:r>
              <w:rPr>
                <w:rStyle w:val="IndexLink"/>
                <w:rtl w:val="true"/>
              </w:rPr>
              <w:t>أحمد مرزوقي أمين</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44</w:t>
            </w:r>
          </w:hyperlink>
        </w:p>
        <w:p>
          <w:pPr>
            <w:pStyle w:val="Contents2"/>
            <w:tabs>
              <w:tab w:val="clear" w:pos="8743"/>
              <w:tab w:val="right" w:pos="9026" w:leader="dot"/>
            </w:tabs>
            <w:rPr/>
          </w:pPr>
          <w:hyperlink w:anchor="__RefHeading___Toc11803297_2142443653">
            <w:r>
              <w:rPr>
                <w:webHidden/>
                <w:rStyle w:val="IndexLink"/>
                <w:rtl w:val="true"/>
              </w:rPr>
              <w:t>(</w:t>
            </w:r>
            <w:r>
              <w:rPr>
                <w:rStyle w:val="IndexLink"/>
              </w:rPr>
              <w:t>8</w:t>
            </w:r>
            <w:r>
              <w:rPr>
                <w:rStyle w:val="IndexLink"/>
                <w:rtl w:val="true"/>
              </w:rPr>
              <w:t xml:space="preserve">) </w:t>
            </w:r>
            <w:r>
              <w:rPr>
                <w:rStyle w:val="IndexLink"/>
                <w:rtl w:val="true"/>
              </w:rPr>
              <w:t>أحمد مصلح</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50</w:t>
            </w:r>
          </w:hyperlink>
        </w:p>
        <w:p>
          <w:pPr>
            <w:pStyle w:val="Contents2"/>
            <w:tabs>
              <w:tab w:val="clear" w:pos="8743"/>
              <w:tab w:val="right" w:pos="9026" w:leader="dot"/>
            </w:tabs>
            <w:rPr/>
          </w:pPr>
          <w:hyperlink w:anchor="__RefHeading___Toc11803299_2142443653">
            <w:r>
              <w:rPr>
                <w:webHidden/>
                <w:rStyle w:val="IndexLink"/>
                <w:rtl w:val="true"/>
              </w:rPr>
              <w:t>(</w:t>
            </w:r>
            <w:r>
              <w:rPr>
                <w:rStyle w:val="IndexLink"/>
              </w:rPr>
              <w:t>9</w:t>
            </w:r>
            <w:r>
              <w:rPr>
                <w:rStyle w:val="IndexLink"/>
                <w:rtl w:val="true"/>
              </w:rPr>
              <w:t xml:space="preserve">) </w:t>
            </w:r>
            <w:r>
              <w:rPr>
                <w:rStyle w:val="IndexLink"/>
                <w:rtl w:val="true"/>
              </w:rPr>
              <w:t>إخلاص بوديمان</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52</w:t>
            </w:r>
          </w:hyperlink>
        </w:p>
        <w:p>
          <w:pPr>
            <w:pStyle w:val="Contents2"/>
            <w:tabs>
              <w:tab w:val="clear" w:pos="8743"/>
              <w:tab w:val="right" w:pos="9026" w:leader="dot"/>
            </w:tabs>
            <w:rPr/>
          </w:pPr>
          <w:hyperlink w:anchor="__RefHeading___Toc11803301_2142443653">
            <w:r>
              <w:rPr>
                <w:webHidden/>
                <w:rStyle w:val="IndexLink"/>
                <w:rtl w:val="true"/>
              </w:rPr>
              <w:t>(</w:t>
            </w:r>
            <w:r>
              <w:rPr>
                <w:rStyle w:val="IndexLink"/>
              </w:rPr>
              <w:t>10</w:t>
            </w:r>
            <w:r>
              <w:rPr>
                <w:rStyle w:val="IndexLink"/>
                <w:rtl w:val="true"/>
              </w:rPr>
              <w:t xml:space="preserve">) </w:t>
            </w:r>
            <w:r>
              <w:rPr>
                <w:rStyle w:val="IndexLink"/>
                <w:rtl w:val="true"/>
              </w:rPr>
              <w:t>ارتون سليمان</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56</w:t>
            </w:r>
          </w:hyperlink>
        </w:p>
        <w:p>
          <w:pPr>
            <w:pStyle w:val="Contents2"/>
            <w:tabs>
              <w:tab w:val="clear" w:pos="8743"/>
              <w:tab w:val="right" w:pos="9026" w:leader="dot"/>
            </w:tabs>
            <w:rPr/>
          </w:pPr>
          <w:hyperlink w:anchor="__RefHeading___Toc11803303_2142443653">
            <w:r>
              <w:rPr>
                <w:webHidden/>
                <w:rStyle w:val="IndexLink"/>
                <w:rtl w:val="true"/>
              </w:rPr>
              <w:t>(</w:t>
            </w:r>
            <w:r>
              <w:rPr>
                <w:rStyle w:val="IndexLink"/>
              </w:rPr>
              <w:t>11</w:t>
            </w:r>
            <w:r>
              <w:rPr>
                <w:rStyle w:val="IndexLink"/>
                <w:rtl w:val="true"/>
              </w:rPr>
              <w:t xml:space="preserve">) </w:t>
            </w:r>
            <w:r>
              <w:rPr>
                <w:rStyle w:val="IndexLink"/>
                <w:rtl w:val="true"/>
              </w:rPr>
              <w:t>افريزا بن صلاح الدين</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61</w:t>
            </w:r>
          </w:hyperlink>
        </w:p>
        <w:p>
          <w:pPr>
            <w:pStyle w:val="Contents2"/>
            <w:tabs>
              <w:tab w:val="clear" w:pos="8743"/>
              <w:tab w:val="right" w:pos="9026" w:leader="dot"/>
            </w:tabs>
            <w:rPr/>
          </w:pPr>
          <w:hyperlink w:anchor="__RefHeading___Toc11803305_2142443653">
            <w:r>
              <w:rPr>
                <w:webHidden/>
                <w:rStyle w:val="IndexLink"/>
                <w:rtl w:val="true"/>
              </w:rPr>
              <w:t>(</w:t>
            </w:r>
            <w:r>
              <w:rPr>
                <w:rStyle w:val="IndexLink"/>
              </w:rPr>
              <w:t>12</w:t>
            </w:r>
            <w:r>
              <w:rPr>
                <w:rStyle w:val="IndexLink"/>
                <w:rtl w:val="true"/>
              </w:rPr>
              <w:t xml:space="preserve">) </w:t>
            </w:r>
            <w:r>
              <w:rPr>
                <w:rStyle w:val="IndexLink"/>
                <w:rtl w:val="true"/>
              </w:rPr>
              <w:t>أوي فريدة</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66</w:t>
            </w:r>
          </w:hyperlink>
        </w:p>
        <w:p>
          <w:pPr>
            <w:pStyle w:val="Contents2"/>
            <w:tabs>
              <w:tab w:val="clear" w:pos="8743"/>
              <w:tab w:val="right" w:pos="9026" w:leader="dot"/>
            </w:tabs>
            <w:rPr/>
          </w:pPr>
          <w:hyperlink w:anchor="__RefHeading___Toc11803307_2142443653">
            <w:r>
              <w:rPr>
                <w:webHidden/>
                <w:rStyle w:val="IndexLink"/>
                <w:rtl w:val="true"/>
              </w:rPr>
              <w:t>(</w:t>
            </w:r>
            <w:r>
              <w:rPr>
                <w:rStyle w:val="IndexLink"/>
              </w:rPr>
              <w:t>13</w:t>
            </w:r>
            <w:r>
              <w:rPr>
                <w:rStyle w:val="IndexLink"/>
                <w:rtl w:val="true"/>
              </w:rPr>
              <w:t xml:space="preserve">) </w:t>
            </w:r>
            <w:r>
              <w:rPr>
                <w:rStyle w:val="IndexLink"/>
                <w:rtl w:val="true"/>
              </w:rPr>
              <w:t>بودي براكاسو</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69</w:t>
            </w:r>
          </w:hyperlink>
        </w:p>
        <w:p>
          <w:pPr>
            <w:pStyle w:val="Contents2"/>
            <w:tabs>
              <w:tab w:val="clear" w:pos="8743"/>
              <w:tab w:val="right" w:pos="9026" w:leader="dot"/>
            </w:tabs>
            <w:rPr/>
          </w:pPr>
          <w:hyperlink w:anchor="__RefHeading___Toc11803309_2142443653">
            <w:r>
              <w:rPr>
                <w:webHidden/>
                <w:rStyle w:val="IndexLink"/>
                <w:rtl w:val="true"/>
              </w:rPr>
              <w:t>(</w:t>
            </w:r>
            <w:r>
              <w:rPr>
                <w:rStyle w:val="IndexLink"/>
              </w:rPr>
              <w:t>14</w:t>
            </w:r>
            <w:r>
              <w:rPr>
                <w:rStyle w:val="IndexLink"/>
                <w:rtl w:val="true"/>
              </w:rPr>
              <w:t xml:space="preserve">) </w:t>
            </w:r>
            <w:r>
              <w:rPr>
                <w:rStyle w:val="IndexLink"/>
                <w:rtl w:val="true"/>
              </w:rPr>
              <w:t>جديد باعلي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72</w:t>
            </w:r>
          </w:hyperlink>
        </w:p>
        <w:p>
          <w:pPr>
            <w:pStyle w:val="Contents2"/>
            <w:tabs>
              <w:tab w:val="clear" w:pos="8743"/>
              <w:tab w:val="right" w:pos="9026" w:leader="dot"/>
            </w:tabs>
            <w:rPr/>
          </w:pPr>
          <w:hyperlink w:anchor="__RefHeading___Toc11803311_2142443653">
            <w:r>
              <w:rPr>
                <w:webHidden/>
                <w:rStyle w:val="IndexLink"/>
                <w:rtl w:val="true"/>
              </w:rPr>
              <w:t>(</w:t>
            </w:r>
            <w:r>
              <w:rPr>
                <w:rStyle w:val="IndexLink"/>
              </w:rPr>
              <w:t>15</w:t>
            </w:r>
            <w:r>
              <w:rPr>
                <w:rStyle w:val="IndexLink"/>
                <w:rtl w:val="true"/>
              </w:rPr>
              <w:t xml:space="preserve">) </w:t>
            </w:r>
            <w:r>
              <w:rPr>
                <w:rStyle w:val="IndexLink"/>
                <w:rtl w:val="true"/>
              </w:rPr>
              <w:t>جعفر الحبشي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75</w:t>
            </w:r>
          </w:hyperlink>
        </w:p>
        <w:p>
          <w:pPr>
            <w:pStyle w:val="Contents2"/>
            <w:tabs>
              <w:tab w:val="clear" w:pos="8743"/>
              <w:tab w:val="right" w:pos="9026" w:leader="dot"/>
            </w:tabs>
            <w:rPr/>
          </w:pPr>
          <w:hyperlink w:anchor="__RefHeading___Toc11803313_2142443653">
            <w:r>
              <w:rPr>
                <w:webHidden/>
                <w:rStyle w:val="IndexLink"/>
                <w:rtl w:val="true"/>
              </w:rPr>
              <w:t>(</w:t>
            </w:r>
            <w:r>
              <w:rPr>
                <w:rStyle w:val="IndexLink"/>
              </w:rPr>
              <w:t>16</w:t>
            </w:r>
            <w:r>
              <w:rPr>
                <w:rStyle w:val="IndexLink"/>
                <w:rtl w:val="true"/>
              </w:rPr>
              <w:t xml:space="preserve">) </w:t>
            </w:r>
            <w:r>
              <w:rPr>
                <w:rStyle w:val="IndexLink"/>
                <w:rtl w:val="true"/>
              </w:rPr>
              <w:t>جعفر الصادق الجفري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77</w:t>
            </w:r>
          </w:hyperlink>
        </w:p>
        <w:p>
          <w:pPr>
            <w:pStyle w:val="Contents2"/>
            <w:tabs>
              <w:tab w:val="clear" w:pos="8743"/>
              <w:tab w:val="right" w:pos="9026" w:leader="dot"/>
            </w:tabs>
            <w:rPr/>
          </w:pPr>
          <w:hyperlink w:anchor="__RefHeading___Toc11803315_2142443653">
            <w:r>
              <w:rPr>
                <w:webHidden/>
                <w:rStyle w:val="IndexLink"/>
                <w:rtl w:val="true"/>
              </w:rPr>
              <w:t>(</w:t>
            </w:r>
            <w:r>
              <w:rPr>
                <w:rStyle w:val="IndexLink"/>
              </w:rPr>
              <w:t>17</w:t>
            </w:r>
            <w:r>
              <w:rPr>
                <w:rStyle w:val="IndexLink"/>
                <w:rtl w:val="true"/>
              </w:rPr>
              <w:t xml:space="preserve">) </w:t>
            </w:r>
            <w:r>
              <w:rPr>
                <w:rStyle w:val="IndexLink"/>
                <w:rtl w:val="true"/>
              </w:rPr>
              <w:t>حامد السقّاف</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83</w:t>
            </w:r>
          </w:hyperlink>
        </w:p>
        <w:p>
          <w:pPr>
            <w:pStyle w:val="Contents2"/>
            <w:tabs>
              <w:tab w:val="clear" w:pos="8743"/>
              <w:tab w:val="right" w:pos="9026" w:leader="dot"/>
            </w:tabs>
            <w:rPr/>
          </w:pPr>
          <w:hyperlink w:anchor="__RefHeading___Toc11803317_2142443653">
            <w:r>
              <w:rPr>
                <w:webHidden/>
                <w:rStyle w:val="IndexLink"/>
                <w:rtl w:val="true"/>
              </w:rPr>
              <w:t>(</w:t>
            </w:r>
            <w:r>
              <w:rPr>
                <w:rStyle w:val="IndexLink"/>
              </w:rPr>
              <w:t>18</w:t>
            </w:r>
            <w:r>
              <w:rPr>
                <w:rStyle w:val="IndexLink"/>
                <w:rtl w:val="true"/>
              </w:rPr>
              <w:t xml:space="preserve">) </w:t>
            </w:r>
            <w:r>
              <w:rPr>
                <w:rStyle w:val="IndexLink"/>
                <w:rtl w:val="true"/>
              </w:rPr>
              <w:t>حامد الهدار</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85</w:t>
            </w:r>
          </w:hyperlink>
        </w:p>
        <w:p>
          <w:pPr>
            <w:pStyle w:val="Contents2"/>
            <w:tabs>
              <w:tab w:val="clear" w:pos="8743"/>
              <w:tab w:val="right" w:pos="9026" w:leader="dot"/>
            </w:tabs>
            <w:rPr/>
          </w:pPr>
          <w:hyperlink w:anchor="__RefHeading___Toc11803319_2142443653">
            <w:r>
              <w:rPr>
                <w:webHidden/>
                <w:rStyle w:val="IndexLink"/>
                <w:rtl w:val="true"/>
              </w:rPr>
              <w:t>(</w:t>
            </w:r>
            <w:r>
              <w:rPr>
                <w:rStyle w:val="IndexLink"/>
              </w:rPr>
              <w:t>19</w:t>
            </w:r>
            <w:r>
              <w:rPr>
                <w:rStyle w:val="IndexLink"/>
                <w:rtl w:val="true"/>
              </w:rPr>
              <w:t xml:space="preserve">) </w:t>
            </w:r>
            <w:r>
              <w:rPr>
                <w:rStyle w:val="IndexLink"/>
                <w:rtl w:val="true"/>
              </w:rPr>
              <w:t>حسن بن شعيب</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92</w:t>
            </w:r>
          </w:hyperlink>
        </w:p>
        <w:p>
          <w:pPr>
            <w:pStyle w:val="Contents2"/>
            <w:tabs>
              <w:tab w:val="clear" w:pos="8743"/>
              <w:tab w:val="right" w:pos="9026" w:leader="dot"/>
            </w:tabs>
            <w:rPr/>
          </w:pPr>
          <w:hyperlink w:anchor="__RefHeading___Toc11803321_2142443653">
            <w:r>
              <w:rPr>
                <w:webHidden/>
                <w:rStyle w:val="IndexLink"/>
                <w:rtl w:val="true"/>
              </w:rPr>
              <w:t>(</w:t>
            </w:r>
            <w:r>
              <w:rPr>
                <w:rStyle w:val="IndexLink"/>
              </w:rPr>
              <w:t>20</w:t>
            </w:r>
            <w:r>
              <w:rPr>
                <w:rStyle w:val="IndexLink"/>
                <w:rtl w:val="true"/>
              </w:rPr>
              <w:t xml:space="preserve">) </w:t>
            </w:r>
            <w:r>
              <w:rPr>
                <w:rStyle w:val="IndexLink"/>
                <w:rtl w:val="true"/>
              </w:rPr>
              <w:t>حسن بن محمد الكاف</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98</w:t>
            </w:r>
          </w:hyperlink>
        </w:p>
        <w:p>
          <w:pPr>
            <w:pStyle w:val="Contents2"/>
            <w:tabs>
              <w:tab w:val="clear" w:pos="8743"/>
              <w:tab w:val="right" w:pos="9026" w:leader="dot"/>
            </w:tabs>
            <w:rPr/>
          </w:pPr>
          <w:hyperlink w:anchor="__RefHeading___Toc11803323_2142443653">
            <w:r>
              <w:rPr>
                <w:webHidden/>
                <w:rStyle w:val="IndexLink"/>
                <w:rtl w:val="true"/>
              </w:rPr>
              <w:t>(</w:t>
            </w:r>
            <w:r>
              <w:rPr>
                <w:rStyle w:val="IndexLink"/>
              </w:rPr>
              <w:t>21</w:t>
            </w:r>
            <w:r>
              <w:rPr>
                <w:rStyle w:val="IndexLink"/>
                <w:rtl w:val="true"/>
              </w:rPr>
              <w:t xml:space="preserve">) </w:t>
            </w:r>
            <w:r>
              <w:rPr>
                <w:rStyle w:val="IndexLink"/>
                <w:rtl w:val="true"/>
              </w:rPr>
              <w:t>حسن تونو</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102</w:t>
            </w:r>
          </w:hyperlink>
        </w:p>
        <w:p>
          <w:pPr>
            <w:pStyle w:val="Contents2"/>
            <w:tabs>
              <w:tab w:val="clear" w:pos="8743"/>
              <w:tab w:val="right" w:pos="9026" w:leader="dot"/>
            </w:tabs>
            <w:rPr/>
          </w:pPr>
          <w:hyperlink w:anchor="__RefHeading___Toc11803325_2142443653">
            <w:r>
              <w:rPr>
                <w:webHidden/>
                <w:rStyle w:val="IndexLink"/>
                <w:rtl w:val="true"/>
              </w:rPr>
              <w:t>(</w:t>
            </w:r>
            <w:r>
              <w:rPr>
                <w:rStyle w:val="IndexLink"/>
              </w:rPr>
              <w:t>22</w:t>
            </w:r>
            <w:r>
              <w:rPr>
                <w:rStyle w:val="IndexLink"/>
                <w:rtl w:val="true"/>
              </w:rPr>
              <w:t xml:space="preserve">) </w:t>
            </w:r>
            <w:r>
              <w:rPr>
                <w:rStyle w:val="IndexLink"/>
                <w:rtl w:val="true"/>
              </w:rPr>
              <w:t>حسن حافظ</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104</w:t>
            </w:r>
          </w:hyperlink>
        </w:p>
        <w:p>
          <w:pPr>
            <w:pStyle w:val="Contents2"/>
            <w:tabs>
              <w:tab w:val="clear" w:pos="8743"/>
              <w:tab w:val="right" w:pos="9026" w:leader="dot"/>
            </w:tabs>
            <w:rPr/>
          </w:pPr>
          <w:hyperlink w:anchor="__RefHeading___Toc11803327_2142443653">
            <w:r>
              <w:rPr>
                <w:webHidden/>
                <w:rStyle w:val="IndexLink"/>
                <w:rtl w:val="true"/>
              </w:rPr>
              <w:t>(</w:t>
            </w:r>
            <w:r>
              <w:rPr>
                <w:rStyle w:val="IndexLink"/>
              </w:rPr>
              <w:t>23</w:t>
            </w:r>
            <w:r>
              <w:rPr>
                <w:rStyle w:val="IndexLink"/>
                <w:rtl w:val="true"/>
              </w:rPr>
              <w:t xml:space="preserve">) </w:t>
            </w:r>
            <w:r>
              <w:rPr>
                <w:rStyle w:val="IndexLink"/>
                <w:rtl w:val="true"/>
              </w:rPr>
              <w:t>حسن الحبشي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107</w:t>
            </w:r>
          </w:hyperlink>
        </w:p>
        <w:p>
          <w:pPr>
            <w:pStyle w:val="Contents2"/>
            <w:tabs>
              <w:tab w:val="clear" w:pos="8743"/>
              <w:tab w:val="right" w:pos="9026" w:leader="dot"/>
            </w:tabs>
            <w:rPr/>
          </w:pPr>
          <w:hyperlink w:anchor="__RefHeading___Toc11803329_2142443653">
            <w:r>
              <w:rPr>
                <w:webHidden/>
                <w:rStyle w:val="IndexLink"/>
                <w:rtl w:val="true"/>
              </w:rPr>
              <w:t>(</w:t>
            </w:r>
            <w:r>
              <w:rPr>
                <w:rStyle w:val="IndexLink"/>
              </w:rPr>
              <w:t>24</w:t>
            </w:r>
            <w:r>
              <w:rPr>
                <w:rStyle w:val="IndexLink"/>
                <w:rtl w:val="true"/>
              </w:rPr>
              <w:t xml:space="preserve">) </w:t>
            </w:r>
            <w:r>
              <w:rPr>
                <w:rStyle w:val="IndexLink"/>
                <w:rtl w:val="true"/>
              </w:rPr>
              <w:t>حسن العطاس</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112</w:t>
            </w:r>
          </w:hyperlink>
        </w:p>
        <w:p>
          <w:pPr>
            <w:pStyle w:val="Contents2"/>
            <w:tabs>
              <w:tab w:val="clear" w:pos="8743"/>
              <w:tab w:val="right" w:pos="9026" w:leader="dot"/>
            </w:tabs>
            <w:rPr/>
          </w:pPr>
          <w:hyperlink w:anchor="__RefHeading___Toc11803331_2142443653">
            <w:r>
              <w:rPr>
                <w:webHidden/>
                <w:rStyle w:val="IndexLink"/>
                <w:rtl w:val="true"/>
              </w:rPr>
              <w:t>(</w:t>
            </w:r>
            <w:r>
              <w:rPr>
                <w:rStyle w:val="IndexLink"/>
              </w:rPr>
              <w:t>25</w:t>
            </w:r>
            <w:r>
              <w:rPr>
                <w:rStyle w:val="IndexLink"/>
                <w:rtl w:val="true"/>
              </w:rPr>
              <w:t xml:space="preserve">) </w:t>
            </w:r>
            <w:r>
              <w:rPr>
                <w:rStyle w:val="IndexLink"/>
                <w:rtl w:val="true"/>
              </w:rPr>
              <w:t>حسن المساوي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116</w:t>
            </w:r>
          </w:hyperlink>
        </w:p>
        <w:p>
          <w:pPr>
            <w:pStyle w:val="Contents2"/>
            <w:tabs>
              <w:tab w:val="clear" w:pos="8743"/>
              <w:tab w:val="right" w:pos="9026" w:leader="dot"/>
            </w:tabs>
            <w:rPr/>
          </w:pPr>
          <w:hyperlink w:anchor="__RefHeading___Toc11803333_2142443653">
            <w:r>
              <w:rPr>
                <w:webHidden/>
                <w:rStyle w:val="IndexLink"/>
                <w:rtl w:val="true"/>
              </w:rPr>
              <w:t>(</w:t>
            </w:r>
            <w:r>
              <w:rPr>
                <w:rStyle w:val="IndexLink"/>
              </w:rPr>
              <w:t>26</w:t>
            </w:r>
            <w:r>
              <w:rPr>
                <w:rStyle w:val="IndexLink"/>
                <w:rtl w:val="true"/>
              </w:rPr>
              <w:t xml:space="preserve">) </w:t>
            </w:r>
            <w:r>
              <w:rPr>
                <w:rStyle w:val="IndexLink"/>
                <w:rtl w:val="true"/>
              </w:rPr>
              <w:t>حسين الحامد</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120</w:t>
            </w:r>
          </w:hyperlink>
        </w:p>
        <w:p>
          <w:pPr>
            <w:pStyle w:val="Contents2"/>
            <w:tabs>
              <w:tab w:val="clear" w:pos="8743"/>
              <w:tab w:val="right" w:pos="9026" w:leader="dot"/>
            </w:tabs>
            <w:rPr/>
          </w:pPr>
          <w:hyperlink w:anchor="__RefHeading___Toc11803335_2142443653">
            <w:r>
              <w:rPr>
                <w:webHidden/>
                <w:rStyle w:val="IndexLink"/>
                <w:rtl w:val="true"/>
              </w:rPr>
              <w:t>(</w:t>
            </w:r>
            <w:r>
              <w:rPr>
                <w:rStyle w:val="IndexLink"/>
              </w:rPr>
              <w:t>27</w:t>
            </w:r>
            <w:r>
              <w:rPr>
                <w:rStyle w:val="IndexLink"/>
                <w:rtl w:val="true"/>
              </w:rPr>
              <w:t xml:space="preserve">) </w:t>
            </w:r>
            <w:r>
              <w:rPr>
                <w:rStyle w:val="IndexLink"/>
                <w:rtl w:val="true"/>
              </w:rPr>
              <w:t>حسين الحبشي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125</w:t>
            </w:r>
          </w:hyperlink>
        </w:p>
        <w:p>
          <w:pPr>
            <w:pStyle w:val="Contents2"/>
            <w:tabs>
              <w:tab w:val="clear" w:pos="8743"/>
              <w:tab w:val="right" w:pos="9026" w:leader="dot"/>
            </w:tabs>
            <w:rPr/>
          </w:pPr>
          <w:hyperlink w:anchor="__RefHeading___Toc11803337_2142443653">
            <w:r>
              <w:rPr>
                <w:webHidden/>
                <w:rStyle w:val="IndexLink"/>
                <w:rtl w:val="true"/>
              </w:rPr>
              <w:t>(</w:t>
            </w:r>
            <w:r>
              <w:rPr>
                <w:rStyle w:val="IndexLink"/>
              </w:rPr>
              <w:t>28</w:t>
            </w:r>
            <w:r>
              <w:rPr>
                <w:rStyle w:val="IndexLink"/>
                <w:rtl w:val="true"/>
              </w:rPr>
              <w:t xml:space="preserve">) </w:t>
            </w:r>
            <w:r>
              <w:rPr>
                <w:rStyle w:val="IndexLink"/>
                <w:rtl w:val="true"/>
              </w:rPr>
              <w:t>حسين محمد الكاف</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144</w:t>
            </w:r>
          </w:hyperlink>
        </w:p>
        <w:p>
          <w:pPr>
            <w:pStyle w:val="Contents2"/>
            <w:tabs>
              <w:tab w:val="clear" w:pos="8743"/>
              <w:tab w:val="right" w:pos="9026" w:leader="dot"/>
            </w:tabs>
            <w:rPr/>
          </w:pPr>
          <w:hyperlink w:anchor="__RefHeading___Toc11803339_2142443653">
            <w:r>
              <w:rPr>
                <w:webHidden/>
                <w:rStyle w:val="IndexLink"/>
                <w:rtl w:val="true"/>
              </w:rPr>
              <w:t>(</w:t>
            </w:r>
            <w:r>
              <w:rPr>
                <w:rStyle w:val="IndexLink"/>
              </w:rPr>
              <w:t>29</w:t>
            </w:r>
            <w:r>
              <w:rPr>
                <w:rStyle w:val="IndexLink"/>
                <w:rtl w:val="true"/>
              </w:rPr>
              <w:t xml:space="preserve">) </w:t>
            </w:r>
            <w:r>
              <w:rPr>
                <w:rStyle w:val="IndexLink"/>
                <w:rtl w:val="true"/>
              </w:rPr>
              <w:t>حسين العيدروس</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152</w:t>
            </w:r>
          </w:hyperlink>
        </w:p>
        <w:p>
          <w:pPr>
            <w:pStyle w:val="Contents2"/>
            <w:tabs>
              <w:tab w:val="clear" w:pos="8743"/>
              <w:tab w:val="right" w:pos="9026" w:leader="dot"/>
            </w:tabs>
            <w:rPr/>
          </w:pPr>
          <w:hyperlink w:anchor="__RefHeading___Toc11803341_2142443653">
            <w:r>
              <w:rPr>
                <w:webHidden/>
                <w:rStyle w:val="IndexLink"/>
                <w:rtl w:val="true"/>
              </w:rPr>
              <w:t>(</w:t>
            </w:r>
            <w:r>
              <w:rPr>
                <w:rStyle w:val="IndexLink"/>
              </w:rPr>
              <w:t>30</w:t>
            </w:r>
            <w:r>
              <w:rPr>
                <w:rStyle w:val="IndexLink"/>
                <w:rtl w:val="true"/>
              </w:rPr>
              <w:t xml:space="preserve">) </w:t>
            </w:r>
            <w:r>
              <w:rPr>
                <w:rStyle w:val="IndexLink"/>
                <w:rtl w:val="true"/>
              </w:rPr>
              <w:t>حكمة الهدى الكاف</w:t>
            </w:r>
            <w:r>
              <w:rPr>
                <w:rStyle w:val="IndexLink"/>
                <w:rtl w:val="true"/>
              </w:rPr>
              <w:t xml:space="preserve">( </w:t>
            </w:r>
            <w:r>
              <w:rPr>
                <w:rStyle w:val="IndexLink"/>
                <w:rtl w:val="true"/>
              </w:rPr>
              <w:t xml:space="preserve">شافعيّة </w:t>
            </w:r>
            <w:r>
              <w:rPr>
                <w:rStyle w:val="IndexLink"/>
                <w:rtl w:val="true"/>
              </w:rPr>
              <w:t xml:space="preserve">/ </w:t>
            </w:r>
            <w:r>
              <w:rPr>
                <w:rStyle w:val="IndexLink"/>
                <w:rtl w:val="true"/>
              </w:rPr>
              <w:t xml:space="preserve">أندونيسيا </w:t>
            </w:r>
            <w:r>
              <w:rPr>
                <w:rStyle w:val="IndexLink"/>
                <w:rtl w:val="true"/>
              </w:rPr>
              <w:t>)</w:t>
              <w:tab/>
            </w:r>
            <w:r>
              <w:rPr>
                <w:rStyle w:val="IndexLink"/>
              </w:rPr>
              <w:t>155</w:t>
            </w:r>
          </w:hyperlink>
        </w:p>
        <w:p>
          <w:pPr>
            <w:pStyle w:val="Contents2"/>
            <w:tabs>
              <w:tab w:val="clear" w:pos="8743"/>
              <w:tab w:val="right" w:pos="9026" w:leader="dot"/>
            </w:tabs>
            <w:rPr/>
          </w:pPr>
          <w:hyperlink w:anchor="__RefHeading___Toc11803343_2142443653">
            <w:r>
              <w:rPr>
                <w:webHidden/>
                <w:rStyle w:val="IndexLink"/>
                <w:rtl w:val="true"/>
              </w:rPr>
              <w:t>(</w:t>
            </w:r>
            <w:r>
              <w:rPr>
                <w:rStyle w:val="IndexLink"/>
              </w:rPr>
              <w:t>31</w:t>
            </w:r>
            <w:r>
              <w:rPr>
                <w:rStyle w:val="IndexLink"/>
                <w:rtl w:val="true"/>
              </w:rPr>
              <w:t xml:space="preserve">) </w:t>
            </w:r>
            <w:r>
              <w:rPr>
                <w:rStyle w:val="IndexLink"/>
                <w:rtl w:val="true"/>
              </w:rPr>
              <w:t>حياتي محمد</w:t>
            </w:r>
            <w:r>
              <w:rPr>
                <w:rStyle w:val="IndexLink"/>
                <w:rtl w:val="true"/>
              </w:rPr>
              <w:t xml:space="preserve">( </w:t>
            </w:r>
            <w:r>
              <w:rPr>
                <w:rStyle w:val="IndexLink"/>
                <w:rtl w:val="true"/>
              </w:rPr>
              <w:t xml:space="preserve">شافعية </w:t>
            </w:r>
            <w:r>
              <w:rPr>
                <w:rStyle w:val="IndexLink"/>
                <w:rtl w:val="true"/>
              </w:rPr>
              <w:t xml:space="preserve">/ </w:t>
            </w:r>
            <w:r>
              <w:rPr>
                <w:rStyle w:val="IndexLink"/>
                <w:rtl w:val="true"/>
              </w:rPr>
              <w:t xml:space="preserve">أندونيسيا </w:t>
            </w:r>
            <w:r>
              <w:rPr>
                <w:rStyle w:val="IndexLink"/>
                <w:rtl w:val="true"/>
              </w:rPr>
              <w:t>)</w:t>
              <w:tab/>
            </w:r>
            <w:r>
              <w:rPr>
                <w:rStyle w:val="IndexLink"/>
              </w:rPr>
              <w:t>159</w:t>
            </w:r>
          </w:hyperlink>
        </w:p>
        <w:p>
          <w:pPr>
            <w:pStyle w:val="Contents2"/>
            <w:tabs>
              <w:tab w:val="clear" w:pos="8743"/>
              <w:tab w:val="right" w:pos="9026" w:leader="dot"/>
            </w:tabs>
            <w:rPr/>
          </w:pPr>
          <w:hyperlink w:anchor="__RefHeading___Toc11803345_2142443653">
            <w:r>
              <w:rPr>
                <w:webHidden/>
                <w:rStyle w:val="IndexLink"/>
                <w:rtl w:val="true"/>
              </w:rPr>
              <w:t>(</w:t>
            </w:r>
            <w:r>
              <w:rPr>
                <w:rStyle w:val="IndexLink"/>
              </w:rPr>
              <w:t>32</w:t>
            </w:r>
            <w:r>
              <w:rPr>
                <w:rStyle w:val="IndexLink"/>
                <w:rtl w:val="true"/>
              </w:rPr>
              <w:t xml:space="preserve">) </w:t>
            </w:r>
            <w:r>
              <w:rPr>
                <w:rStyle w:val="IndexLink"/>
                <w:rtl w:val="true"/>
              </w:rPr>
              <w:t>حيدر يوسف</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164</w:t>
            </w:r>
          </w:hyperlink>
        </w:p>
        <w:p>
          <w:pPr>
            <w:pStyle w:val="Contents2"/>
            <w:tabs>
              <w:tab w:val="clear" w:pos="8743"/>
              <w:tab w:val="right" w:pos="9026" w:leader="dot"/>
            </w:tabs>
            <w:rPr/>
          </w:pPr>
          <w:hyperlink w:anchor="__RefHeading___Toc11803347_2142443653">
            <w:r>
              <w:rPr>
                <w:webHidden/>
                <w:rStyle w:val="IndexLink"/>
                <w:rtl w:val="true"/>
              </w:rPr>
              <w:t>(</w:t>
            </w:r>
            <w:r>
              <w:rPr>
                <w:rStyle w:val="IndexLink"/>
              </w:rPr>
              <w:t>33</w:t>
            </w:r>
            <w:r>
              <w:rPr>
                <w:rStyle w:val="IndexLink"/>
                <w:rtl w:val="true"/>
              </w:rPr>
              <w:t xml:space="preserve">) </w:t>
            </w:r>
            <w:r>
              <w:rPr>
                <w:rStyle w:val="IndexLink"/>
                <w:rtl w:val="true"/>
              </w:rPr>
              <w:t xml:space="preserve">خالد الوليد </w:t>
            </w:r>
            <w:r>
              <w:rPr>
                <w:rStyle w:val="IndexLink"/>
                <w:rtl w:val="true"/>
              </w:rPr>
              <w:t xml:space="preserve">( </w:t>
            </w:r>
            <w:r>
              <w:rPr>
                <w:rStyle w:val="IndexLink"/>
                <w:rtl w:val="true"/>
              </w:rPr>
              <w:t xml:space="preserve">خالد بهشتي </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168</w:t>
            </w:r>
          </w:hyperlink>
        </w:p>
        <w:p>
          <w:pPr>
            <w:pStyle w:val="Contents2"/>
            <w:tabs>
              <w:tab w:val="clear" w:pos="8743"/>
              <w:tab w:val="right" w:pos="9026" w:leader="dot"/>
            </w:tabs>
            <w:rPr/>
          </w:pPr>
          <w:hyperlink w:anchor="__RefHeading___Toc11803349_2142443653">
            <w:r>
              <w:rPr>
                <w:webHidden/>
                <w:rStyle w:val="IndexLink"/>
                <w:rtl w:val="true"/>
              </w:rPr>
              <w:t>(</w:t>
            </w:r>
            <w:r>
              <w:rPr>
                <w:rStyle w:val="IndexLink"/>
              </w:rPr>
              <w:t>34</w:t>
            </w:r>
            <w:r>
              <w:rPr>
                <w:rStyle w:val="IndexLink"/>
                <w:rtl w:val="true"/>
              </w:rPr>
              <w:t xml:space="preserve">) </w:t>
            </w:r>
            <w:r>
              <w:rPr>
                <w:rStyle w:val="IndexLink"/>
                <w:rtl w:val="true"/>
              </w:rPr>
              <w:t>خديجة محفوظ</w:t>
            </w:r>
            <w:r>
              <w:rPr>
                <w:rStyle w:val="IndexLink"/>
                <w:rtl w:val="true"/>
              </w:rPr>
              <w:t xml:space="preserve">( </w:t>
            </w:r>
            <w:r>
              <w:rPr>
                <w:rStyle w:val="IndexLink"/>
                <w:rtl w:val="true"/>
              </w:rPr>
              <w:t xml:space="preserve">شافعية </w:t>
            </w:r>
            <w:r>
              <w:rPr>
                <w:rStyle w:val="IndexLink"/>
                <w:rtl w:val="true"/>
              </w:rPr>
              <w:t xml:space="preserve">/ </w:t>
            </w:r>
            <w:r>
              <w:rPr>
                <w:rStyle w:val="IndexLink"/>
                <w:rtl w:val="true"/>
              </w:rPr>
              <w:t xml:space="preserve">أندونيسيا </w:t>
            </w:r>
            <w:r>
              <w:rPr>
                <w:rStyle w:val="IndexLink"/>
                <w:rtl w:val="true"/>
              </w:rPr>
              <w:t>)</w:t>
              <w:tab/>
            </w:r>
            <w:r>
              <w:rPr>
                <w:rStyle w:val="IndexLink"/>
              </w:rPr>
              <w:t>174</w:t>
            </w:r>
          </w:hyperlink>
        </w:p>
        <w:p>
          <w:pPr>
            <w:pStyle w:val="Contents2"/>
            <w:tabs>
              <w:tab w:val="clear" w:pos="8743"/>
              <w:tab w:val="right" w:pos="9026" w:leader="dot"/>
            </w:tabs>
            <w:rPr/>
          </w:pPr>
          <w:hyperlink w:anchor="__RefHeading___Toc11803351_2142443653">
            <w:r>
              <w:rPr>
                <w:webHidden/>
                <w:rStyle w:val="IndexLink"/>
                <w:rtl w:val="true"/>
              </w:rPr>
              <w:t>(</w:t>
            </w:r>
            <w:r>
              <w:rPr>
                <w:rStyle w:val="IndexLink"/>
              </w:rPr>
              <w:t>35</w:t>
            </w:r>
            <w:r>
              <w:rPr>
                <w:rStyle w:val="IndexLink"/>
                <w:rtl w:val="true"/>
              </w:rPr>
              <w:t xml:space="preserve">) </w:t>
            </w:r>
            <w:r>
              <w:rPr>
                <w:rStyle w:val="IndexLink"/>
                <w:rtl w:val="true"/>
              </w:rPr>
              <w:t>خير الدين الزركشي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177</w:t>
            </w:r>
          </w:hyperlink>
        </w:p>
        <w:p>
          <w:pPr>
            <w:pStyle w:val="Contents2"/>
            <w:tabs>
              <w:tab w:val="clear" w:pos="8743"/>
              <w:tab w:val="right" w:pos="9026" w:leader="dot"/>
            </w:tabs>
            <w:rPr/>
          </w:pPr>
          <w:hyperlink w:anchor="__RefHeading___Toc11803353_2142443653">
            <w:r>
              <w:rPr>
                <w:webHidden/>
                <w:rStyle w:val="IndexLink"/>
                <w:rtl w:val="true"/>
              </w:rPr>
              <w:t>(</w:t>
            </w:r>
            <w:r>
              <w:rPr>
                <w:rStyle w:val="IndexLink"/>
              </w:rPr>
              <w:t>36</w:t>
            </w:r>
            <w:r>
              <w:rPr>
                <w:rStyle w:val="IndexLink"/>
                <w:rtl w:val="true"/>
              </w:rPr>
              <w:t xml:space="preserve">) </w:t>
            </w:r>
            <w:r>
              <w:rPr>
                <w:rStyle w:val="IndexLink"/>
                <w:rtl w:val="true"/>
              </w:rPr>
              <w:t>خير النساء محمد</w:t>
            </w:r>
            <w:r>
              <w:rPr>
                <w:rStyle w:val="IndexLink"/>
                <w:rtl w:val="true"/>
              </w:rPr>
              <w:t xml:space="preserve">( </w:t>
            </w:r>
            <w:r>
              <w:rPr>
                <w:rStyle w:val="IndexLink"/>
                <w:rtl w:val="true"/>
              </w:rPr>
              <w:t xml:space="preserve">شافعيّة </w:t>
            </w:r>
            <w:r>
              <w:rPr>
                <w:rStyle w:val="IndexLink"/>
                <w:rtl w:val="true"/>
              </w:rPr>
              <w:t xml:space="preserve">/ </w:t>
            </w:r>
            <w:r>
              <w:rPr>
                <w:rStyle w:val="IndexLink"/>
                <w:rtl w:val="true"/>
              </w:rPr>
              <w:t xml:space="preserve">أندونيسيا </w:t>
            </w:r>
            <w:r>
              <w:rPr>
                <w:rStyle w:val="IndexLink"/>
                <w:rtl w:val="true"/>
              </w:rPr>
              <w:t>)</w:t>
              <w:tab/>
            </w:r>
            <w:r>
              <w:rPr>
                <w:rStyle w:val="IndexLink"/>
              </w:rPr>
              <w:t>179</w:t>
            </w:r>
          </w:hyperlink>
        </w:p>
        <w:p>
          <w:pPr>
            <w:pStyle w:val="Contents2"/>
            <w:tabs>
              <w:tab w:val="clear" w:pos="8743"/>
              <w:tab w:val="right" w:pos="9026" w:leader="dot"/>
            </w:tabs>
            <w:rPr/>
          </w:pPr>
          <w:hyperlink w:anchor="__RefHeading___Toc11803355_2142443653">
            <w:r>
              <w:rPr>
                <w:webHidden/>
                <w:rStyle w:val="IndexLink"/>
                <w:rtl w:val="true"/>
              </w:rPr>
              <w:t>(</w:t>
            </w:r>
            <w:r>
              <w:rPr>
                <w:rStyle w:val="IndexLink"/>
              </w:rPr>
              <w:t>37</w:t>
            </w:r>
            <w:r>
              <w:rPr>
                <w:rStyle w:val="IndexLink"/>
                <w:rtl w:val="true"/>
              </w:rPr>
              <w:t xml:space="preserve">) </w:t>
            </w:r>
            <w:r>
              <w:rPr>
                <w:rStyle w:val="IndexLink"/>
                <w:rtl w:val="true"/>
              </w:rPr>
              <w:t>خيري فطريان</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181</w:t>
            </w:r>
          </w:hyperlink>
        </w:p>
        <w:p>
          <w:pPr>
            <w:pStyle w:val="Contents2"/>
            <w:tabs>
              <w:tab w:val="clear" w:pos="8743"/>
              <w:tab w:val="right" w:pos="9026" w:leader="dot"/>
            </w:tabs>
            <w:rPr/>
          </w:pPr>
          <w:hyperlink w:anchor="__RefHeading___Toc11803357_2142443653">
            <w:r>
              <w:rPr>
                <w:webHidden/>
                <w:rStyle w:val="IndexLink"/>
                <w:rtl w:val="true"/>
              </w:rPr>
              <w:t>(</w:t>
            </w:r>
            <w:r>
              <w:rPr>
                <w:rStyle w:val="IndexLink"/>
              </w:rPr>
              <w:t>38</w:t>
            </w:r>
            <w:r>
              <w:rPr>
                <w:rStyle w:val="IndexLink"/>
                <w:rtl w:val="true"/>
              </w:rPr>
              <w:t xml:space="preserve">) </w:t>
            </w:r>
            <w:r>
              <w:rPr>
                <w:rStyle w:val="IndexLink"/>
                <w:rtl w:val="true"/>
              </w:rPr>
              <w:t>رشدي العيدروس</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184</w:t>
            </w:r>
          </w:hyperlink>
        </w:p>
        <w:p>
          <w:pPr>
            <w:pStyle w:val="Contents2"/>
            <w:tabs>
              <w:tab w:val="clear" w:pos="8743"/>
              <w:tab w:val="right" w:pos="9026" w:leader="dot"/>
            </w:tabs>
            <w:rPr/>
          </w:pPr>
          <w:hyperlink w:anchor="__RefHeading___Toc11803359_2142443653">
            <w:r>
              <w:rPr>
                <w:webHidden/>
                <w:rStyle w:val="IndexLink"/>
                <w:rtl w:val="true"/>
              </w:rPr>
              <w:t>(</w:t>
            </w:r>
            <w:r>
              <w:rPr>
                <w:rStyle w:val="IndexLink"/>
              </w:rPr>
              <w:t>39</w:t>
            </w:r>
            <w:r>
              <w:rPr>
                <w:rStyle w:val="IndexLink"/>
                <w:rtl w:val="true"/>
              </w:rPr>
              <w:t xml:space="preserve">) </w:t>
            </w:r>
            <w:r>
              <w:rPr>
                <w:rStyle w:val="IndexLink"/>
                <w:rtl w:val="true"/>
              </w:rPr>
              <w:t xml:space="preserve">روح الله شمسونار </w:t>
            </w:r>
            <w:r>
              <w:rPr>
                <w:rStyle w:val="IndexLink"/>
                <w:rtl w:val="true"/>
              </w:rPr>
              <w:t xml:space="preserve">( </w:t>
            </w:r>
            <w:r>
              <w:rPr>
                <w:rStyle w:val="IndexLink"/>
                <w:rtl w:val="true"/>
              </w:rPr>
              <w:t xml:space="preserve">نور الدين </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188</w:t>
            </w:r>
          </w:hyperlink>
        </w:p>
        <w:p>
          <w:pPr>
            <w:pStyle w:val="Contents2"/>
            <w:tabs>
              <w:tab w:val="clear" w:pos="8743"/>
              <w:tab w:val="right" w:pos="9026" w:leader="dot"/>
            </w:tabs>
            <w:rPr/>
          </w:pPr>
          <w:hyperlink w:anchor="__RefHeading___Toc11803361_2142443653">
            <w:r>
              <w:rPr>
                <w:webHidden/>
                <w:rStyle w:val="IndexLink"/>
                <w:rtl w:val="true"/>
              </w:rPr>
              <w:t>(</w:t>
            </w:r>
            <w:r>
              <w:rPr>
                <w:rStyle w:val="IndexLink"/>
              </w:rPr>
              <w:t>40</w:t>
            </w:r>
            <w:r>
              <w:rPr>
                <w:rStyle w:val="IndexLink"/>
                <w:rtl w:val="true"/>
              </w:rPr>
              <w:t xml:space="preserve">) </w:t>
            </w:r>
            <w:r>
              <w:rPr>
                <w:rStyle w:val="IndexLink"/>
                <w:rtl w:val="true"/>
              </w:rPr>
              <w:t>زاهر بن يحيى</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192</w:t>
            </w:r>
          </w:hyperlink>
        </w:p>
        <w:p>
          <w:pPr>
            <w:pStyle w:val="Contents2"/>
            <w:tabs>
              <w:tab w:val="clear" w:pos="8743"/>
              <w:tab w:val="right" w:pos="9026" w:leader="dot"/>
            </w:tabs>
            <w:rPr/>
          </w:pPr>
          <w:hyperlink w:anchor="__RefHeading___Toc11803363_2142443653">
            <w:r>
              <w:rPr>
                <w:webHidden/>
                <w:rStyle w:val="IndexLink"/>
                <w:rtl w:val="true"/>
              </w:rPr>
              <w:t>(</w:t>
            </w:r>
            <w:r>
              <w:rPr>
                <w:rStyle w:val="IndexLink"/>
              </w:rPr>
              <w:t>41</w:t>
            </w:r>
            <w:r>
              <w:rPr>
                <w:rStyle w:val="IndexLink"/>
                <w:rtl w:val="true"/>
              </w:rPr>
              <w:t xml:space="preserve">) </w:t>
            </w:r>
            <w:r>
              <w:rPr>
                <w:rStyle w:val="IndexLink"/>
                <w:rtl w:val="true"/>
              </w:rPr>
              <w:t>زين الحبشي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196</w:t>
            </w:r>
          </w:hyperlink>
        </w:p>
        <w:p>
          <w:pPr>
            <w:pStyle w:val="Contents2"/>
            <w:tabs>
              <w:tab w:val="clear" w:pos="8743"/>
              <w:tab w:val="right" w:pos="9026" w:leader="dot"/>
            </w:tabs>
            <w:rPr/>
          </w:pPr>
          <w:hyperlink w:anchor="__RefHeading___Toc11803365_2142443653">
            <w:r>
              <w:rPr>
                <w:webHidden/>
                <w:rStyle w:val="IndexLink"/>
                <w:rtl w:val="true"/>
              </w:rPr>
              <w:t>(</w:t>
            </w:r>
            <w:r>
              <w:rPr>
                <w:rStyle w:val="IndexLink"/>
              </w:rPr>
              <w:t>42</w:t>
            </w:r>
            <w:r>
              <w:rPr>
                <w:rStyle w:val="IndexLink"/>
                <w:rtl w:val="true"/>
              </w:rPr>
              <w:t xml:space="preserve">) </w:t>
            </w:r>
            <w:r>
              <w:rPr>
                <w:rStyle w:val="IndexLink"/>
                <w:rtl w:val="true"/>
              </w:rPr>
              <w:t>سالم ابن الشيخ أبي بكر</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201</w:t>
            </w:r>
          </w:hyperlink>
        </w:p>
        <w:p>
          <w:pPr>
            <w:pStyle w:val="Contents2"/>
            <w:tabs>
              <w:tab w:val="clear" w:pos="8743"/>
              <w:tab w:val="right" w:pos="9026" w:leader="dot"/>
            </w:tabs>
            <w:rPr/>
          </w:pPr>
          <w:hyperlink w:anchor="__RefHeading___Toc11803367_2142443653">
            <w:r>
              <w:rPr>
                <w:webHidden/>
                <w:rStyle w:val="IndexLink"/>
                <w:rtl w:val="true"/>
              </w:rPr>
              <w:t>(</w:t>
            </w:r>
            <w:r>
              <w:rPr>
                <w:rStyle w:val="IndexLink"/>
              </w:rPr>
              <w:t>43</w:t>
            </w:r>
            <w:r>
              <w:rPr>
                <w:rStyle w:val="IndexLink"/>
                <w:rtl w:val="true"/>
              </w:rPr>
              <w:t xml:space="preserve">) </w:t>
            </w:r>
            <w:r>
              <w:rPr>
                <w:rStyle w:val="IndexLink"/>
                <w:rtl w:val="true"/>
              </w:rPr>
              <w:t>سقاف الجفري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206</w:t>
            </w:r>
          </w:hyperlink>
        </w:p>
        <w:p>
          <w:pPr>
            <w:pStyle w:val="Contents2"/>
            <w:tabs>
              <w:tab w:val="clear" w:pos="8743"/>
              <w:tab w:val="right" w:pos="9026" w:leader="dot"/>
            </w:tabs>
            <w:rPr/>
          </w:pPr>
          <w:hyperlink w:anchor="__RefHeading___Toc11803369_2142443653">
            <w:r>
              <w:rPr>
                <w:webHidden/>
                <w:rStyle w:val="IndexLink"/>
                <w:rtl w:val="true"/>
              </w:rPr>
              <w:t>(</w:t>
            </w:r>
            <w:r>
              <w:rPr>
                <w:rStyle w:val="IndexLink"/>
              </w:rPr>
              <w:t>44</w:t>
            </w:r>
            <w:r>
              <w:rPr>
                <w:rStyle w:val="IndexLink"/>
                <w:rtl w:val="true"/>
              </w:rPr>
              <w:t xml:space="preserve">) </w:t>
            </w:r>
            <w:r>
              <w:rPr>
                <w:rStyle w:val="IndexLink"/>
                <w:rtl w:val="true"/>
              </w:rPr>
              <w:t>سقاف السقاف</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208</w:t>
            </w:r>
          </w:hyperlink>
        </w:p>
        <w:p>
          <w:pPr>
            <w:pStyle w:val="Contents2"/>
            <w:tabs>
              <w:tab w:val="clear" w:pos="8743"/>
              <w:tab w:val="right" w:pos="9026" w:leader="dot"/>
            </w:tabs>
            <w:rPr/>
          </w:pPr>
          <w:hyperlink w:anchor="__RefHeading___Toc11803371_2142443653">
            <w:r>
              <w:rPr>
                <w:webHidden/>
                <w:rStyle w:val="IndexLink"/>
                <w:rtl w:val="true"/>
              </w:rPr>
              <w:t>(</w:t>
            </w:r>
            <w:r>
              <w:rPr>
                <w:rStyle w:val="IndexLink"/>
              </w:rPr>
              <w:t>45</w:t>
            </w:r>
            <w:r>
              <w:rPr>
                <w:rStyle w:val="IndexLink"/>
                <w:rtl w:val="true"/>
              </w:rPr>
              <w:t xml:space="preserve">) </w:t>
            </w:r>
            <w:r>
              <w:rPr>
                <w:rStyle w:val="IndexLink"/>
                <w:rtl w:val="true"/>
              </w:rPr>
              <w:t>سلمان دار الدين</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210</w:t>
            </w:r>
          </w:hyperlink>
        </w:p>
        <w:p>
          <w:pPr>
            <w:pStyle w:val="Contents2"/>
            <w:tabs>
              <w:tab w:val="clear" w:pos="8743"/>
              <w:tab w:val="right" w:pos="9026" w:leader="dot"/>
            </w:tabs>
            <w:rPr/>
          </w:pPr>
          <w:hyperlink w:anchor="__RefHeading___Toc11803373_2142443653">
            <w:r>
              <w:rPr>
                <w:webHidden/>
                <w:rStyle w:val="IndexLink"/>
                <w:rtl w:val="true"/>
              </w:rPr>
              <w:t>(</w:t>
            </w:r>
            <w:r>
              <w:rPr>
                <w:rStyle w:val="IndexLink"/>
              </w:rPr>
              <w:t>46</w:t>
            </w:r>
            <w:r>
              <w:rPr>
                <w:rStyle w:val="IndexLink"/>
                <w:rtl w:val="true"/>
              </w:rPr>
              <w:t xml:space="preserve">) </w:t>
            </w:r>
            <w:r>
              <w:rPr>
                <w:rStyle w:val="IndexLink"/>
                <w:rtl w:val="true"/>
              </w:rPr>
              <w:t>صاحب العزيز زهري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214</w:t>
            </w:r>
          </w:hyperlink>
        </w:p>
        <w:p>
          <w:pPr>
            <w:pStyle w:val="Contents2"/>
            <w:tabs>
              <w:tab w:val="clear" w:pos="8743"/>
              <w:tab w:val="right" w:pos="9026" w:leader="dot"/>
            </w:tabs>
            <w:rPr/>
          </w:pPr>
          <w:hyperlink w:anchor="__RefHeading___Toc11803375_2142443653">
            <w:r>
              <w:rPr>
                <w:webHidden/>
                <w:rStyle w:val="IndexLink"/>
                <w:rtl w:val="true"/>
              </w:rPr>
              <w:t>(</w:t>
            </w:r>
            <w:r>
              <w:rPr>
                <w:rStyle w:val="IndexLink"/>
              </w:rPr>
              <w:t>47</w:t>
            </w:r>
            <w:r>
              <w:rPr>
                <w:rStyle w:val="IndexLink"/>
                <w:rtl w:val="true"/>
              </w:rPr>
              <w:t xml:space="preserve">) </w:t>
            </w:r>
            <w:r>
              <w:rPr>
                <w:rStyle w:val="IndexLink"/>
                <w:rtl w:val="true"/>
              </w:rPr>
              <w:t>صالح لفدي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218</w:t>
            </w:r>
          </w:hyperlink>
        </w:p>
        <w:p>
          <w:pPr>
            <w:pStyle w:val="Contents2"/>
            <w:tabs>
              <w:tab w:val="clear" w:pos="8743"/>
              <w:tab w:val="right" w:pos="9026" w:leader="dot"/>
            </w:tabs>
            <w:rPr/>
          </w:pPr>
          <w:hyperlink w:anchor="__RefHeading___Toc11803377_2142443653">
            <w:r>
              <w:rPr>
                <w:webHidden/>
                <w:rStyle w:val="IndexLink"/>
                <w:rtl w:val="true"/>
              </w:rPr>
              <w:t>(</w:t>
            </w:r>
            <w:r>
              <w:rPr>
                <w:rStyle w:val="IndexLink"/>
              </w:rPr>
              <w:t>48</w:t>
            </w:r>
            <w:r>
              <w:rPr>
                <w:rStyle w:val="IndexLink"/>
                <w:rtl w:val="true"/>
              </w:rPr>
              <w:t xml:space="preserve">) </w:t>
            </w:r>
            <w:r>
              <w:rPr>
                <w:rStyle w:val="IndexLink"/>
                <w:rtl w:val="true"/>
              </w:rPr>
              <w:t>طه المساوي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223</w:t>
            </w:r>
          </w:hyperlink>
        </w:p>
        <w:p>
          <w:pPr>
            <w:pStyle w:val="Contents2"/>
            <w:tabs>
              <w:tab w:val="clear" w:pos="8743"/>
              <w:tab w:val="right" w:pos="9026" w:leader="dot"/>
            </w:tabs>
            <w:rPr/>
          </w:pPr>
          <w:hyperlink w:anchor="__RefHeading___Toc11803379_2142443653">
            <w:r>
              <w:rPr>
                <w:webHidden/>
                <w:rStyle w:val="IndexLink"/>
                <w:rtl w:val="true"/>
              </w:rPr>
              <w:t>(</w:t>
            </w:r>
            <w:r>
              <w:rPr>
                <w:rStyle w:val="IndexLink"/>
              </w:rPr>
              <w:t>49</w:t>
            </w:r>
            <w:r>
              <w:rPr>
                <w:rStyle w:val="IndexLink"/>
                <w:rtl w:val="true"/>
              </w:rPr>
              <w:t xml:space="preserve">) </w:t>
            </w:r>
            <w:r>
              <w:rPr>
                <w:rStyle w:val="IndexLink"/>
                <w:rtl w:val="true"/>
              </w:rPr>
              <w:t>عبد الرحمن بارقبة</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226</w:t>
            </w:r>
          </w:hyperlink>
        </w:p>
        <w:p>
          <w:pPr>
            <w:pStyle w:val="Contents2"/>
            <w:tabs>
              <w:tab w:val="clear" w:pos="8743"/>
              <w:tab w:val="right" w:pos="9026" w:leader="dot"/>
            </w:tabs>
            <w:rPr/>
          </w:pPr>
          <w:hyperlink w:anchor="__RefHeading___Toc11803381_2142443653">
            <w:r>
              <w:rPr>
                <w:webHidden/>
                <w:rStyle w:val="IndexLink"/>
                <w:rtl w:val="true"/>
              </w:rPr>
              <w:t>(</w:t>
            </w:r>
            <w:r>
              <w:rPr>
                <w:rStyle w:val="IndexLink"/>
              </w:rPr>
              <w:t>50</w:t>
            </w:r>
            <w:r>
              <w:rPr>
                <w:rStyle w:val="IndexLink"/>
                <w:rtl w:val="true"/>
              </w:rPr>
              <w:t xml:space="preserve">) </w:t>
            </w:r>
            <w:r>
              <w:rPr>
                <w:rStyle w:val="IndexLink"/>
                <w:rtl w:val="true"/>
              </w:rPr>
              <w:t>عبد الرحمن الحسني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229</w:t>
            </w:r>
          </w:hyperlink>
        </w:p>
        <w:p>
          <w:pPr>
            <w:pStyle w:val="Contents2"/>
            <w:tabs>
              <w:tab w:val="clear" w:pos="8743"/>
              <w:tab w:val="right" w:pos="9026" w:leader="dot"/>
            </w:tabs>
            <w:rPr/>
          </w:pPr>
          <w:hyperlink w:anchor="__RefHeading___Toc11803383_2142443653">
            <w:r>
              <w:rPr>
                <w:webHidden/>
                <w:rStyle w:val="IndexLink"/>
                <w:rtl w:val="true"/>
              </w:rPr>
              <w:t>(</w:t>
            </w:r>
            <w:r>
              <w:rPr>
                <w:rStyle w:val="IndexLink"/>
              </w:rPr>
              <w:t>51</w:t>
            </w:r>
            <w:r>
              <w:rPr>
                <w:rStyle w:val="IndexLink"/>
                <w:rtl w:val="true"/>
              </w:rPr>
              <w:t xml:space="preserve">) </w:t>
            </w:r>
            <w:r>
              <w:rPr>
                <w:rStyle w:val="IndexLink"/>
                <w:rtl w:val="true"/>
              </w:rPr>
              <w:t>عبد الرحمن العيدروس</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233</w:t>
            </w:r>
          </w:hyperlink>
        </w:p>
        <w:p>
          <w:pPr>
            <w:pStyle w:val="Contents2"/>
            <w:tabs>
              <w:tab w:val="clear" w:pos="8743"/>
              <w:tab w:val="right" w:pos="9026" w:leader="dot"/>
            </w:tabs>
            <w:rPr/>
          </w:pPr>
          <w:hyperlink w:anchor="__RefHeading___Toc11803385_2142443653">
            <w:r>
              <w:rPr>
                <w:webHidden/>
                <w:rStyle w:val="IndexLink"/>
                <w:rtl w:val="true"/>
              </w:rPr>
              <w:t>(</w:t>
            </w:r>
            <w:r>
              <w:rPr>
                <w:rStyle w:val="IndexLink"/>
              </w:rPr>
              <w:t>52</w:t>
            </w:r>
            <w:r>
              <w:rPr>
                <w:rStyle w:val="IndexLink"/>
                <w:rtl w:val="true"/>
              </w:rPr>
              <w:t xml:space="preserve">) </w:t>
            </w:r>
            <w:r>
              <w:rPr>
                <w:rStyle w:val="IndexLink"/>
                <w:rtl w:val="true"/>
              </w:rPr>
              <w:t>عبد الرؤوف مديان</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238</w:t>
            </w:r>
          </w:hyperlink>
        </w:p>
        <w:p>
          <w:pPr>
            <w:pStyle w:val="Contents2"/>
            <w:tabs>
              <w:tab w:val="clear" w:pos="8743"/>
              <w:tab w:val="right" w:pos="9026" w:leader="dot"/>
            </w:tabs>
            <w:rPr/>
          </w:pPr>
          <w:hyperlink w:anchor="__RefHeading___Toc11803387_2142443653">
            <w:r>
              <w:rPr>
                <w:webHidden/>
                <w:rStyle w:val="IndexLink"/>
                <w:rtl w:val="true"/>
              </w:rPr>
              <w:t>(</w:t>
            </w:r>
            <w:r>
              <w:rPr>
                <w:rStyle w:val="IndexLink"/>
              </w:rPr>
              <w:t>53</w:t>
            </w:r>
            <w:r>
              <w:rPr>
                <w:rStyle w:val="IndexLink"/>
                <w:rtl w:val="true"/>
              </w:rPr>
              <w:t xml:space="preserve">) </w:t>
            </w:r>
            <w:r>
              <w:rPr>
                <w:rStyle w:val="IndexLink"/>
                <w:rtl w:val="true"/>
              </w:rPr>
              <w:t>عبد الصمد عبد الرشيد</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241</w:t>
            </w:r>
          </w:hyperlink>
        </w:p>
        <w:p>
          <w:pPr>
            <w:pStyle w:val="Contents2"/>
            <w:tabs>
              <w:tab w:val="clear" w:pos="8743"/>
              <w:tab w:val="right" w:pos="9026" w:leader="dot"/>
            </w:tabs>
            <w:rPr/>
          </w:pPr>
          <w:hyperlink w:anchor="__RefHeading___Toc11803389_2142443653">
            <w:r>
              <w:rPr>
                <w:webHidden/>
                <w:rStyle w:val="IndexLink"/>
                <w:rtl w:val="true"/>
              </w:rPr>
              <w:t>(</w:t>
            </w:r>
            <w:r>
              <w:rPr>
                <w:rStyle w:val="IndexLink"/>
              </w:rPr>
              <w:t>54</w:t>
            </w:r>
            <w:r>
              <w:rPr>
                <w:rStyle w:val="IndexLink"/>
                <w:rtl w:val="true"/>
              </w:rPr>
              <w:t xml:space="preserve">) </w:t>
            </w:r>
            <w:r>
              <w:rPr>
                <w:rStyle w:val="IndexLink"/>
                <w:rtl w:val="true"/>
              </w:rPr>
              <w:t>عبد العزيز مرزوقي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246</w:t>
            </w:r>
          </w:hyperlink>
        </w:p>
        <w:p>
          <w:pPr>
            <w:pStyle w:val="Contents2"/>
            <w:tabs>
              <w:tab w:val="clear" w:pos="8743"/>
              <w:tab w:val="right" w:pos="9026" w:leader="dot"/>
            </w:tabs>
            <w:rPr/>
          </w:pPr>
          <w:hyperlink w:anchor="__RefHeading___Toc11803391_2142443653">
            <w:r>
              <w:rPr>
                <w:webHidden/>
                <w:rStyle w:val="IndexLink"/>
                <w:rtl w:val="true"/>
              </w:rPr>
              <w:t>(</w:t>
            </w:r>
            <w:r>
              <w:rPr>
                <w:rStyle w:val="IndexLink"/>
              </w:rPr>
              <w:t>55</w:t>
            </w:r>
            <w:r>
              <w:rPr>
                <w:rStyle w:val="IndexLink"/>
                <w:rtl w:val="true"/>
              </w:rPr>
              <w:t xml:space="preserve">) </w:t>
            </w:r>
            <w:r>
              <w:rPr>
                <w:rStyle w:val="IndexLink"/>
                <w:rtl w:val="true"/>
              </w:rPr>
              <w:t>عبد العزيز الهندوان</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250</w:t>
            </w:r>
          </w:hyperlink>
        </w:p>
        <w:p>
          <w:pPr>
            <w:pStyle w:val="Contents2"/>
            <w:tabs>
              <w:tab w:val="clear" w:pos="8743"/>
              <w:tab w:val="right" w:pos="9026" w:leader="dot"/>
            </w:tabs>
            <w:rPr/>
          </w:pPr>
          <w:hyperlink w:anchor="__RefHeading___Toc11803393_2142443653">
            <w:r>
              <w:rPr>
                <w:webHidden/>
                <w:rStyle w:val="IndexLink"/>
                <w:rtl w:val="true"/>
              </w:rPr>
              <w:t>(</w:t>
            </w:r>
            <w:r>
              <w:rPr>
                <w:rStyle w:val="IndexLink"/>
              </w:rPr>
              <w:t>56</w:t>
            </w:r>
            <w:r>
              <w:rPr>
                <w:rStyle w:val="IndexLink"/>
                <w:rtl w:val="true"/>
              </w:rPr>
              <w:t xml:space="preserve">) </w:t>
            </w:r>
            <w:r>
              <w:rPr>
                <w:rStyle w:val="IndexLink"/>
                <w:rtl w:val="true"/>
              </w:rPr>
              <w:t>عبد اللّه بيك</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253</w:t>
            </w:r>
          </w:hyperlink>
        </w:p>
        <w:p>
          <w:pPr>
            <w:pStyle w:val="Contents2"/>
            <w:tabs>
              <w:tab w:val="clear" w:pos="8743"/>
              <w:tab w:val="right" w:pos="9026" w:leader="dot"/>
            </w:tabs>
            <w:rPr/>
          </w:pPr>
          <w:hyperlink w:anchor="__RefHeading___Toc11803395_2142443653">
            <w:r>
              <w:rPr>
                <w:webHidden/>
                <w:rStyle w:val="IndexLink"/>
                <w:rtl w:val="true"/>
              </w:rPr>
              <w:t>(</w:t>
            </w:r>
            <w:r>
              <w:rPr>
                <w:rStyle w:val="IndexLink"/>
              </w:rPr>
              <w:t>57</w:t>
            </w:r>
            <w:r>
              <w:rPr>
                <w:rStyle w:val="IndexLink"/>
                <w:rtl w:val="true"/>
              </w:rPr>
              <w:t xml:space="preserve">) </w:t>
            </w:r>
            <w:r>
              <w:rPr>
                <w:rStyle w:val="IndexLink"/>
                <w:rtl w:val="true"/>
              </w:rPr>
              <w:t>عبد اللّه بن الحسن الكاف</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260</w:t>
            </w:r>
          </w:hyperlink>
        </w:p>
        <w:p>
          <w:pPr>
            <w:pStyle w:val="Contents2"/>
            <w:tabs>
              <w:tab w:val="clear" w:pos="8743"/>
              <w:tab w:val="right" w:pos="9026" w:leader="dot"/>
            </w:tabs>
            <w:rPr/>
          </w:pPr>
          <w:hyperlink w:anchor="__RefHeading___Toc11803397_2142443653">
            <w:r>
              <w:rPr>
                <w:webHidden/>
                <w:rStyle w:val="IndexLink"/>
                <w:rtl w:val="true"/>
              </w:rPr>
              <w:t>(</w:t>
            </w:r>
            <w:r>
              <w:rPr>
                <w:rStyle w:val="IndexLink"/>
              </w:rPr>
              <w:t>58</w:t>
            </w:r>
            <w:r>
              <w:rPr>
                <w:rStyle w:val="IndexLink"/>
                <w:rtl w:val="true"/>
              </w:rPr>
              <w:t xml:space="preserve">) </w:t>
            </w:r>
            <w:r>
              <w:rPr>
                <w:rStyle w:val="IndexLink"/>
                <w:rtl w:val="true"/>
              </w:rPr>
              <w:t>عبد اللّه السقاف</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263</w:t>
            </w:r>
          </w:hyperlink>
        </w:p>
        <w:p>
          <w:pPr>
            <w:pStyle w:val="Contents2"/>
            <w:tabs>
              <w:tab w:val="clear" w:pos="8743"/>
              <w:tab w:val="right" w:pos="9026" w:leader="dot"/>
            </w:tabs>
            <w:rPr/>
          </w:pPr>
          <w:hyperlink w:anchor="__RefHeading___Toc11803399_2142443653">
            <w:r>
              <w:rPr>
                <w:webHidden/>
                <w:rStyle w:val="IndexLink"/>
                <w:rtl w:val="true"/>
              </w:rPr>
              <w:t>(</w:t>
            </w:r>
            <w:r>
              <w:rPr>
                <w:rStyle w:val="IndexLink"/>
              </w:rPr>
              <w:t>59</w:t>
            </w:r>
            <w:r>
              <w:rPr>
                <w:rStyle w:val="IndexLink"/>
                <w:rtl w:val="true"/>
              </w:rPr>
              <w:t xml:space="preserve">) </w:t>
            </w:r>
            <w:r>
              <w:rPr>
                <w:rStyle w:val="IndexLink"/>
                <w:rtl w:val="true"/>
              </w:rPr>
              <w:t>عبد اللّه العريضي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267</w:t>
            </w:r>
          </w:hyperlink>
        </w:p>
        <w:p>
          <w:pPr>
            <w:pStyle w:val="Contents2"/>
            <w:tabs>
              <w:tab w:val="clear" w:pos="8743"/>
              <w:tab w:val="right" w:pos="9026" w:leader="dot"/>
            </w:tabs>
            <w:rPr/>
          </w:pPr>
          <w:hyperlink w:anchor="__RefHeading___Toc11803401_2142443653">
            <w:r>
              <w:rPr>
                <w:webHidden/>
                <w:rStyle w:val="IndexLink"/>
                <w:rtl w:val="true"/>
              </w:rPr>
              <w:t>(</w:t>
            </w:r>
            <w:r>
              <w:rPr>
                <w:rStyle w:val="IndexLink"/>
              </w:rPr>
              <w:t>60</w:t>
            </w:r>
            <w:r>
              <w:rPr>
                <w:rStyle w:val="IndexLink"/>
                <w:rtl w:val="true"/>
              </w:rPr>
              <w:t xml:space="preserve">) </w:t>
            </w:r>
            <w:r>
              <w:rPr>
                <w:rStyle w:val="IndexLink"/>
                <w:rtl w:val="true"/>
              </w:rPr>
              <w:t>عبد المؤمن زمزمي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273</w:t>
            </w:r>
          </w:hyperlink>
        </w:p>
        <w:p>
          <w:pPr>
            <w:pStyle w:val="Contents2"/>
            <w:tabs>
              <w:tab w:val="clear" w:pos="8743"/>
              <w:tab w:val="right" w:pos="9026" w:leader="dot"/>
            </w:tabs>
            <w:rPr/>
          </w:pPr>
          <w:hyperlink w:anchor="__RefHeading___Toc11803403_2142443653">
            <w:r>
              <w:rPr>
                <w:webHidden/>
                <w:rStyle w:val="IndexLink"/>
                <w:rtl w:val="true"/>
              </w:rPr>
              <w:t>(</w:t>
            </w:r>
            <w:r>
              <w:rPr>
                <w:rStyle w:val="IndexLink"/>
              </w:rPr>
              <w:t>61</w:t>
            </w:r>
            <w:r>
              <w:rPr>
                <w:rStyle w:val="IndexLink"/>
                <w:rtl w:val="true"/>
              </w:rPr>
              <w:t xml:space="preserve">) </w:t>
            </w:r>
            <w:r>
              <w:rPr>
                <w:rStyle w:val="IndexLink"/>
                <w:rtl w:val="true"/>
              </w:rPr>
              <w:t>علي رضا الحبشي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278</w:t>
            </w:r>
          </w:hyperlink>
        </w:p>
        <w:p>
          <w:pPr>
            <w:pStyle w:val="Contents2"/>
            <w:tabs>
              <w:tab w:val="clear" w:pos="8743"/>
              <w:tab w:val="right" w:pos="9026" w:leader="dot"/>
            </w:tabs>
            <w:rPr/>
          </w:pPr>
          <w:hyperlink w:anchor="__RefHeading___Toc11803405_2142443653">
            <w:r>
              <w:rPr>
                <w:webHidden/>
                <w:rStyle w:val="IndexLink"/>
                <w:rtl w:val="true"/>
              </w:rPr>
              <w:t>(</w:t>
            </w:r>
            <w:r>
              <w:rPr>
                <w:rStyle w:val="IndexLink"/>
              </w:rPr>
              <w:t>62</w:t>
            </w:r>
            <w:r>
              <w:rPr>
                <w:rStyle w:val="IndexLink"/>
                <w:rtl w:val="true"/>
              </w:rPr>
              <w:t xml:space="preserve">) </w:t>
            </w:r>
            <w:r>
              <w:rPr>
                <w:rStyle w:val="IndexLink"/>
                <w:rtl w:val="true"/>
              </w:rPr>
              <w:t>علي رضا العطّاس</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281</w:t>
            </w:r>
          </w:hyperlink>
        </w:p>
        <w:p>
          <w:pPr>
            <w:pStyle w:val="Contents2"/>
            <w:tabs>
              <w:tab w:val="clear" w:pos="8743"/>
              <w:tab w:val="right" w:pos="9026" w:leader="dot"/>
            </w:tabs>
            <w:rPr/>
          </w:pPr>
          <w:hyperlink w:anchor="__RefHeading___Toc11803407_2142443653">
            <w:r>
              <w:rPr>
                <w:webHidden/>
                <w:rStyle w:val="IndexLink"/>
                <w:rtl w:val="true"/>
              </w:rPr>
              <w:t>(</w:t>
            </w:r>
            <w:r>
              <w:rPr>
                <w:rStyle w:val="IndexLink"/>
              </w:rPr>
              <w:t>63</w:t>
            </w:r>
            <w:r>
              <w:rPr>
                <w:rStyle w:val="IndexLink"/>
                <w:rtl w:val="true"/>
              </w:rPr>
              <w:t xml:space="preserve">) </w:t>
            </w:r>
            <w:r>
              <w:rPr>
                <w:rStyle w:val="IndexLink"/>
                <w:rtl w:val="true"/>
              </w:rPr>
              <w:t>علي بن عقيل</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286</w:t>
            </w:r>
          </w:hyperlink>
        </w:p>
        <w:p>
          <w:pPr>
            <w:pStyle w:val="Contents2"/>
            <w:tabs>
              <w:tab w:val="clear" w:pos="8743"/>
              <w:tab w:val="right" w:pos="9026" w:leader="dot"/>
            </w:tabs>
            <w:rPr/>
          </w:pPr>
          <w:hyperlink w:anchor="__RefHeading___Toc11803409_2142443653">
            <w:r>
              <w:rPr>
                <w:webHidden/>
                <w:rStyle w:val="IndexLink"/>
                <w:rtl w:val="true"/>
              </w:rPr>
              <w:t>(</w:t>
            </w:r>
            <w:r>
              <w:rPr>
                <w:rStyle w:val="IndexLink"/>
              </w:rPr>
              <w:t>64</w:t>
            </w:r>
            <w:r>
              <w:rPr>
                <w:rStyle w:val="IndexLink"/>
                <w:rtl w:val="true"/>
              </w:rPr>
              <w:t xml:space="preserve">) </w:t>
            </w:r>
            <w:r>
              <w:rPr>
                <w:rStyle w:val="IndexLink"/>
                <w:rtl w:val="true"/>
              </w:rPr>
              <w:t>علوي بن شعيب</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290</w:t>
            </w:r>
          </w:hyperlink>
        </w:p>
        <w:p>
          <w:pPr>
            <w:pStyle w:val="Contents2"/>
            <w:tabs>
              <w:tab w:val="clear" w:pos="8743"/>
              <w:tab w:val="right" w:pos="9026" w:leader="dot"/>
            </w:tabs>
            <w:rPr/>
          </w:pPr>
          <w:hyperlink w:anchor="__RefHeading___Toc11803411_2142443653">
            <w:r>
              <w:rPr>
                <w:webHidden/>
                <w:rStyle w:val="IndexLink"/>
                <w:rtl w:val="true"/>
              </w:rPr>
              <w:t>(</w:t>
            </w:r>
            <w:r>
              <w:rPr>
                <w:rStyle w:val="IndexLink"/>
              </w:rPr>
              <w:t>65</w:t>
            </w:r>
            <w:r>
              <w:rPr>
                <w:rStyle w:val="IndexLink"/>
                <w:rtl w:val="true"/>
              </w:rPr>
              <w:t xml:space="preserve">) </w:t>
            </w:r>
            <w:r>
              <w:rPr>
                <w:rStyle w:val="IndexLink"/>
                <w:rtl w:val="true"/>
              </w:rPr>
              <w:t>علوي محمّد العطّاس</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295</w:t>
            </w:r>
          </w:hyperlink>
        </w:p>
        <w:p>
          <w:pPr>
            <w:pStyle w:val="Contents2"/>
            <w:tabs>
              <w:tab w:val="clear" w:pos="8743"/>
              <w:tab w:val="right" w:pos="9026" w:leader="dot"/>
            </w:tabs>
            <w:rPr/>
          </w:pPr>
          <w:hyperlink w:anchor="__RefHeading___Toc11803413_2142443653">
            <w:r>
              <w:rPr>
                <w:webHidden/>
                <w:rStyle w:val="IndexLink"/>
                <w:rtl w:val="true"/>
              </w:rPr>
              <w:t>(</w:t>
            </w:r>
            <w:r>
              <w:rPr>
                <w:rStyle w:val="IndexLink"/>
              </w:rPr>
              <w:t>66</w:t>
            </w:r>
            <w:r>
              <w:rPr>
                <w:rStyle w:val="IndexLink"/>
                <w:rtl w:val="true"/>
              </w:rPr>
              <w:t xml:space="preserve">) </w:t>
            </w:r>
            <w:r>
              <w:rPr>
                <w:rStyle w:val="IndexLink"/>
                <w:rtl w:val="true"/>
              </w:rPr>
              <w:t>علي أبو بكر الحبشي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301</w:t>
            </w:r>
          </w:hyperlink>
        </w:p>
        <w:p>
          <w:pPr>
            <w:pStyle w:val="Contents2"/>
            <w:tabs>
              <w:tab w:val="clear" w:pos="8743"/>
              <w:tab w:val="right" w:pos="9026" w:leader="dot"/>
            </w:tabs>
            <w:rPr/>
          </w:pPr>
          <w:hyperlink w:anchor="__RefHeading___Toc11803415_2142443653">
            <w:r>
              <w:rPr>
                <w:webHidden/>
                <w:rStyle w:val="IndexLink"/>
                <w:rtl w:val="true"/>
              </w:rPr>
              <w:t>(</w:t>
            </w:r>
            <w:r>
              <w:rPr>
                <w:rStyle w:val="IndexLink"/>
              </w:rPr>
              <w:t>67</w:t>
            </w:r>
            <w:r>
              <w:rPr>
                <w:rStyle w:val="IndexLink"/>
                <w:rtl w:val="true"/>
              </w:rPr>
              <w:t xml:space="preserve">) </w:t>
            </w:r>
            <w:r>
              <w:rPr>
                <w:rStyle w:val="IndexLink"/>
                <w:rtl w:val="true"/>
              </w:rPr>
              <w:t>عمار فوزي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304</w:t>
            </w:r>
          </w:hyperlink>
        </w:p>
        <w:p>
          <w:pPr>
            <w:pStyle w:val="Contents2"/>
            <w:tabs>
              <w:tab w:val="clear" w:pos="8743"/>
              <w:tab w:val="right" w:pos="9026" w:leader="dot"/>
            </w:tabs>
            <w:rPr/>
          </w:pPr>
          <w:hyperlink w:anchor="__RefHeading___Toc11803417_2142443653">
            <w:r>
              <w:rPr>
                <w:webHidden/>
                <w:rStyle w:val="IndexLink"/>
                <w:rtl w:val="true"/>
              </w:rPr>
              <w:t>(</w:t>
            </w:r>
            <w:r>
              <w:rPr>
                <w:rStyle w:val="IndexLink"/>
              </w:rPr>
              <w:t>68</w:t>
            </w:r>
            <w:r>
              <w:rPr>
                <w:rStyle w:val="IndexLink"/>
                <w:rtl w:val="true"/>
              </w:rPr>
              <w:t xml:space="preserve">) </w:t>
            </w:r>
            <w:r>
              <w:rPr>
                <w:rStyle w:val="IndexLink"/>
                <w:rtl w:val="true"/>
              </w:rPr>
              <w:t>عمر بن شهاب</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307</w:t>
            </w:r>
          </w:hyperlink>
        </w:p>
        <w:p>
          <w:pPr>
            <w:pStyle w:val="Contents2"/>
            <w:tabs>
              <w:tab w:val="clear" w:pos="8743"/>
              <w:tab w:val="right" w:pos="9026" w:leader="dot"/>
            </w:tabs>
            <w:rPr/>
          </w:pPr>
          <w:hyperlink w:anchor="__RefHeading___Toc11803419_2142443653">
            <w:r>
              <w:rPr>
                <w:webHidden/>
                <w:rStyle w:val="IndexLink"/>
                <w:rtl w:val="true"/>
              </w:rPr>
              <w:t>(</w:t>
            </w:r>
            <w:r>
              <w:rPr>
                <w:rStyle w:val="IndexLink"/>
              </w:rPr>
              <w:t>69</w:t>
            </w:r>
            <w:r>
              <w:rPr>
                <w:rStyle w:val="IndexLink"/>
                <w:rtl w:val="true"/>
              </w:rPr>
              <w:t xml:space="preserve">) </w:t>
            </w:r>
            <w:r>
              <w:rPr>
                <w:rStyle w:val="IndexLink"/>
                <w:rtl w:val="true"/>
              </w:rPr>
              <w:t>فجر الدين مختار</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309</w:t>
            </w:r>
          </w:hyperlink>
        </w:p>
        <w:p>
          <w:pPr>
            <w:pStyle w:val="Contents2"/>
            <w:tabs>
              <w:tab w:val="clear" w:pos="8743"/>
              <w:tab w:val="right" w:pos="9026" w:leader="dot"/>
            </w:tabs>
            <w:rPr/>
          </w:pPr>
          <w:hyperlink w:anchor="__RefHeading___Toc11803421_2142443653">
            <w:r>
              <w:rPr>
                <w:webHidden/>
                <w:rStyle w:val="IndexLink"/>
                <w:rtl w:val="true"/>
              </w:rPr>
              <w:t>(</w:t>
            </w:r>
            <w:r>
              <w:rPr>
                <w:rStyle w:val="IndexLink"/>
              </w:rPr>
              <w:t>70</w:t>
            </w:r>
            <w:r>
              <w:rPr>
                <w:rStyle w:val="IndexLink"/>
                <w:rtl w:val="true"/>
              </w:rPr>
              <w:t xml:space="preserve">) </w:t>
            </w:r>
            <w:r>
              <w:rPr>
                <w:rStyle w:val="IndexLink"/>
                <w:rtl w:val="true"/>
              </w:rPr>
              <w:t>فؤاد الهادي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311</w:t>
            </w:r>
          </w:hyperlink>
        </w:p>
        <w:p>
          <w:pPr>
            <w:pStyle w:val="Contents2"/>
            <w:tabs>
              <w:tab w:val="clear" w:pos="8743"/>
              <w:tab w:val="right" w:pos="9026" w:leader="dot"/>
            </w:tabs>
            <w:rPr/>
          </w:pPr>
          <w:hyperlink w:anchor="__RefHeading___Toc11803423_2142443653">
            <w:r>
              <w:rPr>
                <w:webHidden/>
                <w:rStyle w:val="IndexLink"/>
                <w:rtl w:val="true"/>
              </w:rPr>
              <w:t>(</w:t>
            </w:r>
            <w:r>
              <w:rPr>
                <w:rStyle w:val="IndexLink"/>
              </w:rPr>
              <w:t>71</w:t>
            </w:r>
            <w:r>
              <w:rPr>
                <w:rStyle w:val="IndexLink"/>
                <w:rtl w:val="true"/>
              </w:rPr>
              <w:t xml:space="preserve">) </w:t>
            </w:r>
            <w:r>
              <w:rPr>
                <w:rStyle w:val="IndexLink"/>
                <w:rtl w:val="true"/>
              </w:rPr>
              <w:t>محسن السقّاف</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315</w:t>
            </w:r>
          </w:hyperlink>
        </w:p>
        <w:p>
          <w:pPr>
            <w:pStyle w:val="Contents2"/>
            <w:tabs>
              <w:tab w:val="clear" w:pos="8743"/>
              <w:tab w:val="right" w:pos="9026" w:leader="dot"/>
            </w:tabs>
            <w:rPr/>
          </w:pPr>
          <w:hyperlink w:anchor="__RefHeading___Toc11803425_2142443653">
            <w:r>
              <w:rPr>
                <w:webHidden/>
                <w:rStyle w:val="IndexLink"/>
                <w:rtl w:val="true"/>
              </w:rPr>
              <w:t>(</w:t>
            </w:r>
            <w:r>
              <w:rPr>
                <w:rStyle w:val="IndexLink"/>
              </w:rPr>
              <w:t>72</w:t>
            </w:r>
            <w:r>
              <w:rPr>
                <w:rStyle w:val="IndexLink"/>
                <w:rtl w:val="true"/>
              </w:rPr>
              <w:t xml:space="preserve">) </w:t>
            </w:r>
            <w:r>
              <w:rPr>
                <w:rStyle w:val="IndexLink"/>
                <w:rtl w:val="true"/>
              </w:rPr>
              <w:t>محمد أمين سفيان</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317</w:t>
            </w:r>
          </w:hyperlink>
        </w:p>
        <w:p>
          <w:pPr>
            <w:pStyle w:val="Contents2"/>
            <w:tabs>
              <w:tab w:val="clear" w:pos="8743"/>
              <w:tab w:val="right" w:pos="9026" w:leader="dot"/>
            </w:tabs>
            <w:rPr/>
          </w:pPr>
          <w:hyperlink w:anchor="__RefHeading___Toc11803427_2142443653">
            <w:r>
              <w:rPr>
                <w:webHidden/>
                <w:rStyle w:val="IndexLink"/>
                <w:rtl w:val="true"/>
              </w:rPr>
              <w:t>(</w:t>
            </w:r>
            <w:r>
              <w:rPr>
                <w:rStyle w:val="IndexLink"/>
              </w:rPr>
              <w:t>73</w:t>
            </w:r>
            <w:r>
              <w:rPr>
                <w:rStyle w:val="IndexLink"/>
                <w:rtl w:val="true"/>
              </w:rPr>
              <w:t xml:space="preserve">) </w:t>
            </w:r>
            <w:r>
              <w:rPr>
                <w:rStyle w:val="IndexLink"/>
                <w:rtl w:val="true"/>
              </w:rPr>
              <w:t>محمد باقر الحسني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320</w:t>
            </w:r>
          </w:hyperlink>
        </w:p>
        <w:p>
          <w:pPr>
            <w:pStyle w:val="Contents2"/>
            <w:tabs>
              <w:tab w:val="clear" w:pos="8743"/>
              <w:tab w:val="right" w:pos="9026" w:leader="dot"/>
            </w:tabs>
            <w:rPr/>
          </w:pPr>
          <w:hyperlink w:anchor="__RefHeading___Toc11803429_2142443653">
            <w:r>
              <w:rPr>
                <w:webHidden/>
                <w:rStyle w:val="IndexLink"/>
                <w:rtl w:val="true"/>
              </w:rPr>
              <w:t>(</w:t>
            </w:r>
            <w:r>
              <w:rPr>
                <w:rStyle w:val="IndexLink"/>
              </w:rPr>
              <w:t>74</w:t>
            </w:r>
            <w:r>
              <w:rPr>
                <w:rStyle w:val="IndexLink"/>
                <w:rtl w:val="true"/>
              </w:rPr>
              <w:t xml:space="preserve">) </w:t>
            </w:r>
            <w:r>
              <w:rPr>
                <w:rStyle w:val="IndexLink"/>
                <w:rtl w:val="true"/>
              </w:rPr>
              <w:t>محمد باقر العطّاس</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328</w:t>
            </w:r>
          </w:hyperlink>
        </w:p>
        <w:p>
          <w:pPr>
            <w:pStyle w:val="Contents2"/>
            <w:tabs>
              <w:tab w:val="clear" w:pos="8743"/>
              <w:tab w:val="right" w:pos="9026" w:leader="dot"/>
            </w:tabs>
            <w:rPr/>
          </w:pPr>
          <w:hyperlink w:anchor="__RefHeading___Toc11803431_2142443653">
            <w:r>
              <w:rPr>
                <w:webHidden/>
                <w:rStyle w:val="IndexLink"/>
                <w:rtl w:val="true"/>
              </w:rPr>
              <w:t>(</w:t>
            </w:r>
            <w:r>
              <w:rPr>
                <w:rStyle w:val="IndexLink"/>
              </w:rPr>
              <w:t>75</w:t>
            </w:r>
            <w:r>
              <w:rPr>
                <w:rStyle w:val="IndexLink"/>
                <w:rtl w:val="true"/>
              </w:rPr>
              <w:t xml:space="preserve">) </w:t>
            </w:r>
            <w:r>
              <w:rPr>
                <w:rStyle w:val="IndexLink"/>
                <w:rtl w:val="true"/>
              </w:rPr>
              <w:t>محمد توفيق يحيى</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332</w:t>
            </w:r>
          </w:hyperlink>
        </w:p>
        <w:p>
          <w:pPr>
            <w:pStyle w:val="Contents2"/>
            <w:tabs>
              <w:tab w:val="clear" w:pos="8743"/>
              <w:tab w:val="right" w:pos="9026" w:leader="dot"/>
            </w:tabs>
            <w:rPr/>
          </w:pPr>
          <w:hyperlink w:anchor="__RefHeading___Toc11803433_2142443653">
            <w:r>
              <w:rPr>
                <w:webHidden/>
                <w:rStyle w:val="IndexLink"/>
                <w:rtl w:val="true"/>
              </w:rPr>
              <w:t>(</w:t>
            </w:r>
            <w:r>
              <w:rPr>
                <w:rStyle w:val="IndexLink"/>
              </w:rPr>
              <w:t>76</w:t>
            </w:r>
            <w:r>
              <w:rPr>
                <w:rStyle w:val="IndexLink"/>
                <w:rtl w:val="true"/>
              </w:rPr>
              <w:t xml:space="preserve">) </w:t>
            </w:r>
            <w:r>
              <w:rPr>
                <w:rStyle w:val="IndexLink"/>
                <w:rtl w:val="true"/>
              </w:rPr>
              <w:t>محمد رضا الحبشي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336</w:t>
            </w:r>
          </w:hyperlink>
        </w:p>
        <w:p>
          <w:pPr>
            <w:pStyle w:val="Contents2"/>
            <w:tabs>
              <w:tab w:val="clear" w:pos="8743"/>
              <w:tab w:val="right" w:pos="9026" w:leader="dot"/>
            </w:tabs>
            <w:rPr/>
          </w:pPr>
          <w:hyperlink w:anchor="__RefHeading___Toc11803435_2142443653">
            <w:r>
              <w:rPr>
                <w:webHidden/>
                <w:rStyle w:val="IndexLink"/>
                <w:rtl w:val="true"/>
              </w:rPr>
              <w:t>(</w:t>
            </w:r>
            <w:r>
              <w:rPr>
                <w:rStyle w:val="IndexLink"/>
              </w:rPr>
              <w:t>77</w:t>
            </w:r>
            <w:r>
              <w:rPr>
                <w:rStyle w:val="IndexLink"/>
                <w:rtl w:val="true"/>
              </w:rPr>
              <w:t xml:space="preserve">) </w:t>
            </w:r>
            <w:r>
              <w:rPr>
                <w:rStyle w:val="IndexLink"/>
                <w:rtl w:val="true"/>
              </w:rPr>
              <w:t>محمّد شمس العارفين</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341</w:t>
            </w:r>
          </w:hyperlink>
        </w:p>
        <w:p>
          <w:pPr>
            <w:pStyle w:val="Contents2"/>
            <w:tabs>
              <w:tab w:val="clear" w:pos="8743"/>
              <w:tab w:val="right" w:pos="9026" w:leader="dot"/>
            </w:tabs>
            <w:rPr/>
          </w:pPr>
          <w:hyperlink w:anchor="__RefHeading___Toc11803437_2142443653">
            <w:r>
              <w:rPr>
                <w:webHidden/>
                <w:rStyle w:val="IndexLink"/>
                <w:rtl w:val="true"/>
              </w:rPr>
              <w:t>(</w:t>
            </w:r>
            <w:r>
              <w:rPr>
                <w:rStyle w:val="IndexLink"/>
              </w:rPr>
              <w:t>78</w:t>
            </w:r>
            <w:r>
              <w:rPr>
                <w:rStyle w:val="IndexLink"/>
                <w:rtl w:val="true"/>
              </w:rPr>
              <w:t xml:space="preserve">) </w:t>
            </w:r>
            <w:r>
              <w:rPr>
                <w:rStyle w:val="IndexLink"/>
                <w:rtl w:val="true"/>
              </w:rPr>
              <w:t>محمّد عبد القادر الكاف</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344</w:t>
            </w:r>
          </w:hyperlink>
        </w:p>
        <w:p>
          <w:pPr>
            <w:pStyle w:val="Contents2"/>
            <w:tabs>
              <w:tab w:val="clear" w:pos="8743"/>
              <w:tab w:val="right" w:pos="9026" w:leader="dot"/>
            </w:tabs>
            <w:rPr/>
          </w:pPr>
          <w:hyperlink w:anchor="__RefHeading___Toc11803439_2142443653">
            <w:r>
              <w:rPr>
                <w:webHidden/>
                <w:rStyle w:val="IndexLink"/>
                <w:rtl w:val="true"/>
              </w:rPr>
              <w:t>(</w:t>
            </w:r>
            <w:r>
              <w:rPr>
                <w:rStyle w:val="IndexLink"/>
              </w:rPr>
              <w:t>79</w:t>
            </w:r>
            <w:r>
              <w:rPr>
                <w:rStyle w:val="IndexLink"/>
                <w:rtl w:val="true"/>
              </w:rPr>
              <w:t xml:space="preserve">) </w:t>
            </w:r>
            <w:r>
              <w:rPr>
                <w:rStyle w:val="IndexLink"/>
                <w:rtl w:val="true"/>
              </w:rPr>
              <w:t>محمّد بن عبد الله الكاف</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347</w:t>
            </w:r>
          </w:hyperlink>
        </w:p>
        <w:p>
          <w:pPr>
            <w:pStyle w:val="Contents2"/>
            <w:tabs>
              <w:tab w:val="clear" w:pos="8743"/>
              <w:tab w:val="right" w:pos="9026" w:leader="dot"/>
            </w:tabs>
            <w:rPr/>
          </w:pPr>
          <w:hyperlink w:anchor="__RefHeading___Toc11803441_2142443653">
            <w:r>
              <w:rPr>
                <w:webHidden/>
                <w:rStyle w:val="IndexLink"/>
                <w:rtl w:val="true"/>
              </w:rPr>
              <w:t>(</w:t>
            </w:r>
            <w:r>
              <w:rPr>
                <w:rStyle w:val="IndexLink"/>
              </w:rPr>
              <w:t>80</w:t>
            </w:r>
            <w:r>
              <w:rPr>
                <w:rStyle w:val="IndexLink"/>
                <w:rtl w:val="true"/>
              </w:rPr>
              <w:t xml:space="preserve">) </w:t>
            </w:r>
            <w:r>
              <w:rPr>
                <w:rStyle w:val="IndexLink"/>
                <w:rtl w:val="true"/>
              </w:rPr>
              <w:t>محمد عدلاني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350</w:t>
            </w:r>
          </w:hyperlink>
        </w:p>
        <w:p>
          <w:pPr>
            <w:pStyle w:val="Contents2"/>
            <w:tabs>
              <w:tab w:val="clear" w:pos="8743"/>
              <w:tab w:val="right" w:pos="9026" w:leader="dot"/>
            </w:tabs>
            <w:rPr/>
          </w:pPr>
          <w:hyperlink w:anchor="__RefHeading___Toc11803443_2142443653">
            <w:r>
              <w:rPr>
                <w:webHidden/>
                <w:rStyle w:val="IndexLink"/>
                <w:rtl w:val="true"/>
              </w:rPr>
              <w:t>(</w:t>
            </w:r>
            <w:r>
              <w:rPr>
                <w:rStyle w:val="IndexLink"/>
              </w:rPr>
              <w:t>81</w:t>
            </w:r>
            <w:r>
              <w:rPr>
                <w:rStyle w:val="IndexLink"/>
                <w:rtl w:val="true"/>
              </w:rPr>
              <w:t xml:space="preserve">) </w:t>
            </w:r>
            <w:r>
              <w:rPr>
                <w:rStyle w:val="IndexLink"/>
                <w:rtl w:val="true"/>
              </w:rPr>
              <w:t>مختار لطفي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357</w:t>
            </w:r>
          </w:hyperlink>
        </w:p>
        <w:p>
          <w:pPr>
            <w:pStyle w:val="Contents2"/>
            <w:tabs>
              <w:tab w:val="clear" w:pos="8743"/>
              <w:tab w:val="right" w:pos="9026" w:leader="dot"/>
            </w:tabs>
            <w:rPr/>
          </w:pPr>
          <w:hyperlink w:anchor="__RefHeading___Toc11803445_2142443653">
            <w:r>
              <w:rPr>
                <w:webHidden/>
                <w:rStyle w:val="IndexLink"/>
                <w:rtl w:val="true"/>
              </w:rPr>
              <w:t>(</w:t>
            </w:r>
            <w:r>
              <w:rPr>
                <w:rStyle w:val="IndexLink"/>
              </w:rPr>
              <w:t>82</w:t>
            </w:r>
            <w:r>
              <w:rPr>
                <w:rStyle w:val="IndexLink"/>
                <w:rtl w:val="true"/>
              </w:rPr>
              <w:t xml:space="preserve">) </w:t>
            </w:r>
            <w:r>
              <w:rPr>
                <w:rStyle w:val="IndexLink"/>
                <w:rtl w:val="true"/>
              </w:rPr>
              <w:t>منيرة جوبان</w:t>
            </w:r>
            <w:r>
              <w:rPr>
                <w:rStyle w:val="IndexLink"/>
                <w:rtl w:val="true"/>
              </w:rPr>
              <w:t xml:space="preserve">( </w:t>
            </w:r>
            <w:r>
              <w:rPr>
                <w:rStyle w:val="IndexLink"/>
                <w:rtl w:val="true"/>
              </w:rPr>
              <w:t xml:space="preserve">شافعيّة </w:t>
            </w:r>
            <w:r>
              <w:rPr>
                <w:rStyle w:val="IndexLink"/>
                <w:rtl w:val="true"/>
              </w:rPr>
              <w:t xml:space="preserve">/ </w:t>
            </w:r>
            <w:r>
              <w:rPr>
                <w:rStyle w:val="IndexLink"/>
                <w:rtl w:val="true"/>
              </w:rPr>
              <w:t xml:space="preserve">أندونيسيا </w:t>
            </w:r>
            <w:r>
              <w:rPr>
                <w:rStyle w:val="IndexLink"/>
                <w:rtl w:val="true"/>
              </w:rPr>
              <w:t>)</w:t>
              <w:tab/>
            </w:r>
            <w:r>
              <w:rPr>
                <w:rStyle w:val="IndexLink"/>
              </w:rPr>
              <w:t>362</w:t>
            </w:r>
          </w:hyperlink>
        </w:p>
        <w:p>
          <w:pPr>
            <w:pStyle w:val="Contents2"/>
            <w:tabs>
              <w:tab w:val="clear" w:pos="8743"/>
              <w:tab w:val="right" w:pos="9026" w:leader="dot"/>
            </w:tabs>
            <w:rPr/>
          </w:pPr>
          <w:hyperlink w:anchor="__RefHeading___Toc11803447_2142443653">
            <w:r>
              <w:rPr>
                <w:webHidden/>
                <w:rStyle w:val="IndexLink"/>
                <w:rtl w:val="true"/>
              </w:rPr>
              <w:t>(</w:t>
            </w:r>
            <w:r>
              <w:rPr>
                <w:rStyle w:val="IndexLink"/>
              </w:rPr>
              <w:t>83</w:t>
            </w:r>
            <w:r>
              <w:rPr>
                <w:rStyle w:val="IndexLink"/>
                <w:rtl w:val="true"/>
              </w:rPr>
              <w:t xml:space="preserve">) </w:t>
            </w:r>
            <w:r>
              <w:rPr>
                <w:rStyle w:val="IndexLink"/>
                <w:rtl w:val="true"/>
              </w:rPr>
              <w:t>موسى مساور</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366</w:t>
            </w:r>
          </w:hyperlink>
        </w:p>
        <w:p>
          <w:pPr>
            <w:pStyle w:val="Contents2"/>
            <w:tabs>
              <w:tab w:val="clear" w:pos="8743"/>
              <w:tab w:val="right" w:pos="9026" w:leader="dot"/>
            </w:tabs>
            <w:rPr/>
          </w:pPr>
          <w:hyperlink w:anchor="__RefHeading___Toc11803449_2142443653">
            <w:r>
              <w:rPr>
                <w:webHidden/>
                <w:rStyle w:val="IndexLink"/>
                <w:rtl w:val="true"/>
              </w:rPr>
              <w:t>(</w:t>
            </w:r>
            <w:r>
              <w:rPr>
                <w:rStyle w:val="IndexLink"/>
              </w:rPr>
              <w:t>84</w:t>
            </w:r>
            <w:r>
              <w:rPr>
                <w:rStyle w:val="IndexLink"/>
                <w:rtl w:val="true"/>
              </w:rPr>
              <w:t xml:space="preserve">) </w:t>
            </w:r>
            <w:r>
              <w:rPr>
                <w:rStyle w:val="IndexLink"/>
                <w:rtl w:val="true"/>
              </w:rPr>
              <w:t>ناصر دمياطي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368</w:t>
            </w:r>
          </w:hyperlink>
        </w:p>
        <w:p>
          <w:pPr>
            <w:pStyle w:val="Contents2"/>
            <w:tabs>
              <w:tab w:val="clear" w:pos="8743"/>
              <w:tab w:val="right" w:pos="9026" w:leader="dot"/>
            </w:tabs>
            <w:rPr/>
          </w:pPr>
          <w:hyperlink w:anchor="__RefHeading___Toc11803451_2142443653">
            <w:r>
              <w:rPr>
                <w:webHidden/>
                <w:rStyle w:val="IndexLink"/>
                <w:rtl w:val="true"/>
              </w:rPr>
              <w:t>(</w:t>
            </w:r>
            <w:r>
              <w:rPr>
                <w:rStyle w:val="IndexLink"/>
              </w:rPr>
              <w:t>85</w:t>
            </w:r>
            <w:r>
              <w:rPr>
                <w:rStyle w:val="IndexLink"/>
                <w:rtl w:val="true"/>
              </w:rPr>
              <w:t xml:space="preserve">) </w:t>
            </w:r>
            <w:r>
              <w:rPr>
                <w:rStyle w:val="IndexLink"/>
                <w:rtl w:val="true"/>
              </w:rPr>
              <w:t>نجيب العيدروس</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375</w:t>
            </w:r>
          </w:hyperlink>
        </w:p>
        <w:p>
          <w:pPr>
            <w:pStyle w:val="Contents2"/>
            <w:tabs>
              <w:tab w:val="clear" w:pos="8743"/>
              <w:tab w:val="right" w:pos="9026" w:leader="dot"/>
            </w:tabs>
            <w:rPr/>
          </w:pPr>
          <w:hyperlink w:anchor="__RefHeading___Toc11803453_2142443653">
            <w:r>
              <w:rPr>
                <w:webHidden/>
                <w:rStyle w:val="IndexLink"/>
                <w:rtl w:val="true"/>
              </w:rPr>
              <w:t>(</w:t>
            </w:r>
            <w:r>
              <w:rPr>
                <w:rStyle w:val="IndexLink"/>
              </w:rPr>
              <w:t>86</w:t>
            </w:r>
            <w:r>
              <w:rPr>
                <w:rStyle w:val="IndexLink"/>
                <w:rtl w:val="true"/>
              </w:rPr>
              <w:t xml:space="preserve">) </w:t>
            </w:r>
            <w:r>
              <w:rPr>
                <w:rStyle w:val="IndexLink"/>
                <w:rtl w:val="true"/>
              </w:rPr>
              <w:t>هاشم عدنان</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378</w:t>
            </w:r>
          </w:hyperlink>
        </w:p>
        <w:p>
          <w:pPr>
            <w:pStyle w:val="Contents2"/>
            <w:tabs>
              <w:tab w:val="clear" w:pos="8743"/>
              <w:tab w:val="right" w:pos="9026" w:leader="dot"/>
            </w:tabs>
            <w:rPr/>
          </w:pPr>
          <w:hyperlink w:anchor="__RefHeading___Toc11803455_2142443653">
            <w:r>
              <w:rPr>
                <w:webHidden/>
                <w:rStyle w:val="IndexLink"/>
                <w:rtl w:val="true"/>
              </w:rPr>
              <w:t>(</w:t>
            </w:r>
            <w:r>
              <w:rPr>
                <w:rStyle w:val="IndexLink"/>
              </w:rPr>
              <w:t>87</w:t>
            </w:r>
            <w:r>
              <w:rPr>
                <w:rStyle w:val="IndexLink"/>
                <w:rtl w:val="true"/>
              </w:rPr>
              <w:t xml:space="preserve">) </w:t>
            </w:r>
            <w:r>
              <w:rPr>
                <w:rStyle w:val="IndexLink"/>
                <w:rtl w:val="true"/>
              </w:rPr>
              <w:t>هاشم الحبشي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384</w:t>
            </w:r>
          </w:hyperlink>
        </w:p>
        <w:p>
          <w:pPr>
            <w:pStyle w:val="Contents2"/>
            <w:tabs>
              <w:tab w:val="clear" w:pos="8743"/>
              <w:tab w:val="right" w:pos="9026" w:leader="dot"/>
            </w:tabs>
            <w:rPr/>
          </w:pPr>
          <w:hyperlink w:anchor="__RefHeading___Toc11803457_2142443653">
            <w:r>
              <w:rPr>
                <w:webHidden/>
                <w:rStyle w:val="IndexLink"/>
                <w:rtl w:val="true"/>
              </w:rPr>
              <w:t>(</w:t>
            </w:r>
            <w:r>
              <w:rPr>
                <w:rStyle w:val="IndexLink"/>
              </w:rPr>
              <w:t>88</w:t>
            </w:r>
            <w:r>
              <w:rPr>
                <w:rStyle w:val="IndexLink"/>
                <w:rtl w:val="true"/>
              </w:rPr>
              <w:t xml:space="preserve">) </w:t>
            </w:r>
            <w:r>
              <w:rPr>
                <w:rStyle w:val="IndexLink"/>
                <w:rtl w:val="true"/>
              </w:rPr>
              <w:t>هاشمي العطّاس</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388</w:t>
            </w:r>
          </w:hyperlink>
        </w:p>
        <w:p>
          <w:pPr>
            <w:pStyle w:val="Contents2"/>
            <w:tabs>
              <w:tab w:val="clear" w:pos="8743"/>
              <w:tab w:val="right" w:pos="9026" w:leader="dot"/>
            </w:tabs>
            <w:rPr/>
          </w:pPr>
          <w:hyperlink w:anchor="__RefHeading___Toc11803459_2142443653">
            <w:r>
              <w:rPr>
                <w:webHidden/>
                <w:rStyle w:val="IndexLink"/>
                <w:rtl w:val="true"/>
              </w:rPr>
              <w:t>(</w:t>
            </w:r>
            <w:r>
              <w:rPr>
                <w:rStyle w:val="IndexLink"/>
              </w:rPr>
              <w:t>89</w:t>
            </w:r>
            <w:r>
              <w:rPr>
                <w:rStyle w:val="IndexLink"/>
                <w:rtl w:val="true"/>
              </w:rPr>
              <w:t xml:space="preserve">) </w:t>
            </w:r>
            <w:r>
              <w:rPr>
                <w:rStyle w:val="IndexLink"/>
                <w:rtl w:val="true"/>
              </w:rPr>
              <w:t>هداية الله الحبشي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391</w:t>
            </w:r>
          </w:hyperlink>
        </w:p>
        <w:p>
          <w:pPr>
            <w:pStyle w:val="Contents2"/>
            <w:tabs>
              <w:tab w:val="clear" w:pos="8743"/>
              <w:tab w:val="right" w:pos="9026" w:leader="dot"/>
            </w:tabs>
            <w:rPr/>
          </w:pPr>
          <w:hyperlink w:anchor="__RefHeading___Toc11803461_2142443653">
            <w:r>
              <w:rPr>
                <w:webHidden/>
                <w:rStyle w:val="IndexLink"/>
                <w:rtl w:val="true"/>
              </w:rPr>
              <w:t>(</w:t>
            </w:r>
            <w:r>
              <w:rPr>
                <w:rStyle w:val="IndexLink"/>
              </w:rPr>
              <w:t>90</w:t>
            </w:r>
            <w:r>
              <w:rPr>
                <w:rStyle w:val="IndexLink"/>
                <w:rtl w:val="true"/>
              </w:rPr>
              <w:t xml:space="preserve">) </w:t>
            </w:r>
            <w:r>
              <w:rPr>
                <w:rStyle w:val="IndexLink"/>
                <w:rtl w:val="true"/>
              </w:rPr>
              <w:t>هري كوسوما</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395</w:t>
            </w:r>
          </w:hyperlink>
        </w:p>
        <w:p>
          <w:pPr>
            <w:pStyle w:val="Contents2"/>
            <w:tabs>
              <w:tab w:val="clear" w:pos="8743"/>
              <w:tab w:val="right" w:pos="9026" w:leader="dot"/>
            </w:tabs>
            <w:rPr/>
          </w:pPr>
          <w:hyperlink w:anchor="__RefHeading___Toc11803463_2142443653">
            <w:r>
              <w:rPr>
                <w:webHidden/>
                <w:rStyle w:val="IndexLink"/>
                <w:rtl w:val="true"/>
              </w:rPr>
              <w:t>(</w:t>
            </w:r>
            <w:r>
              <w:rPr>
                <w:rStyle w:val="IndexLink"/>
              </w:rPr>
              <w:t>91</w:t>
            </w:r>
            <w:r>
              <w:rPr>
                <w:rStyle w:val="IndexLink"/>
                <w:rtl w:val="true"/>
              </w:rPr>
              <w:t xml:space="preserve">) </w:t>
            </w:r>
            <w:r>
              <w:rPr>
                <w:rStyle w:val="IndexLink"/>
                <w:rtl w:val="true"/>
              </w:rPr>
              <w:t>يوسف بافقيه</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400</w:t>
            </w:r>
          </w:hyperlink>
        </w:p>
        <w:p>
          <w:pPr>
            <w:pStyle w:val="Contents2"/>
            <w:tabs>
              <w:tab w:val="clear" w:pos="8743"/>
              <w:tab w:val="right" w:pos="9026" w:leader="dot"/>
            </w:tabs>
            <w:rPr/>
          </w:pPr>
          <w:hyperlink w:anchor="__RefHeading___Toc11803465_2142443653">
            <w:r>
              <w:rPr>
                <w:webHidden/>
                <w:rStyle w:val="IndexLink"/>
                <w:rtl w:val="true"/>
              </w:rPr>
              <w:t>(</w:t>
            </w:r>
            <w:r>
              <w:rPr>
                <w:rStyle w:val="IndexLink"/>
              </w:rPr>
              <w:t>92</w:t>
            </w:r>
            <w:r>
              <w:rPr>
                <w:rStyle w:val="IndexLink"/>
                <w:rtl w:val="true"/>
              </w:rPr>
              <w:t xml:space="preserve">) </w:t>
            </w:r>
            <w:r>
              <w:rPr>
                <w:rStyle w:val="IndexLink"/>
                <w:rtl w:val="true"/>
              </w:rPr>
              <w:t>يوسف أنس</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404</w:t>
            </w:r>
          </w:hyperlink>
        </w:p>
        <w:p>
          <w:pPr>
            <w:pStyle w:val="Contents2"/>
            <w:tabs>
              <w:tab w:val="clear" w:pos="8743"/>
              <w:tab w:val="right" w:pos="9026" w:leader="dot"/>
            </w:tabs>
            <w:rPr/>
          </w:pPr>
          <w:hyperlink w:anchor="__RefHeading___Toc11803467_2142443653">
            <w:r>
              <w:rPr>
                <w:webHidden/>
                <w:rStyle w:val="IndexLink"/>
                <w:rtl w:val="true"/>
              </w:rPr>
              <w:t>(</w:t>
            </w:r>
            <w:r>
              <w:rPr>
                <w:rStyle w:val="IndexLink"/>
              </w:rPr>
              <w:t>93</w:t>
            </w:r>
            <w:r>
              <w:rPr>
                <w:rStyle w:val="IndexLink"/>
                <w:rtl w:val="true"/>
              </w:rPr>
              <w:t xml:space="preserve">) </w:t>
            </w:r>
            <w:r>
              <w:rPr>
                <w:rStyle w:val="IndexLink"/>
                <w:rtl w:val="true"/>
              </w:rPr>
              <w:t>عبد القادر الحبشي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أندونيسيا </w:t>
            </w:r>
            <w:r>
              <w:rPr>
                <w:rStyle w:val="IndexLink"/>
                <w:rtl w:val="true"/>
              </w:rPr>
              <w:t>)</w:t>
              <w:tab/>
            </w:r>
            <w:r>
              <w:rPr>
                <w:rStyle w:val="IndexLink"/>
              </w:rPr>
              <w:t>407</w:t>
            </w:r>
          </w:hyperlink>
        </w:p>
        <w:p>
          <w:pPr>
            <w:pStyle w:val="Contents2"/>
            <w:tabs>
              <w:tab w:val="clear" w:pos="8743"/>
              <w:tab w:val="right" w:pos="9026" w:leader="dot"/>
            </w:tabs>
            <w:rPr/>
          </w:pPr>
          <w:hyperlink w:anchor="__RefHeading___Toc11803469_2142443653">
            <w:r>
              <w:rPr>
                <w:webHidden/>
                <w:rStyle w:val="IndexLink"/>
                <w:rtl w:val="true"/>
              </w:rPr>
              <w:t>(</w:t>
            </w:r>
            <w:r>
              <w:rPr>
                <w:rStyle w:val="IndexLink"/>
              </w:rPr>
              <w:t>94</w:t>
            </w:r>
            <w:r>
              <w:rPr>
                <w:rStyle w:val="IndexLink"/>
                <w:rtl w:val="true"/>
              </w:rPr>
              <w:t xml:space="preserve">) </w:t>
            </w:r>
            <w:r>
              <w:rPr>
                <w:rStyle w:val="IndexLink"/>
                <w:rtl w:val="true"/>
              </w:rPr>
              <w:t>محمّد بنِ مسعود السلمي السمرقندي العياشي</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أوزبكستان </w:t>
            </w:r>
            <w:r>
              <w:rPr>
                <w:rStyle w:val="IndexLink"/>
                <w:rtl w:val="true"/>
              </w:rPr>
              <w:t>)</w:t>
              <w:tab/>
            </w:r>
            <w:r>
              <w:rPr>
                <w:rStyle w:val="IndexLink"/>
              </w:rPr>
              <w:t>409</w:t>
            </w:r>
          </w:hyperlink>
        </w:p>
        <w:p>
          <w:pPr>
            <w:pStyle w:val="Contents2"/>
            <w:tabs>
              <w:tab w:val="clear" w:pos="8743"/>
              <w:tab w:val="right" w:pos="9026" w:leader="dot"/>
            </w:tabs>
            <w:rPr/>
          </w:pPr>
          <w:hyperlink w:anchor="__RefHeading___Toc11803471_2142443653">
            <w:r>
              <w:rPr>
                <w:webHidden/>
                <w:rStyle w:val="IndexLink"/>
                <w:rtl w:val="true"/>
              </w:rPr>
              <w:t>(</w:t>
            </w:r>
            <w:r>
              <w:rPr>
                <w:rStyle w:val="IndexLink"/>
              </w:rPr>
              <w:t>95</w:t>
            </w:r>
            <w:r>
              <w:rPr>
                <w:rStyle w:val="IndexLink"/>
                <w:rtl w:val="true"/>
              </w:rPr>
              <w:t xml:space="preserve">) </w:t>
            </w:r>
            <w:r>
              <w:rPr>
                <w:rStyle w:val="IndexLink"/>
                <w:rtl w:val="true"/>
              </w:rPr>
              <w:t>تاتانيا فاليريفنا</w:t>
            </w:r>
            <w:r>
              <w:rPr>
                <w:rStyle w:val="IndexLink"/>
                <w:rtl w:val="true"/>
              </w:rPr>
              <w:t xml:space="preserve">( </w:t>
            </w:r>
            <w:r>
              <w:rPr>
                <w:rStyle w:val="IndexLink"/>
                <w:rtl w:val="true"/>
              </w:rPr>
              <w:t xml:space="preserve">مسيحية </w:t>
            </w:r>
            <w:r>
              <w:rPr>
                <w:rStyle w:val="IndexLink"/>
                <w:rtl w:val="true"/>
              </w:rPr>
              <w:t xml:space="preserve">/ </w:t>
            </w:r>
            <w:r>
              <w:rPr>
                <w:rStyle w:val="IndexLink"/>
                <w:rtl w:val="true"/>
              </w:rPr>
              <w:t xml:space="preserve">أوكرانيا </w:t>
            </w:r>
            <w:r>
              <w:rPr>
                <w:rStyle w:val="IndexLink"/>
                <w:rtl w:val="true"/>
              </w:rPr>
              <w:t>)</w:t>
              <w:tab/>
            </w:r>
            <w:r>
              <w:rPr>
                <w:rStyle w:val="IndexLink"/>
              </w:rPr>
              <w:t>414</w:t>
            </w:r>
          </w:hyperlink>
        </w:p>
        <w:p>
          <w:pPr>
            <w:pStyle w:val="Contents2"/>
            <w:tabs>
              <w:tab w:val="clear" w:pos="8743"/>
              <w:tab w:val="right" w:pos="9026" w:leader="dot"/>
            </w:tabs>
            <w:rPr/>
          </w:pPr>
          <w:hyperlink w:anchor="__RefHeading___Toc11803473_2142443653">
            <w:r>
              <w:rPr>
                <w:webHidden/>
                <w:rStyle w:val="IndexLink"/>
                <w:rtl w:val="true"/>
              </w:rPr>
              <w:t>(</w:t>
            </w:r>
            <w:r>
              <w:rPr>
                <w:rStyle w:val="IndexLink"/>
              </w:rPr>
              <w:t>96</w:t>
            </w:r>
            <w:r>
              <w:rPr>
                <w:rStyle w:val="IndexLink"/>
                <w:rtl w:val="true"/>
              </w:rPr>
              <w:t xml:space="preserve">) </w:t>
            </w:r>
            <w:r>
              <w:rPr>
                <w:rStyle w:val="IndexLink"/>
                <w:rtl w:val="true"/>
              </w:rPr>
              <w:t>أبو بكر إيزمبا</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أوغندا </w:t>
            </w:r>
            <w:r>
              <w:rPr>
                <w:rStyle w:val="IndexLink"/>
                <w:rtl w:val="true"/>
              </w:rPr>
              <w:t>)</w:t>
              <w:tab/>
            </w:r>
            <w:r>
              <w:rPr>
                <w:rStyle w:val="IndexLink"/>
              </w:rPr>
              <w:t>421</w:t>
            </w:r>
          </w:hyperlink>
        </w:p>
        <w:p>
          <w:pPr>
            <w:pStyle w:val="Contents2"/>
            <w:tabs>
              <w:tab w:val="clear" w:pos="8743"/>
              <w:tab w:val="right" w:pos="9026" w:leader="dot"/>
            </w:tabs>
            <w:rPr/>
          </w:pPr>
          <w:hyperlink w:anchor="__RefHeading___Toc11803475_2142443653">
            <w:r>
              <w:rPr>
                <w:webHidden/>
                <w:rStyle w:val="IndexLink"/>
                <w:rtl w:val="true"/>
              </w:rPr>
              <w:t>(</w:t>
            </w:r>
            <w:r>
              <w:rPr>
                <w:rStyle w:val="IndexLink"/>
              </w:rPr>
              <w:t>97</w:t>
            </w:r>
            <w:r>
              <w:rPr>
                <w:rStyle w:val="IndexLink"/>
                <w:rtl w:val="true"/>
              </w:rPr>
              <w:t xml:space="preserve">) </w:t>
            </w:r>
            <w:r>
              <w:rPr>
                <w:rStyle w:val="IndexLink"/>
                <w:rtl w:val="true"/>
              </w:rPr>
              <w:t>أوس ايزمبا</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أوغندا </w:t>
            </w:r>
            <w:r>
              <w:rPr>
                <w:rStyle w:val="IndexLink"/>
                <w:rtl w:val="true"/>
              </w:rPr>
              <w:t>)</w:t>
              <w:tab/>
            </w:r>
            <w:r>
              <w:rPr>
                <w:rStyle w:val="IndexLink"/>
              </w:rPr>
              <w:t>430</w:t>
            </w:r>
          </w:hyperlink>
        </w:p>
        <w:p>
          <w:pPr>
            <w:pStyle w:val="Contents2"/>
            <w:tabs>
              <w:tab w:val="clear" w:pos="8743"/>
              <w:tab w:val="right" w:pos="9026" w:leader="dot"/>
            </w:tabs>
            <w:rPr/>
          </w:pPr>
          <w:hyperlink w:anchor="__RefHeading___Toc11803477_2142443653">
            <w:r>
              <w:rPr>
                <w:webHidden/>
                <w:rStyle w:val="IndexLink"/>
                <w:rtl w:val="true"/>
              </w:rPr>
              <w:t>(</w:t>
            </w:r>
            <w:r>
              <w:rPr>
                <w:rStyle w:val="IndexLink"/>
              </w:rPr>
              <w:t>98</w:t>
            </w:r>
            <w:r>
              <w:rPr>
                <w:rStyle w:val="IndexLink"/>
                <w:rtl w:val="true"/>
              </w:rPr>
              <w:t xml:space="preserve">) </w:t>
            </w:r>
            <w:r>
              <w:rPr>
                <w:rStyle w:val="IndexLink"/>
                <w:rtl w:val="true"/>
              </w:rPr>
              <w:t>حسين سليمان كاكايره</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أوغندا </w:t>
            </w:r>
            <w:r>
              <w:rPr>
                <w:rStyle w:val="IndexLink"/>
                <w:rtl w:val="true"/>
              </w:rPr>
              <w:t>)</w:t>
              <w:tab/>
            </w:r>
            <w:r>
              <w:rPr>
                <w:rStyle w:val="IndexLink"/>
              </w:rPr>
              <w:t>437</w:t>
            </w:r>
          </w:hyperlink>
        </w:p>
        <w:p>
          <w:pPr>
            <w:pStyle w:val="Contents2"/>
            <w:tabs>
              <w:tab w:val="clear" w:pos="8743"/>
              <w:tab w:val="right" w:pos="9026" w:leader="dot"/>
            </w:tabs>
            <w:rPr/>
          </w:pPr>
          <w:hyperlink w:anchor="__RefHeading___Toc11803479_2142443653">
            <w:r>
              <w:rPr>
                <w:webHidden/>
                <w:rStyle w:val="IndexLink"/>
                <w:rtl w:val="true"/>
              </w:rPr>
              <w:t>(</w:t>
            </w:r>
            <w:r>
              <w:rPr>
                <w:rStyle w:val="IndexLink"/>
              </w:rPr>
              <w:t>99</w:t>
            </w:r>
            <w:r>
              <w:rPr>
                <w:rStyle w:val="IndexLink"/>
                <w:rtl w:val="true"/>
              </w:rPr>
              <w:t xml:space="preserve">) </w:t>
            </w:r>
            <w:r>
              <w:rPr>
                <w:rStyle w:val="IndexLink"/>
                <w:rtl w:val="true"/>
              </w:rPr>
              <w:t>حمزة عبد الله حسن</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أوغندا </w:t>
            </w:r>
            <w:r>
              <w:rPr>
                <w:rStyle w:val="IndexLink"/>
                <w:rtl w:val="true"/>
              </w:rPr>
              <w:t>)</w:t>
              <w:tab/>
            </w:r>
            <w:r>
              <w:rPr>
                <w:rStyle w:val="IndexLink"/>
              </w:rPr>
              <w:t>441</w:t>
            </w:r>
          </w:hyperlink>
        </w:p>
        <w:p>
          <w:pPr>
            <w:pStyle w:val="Contents2"/>
            <w:tabs>
              <w:tab w:val="clear" w:pos="8743"/>
              <w:tab w:val="right" w:pos="9026" w:leader="dot"/>
            </w:tabs>
            <w:rPr/>
          </w:pPr>
          <w:hyperlink w:anchor="__RefHeading___Toc11803481_2142443653">
            <w:r>
              <w:rPr>
                <w:webHidden/>
                <w:rStyle w:val="IndexLink"/>
                <w:rtl w:val="true"/>
              </w:rPr>
              <w:t>(</w:t>
            </w:r>
            <w:r>
              <w:rPr>
                <w:rStyle w:val="IndexLink"/>
              </w:rPr>
              <w:t>100</w:t>
            </w:r>
            <w:r>
              <w:rPr>
                <w:rStyle w:val="IndexLink"/>
                <w:rtl w:val="true"/>
              </w:rPr>
              <w:t xml:space="preserve">) </w:t>
            </w:r>
            <w:r>
              <w:rPr>
                <w:rStyle w:val="IndexLink"/>
                <w:rtl w:val="true"/>
              </w:rPr>
              <w:t>عبد الحكيم ساجد</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أوغندا </w:t>
            </w:r>
            <w:r>
              <w:rPr>
                <w:rStyle w:val="IndexLink"/>
                <w:rtl w:val="true"/>
              </w:rPr>
              <w:t>)</w:t>
              <w:tab/>
            </w:r>
            <w:r>
              <w:rPr>
                <w:rStyle w:val="IndexLink"/>
              </w:rPr>
              <w:t>446</w:t>
            </w:r>
          </w:hyperlink>
        </w:p>
        <w:p>
          <w:pPr>
            <w:pStyle w:val="Contents2"/>
            <w:tabs>
              <w:tab w:val="clear" w:pos="8743"/>
              <w:tab w:val="right" w:pos="9026" w:leader="dot"/>
            </w:tabs>
            <w:rPr/>
          </w:pPr>
          <w:hyperlink w:anchor="__RefHeading___Toc11803483_2142443653">
            <w:r>
              <w:rPr>
                <w:webHidden/>
                <w:rStyle w:val="IndexLink"/>
                <w:rtl w:val="true"/>
              </w:rPr>
              <w:t>(</w:t>
            </w:r>
            <w:r>
              <w:rPr>
                <w:rStyle w:val="IndexLink"/>
              </w:rPr>
              <w:t>101</w:t>
            </w:r>
            <w:r>
              <w:rPr>
                <w:rStyle w:val="IndexLink"/>
                <w:rtl w:val="true"/>
              </w:rPr>
              <w:t xml:space="preserve">) </w:t>
            </w:r>
            <w:r>
              <w:rPr>
                <w:rStyle w:val="IndexLink"/>
                <w:rtl w:val="true"/>
              </w:rPr>
              <w:t>عبد الله موكر</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أوغندا </w:t>
            </w:r>
            <w:r>
              <w:rPr>
                <w:rStyle w:val="IndexLink"/>
                <w:rtl w:val="true"/>
              </w:rPr>
              <w:t>)</w:t>
              <w:tab/>
            </w:r>
            <w:r>
              <w:rPr>
                <w:rStyle w:val="IndexLink"/>
              </w:rPr>
              <w:t>450</w:t>
            </w:r>
          </w:hyperlink>
        </w:p>
        <w:p>
          <w:pPr>
            <w:pStyle w:val="Contents2"/>
            <w:tabs>
              <w:tab w:val="clear" w:pos="8743"/>
              <w:tab w:val="right" w:pos="9026" w:leader="dot"/>
            </w:tabs>
            <w:rPr/>
          </w:pPr>
          <w:hyperlink w:anchor="__RefHeading___Toc11803485_2142443653">
            <w:r>
              <w:rPr>
                <w:webHidden/>
                <w:rStyle w:val="IndexLink"/>
                <w:rtl w:val="true"/>
              </w:rPr>
              <w:t>(</w:t>
            </w:r>
            <w:r>
              <w:rPr>
                <w:rStyle w:val="IndexLink"/>
              </w:rPr>
              <w:t>102</w:t>
            </w:r>
            <w:r>
              <w:rPr>
                <w:rStyle w:val="IndexLink"/>
                <w:rtl w:val="true"/>
              </w:rPr>
              <w:t xml:space="preserve">) </w:t>
            </w:r>
            <w:r>
              <w:rPr>
                <w:rStyle w:val="IndexLink"/>
                <w:rtl w:val="true"/>
              </w:rPr>
              <w:t>عليّ عبد الله حسن تبنكانا</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أوغندا </w:t>
            </w:r>
            <w:r>
              <w:rPr>
                <w:rStyle w:val="IndexLink"/>
                <w:rtl w:val="true"/>
              </w:rPr>
              <w:t>)</w:t>
              <w:tab/>
            </w:r>
            <w:r>
              <w:rPr>
                <w:rStyle w:val="IndexLink"/>
              </w:rPr>
              <w:t>453</w:t>
            </w:r>
          </w:hyperlink>
        </w:p>
        <w:p>
          <w:pPr>
            <w:pStyle w:val="Contents2"/>
            <w:tabs>
              <w:tab w:val="clear" w:pos="8743"/>
              <w:tab w:val="right" w:pos="9026" w:leader="dot"/>
            </w:tabs>
            <w:rPr/>
          </w:pPr>
          <w:hyperlink w:anchor="__RefHeading___Toc11803487_2142443653">
            <w:r>
              <w:rPr>
                <w:webHidden/>
                <w:rStyle w:val="IndexLink"/>
                <w:rtl w:val="true"/>
              </w:rPr>
              <w:t>(</w:t>
            </w:r>
            <w:r>
              <w:rPr>
                <w:rStyle w:val="IndexLink"/>
              </w:rPr>
              <w:t>103</w:t>
            </w:r>
            <w:r>
              <w:rPr>
                <w:rStyle w:val="IndexLink"/>
                <w:rtl w:val="true"/>
              </w:rPr>
              <w:t xml:space="preserve">) </w:t>
            </w:r>
            <w:r>
              <w:rPr>
                <w:rStyle w:val="IndexLink"/>
                <w:rtl w:val="true"/>
              </w:rPr>
              <w:t>قاسم عبد السلام كتمبو</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أوغندا </w:t>
            </w:r>
            <w:r>
              <w:rPr>
                <w:rStyle w:val="IndexLink"/>
                <w:rtl w:val="true"/>
              </w:rPr>
              <w:t>)</w:t>
              <w:tab/>
            </w:r>
            <w:r>
              <w:rPr>
                <w:rStyle w:val="IndexLink"/>
              </w:rPr>
              <w:t>458</w:t>
            </w:r>
          </w:hyperlink>
        </w:p>
        <w:p>
          <w:pPr>
            <w:pStyle w:val="Contents2"/>
            <w:tabs>
              <w:tab w:val="clear" w:pos="8743"/>
              <w:tab w:val="right" w:pos="9026" w:leader="dot"/>
            </w:tabs>
            <w:rPr/>
          </w:pPr>
          <w:hyperlink w:anchor="__RefHeading___Toc11803489_2142443653">
            <w:r>
              <w:rPr>
                <w:webHidden/>
                <w:rStyle w:val="IndexLink"/>
                <w:rtl w:val="true"/>
              </w:rPr>
              <w:t>(</w:t>
            </w:r>
            <w:r>
              <w:rPr>
                <w:rStyle w:val="IndexLink"/>
              </w:rPr>
              <w:t>104</w:t>
            </w:r>
            <w:r>
              <w:rPr>
                <w:rStyle w:val="IndexLink"/>
                <w:rtl w:val="true"/>
              </w:rPr>
              <w:t xml:space="preserve">) </w:t>
            </w:r>
            <w:r>
              <w:rPr>
                <w:rStyle w:val="IndexLink"/>
                <w:rtl w:val="true"/>
              </w:rPr>
              <w:t>محمّد داود مساكا</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أوغندا </w:t>
            </w:r>
            <w:r>
              <w:rPr>
                <w:rStyle w:val="IndexLink"/>
                <w:rtl w:val="true"/>
              </w:rPr>
              <w:t>)</w:t>
              <w:tab/>
            </w:r>
            <w:r>
              <w:rPr>
                <w:rStyle w:val="IndexLink"/>
              </w:rPr>
              <w:t>464</w:t>
            </w:r>
          </w:hyperlink>
        </w:p>
        <w:p>
          <w:pPr>
            <w:pStyle w:val="Contents2"/>
            <w:tabs>
              <w:tab w:val="clear" w:pos="8743"/>
              <w:tab w:val="right" w:pos="9026" w:leader="dot"/>
            </w:tabs>
            <w:rPr/>
          </w:pPr>
          <w:hyperlink w:anchor="__RefHeading___Toc11803491_2142443653">
            <w:r>
              <w:rPr>
                <w:webHidden/>
                <w:rStyle w:val="IndexLink"/>
                <w:rtl w:val="true"/>
              </w:rPr>
              <w:t>(</w:t>
            </w:r>
            <w:r>
              <w:rPr>
                <w:rStyle w:val="IndexLink"/>
              </w:rPr>
              <w:t>105</w:t>
            </w:r>
            <w:r>
              <w:rPr>
                <w:rStyle w:val="IndexLink"/>
                <w:rtl w:val="true"/>
              </w:rPr>
              <w:t xml:space="preserve">) </w:t>
            </w:r>
            <w:r>
              <w:rPr>
                <w:rStyle w:val="IndexLink"/>
                <w:rtl w:val="true"/>
              </w:rPr>
              <w:t>محمّد مرشد مُسانا</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أوغندا </w:t>
            </w:r>
            <w:r>
              <w:rPr>
                <w:rStyle w:val="IndexLink"/>
                <w:rtl w:val="true"/>
              </w:rPr>
              <w:t>)</w:t>
              <w:tab/>
            </w:r>
            <w:r>
              <w:rPr>
                <w:rStyle w:val="IndexLink"/>
              </w:rPr>
              <w:t>468</w:t>
            </w:r>
          </w:hyperlink>
        </w:p>
        <w:p>
          <w:pPr>
            <w:pStyle w:val="Contents2"/>
            <w:tabs>
              <w:tab w:val="clear" w:pos="8743"/>
              <w:tab w:val="right" w:pos="9026" w:leader="dot"/>
            </w:tabs>
            <w:rPr/>
          </w:pPr>
          <w:hyperlink w:anchor="__RefHeading___Toc11803493_2142443653">
            <w:r>
              <w:rPr>
                <w:webHidden/>
                <w:rStyle w:val="IndexLink"/>
                <w:rtl w:val="true"/>
              </w:rPr>
              <w:t>(</w:t>
            </w:r>
            <w:r>
              <w:rPr>
                <w:rStyle w:val="IndexLink"/>
              </w:rPr>
              <w:t>106</w:t>
            </w:r>
            <w:r>
              <w:rPr>
                <w:rStyle w:val="IndexLink"/>
                <w:rtl w:val="true"/>
              </w:rPr>
              <w:t xml:space="preserve">) </w:t>
            </w:r>
            <w:r>
              <w:rPr>
                <w:rStyle w:val="IndexLink"/>
                <w:rtl w:val="true"/>
              </w:rPr>
              <w:t>مرشد يوسف مُسنا</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أوغندا </w:t>
            </w:r>
            <w:r>
              <w:rPr>
                <w:rStyle w:val="IndexLink"/>
                <w:rtl w:val="true"/>
              </w:rPr>
              <w:t>)</w:t>
              <w:tab/>
            </w:r>
            <w:r>
              <w:rPr>
                <w:rStyle w:val="IndexLink"/>
              </w:rPr>
              <w:t>473</w:t>
            </w:r>
          </w:hyperlink>
        </w:p>
        <w:p>
          <w:pPr>
            <w:pStyle w:val="Contents2"/>
            <w:tabs>
              <w:tab w:val="clear" w:pos="8743"/>
              <w:tab w:val="right" w:pos="9026" w:leader="dot"/>
            </w:tabs>
            <w:rPr/>
          </w:pPr>
          <w:hyperlink w:anchor="__RefHeading___Toc11803495_2142443653">
            <w:r>
              <w:rPr>
                <w:webHidden/>
                <w:rStyle w:val="IndexLink"/>
                <w:rtl w:val="true"/>
              </w:rPr>
              <w:t>(</w:t>
            </w:r>
            <w:r>
              <w:rPr>
                <w:rStyle w:val="IndexLink"/>
              </w:rPr>
              <w:t>107</w:t>
            </w:r>
            <w:r>
              <w:rPr>
                <w:rStyle w:val="IndexLink"/>
                <w:rtl w:val="true"/>
              </w:rPr>
              <w:t xml:space="preserve">) </w:t>
            </w:r>
            <w:r>
              <w:rPr>
                <w:rStyle w:val="IndexLink"/>
                <w:rtl w:val="true"/>
              </w:rPr>
              <w:t>يوسف زبير سرنجوجي</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أوغندا </w:t>
            </w:r>
            <w:r>
              <w:rPr>
                <w:rStyle w:val="IndexLink"/>
                <w:rtl w:val="true"/>
              </w:rPr>
              <w:t>)</w:t>
              <w:tab/>
            </w:r>
            <w:r>
              <w:rPr>
                <w:rStyle w:val="IndexLink"/>
              </w:rPr>
              <w:t>485</w:t>
            </w:r>
          </w:hyperlink>
        </w:p>
        <w:p>
          <w:pPr>
            <w:pStyle w:val="Contents2"/>
            <w:tabs>
              <w:tab w:val="clear" w:pos="8743"/>
              <w:tab w:val="right" w:pos="9026" w:leader="dot"/>
            </w:tabs>
            <w:rPr/>
          </w:pPr>
          <w:hyperlink w:anchor="__RefHeading___Toc11803497_2142443653">
            <w:r>
              <w:rPr>
                <w:webHidden/>
                <w:rStyle w:val="IndexLink"/>
                <w:rtl w:val="true"/>
              </w:rPr>
              <w:t>(</w:t>
            </w:r>
            <w:r>
              <w:rPr>
                <w:rStyle w:val="IndexLink"/>
              </w:rPr>
              <w:t>108</w:t>
            </w:r>
            <w:r>
              <w:rPr>
                <w:rStyle w:val="IndexLink"/>
                <w:rtl w:val="true"/>
              </w:rPr>
              <w:t xml:space="preserve">) </w:t>
            </w:r>
            <w:r>
              <w:rPr>
                <w:rStyle w:val="IndexLink"/>
                <w:rtl w:val="true"/>
              </w:rPr>
              <w:t>إبراهيم بن محمّد الثقفي</w:t>
            </w:r>
            <w:r>
              <w:rPr>
                <w:rStyle w:val="IndexLink"/>
                <w:rtl w:val="true"/>
              </w:rPr>
              <w:t xml:space="preserve">( </w:t>
            </w:r>
            <w:r>
              <w:rPr>
                <w:rStyle w:val="IndexLink"/>
                <w:rtl w:val="true"/>
              </w:rPr>
              <w:t xml:space="preserve">زيدي </w:t>
            </w:r>
            <w:r>
              <w:rPr>
                <w:rStyle w:val="IndexLink"/>
                <w:rtl w:val="true"/>
              </w:rPr>
              <w:t xml:space="preserve">/ </w:t>
            </w:r>
            <w:r>
              <w:rPr>
                <w:rStyle w:val="IndexLink"/>
                <w:rtl w:val="true"/>
              </w:rPr>
              <w:t xml:space="preserve">إيران </w:t>
            </w:r>
            <w:r>
              <w:rPr>
                <w:rStyle w:val="IndexLink"/>
                <w:rtl w:val="true"/>
              </w:rPr>
              <w:t>)</w:t>
              <w:tab/>
            </w:r>
            <w:r>
              <w:rPr>
                <w:rStyle w:val="IndexLink"/>
              </w:rPr>
              <w:t>494</w:t>
            </w:r>
          </w:hyperlink>
        </w:p>
        <w:p>
          <w:pPr>
            <w:pStyle w:val="Contents2"/>
            <w:tabs>
              <w:tab w:val="clear" w:pos="8743"/>
              <w:tab w:val="right" w:pos="9026" w:leader="dot"/>
            </w:tabs>
            <w:rPr/>
          </w:pPr>
          <w:hyperlink w:anchor="__RefHeading___Toc11803499_2142443653">
            <w:r>
              <w:rPr>
                <w:webHidden/>
                <w:rStyle w:val="IndexLink"/>
                <w:rtl w:val="true"/>
              </w:rPr>
              <w:t>(</w:t>
            </w:r>
            <w:r>
              <w:rPr>
                <w:rStyle w:val="IndexLink"/>
              </w:rPr>
              <w:t>109</w:t>
            </w:r>
            <w:r>
              <w:rPr>
                <w:rStyle w:val="IndexLink"/>
                <w:rtl w:val="true"/>
              </w:rPr>
              <w:t xml:space="preserve">) </w:t>
            </w:r>
            <w:r>
              <w:rPr>
                <w:rStyle w:val="IndexLink"/>
                <w:rtl w:val="true"/>
              </w:rPr>
              <w:t>إحسان الله برتوي</w:t>
            </w:r>
            <w:r>
              <w:rPr>
                <w:rStyle w:val="IndexLink"/>
                <w:rtl w:val="true"/>
              </w:rPr>
              <w:t xml:space="preserve">( </w:t>
            </w:r>
            <w:r>
              <w:rPr>
                <w:rStyle w:val="IndexLink"/>
                <w:rtl w:val="true"/>
              </w:rPr>
              <w:t xml:space="preserve">بهائي </w:t>
            </w:r>
            <w:r>
              <w:rPr>
                <w:rStyle w:val="IndexLink"/>
                <w:rtl w:val="true"/>
              </w:rPr>
              <w:t xml:space="preserve">/ </w:t>
            </w:r>
            <w:r>
              <w:rPr>
                <w:rStyle w:val="IndexLink"/>
                <w:rtl w:val="true"/>
              </w:rPr>
              <w:t xml:space="preserve">إيران </w:t>
            </w:r>
            <w:r>
              <w:rPr>
                <w:rStyle w:val="IndexLink"/>
                <w:rtl w:val="true"/>
              </w:rPr>
              <w:t>)</w:t>
              <w:tab/>
            </w:r>
            <w:r>
              <w:rPr>
                <w:rStyle w:val="IndexLink"/>
              </w:rPr>
              <w:t>496</w:t>
            </w:r>
          </w:hyperlink>
        </w:p>
        <w:p>
          <w:pPr>
            <w:pStyle w:val="Contents2"/>
            <w:tabs>
              <w:tab w:val="clear" w:pos="8743"/>
              <w:tab w:val="right" w:pos="9026" w:leader="dot"/>
            </w:tabs>
            <w:rPr/>
          </w:pPr>
          <w:hyperlink w:anchor="__RefHeading___Toc11803501_2142443653">
            <w:r>
              <w:rPr>
                <w:webHidden/>
                <w:rStyle w:val="IndexLink"/>
                <w:rtl w:val="true"/>
              </w:rPr>
              <w:t>(</w:t>
            </w:r>
            <w:r>
              <w:rPr>
                <w:rStyle w:val="IndexLink"/>
              </w:rPr>
              <w:t>110</w:t>
            </w:r>
            <w:r>
              <w:rPr>
                <w:rStyle w:val="IndexLink"/>
                <w:rtl w:val="true"/>
              </w:rPr>
              <w:t xml:space="preserve">) </w:t>
            </w:r>
            <w:r>
              <w:rPr>
                <w:rStyle w:val="IndexLink"/>
                <w:rtl w:val="true"/>
              </w:rPr>
              <w:t>أنوشيروان المجوسي الإصفهاني</w:t>
            </w:r>
            <w:r>
              <w:rPr>
                <w:rStyle w:val="IndexLink"/>
                <w:rtl w:val="true"/>
              </w:rPr>
              <w:t xml:space="preserve">( </w:t>
            </w:r>
            <w:r>
              <w:rPr>
                <w:rStyle w:val="IndexLink"/>
                <w:rtl w:val="true"/>
              </w:rPr>
              <w:t xml:space="preserve">مجوسي </w:t>
            </w:r>
            <w:r>
              <w:rPr>
                <w:rStyle w:val="IndexLink"/>
                <w:rtl w:val="true"/>
              </w:rPr>
              <w:t xml:space="preserve">/ </w:t>
            </w:r>
            <w:r>
              <w:rPr>
                <w:rStyle w:val="IndexLink"/>
                <w:rtl w:val="true"/>
              </w:rPr>
              <w:t xml:space="preserve">إيران </w:t>
            </w:r>
            <w:r>
              <w:rPr>
                <w:rStyle w:val="IndexLink"/>
                <w:rtl w:val="true"/>
              </w:rPr>
              <w:t>)</w:t>
              <w:tab/>
            </w:r>
            <w:r>
              <w:rPr>
                <w:rStyle w:val="IndexLink"/>
              </w:rPr>
              <w:t>501</w:t>
            </w:r>
          </w:hyperlink>
        </w:p>
        <w:p>
          <w:pPr>
            <w:pStyle w:val="Contents2"/>
            <w:tabs>
              <w:tab w:val="clear" w:pos="8743"/>
              <w:tab w:val="right" w:pos="9026" w:leader="dot"/>
            </w:tabs>
            <w:rPr/>
          </w:pPr>
          <w:hyperlink w:anchor="__RefHeading___Toc11803503_2142443653">
            <w:r>
              <w:rPr>
                <w:webHidden/>
                <w:rStyle w:val="IndexLink"/>
                <w:rtl w:val="true"/>
              </w:rPr>
              <w:t>(</w:t>
            </w:r>
            <w:r>
              <w:rPr>
                <w:rStyle w:val="IndexLink"/>
              </w:rPr>
              <w:t>111</w:t>
            </w:r>
            <w:r>
              <w:rPr>
                <w:rStyle w:val="IndexLink"/>
                <w:rtl w:val="true"/>
              </w:rPr>
              <w:t xml:space="preserve">) </w:t>
            </w:r>
            <w:r>
              <w:rPr>
                <w:rStyle w:val="IndexLink"/>
                <w:rtl w:val="true"/>
              </w:rPr>
              <w:t>جلال الدين محمّد بن أسعد الدواني الصديقي</w:t>
            </w:r>
            <w:r>
              <w:rPr>
                <w:rStyle w:val="IndexLink"/>
                <w:rtl w:val="true"/>
              </w:rPr>
              <w:t xml:space="preserve">( </w:t>
            </w:r>
            <w:r>
              <w:rPr>
                <w:rStyle w:val="IndexLink"/>
                <w:rtl w:val="true"/>
              </w:rPr>
              <w:t xml:space="preserve">أشعري </w:t>
            </w:r>
            <w:r>
              <w:rPr>
                <w:rStyle w:val="IndexLink"/>
                <w:rtl w:val="true"/>
              </w:rPr>
              <w:t xml:space="preserve">/ </w:t>
            </w:r>
            <w:r>
              <w:rPr>
                <w:rStyle w:val="IndexLink"/>
                <w:rtl w:val="true"/>
              </w:rPr>
              <w:t xml:space="preserve">إيران </w:t>
            </w:r>
            <w:r>
              <w:rPr>
                <w:rStyle w:val="IndexLink"/>
                <w:rtl w:val="true"/>
              </w:rPr>
              <w:t>)</w:t>
              <w:tab/>
            </w:r>
            <w:r>
              <w:rPr>
                <w:rStyle w:val="IndexLink"/>
              </w:rPr>
              <w:t>508</w:t>
            </w:r>
          </w:hyperlink>
        </w:p>
        <w:p>
          <w:pPr>
            <w:pStyle w:val="Contents2"/>
            <w:tabs>
              <w:tab w:val="clear" w:pos="8743"/>
              <w:tab w:val="right" w:pos="9026" w:leader="dot"/>
            </w:tabs>
            <w:rPr/>
          </w:pPr>
          <w:hyperlink w:anchor="__RefHeading___Toc11803505_2142443653">
            <w:r>
              <w:rPr>
                <w:webHidden/>
                <w:rStyle w:val="IndexLink"/>
                <w:rtl w:val="true"/>
              </w:rPr>
              <w:t>(</w:t>
            </w:r>
            <w:r>
              <w:rPr>
                <w:rStyle w:val="IndexLink"/>
              </w:rPr>
              <w:t>112</w:t>
            </w:r>
            <w:r>
              <w:rPr>
                <w:rStyle w:val="IndexLink"/>
                <w:rtl w:val="true"/>
              </w:rPr>
              <w:t xml:space="preserve">) </w:t>
            </w:r>
            <w:r>
              <w:rPr>
                <w:rStyle w:val="IndexLink"/>
                <w:rtl w:val="true"/>
              </w:rPr>
              <w:t>حاج بابا قزويني يزدي</w:t>
            </w:r>
            <w:r>
              <w:rPr>
                <w:rStyle w:val="IndexLink"/>
                <w:rtl w:val="true"/>
              </w:rPr>
              <w:t xml:space="preserve">( </w:t>
            </w:r>
            <w:r>
              <w:rPr>
                <w:rStyle w:val="IndexLink"/>
                <w:rtl w:val="true"/>
              </w:rPr>
              <w:t xml:space="preserve">يهودي </w:t>
            </w:r>
            <w:r>
              <w:rPr>
                <w:rStyle w:val="IndexLink"/>
                <w:rtl w:val="true"/>
              </w:rPr>
              <w:t xml:space="preserve">/ </w:t>
            </w:r>
            <w:r>
              <w:rPr>
                <w:rStyle w:val="IndexLink"/>
                <w:rtl w:val="true"/>
              </w:rPr>
              <w:t xml:space="preserve">إيران </w:t>
            </w:r>
            <w:r>
              <w:rPr>
                <w:rStyle w:val="IndexLink"/>
                <w:rtl w:val="true"/>
              </w:rPr>
              <w:t>)</w:t>
              <w:tab/>
            </w:r>
            <w:r>
              <w:rPr>
                <w:rStyle w:val="IndexLink"/>
              </w:rPr>
              <w:t>513</w:t>
            </w:r>
          </w:hyperlink>
        </w:p>
        <w:p>
          <w:pPr>
            <w:pStyle w:val="Contents2"/>
            <w:tabs>
              <w:tab w:val="clear" w:pos="8743"/>
              <w:tab w:val="right" w:pos="9026" w:leader="dot"/>
            </w:tabs>
            <w:rPr/>
          </w:pPr>
          <w:hyperlink w:anchor="__RefHeading___Toc11803507_2142443653">
            <w:r>
              <w:rPr>
                <w:webHidden/>
                <w:rStyle w:val="IndexLink"/>
                <w:rtl w:val="true"/>
              </w:rPr>
              <w:t>(</w:t>
            </w:r>
            <w:r>
              <w:rPr>
                <w:rStyle w:val="IndexLink"/>
              </w:rPr>
              <w:t>113</w:t>
            </w:r>
            <w:r>
              <w:rPr>
                <w:rStyle w:val="IndexLink"/>
                <w:rtl w:val="true"/>
              </w:rPr>
              <w:t xml:space="preserve">) </w:t>
            </w:r>
            <w:r>
              <w:rPr>
                <w:rStyle w:val="IndexLink"/>
                <w:rtl w:val="true"/>
              </w:rPr>
              <w:t>حبيب الله إغماضي</w:t>
            </w:r>
            <w:r>
              <w:rPr>
                <w:rStyle w:val="IndexLink"/>
                <w:rtl w:val="true"/>
              </w:rPr>
              <w:t xml:space="preserve">( </w:t>
            </w:r>
            <w:r>
              <w:rPr>
                <w:rStyle w:val="IndexLink"/>
                <w:rtl w:val="true"/>
              </w:rPr>
              <w:t xml:space="preserve">بهائي </w:t>
            </w:r>
            <w:r>
              <w:rPr>
                <w:rStyle w:val="IndexLink"/>
                <w:rtl w:val="true"/>
              </w:rPr>
              <w:t xml:space="preserve">/ </w:t>
            </w:r>
            <w:r>
              <w:rPr>
                <w:rStyle w:val="IndexLink"/>
                <w:rtl w:val="true"/>
              </w:rPr>
              <w:t xml:space="preserve">إيران </w:t>
            </w:r>
            <w:r>
              <w:rPr>
                <w:rStyle w:val="IndexLink"/>
                <w:rtl w:val="true"/>
              </w:rPr>
              <w:t>)</w:t>
              <w:tab/>
            </w:r>
            <w:r>
              <w:rPr>
                <w:rStyle w:val="IndexLink"/>
              </w:rPr>
              <w:t>517</w:t>
            </w:r>
          </w:hyperlink>
        </w:p>
        <w:p>
          <w:pPr>
            <w:pStyle w:val="Contents2"/>
            <w:tabs>
              <w:tab w:val="clear" w:pos="8743"/>
              <w:tab w:val="right" w:pos="9026" w:leader="dot"/>
            </w:tabs>
            <w:rPr/>
          </w:pPr>
          <w:hyperlink w:anchor="__RefHeading___Toc11803509_2142443653">
            <w:r>
              <w:rPr>
                <w:webHidden/>
                <w:rStyle w:val="IndexLink"/>
                <w:rtl w:val="true"/>
              </w:rPr>
              <w:t>(</w:t>
            </w:r>
            <w:r>
              <w:rPr>
                <w:rStyle w:val="IndexLink"/>
              </w:rPr>
              <w:t>114</w:t>
            </w:r>
            <w:r>
              <w:rPr>
                <w:rStyle w:val="IndexLink"/>
                <w:rtl w:val="true"/>
              </w:rPr>
              <w:t xml:space="preserve">) </w:t>
            </w:r>
            <w:r>
              <w:rPr>
                <w:rStyle w:val="IndexLink"/>
                <w:rtl w:val="true"/>
              </w:rPr>
              <w:t>حسن روشنيان</w:t>
            </w:r>
            <w:r>
              <w:rPr>
                <w:rStyle w:val="IndexLink"/>
                <w:rtl w:val="true"/>
              </w:rPr>
              <w:t xml:space="preserve">( </w:t>
            </w:r>
            <w:r>
              <w:rPr>
                <w:rStyle w:val="IndexLink"/>
                <w:rtl w:val="true"/>
              </w:rPr>
              <w:t xml:space="preserve">بهائي </w:t>
            </w:r>
            <w:r>
              <w:rPr>
                <w:rStyle w:val="IndexLink"/>
                <w:rtl w:val="true"/>
              </w:rPr>
              <w:t xml:space="preserve">/ </w:t>
            </w:r>
            <w:r>
              <w:rPr>
                <w:rStyle w:val="IndexLink"/>
                <w:rtl w:val="true"/>
              </w:rPr>
              <w:t xml:space="preserve">إيران </w:t>
            </w:r>
            <w:r>
              <w:rPr>
                <w:rStyle w:val="IndexLink"/>
                <w:rtl w:val="true"/>
              </w:rPr>
              <w:t>)</w:t>
              <w:tab/>
            </w:r>
            <w:r>
              <w:rPr>
                <w:rStyle w:val="IndexLink"/>
              </w:rPr>
              <w:t>523</w:t>
            </w:r>
          </w:hyperlink>
        </w:p>
        <w:p>
          <w:pPr>
            <w:pStyle w:val="Contents2"/>
            <w:tabs>
              <w:tab w:val="clear" w:pos="8743"/>
              <w:tab w:val="right" w:pos="9026" w:leader="dot"/>
            </w:tabs>
            <w:rPr/>
          </w:pPr>
          <w:hyperlink w:anchor="__RefHeading___Toc11803511_2142443653">
            <w:r>
              <w:rPr>
                <w:webHidden/>
                <w:rStyle w:val="IndexLink"/>
                <w:rtl w:val="true"/>
              </w:rPr>
              <w:t>(</w:t>
            </w:r>
            <w:r>
              <w:rPr>
                <w:rStyle w:val="IndexLink"/>
              </w:rPr>
              <w:t>115</w:t>
            </w:r>
            <w:r>
              <w:rPr>
                <w:rStyle w:val="IndexLink"/>
                <w:rtl w:val="true"/>
              </w:rPr>
              <w:t xml:space="preserve">) </w:t>
            </w:r>
            <w:r>
              <w:rPr>
                <w:rStyle w:val="IndexLink"/>
                <w:rtl w:val="true"/>
              </w:rPr>
              <w:t>الجايتو خان المغول السلطان محمّد شاه خدابنده</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إيران </w:t>
            </w:r>
            <w:r>
              <w:rPr>
                <w:rStyle w:val="IndexLink"/>
                <w:rtl w:val="true"/>
              </w:rPr>
              <w:t>)</w:t>
              <w:tab/>
            </w:r>
            <w:r>
              <w:rPr>
                <w:rStyle w:val="IndexLink"/>
              </w:rPr>
              <w:t>529</w:t>
            </w:r>
          </w:hyperlink>
        </w:p>
        <w:p>
          <w:pPr>
            <w:pStyle w:val="Contents2"/>
            <w:tabs>
              <w:tab w:val="clear" w:pos="8743"/>
              <w:tab w:val="right" w:pos="9026" w:leader="dot"/>
            </w:tabs>
            <w:rPr/>
          </w:pPr>
          <w:hyperlink w:anchor="__RefHeading___Toc11803513_2142443653">
            <w:r>
              <w:rPr>
                <w:webHidden/>
                <w:rStyle w:val="IndexLink"/>
                <w:rtl w:val="true"/>
              </w:rPr>
              <w:t>(</w:t>
            </w:r>
            <w:r>
              <w:rPr>
                <w:rStyle w:val="IndexLink"/>
              </w:rPr>
              <w:t>116</w:t>
            </w:r>
            <w:r>
              <w:rPr>
                <w:rStyle w:val="IndexLink"/>
                <w:rtl w:val="true"/>
              </w:rPr>
              <w:t xml:space="preserve">) </w:t>
            </w:r>
            <w:r>
              <w:rPr>
                <w:rStyle w:val="IndexLink"/>
                <w:rtl w:val="true"/>
              </w:rPr>
              <w:t>رحمت الله مهاجري كلولاني كردستاني</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إيران </w:t>
            </w:r>
            <w:r>
              <w:rPr>
                <w:rStyle w:val="IndexLink"/>
                <w:rtl w:val="true"/>
              </w:rPr>
              <w:t>)</w:t>
              <w:tab/>
            </w:r>
            <w:r>
              <w:rPr>
                <w:rStyle w:val="IndexLink"/>
              </w:rPr>
              <w:t>532</w:t>
            </w:r>
          </w:hyperlink>
        </w:p>
        <w:p>
          <w:pPr>
            <w:pStyle w:val="Contents2"/>
            <w:tabs>
              <w:tab w:val="clear" w:pos="8743"/>
              <w:tab w:val="right" w:pos="9026" w:leader="dot"/>
            </w:tabs>
            <w:rPr/>
          </w:pPr>
          <w:hyperlink w:anchor="__RefHeading___Toc11803515_2142443653">
            <w:r>
              <w:rPr>
                <w:webHidden/>
                <w:rStyle w:val="IndexLink"/>
                <w:rtl w:val="true"/>
              </w:rPr>
              <w:t>(</w:t>
            </w:r>
            <w:r>
              <w:rPr>
                <w:rStyle w:val="IndexLink"/>
              </w:rPr>
              <w:t>117</w:t>
            </w:r>
            <w:r>
              <w:rPr>
                <w:rStyle w:val="IndexLink"/>
                <w:rtl w:val="true"/>
              </w:rPr>
              <w:t xml:space="preserve">) </w:t>
            </w:r>
            <w:r>
              <w:rPr>
                <w:rStyle w:val="IndexLink"/>
                <w:rtl w:val="true"/>
              </w:rPr>
              <w:t>عبّاس جنيدي</w:t>
            </w:r>
            <w:r>
              <w:rPr>
                <w:rStyle w:val="IndexLink"/>
                <w:rtl w:val="true"/>
              </w:rPr>
              <w:t xml:space="preserve">( </w:t>
            </w:r>
            <w:r>
              <w:rPr>
                <w:rStyle w:val="IndexLink"/>
                <w:rtl w:val="true"/>
              </w:rPr>
              <w:t xml:space="preserve">بهائي </w:t>
            </w:r>
            <w:r>
              <w:rPr>
                <w:rStyle w:val="IndexLink"/>
                <w:rtl w:val="true"/>
              </w:rPr>
              <w:t xml:space="preserve">/ </w:t>
            </w:r>
            <w:r>
              <w:rPr>
                <w:rStyle w:val="IndexLink"/>
                <w:rtl w:val="true"/>
              </w:rPr>
              <w:t xml:space="preserve">إيران </w:t>
            </w:r>
            <w:r>
              <w:rPr>
                <w:rStyle w:val="IndexLink"/>
                <w:rtl w:val="true"/>
              </w:rPr>
              <w:t>)</w:t>
              <w:tab/>
            </w:r>
            <w:r>
              <w:rPr>
                <w:rStyle w:val="IndexLink"/>
              </w:rPr>
              <w:t>536</w:t>
            </w:r>
          </w:hyperlink>
        </w:p>
        <w:p>
          <w:pPr>
            <w:pStyle w:val="Contents2"/>
            <w:tabs>
              <w:tab w:val="clear" w:pos="8743"/>
              <w:tab w:val="right" w:pos="9026" w:leader="dot"/>
            </w:tabs>
            <w:rPr/>
          </w:pPr>
          <w:hyperlink w:anchor="__RefHeading___Toc11803517_2142443653">
            <w:r>
              <w:rPr>
                <w:webHidden/>
                <w:rStyle w:val="IndexLink"/>
                <w:rtl w:val="true"/>
              </w:rPr>
              <w:t>(</w:t>
            </w:r>
            <w:r>
              <w:rPr>
                <w:rStyle w:val="IndexLink"/>
              </w:rPr>
              <w:t>118</w:t>
            </w:r>
            <w:r>
              <w:rPr>
                <w:rStyle w:val="IndexLink"/>
                <w:rtl w:val="true"/>
              </w:rPr>
              <w:t xml:space="preserve">) </w:t>
            </w:r>
            <w:r>
              <w:rPr>
                <w:rStyle w:val="IndexLink"/>
                <w:rtl w:val="true"/>
              </w:rPr>
              <w:t>عبد الرحمن الإصفهاني</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إيران </w:t>
            </w:r>
            <w:r>
              <w:rPr>
                <w:rStyle w:val="IndexLink"/>
                <w:rtl w:val="true"/>
              </w:rPr>
              <w:t>)</w:t>
              <w:tab/>
            </w:r>
            <w:r>
              <w:rPr>
                <w:rStyle w:val="IndexLink"/>
              </w:rPr>
              <w:t>543</w:t>
            </w:r>
          </w:hyperlink>
        </w:p>
        <w:p>
          <w:pPr>
            <w:pStyle w:val="Contents2"/>
            <w:tabs>
              <w:tab w:val="clear" w:pos="8743"/>
              <w:tab w:val="right" w:pos="9026" w:leader="dot"/>
            </w:tabs>
            <w:rPr/>
          </w:pPr>
          <w:hyperlink w:anchor="__RefHeading___Toc11803519_2142443653">
            <w:r>
              <w:rPr>
                <w:webHidden/>
                <w:rStyle w:val="IndexLink"/>
                <w:rtl w:val="true"/>
              </w:rPr>
              <w:t>(</w:t>
            </w:r>
            <w:r>
              <w:rPr>
                <w:rStyle w:val="IndexLink"/>
              </w:rPr>
              <w:t>119</w:t>
            </w:r>
            <w:r>
              <w:rPr>
                <w:rStyle w:val="IndexLink"/>
                <w:rtl w:val="true"/>
              </w:rPr>
              <w:t xml:space="preserve">) </w:t>
            </w:r>
            <w:r>
              <w:rPr>
                <w:rStyle w:val="IndexLink"/>
                <w:rtl w:val="true"/>
              </w:rPr>
              <w:t>عبد الرحمن بن محمّد السينيري</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إيران </w:t>
            </w:r>
            <w:r>
              <w:rPr>
                <w:rStyle w:val="IndexLink"/>
                <w:rtl w:val="true"/>
              </w:rPr>
              <w:t>)</w:t>
              <w:tab/>
            </w:r>
            <w:r>
              <w:rPr>
                <w:rStyle w:val="IndexLink"/>
              </w:rPr>
              <w:t>549</w:t>
            </w:r>
          </w:hyperlink>
        </w:p>
        <w:p>
          <w:pPr>
            <w:pStyle w:val="Contents2"/>
            <w:tabs>
              <w:tab w:val="clear" w:pos="8743"/>
              <w:tab w:val="right" w:pos="9026" w:leader="dot"/>
            </w:tabs>
            <w:rPr/>
          </w:pPr>
          <w:hyperlink w:anchor="__RefHeading___Toc11803521_2142443653">
            <w:r>
              <w:rPr>
                <w:webHidden/>
                <w:rStyle w:val="IndexLink"/>
                <w:rtl w:val="true"/>
              </w:rPr>
              <w:t>(</w:t>
            </w:r>
            <w:r>
              <w:rPr>
                <w:rStyle w:val="IndexLink"/>
              </w:rPr>
              <w:t>120</w:t>
            </w:r>
            <w:r>
              <w:rPr>
                <w:rStyle w:val="IndexLink"/>
                <w:rtl w:val="true"/>
              </w:rPr>
              <w:t xml:space="preserve">) </w:t>
            </w:r>
            <w:r>
              <w:rPr>
                <w:rStyle w:val="IndexLink"/>
                <w:rtl w:val="true"/>
              </w:rPr>
              <w:t>عبد المطلب بن حيدر المشعشعي</w:t>
            </w:r>
            <w:r>
              <w:rPr>
                <w:rStyle w:val="IndexLink"/>
                <w:rtl w:val="true"/>
              </w:rPr>
              <w:t xml:space="preserve">( </w:t>
            </w:r>
            <w:r>
              <w:rPr>
                <w:rStyle w:val="IndexLink"/>
                <w:rtl w:val="true"/>
              </w:rPr>
              <w:t xml:space="preserve">مغالي </w:t>
            </w:r>
            <w:r>
              <w:rPr>
                <w:rStyle w:val="IndexLink"/>
                <w:rtl w:val="true"/>
              </w:rPr>
              <w:t xml:space="preserve">/ </w:t>
            </w:r>
            <w:r>
              <w:rPr>
                <w:rStyle w:val="IndexLink"/>
                <w:rtl w:val="true"/>
              </w:rPr>
              <w:t xml:space="preserve">إيران </w:t>
            </w:r>
            <w:r>
              <w:rPr>
                <w:rStyle w:val="IndexLink"/>
                <w:rtl w:val="true"/>
              </w:rPr>
              <w:t>)</w:t>
              <w:tab/>
            </w:r>
            <w:r>
              <w:rPr>
                <w:rStyle w:val="IndexLink"/>
              </w:rPr>
              <w:t>561</w:t>
            </w:r>
          </w:hyperlink>
        </w:p>
        <w:p>
          <w:pPr>
            <w:pStyle w:val="Contents2"/>
            <w:tabs>
              <w:tab w:val="clear" w:pos="8743"/>
              <w:tab w:val="right" w:pos="9026" w:leader="dot"/>
            </w:tabs>
            <w:rPr/>
          </w:pPr>
          <w:hyperlink w:anchor="__RefHeading___Toc11803523_2142443653">
            <w:r>
              <w:rPr>
                <w:webHidden/>
                <w:rStyle w:val="IndexLink"/>
                <w:rtl w:val="true"/>
              </w:rPr>
              <w:t>(</w:t>
            </w:r>
            <w:r>
              <w:rPr>
                <w:rStyle w:val="IndexLink"/>
              </w:rPr>
              <w:t>121</w:t>
            </w:r>
            <w:r>
              <w:rPr>
                <w:rStyle w:val="IndexLink"/>
                <w:rtl w:val="true"/>
              </w:rPr>
              <w:t xml:space="preserve">) </w:t>
            </w:r>
            <w:r>
              <w:rPr>
                <w:rStyle w:val="IndexLink"/>
                <w:rtl w:val="true"/>
              </w:rPr>
              <w:t>عمران الصابئي</w:t>
            </w:r>
            <w:r>
              <w:rPr>
                <w:rStyle w:val="IndexLink"/>
                <w:rtl w:val="true"/>
              </w:rPr>
              <w:t xml:space="preserve">( </w:t>
            </w:r>
            <w:r>
              <w:rPr>
                <w:rStyle w:val="IndexLink"/>
                <w:rtl w:val="true"/>
              </w:rPr>
              <w:t xml:space="preserve">صابئي </w:t>
            </w:r>
            <w:r>
              <w:rPr>
                <w:rStyle w:val="IndexLink"/>
                <w:rtl w:val="true"/>
              </w:rPr>
              <w:t xml:space="preserve">/ </w:t>
            </w:r>
            <w:r>
              <w:rPr>
                <w:rStyle w:val="IndexLink"/>
                <w:rtl w:val="true"/>
              </w:rPr>
              <w:t xml:space="preserve">إيران </w:t>
            </w:r>
            <w:r>
              <w:rPr>
                <w:rStyle w:val="IndexLink"/>
                <w:rtl w:val="true"/>
              </w:rPr>
              <w:t>)</w:t>
              <w:tab/>
            </w:r>
            <w:r>
              <w:rPr>
                <w:rStyle w:val="IndexLink"/>
              </w:rPr>
              <w:t>566</w:t>
            </w:r>
          </w:hyperlink>
        </w:p>
        <w:p>
          <w:pPr>
            <w:pStyle w:val="Contents2"/>
            <w:tabs>
              <w:tab w:val="clear" w:pos="8743"/>
              <w:tab w:val="right" w:pos="9026" w:leader="dot"/>
            </w:tabs>
            <w:rPr/>
          </w:pPr>
          <w:hyperlink w:anchor="__RefHeading___Toc11803525_2142443653">
            <w:r>
              <w:rPr>
                <w:webHidden/>
                <w:rStyle w:val="IndexLink"/>
                <w:rtl w:val="true"/>
              </w:rPr>
              <w:t>(</w:t>
            </w:r>
            <w:r>
              <w:rPr>
                <w:rStyle w:val="IndexLink"/>
              </w:rPr>
              <w:t>122</w:t>
            </w:r>
            <w:r>
              <w:rPr>
                <w:rStyle w:val="IndexLink"/>
                <w:rtl w:val="true"/>
              </w:rPr>
              <w:t xml:space="preserve">) </w:t>
            </w:r>
            <w:r>
              <w:rPr>
                <w:rStyle w:val="IndexLink"/>
                <w:rtl w:val="true"/>
              </w:rPr>
              <w:t>عطاء الله الرودسري الجيلاني</w:t>
            </w:r>
            <w:r>
              <w:rPr>
                <w:rStyle w:val="IndexLink"/>
                <w:rtl w:val="true"/>
              </w:rPr>
              <w:t xml:space="preserve">( </w:t>
            </w:r>
            <w:r>
              <w:rPr>
                <w:rStyle w:val="IndexLink"/>
                <w:rtl w:val="true"/>
              </w:rPr>
              <w:t xml:space="preserve">زيدي </w:t>
            </w:r>
            <w:r>
              <w:rPr>
                <w:rStyle w:val="IndexLink"/>
                <w:rtl w:val="true"/>
              </w:rPr>
              <w:t xml:space="preserve">/ </w:t>
            </w:r>
            <w:r>
              <w:rPr>
                <w:rStyle w:val="IndexLink"/>
                <w:rtl w:val="true"/>
              </w:rPr>
              <w:t xml:space="preserve">إيران </w:t>
            </w:r>
            <w:r>
              <w:rPr>
                <w:rStyle w:val="IndexLink"/>
                <w:rtl w:val="true"/>
              </w:rPr>
              <w:t>)</w:t>
              <w:tab/>
            </w:r>
            <w:r>
              <w:rPr>
                <w:rStyle w:val="IndexLink"/>
              </w:rPr>
              <w:t>569</w:t>
            </w:r>
          </w:hyperlink>
        </w:p>
        <w:p>
          <w:pPr>
            <w:pStyle w:val="Contents2"/>
            <w:tabs>
              <w:tab w:val="clear" w:pos="8743"/>
              <w:tab w:val="right" w:pos="9026" w:leader="dot"/>
            </w:tabs>
            <w:rPr/>
          </w:pPr>
          <w:hyperlink w:anchor="__RefHeading___Toc11803527_2142443653">
            <w:r>
              <w:rPr>
                <w:webHidden/>
                <w:rStyle w:val="IndexLink"/>
                <w:rtl w:val="true"/>
              </w:rPr>
              <w:t>(</w:t>
            </w:r>
            <w:r>
              <w:rPr>
                <w:rStyle w:val="IndexLink"/>
              </w:rPr>
              <w:t>123</w:t>
            </w:r>
            <w:r>
              <w:rPr>
                <w:rStyle w:val="IndexLink"/>
                <w:rtl w:val="true"/>
              </w:rPr>
              <w:t xml:space="preserve">) </w:t>
            </w:r>
            <w:r>
              <w:rPr>
                <w:rStyle w:val="IndexLink"/>
                <w:rtl w:val="true"/>
              </w:rPr>
              <w:t xml:space="preserve">كروب هوناتيان </w:t>
            </w:r>
            <w:r>
              <w:rPr>
                <w:rStyle w:val="IndexLink"/>
                <w:rtl w:val="true"/>
              </w:rPr>
              <w:t xml:space="preserve">( </w:t>
            </w:r>
            <w:r>
              <w:rPr>
                <w:rStyle w:val="IndexLink"/>
                <w:rtl w:val="true"/>
              </w:rPr>
              <w:t xml:space="preserve">عليّ إسلامي </w:t>
            </w:r>
            <w:r>
              <w:rPr>
                <w:rStyle w:val="IndexLink"/>
                <w:rtl w:val="true"/>
              </w:rPr>
              <w:t xml:space="preserve">)( </w:t>
            </w:r>
            <w:r>
              <w:rPr>
                <w:rStyle w:val="IndexLink"/>
                <w:rtl w:val="true"/>
              </w:rPr>
              <w:t xml:space="preserve">مسيحي ، أرمني </w:t>
            </w:r>
            <w:r>
              <w:rPr>
                <w:rStyle w:val="IndexLink"/>
                <w:rtl w:val="true"/>
              </w:rPr>
              <w:t xml:space="preserve">/ </w:t>
            </w:r>
            <w:r>
              <w:rPr>
                <w:rStyle w:val="IndexLink"/>
                <w:rtl w:val="true"/>
              </w:rPr>
              <w:t xml:space="preserve">إيران </w:t>
            </w:r>
            <w:r>
              <w:rPr>
                <w:rStyle w:val="IndexLink"/>
                <w:rtl w:val="true"/>
              </w:rPr>
              <w:t>)</w:t>
              <w:tab/>
            </w:r>
            <w:r>
              <w:rPr>
                <w:rStyle w:val="IndexLink"/>
              </w:rPr>
              <w:t>571</w:t>
            </w:r>
          </w:hyperlink>
        </w:p>
        <w:p>
          <w:pPr>
            <w:pStyle w:val="Contents2"/>
            <w:tabs>
              <w:tab w:val="clear" w:pos="8743"/>
              <w:tab w:val="right" w:pos="9026" w:leader="dot"/>
            </w:tabs>
            <w:rPr/>
          </w:pPr>
          <w:hyperlink w:anchor="__RefHeading___Toc11803529_2142443653">
            <w:r>
              <w:rPr>
                <w:webHidden/>
                <w:rStyle w:val="IndexLink"/>
                <w:rtl w:val="true"/>
              </w:rPr>
              <w:t>(</w:t>
            </w:r>
            <w:r>
              <w:rPr>
                <w:rStyle w:val="IndexLink"/>
              </w:rPr>
              <w:t>124</w:t>
            </w:r>
            <w:r>
              <w:rPr>
                <w:rStyle w:val="IndexLink"/>
                <w:rtl w:val="true"/>
              </w:rPr>
              <w:t xml:space="preserve">) </w:t>
            </w:r>
            <w:r>
              <w:rPr>
                <w:rStyle w:val="IndexLink"/>
                <w:rtl w:val="true"/>
              </w:rPr>
              <w:t>محمّد بن عبد الرحمن بن قبّة الرازي</w:t>
            </w:r>
            <w:r>
              <w:rPr>
                <w:rStyle w:val="IndexLink"/>
                <w:rtl w:val="true"/>
              </w:rPr>
              <w:t xml:space="preserve">( </w:t>
            </w:r>
            <w:r>
              <w:rPr>
                <w:rStyle w:val="IndexLink"/>
                <w:rtl w:val="true"/>
              </w:rPr>
              <w:t xml:space="preserve">معتزلي </w:t>
            </w:r>
            <w:r>
              <w:rPr>
                <w:rStyle w:val="IndexLink"/>
                <w:rtl w:val="true"/>
              </w:rPr>
              <w:t xml:space="preserve">/ </w:t>
            </w:r>
            <w:r>
              <w:rPr>
                <w:rStyle w:val="IndexLink"/>
                <w:rtl w:val="true"/>
              </w:rPr>
              <w:t xml:space="preserve">إيران </w:t>
            </w:r>
            <w:r>
              <w:rPr>
                <w:rStyle w:val="IndexLink"/>
                <w:rtl w:val="true"/>
              </w:rPr>
              <w:t>)</w:t>
              <w:tab/>
            </w:r>
            <w:r>
              <w:rPr>
                <w:rStyle w:val="IndexLink"/>
              </w:rPr>
              <w:t>577</w:t>
            </w:r>
          </w:hyperlink>
        </w:p>
        <w:p>
          <w:pPr>
            <w:pStyle w:val="Contents2"/>
            <w:tabs>
              <w:tab w:val="clear" w:pos="8743"/>
              <w:tab w:val="right" w:pos="9026" w:leader="dot"/>
            </w:tabs>
            <w:rPr/>
          </w:pPr>
          <w:hyperlink w:anchor="__RefHeading___Toc11803531_2142443653">
            <w:r>
              <w:rPr>
                <w:webHidden/>
                <w:rStyle w:val="IndexLink"/>
                <w:rtl w:val="true"/>
              </w:rPr>
              <w:t>(</w:t>
            </w:r>
            <w:r>
              <w:rPr>
                <w:rStyle w:val="IndexLink"/>
              </w:rPr>
              <w:t>125</w:t>
            </w:r>
            <w:r>
              <w:rPr>
                <w:rStyle w:val="IndexLink"/>
                <w:rtl w:val="true"/>
              </w:rPr>
              <w:t xml:space="preserve">) </w:t>
            </w:r>
            <w:r>
              <w:rPr>
                <w:rStyle w:val="IndexLink"/>
                <w:rtl w:val="true"/>
              </w:rPr>
              <w:t>محمّد بن عبد الله بن محلك الجرجاني</w:t>
            </w:r>
            <w:r>
              <w:rPr>
                <w:rStyle w:val="IndexLink"/>
                <w:rtl w:val="true"/>
              </w:rPr>
              <w:t xml:space="preserve">( </w:t>
            </w:r>
            <w:r>
              <w:rPr>
                <w:rStyle w:val="IndexLink"/>
                <w:rtl w:val="true"/>
              </w:rPr>
              <w:t xml:space="preserve">معتزلي </w:t>
            </w:r>
            <w:r>
              <w:rPr>
                <w:rStyle w:val="IndexLink"/>
                <w:rtl w:val="true"/>
              </w:rPr>
              <w:t xml:space="preserve">/ </w:t>
            </w:r>
            <w:r>
              <w:rPr>
                <w:rStyle w:val="IndexLink"/>
                <w:rtl w:val="true"/>
              </w:rPr>
              <w:t xml:space="preserve">إيران </w:t>
            </w:r>
            <w:r>
              <w:rPr>
                <w:rStyle w:val="IndexLink"/>
                <w:rtl w:val="true"/>
              </w:rPr>
              <w:t>)</w:t>
              <w:tab/>
            </w:r>
            <w:r>
              <w:rPr>
                <w:rStyle w:val="IndexLink"/>
              </w:rPr>
              <w:t>582</w:t>
            </w:r>
          </w:hyperlink>
        </w:p>
        <w:p>
          <w:pPr>
            <w:pStyle w:val="Contents2"/>
            <w:tabs>
              <w:tab w:val="clear" w:pos="8743"/>
              <w:tab w:val="right" w:pos="9026" w:leader="dot"/>
            </w:tabs>
            <w:rPr/>
          </w:pPr>
          <w:hyperlink w:anchor="__RefHeading___Toc11803533_2142443653">
            <w:r>
              <w:rPr>
                <w:webHidden/>
                <w:rStyle w:val="IndexLink"/>
                <w:rtl w:val="true"/>
              </w:rPr>
              <w:t>(</w:t>
            </w:r>
            <w:r>
              <w:rPr>
                <w:rStyle w:val="IndexLink"/>
              </w:rPr>
              <w:t>126</w:t>
            </w:r>
            <w:r>
              <w:rPr>
                <w:rStyle w:val="IndexLink"/>
                <w:rtl w:val="true"/>
              </w:rPr>
              <w:t xml:space="preserve">) </w:t>
            </w:r>
            <w:r>
              <w:rPr>
                <w:rStyle w:val="IndexLink"/>
                <w:rtl w:val="true"/>
              </w:rPr>
              <w:t>محمّد بن عمر النوقاني</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إيران </w:t>
            </w:r>
            <w:r>
              <w:rPr>
                <w:rStyle w:val="IndexLink"/>
                <w:rtl w:val="true"/>
              </w:rPr>
              <w:t>)</w:t>
              <w:tab/>
            </w:r>
            <w:r>
              <w:rPr>
                <w:rStyle w:val="IndexLink"/>
              </w:rPr>
              <w:t>584</w:t>
            </w:r>
          </w:hyperlink>
        </w:p>
        <w:p>
          <w:pPr>
            <w:pStyle w:val="Contents2"/>
            <w:tabs>
              <w:tab w:val="clear" w:pos="8743"/>
              <w:tab w:val="right" w:pos="9026" w:leader="dot"/>
            </w:tabs>
            <w:rPr/>
          </w:pPr>
          <w:hyperlink w:anchor="__RefHeading___Toc11803535_2142443653">
            <w:r>
              <w:rPr>
                <w:webHidden/>
                <w:rStyle w:val="IndexLink"/>
                <w:rtl w:val="true"/>
              </w:rPr>
              <w:t>(</w:t>
            </w:r>
            <w:r>
              <w:rPr>
                <w:rStyle w:val="IndexLink"/>
              </w:rPr>
              <w:t>127</w:t>
            </w:r>
            <w:r>
              <w:rPr>
                <w:rStyle w:val="IndexLink"/>
                <w:rtl w:val="true"/>
              </w:rPr>
              <w:t xml:space="preserve">) </w:t>
            </w:r>
            <w:r>
              <w:rPr>
                <w:rStyle w:val="IndexLink"/>
                <w:rtl w:val="true"/>
              </w:rPr>
              <w:t>محمّد صادق فخر الإسلام</w:t>
            </w:r>
            <w:r>
              <w:rPr>
                <w:rStyle w:val="IndexLink"/>
                <w:rtl w:val="true"/>
              </w:rPr>
              <w:t xml:space="preserve">( </w:t>
            </w:r>
            <w:r>
              <w:rPr>
                <w:rStyle w:val="IndexLink"/>
                <w:rtl w:val="true"/>
              </w:rPr>
              <w:t xml:space="preserve">مسيحي </w:t>
            </w:r>
            <w:r>
              <w:rPr>
                <w:rStyle w:val="IndexLink"/>
                <w:rtl w:val="true"/>
              </w:rPr>
              <w:t xml:space="preserve">/ </w:t>
            </w:r>
            <w:r>
              <w:rPr>
                <w:rStyle w:val="IndexLink"/>
                <w:rtl w:val="true"/>
              </w:rPr>
              <w:t xml:space="preserve">إيران </w:t>
            </w:r>
            <w:r>
              <w:rPr>
                <w:rStyle w:val="IndexLink"/>
                <w:rtl w:val="true"/>
              </w:rPr>
              <w:t>)</w:t>
              <w:tab/>
            </w:r>
            <w:r>
              <w:rPr>
                <w:rStyle w:val="IndexLink"/>
              </w:rPr>
              <w:t>588</w:t>
            </w:r>
          </w:hyperlink>
        </w:p>
        <w:p>
          <w:pPr>
            <w:pStyle w:val="Contents2"/>
            <w:tabs>
              <w:tab w:val="clear" w:pos="8743"/>
              <w:tab w:val="right" w:pos="9026" w:leader="dot"/>
            </w:tabs>
            <w:rPr/>
          </w:pPr>
          <w:hyperlink w:anchor="__RefHeading___Toc11803537_2142443653">
            <w:r>
              <w:rPr>
                <w:webHidden/>
                <w:rStyle w:val="IndexLink"/>
                <w:rtl w:val="true"/>
              </w:rPr>
              <w:t>(</w:t>
            </w:r>
            <w:r>
              <w:rPr>
                <w:rStyle w:val="IndexLink"/>
              </w:rPr>
              <w:t>128</w:t>
            </w:r>
            <w:r>
              <w:rPr>
                <w:rStyle w:val="IndexLink"/>
                <w:rtl w:val="true"/>
              </w:rPr>
              <w:t xml:space="preserve">) </w:t>
            </w:r>
            <w:r>
              <w:rPr>
                <w:rStyle w:val="IndexLink"/>
                <w:rtl w:val="true"/>
              </w:rPr>
              <w:t>محمود الفارسي</w:t>
            </w:r>
            <w:r>
              <w:rPr>
                <w:rStyle w:val="IndexLink"/>
                <w:rtl w:val="true"/>
              </w:rPr>
              <w:t xml:space="preserve">( </w:t>
            </w:r>
            <w:r>
              <w:rPr>
                <w:rStyle w:val="IndexLink"/>
                <w:rtl w:val="true"/>
              </w:rPr>
              <w:t xml:space="preserve">سنّي </w:t>
            </w:r>
            <w:r>
              <w:rPr>
                <w:rStyle w:val="IndexLink"/>
                <w:rtl w:val="true"/>
              </w:rPr>
              <w:t xml:space="preserve">/ </w:t>
            </w:r>
            <w:r>
              <w:rPr>
                <w:rStyle w:val="IndexLink"/>
                <w:rtl w:val="true"/>
              </w:rPr>
              <w:t xml:space="preserve">إيران </w:t>
            </w:r>
            <w:r>
              <w:rPr>
                <w:rStyle w:val="IndexLink"/>
                <w:rtl w:val="true"/>
              </w:rPr>
              <w:t>)</w:t>
              <w:tab/>
            </w:r>
            <w:r>
              <w:rPr>
                <w:rStyle w:val="IndexLink"/>
              </w:rPr>
              <w:t>592</w:t>
            </w:r>
          </w:hyperlink>
        </w:p>
        <w:p>
          <w:pPr>
            <w:pStyle w:val="Contents2"/>
            <w:tabs>
              <w:tab w:val="clear" w:pos="8743"/>
              <w:tab w:val="right" w:pos="9026" w:leader="dot"/>
            </w:tabs>
            <w:rPr/>
          </w:pPr>
          <w:hyperlink w:anchor="__RefHeading___Toc11803539_2142443653">
            <w:r>
              <w:rPr>
                <w:webHidden/>
                <w:rStyle w:val="IndexLink"/>
                <w:rtl w:val="true"/>
              </w:rPr>
              <w:t>(</w:t>
            </w:r>
            <w:r>
              <w:rPr>
                <w:rStyle w:val="IndexLink"/>
              </w:rPr>
              <w:t>129</w:t>
            </w:r>
            <w:r>
              <w:rPr>
                <w:rStyle w:val="IndexLink"/>
                <w:rtl w:val="true"/>
              </w:rPr>
              <w:t xml:space="preserve">) </w:t>
            </w:r>
            <w:r>
              <w:rPr>
                <w:rStyle w:val="IndexLink"/>
                <w:rtl w:val="true"/>
              </w:rPr>
              <w:t>مهدي يزدان برست</w:t>
            </w:r>
            <w:r>
              <w:rPr>
                <w:rStyle w:val="IndexLink"/>
                <w:rtl w:val="true"/>
              </w:rPr>
              <w:t xml:space="preserve">( </w:t>
            </w:r>
            <w:r>
              <w:rPr>
                <w:rStyle w:val="IndexLink"/>
                <w:rtl w:val="true"/>
              </w:rPr>
              <w:t xml:space="preserve">شافعي </w:t>
            </w:r>
            <w:r>
              <w:rPr>
                <w:rStyle w:val="IndexLink"/>
                <w:rtl w:val="true"/>
              </w:rPr>
              <w:t xml:space="preserve">/ </w:t>
            </w:r>
            <w:r>
              <w:rPr>
                <w:rStyle w:val="IndexLink"/>
                <w:rtl w:val="true"/>
              </w:rPr>
              <w:t xml:space="preserve">إيران </w:t>
            </w:r>
            <w:r>
              <w:rPr>
                <w:rStyle w:val="IndexLink"/>
                <w:rtl w:val="true"/>
              </w:rPr>
              <w:t>)</w:t>
              <w:tab/>
            </w:r>
            <w:r>
              <w:rPr>
                <w:rStyle w:val="IndexLink"/>
              </w:rPr>
              <w:t>600</w:t>
            </w:r>
          </w:hyperlink>
        </w:p>
        <w:p>
          <w:pPr>
            <w:pStyle w:val="Contents2"/>
            <w:tabs>
              <w:tab w:val="clear" w:pos="8743"/>
              <w:tab w:val="right" w:pos="9026" w:leader="dot"/>
            </w:tabs>
            <w:rPr/>
          </w:pPr>
          <w:hyperlink w:anchor="__RefHeading___Toc11803541_2142443653">
            <w:r>
              <w:rPr>
                <w:webHidden/>
                <w:rStyle w:val="IndexLink"/>
                <w:rtl w:val="true"/>
              </w:rPr>
              <w:t>(</w:t>
            </w:r>
            <w:r>
              <w:rPr>
                <w:rStyle w:val="IndexLink"/>
              </w:rPr>
              <w:t>130</w:t>
            </w:r>
            <w:r>
              <w:rPr>
                <w:rStyle w:val="IndexLink"/>
                <w:rtl w:val="true"/>
              </w:rPr>
              <w:t xml:space="preserve">) </w:t>
            </w:r>
            <w:r>
              <w:rPr>
                <w:rStyle w:val="IndexLink"/>
                <w:rtl w:val="true"/>
              </w:rPr>
              <w:t>إدواردو آنيلي</w:t>
            </w:r>
            <w:r>
              <w:rPr>
                <w:rStyle w:val="IndexLink"/>
                <w:rtl w:val="true"/>
              </w:rPr>
              <w:t xml:space="preserve">( </w:t>
            </w:r>
            <w:r>
              <w:rPr>
                <w:rStyle w:val="IndexLink"/>
                <w:rtl w:val="true"/>
              </w:rPr>
              <w:t xml:space="preserve">مسيحي كاثوليكي </w:t>
            </w:r>
            <w:r>
              <w:rPr>
                <w:rStyle w:val="IndexLink"/>
                <w:rtl w:val="true"/>
              </w:rPr>
              <w:t xml:space="preserve">/ </w:t>
            </w:r>
            <w:r>
              <w:rPr>
                <w:rStyle w:val="IndexLink"/>
                <w:rtl w:val="true"/>
              </w:rPr>
              <w:t xml:space="preserve">إيطاليا </w:t>
            </w:r>
            <w:r>
              <w:rPr>
                <w:rStyle w:val="IndexLink"/>
                <w:rtl w:val="true"/>
              </w:rPr>
              <w:t>)</w:t>
              <w:tab/>
            </w:r>
            <w:r>
              <w:rPr>
                <w:rStyle w:val="IndexLink"/>
              </w:rPr>
              <w:t>605</w:t>
            </w:r>
          </w:hyperlink>
        </w:p>
        <w:p>
          <w:pPr>
            <w:pStyle w:val="Contents2"/>
            <w:tabs>
              <w:tab w:val="clear" w:pos="8743"/>
              <w:tab w:val="right" w:pos="9026" w:leader="dot"/>
            </w:tabs>
            <w:rPr/>
          </w:pPr>
          <w:hyperlink w:anchor="__RefHeading___Toc11803543_2142443653">
            <w:r>
              <w:rPr>
                <w:webHidden/>
                <w:rStyle w:val="IndexLink"/>
                <w:rtl w:val="true"/>
              </w:rPr>
              <w:t>(</w:t>
            </w:r>
            <w:r>
              <w:rPr>
                <w:rStyle w:val="IndexLink"/>
              </w:rPr>
              <w:t>131</w:t>
            </w:r>
            <w:r>
              <w:rPr>
                <w:rStyle w:val="IndexLink"/>
                <w:rtl w:val="true"/>
              </w:rPr>
              <w:t xml:space="preserve">) </w:t>
            </w:r>
            <w:r>
              <w:rPr>
                <w:rStyle w:val="IndexLink"/>
                <w:rtl w:val="true"/>
              </w:rPr>
              <w:t>جفاني جكوني</w:t>
            </w:r>
            <w:r>
              <w:rPr>
                <w:rStyle w:val="IndexLink"/>
                <w:rtl w:val="true"/>
              </w:rPr>
              <w:t xml:space="preserve">( </w:t>
            </w:r>
            <w:r>
              <w:rPr>
                <w:rStyle w:val="IndexLink"/>
                <w:rtl w:val="true"/>
              </w:rPr>
              <w:t xml:space="preserve">مسيحي </w:t>
            </w:r>
            <w:r>
              <w:rPr>
                <w:rStyle w:val="IndexLink"/>
                <w:rtl w:val="true"/>
              </w:rPr>
              <w:t xml:space="preserve">/ </w:t>
            </w:r>
            <w:r>
              <w:rPr>
                <w:rStyle w:val="IndexLink"/>
                <w:rtl w:val="true"/>
              </w:rPr>
              <w:t xml:space="preserve">إيطاليا </w:t>
            </w:r>
            <w:r>
              <w:rPr>
                <w:rStyle w:val="IndexLink"/>
                <w:rtl w:val="true"/>
              </w:rPr>
              <w:t>)</w:t>
              <w:tab/>
            </w:r>
            <w:r>
              <w:rPr>
                <w:rStyle w:val="IndexLink"/>
              </w:rPr>
              <w:t>611</w:t>
            </w:r>
          </w:hyperlink>
        </w:p>
        <w:p>
          <w:pPr>
            <w:pStyle w:val="Contents2"/>
            <w:tabs>
              <w:tab w:val="clear" w:pos="8743"/>
              <w:tab w:val="right" w:pos="9026" w:leader="dot"/>
            </w:tabs>
            <w:rPr/>
          </w:pPr>
          <w:hyperlink w:anchor="__RefHeading___Toc11803545_2142443653">
            <w:r>
              <w:rPr>
                <w:webHidden/>
                <w:rStyle w:val="IndexLink"/>
                <w:rtl w:val="true"/>
              </w:rPr>
              <w:t>فهرست المصادر</w:t>
            </w:r>
            <w:r>
              <w:rPr>
                <w:rStyle w:val="IndexLink"/>
                <w:rtl w:val="true"/>
              </w:rPr>
              <w:tab/>
            </w:r>
            <w:r>
              <w:rPr>
                <w:rStyle w:val="IndexLink"/>
              </w:rPr>
              <w:t>614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86_224881"/>
      <w:bookmarkStart w:id="1" w:name="pg20386_224881"/>
      <w:bookmarkEnd w:id="1"/>
    </w:p>
    <w:p>
      <w:pPr>
        <w:pStyle w:val="Heading2"/>
        <w:numPr>
          <w:ilvl w:val="1"/>
          <w:numId w:val="1"/>
        </w:numPr>
        <w:rPr/>
      </w:pPr>
      <w:bookmarkStart w:id="2" w:name="pg20386_224881"/>
      <w:bookmarkStart w:id="3" w:name="__RefHeading___Toc11803275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ascii="Amiri" w:hAnsi="Amiri" w:eastAsia="Amiri" w:cs="Amiri"/>
          <w:color w:val="111111"/>
          <w:sz w:val="28"/>
          <w:sz w:val="28"/>
          <w:szCs w:val="28"/>
          <w:rtl w:val="true"/>
          <w:lang w:bidi="ar-SA"/>
        </w:rPr>
        <w:t>تأليف مركز الأبحاث العقائدية</w:t>
      </w:r>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الموقع على الانترنت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 . aqaed . www</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البريد الألكتروني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 . aqaed [ info</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0327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الموقع على الانترنت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 . aqaed . www</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البريد الألكتروني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 . aqaed [ info</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bookmarkStart w:id="7" w:name="pg20386_224883"/>
    </w:p>
    <w:p>
      <w:pPr>
        <w:pStyle w:val="Heading2"/>
        <w:numPr>
          <w:ilvl w:val="1"/>
          <w:numId w:val="1"/>
        </w:numPr>
        <w:rPr/>
      </w:pPr>
      <w:bookmarkStart w:id="8" w:name="__RefHeading___Toc11803279_2142443653"/>
      <w:bookmarkStart w:id="9" w:name="_Toc3"/>
      <w:bookmarkEnd w:id="7"/>
      <w:bookmarkEnd w:id="8"/>
      <w:r>
        <w:rPr>
          <w:rtl w:val="true"/>
        </w:rPr>
        <w:t xml:space="preserve">دليل الكتاب </w:t>
      </w:r>
      <w:r>
        <w:rPr>
          <w:rtl w:val="true"/>
        </w:rPr>
        <w:t>:</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أندونيسيا</w:t>
      </w:r>
    </w:p>
    <w:p>
      <w:pPr>
        <w:pStyle w:val="BookText"/>
        <w:rPr/>
      </w:pPr>
      <w:r>
        <w:rPr>
          <w:rFonts w:ascii="Amiri" w:hAnsi="Amiri" w:eastAsia="Amiri" w:cs="Amiri"/>
          <w:color w:val="111111"/>
          <w:sz w:val="28"/>
          <w:sz w:val="28"/>
          <w:szCs w:val="28"/>
          <w:rtl w:val="true"/>
          <w:lang w:bidi="ar-SA"/>
        </w:rPr>
        <w:t xml:space="preserve">أبو بكر الهندوان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أحمد حافظ الكاف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أحمد زكي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أحمد عارفين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أحمد غزالي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أحمد محمّد بارقبة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أحمد مرزوقي أمين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أحمد مصلح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إخلاص بوديمان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ارتون سليمان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افريزا بن صلاح الدين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أوي فريدة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بودي براكاسو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جديد باعلي </w:t>
      </w:r>
      <w:r>
        <w:rPr>
          <w:rFonts w:eastAsia="Amiri" w:cs="Amiri" w:ascii="Amiri" w:hAnsi="Amiri"/>
          <w:color w:val="111111"/>
          <w:sz w:val="28"/>
          <w:szCs w:val="28"/>
          <w:lang w:bidi="ar-SA"/>
        </w:rPr>
        <w:t>65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الحبشي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الصادق الجفري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حامد السقّاف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حامد الهدار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حسن بن شعيب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حسن بن محمد الكاف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حسن تونو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حسن حافظ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حسن الحبشي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حسن العطاس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حسن المساوي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حسين الحامد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حسين الحبشي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حسين محمد الكاف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حسين العيدروس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حكمة الهدى الكاف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حياتي محمد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حيدر يوسف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خالد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بهشتي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خديجة محفوظ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خير الدين الزركشي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خير النساء محمد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خيري فطريان </w:t>
      </w:r>
      <w:r>
        <w:rPr>
          <w:rFonts w:eastAsia="Amiri" w:cs="Amiri" w:ascii="Amiri" w:hAnsi="Amiri"/>
          <w:color w:val="111111"/>
          <w:sz w:val="28"/>
          <w:szCs w:val="28"/>
          <w:lang w:bidi="ar-SA"/>
        </w:rPr>
        <w:t>171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رشدي العيدروس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روح الله شمسونار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زاهر بن يحيى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سالم ابن الشيخ أبي بكر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سقاف الجفري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سقاف السقاف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سلمان دار الدين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صاحب العزيز زهري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صالح لفدي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طه المساوي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عبد الرحمن بارقبة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عبد الرحمن الحسني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عبد الرحمن العيدروس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عبد الرؤوف مديان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عبد الصمد عبد الرشيد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عبد العزيز مرزوقي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عبد العزيز الهندوان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عبد اللّه بيك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عبد اللّه بن الحسن الكاف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عبد اللّه السقاف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عبد اللّه العريضي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عبد المؤمن زمزمي </w:t>
      </w:r>
      <w:r>
        <w:rPr>
          <w:rFonts w:eastAsia="Amiri" w:cs="Amiri" w:ascii="Amiri" w:hAnsi="Amiri"/>
          <w:color w:val="111111"/>
          <w:sz w:val="28"/>
          <w:szCs w:val="28"/>
          <w:lang w:bidi="ar-SA"/>
        </w:rPr>
        <w:t>259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رضا الحبشي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رضا العطّاس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علوي بن شعيب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علوي محمّد العطّاس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علي أبو بكر الحبشي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عمار فوزي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عمر بن شهاب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فجر الدين مختار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فؤاد الهادي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محسن السقّاف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محمد أمين سفيان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محمد باقر الحسني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محمد باقر العطّاس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محمد توفيق يحيى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محمد رضا الحبشي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محمّد شمس العارفين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محمّد عبد القادر الكاف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محمّد بن عبد الله الكاف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محمّد عدلاني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مختار لطفي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منيرة جوبان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موسى مساور </w:t>
      </w:r>
      <w:r>
        <w:rPr>
          <w:rFonts w:eastAsia="IRNazanin" w:cs="IRNazanin"/>
          <w:color w:val="111111"/>
          <w:sz w:val="28"/>
          <w:szCs w:val="28"/>
          <w:lang w:bidi="fa-IR"/>
        </w:rPr>
        <w:t>346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دمياطي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نجيب العيدروس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هاشم عدنان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هاشم الحبشي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هاشمي العطّاس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هداية الله الحبشي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هري كوسوما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يوسف بافقيه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يوسف أنس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عبد القادر الحبشي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أوزبكستان</w:t>
      </w:r>
    </w:p>
    <w:p>
      <w:pPr>
        <w:pStyle w:val="BookText"/>
        <w:rPr/>
      </w:pPr>
      <w:r>
        <w:rPr>
          <w:rFonts w:ascii="Amiri" w:hAnsi="Amiri" w:eastAsia="Amiri" w:cs="Amiri"/>
          <w:color w:val="111111"/>
          <w:sz w:val="28"/>
          <w:sz w:val="28"/>
          <w:szCs w:val="28"/>
          <w:rtl w:val="true"/>
          <w:lang w:bidi="ar-SA"/>
        </w:rPr>
        <w:t xml:space="preserve">محمّد بنِ مسعود السلمي السمرقندي العياشي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أوكرانيا</w:t>
      </w:r>
    </w:p>
    <w:p>
      <w:pPr>
        <w:pStyle w:val="BookText"/>
        <w:rPr/>
      </w:pPr>
      <w:r>
        <w:rPr>
          <w:rFonts w:ascii="Amiri" w:hAnsi="Amiri" w:eastAsia="Amiri" w:cs="Amiri"/>
          <w:color w:val="111111"/>
          <w:sz w:val="28"/>
          <w:sz w:val="28"/>
          <w:szCs w:val="28"/>
          <w:rtl w:val="true"/>
          <w:lang w:bidi="ar-SA"/>
        </w:rPr>
        <w:t xml:space="preserve">تاتانيا فاليريفنا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أوغندا</w:t>
      </w:r>
    </w:p>
    <w:p>
      <w:pPr>
        <w:pStyle w:val="BookText"/>
        <w:rPr/>
      </w:pPr>
      <w:r>
        <w:rPr>
          <w:rFonts w:ascii="Amiri" w:hAnsi="Amiri" w:eastAsia="Amiri" w:cs="Amiri"/>
          <w:color w:val="111111"/>
          <w:sz w:val="28"/>
          <w:sz w:val="28"/>
          <w:szCs w:val="28"/>
          <w:rtl w:val="true"/>
          <w:lang w:bidi="ar-SA"/>
        </w:rPr>
        <w:t xml:space="preserve">أبو بكر ايزمبا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أوس ايزمبا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حسين سليمان كاكايره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حمزة عبد الله حسن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عبد الحكيم ساجد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عبد الله موكر </w:t>
      </w:r>
      <w:r>
        <w:rPr>
          <w:rFonts w:eastAsia="Amiri" w:cs="Amiri" w:ascii="Amiri" w:hAnsi="Amiri"/>
          <w:color w:val="111111"/>
          <w:sz w:val="28"/>
          <w:szCs w:val="28"/>
          <w:lang w:bidi="ar-SA"/>
        </w:rPr>
        <w:t>428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عبد الله حسن تبنكانا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قاسم عبد السلام كتمبو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محمّد داود مكاسا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محمّد مرشد مُسانا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مرشد يوسف مُسنا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يوسف زبير سرنجوجي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إيران</w:t>
      </w:r>
    </w:p>
    <w:p>
      <w:pPr>
        <w:pStyle w:val="BookText"/>
        <w:rPr/>
      </w:pPr>
      <w:r>
        <w:rPr>
          <w:rFonts w:ascii="Amiri" w:hAnsi="Amiri" w:eastAsia="Amiri" w:cs="Amiri"/>
          <w:color w:val="111111"/>
          <w:sz w:val="28"/>
          <w:sz w:val="28"/>
          <w:szCs w:val="28"/>
          <w:rtl w:val="true"/>
          <w:lang w:bidi="ar-SA"/>
        </w:rPr>
        <w:t xml:space="preserve">إبراهيم بن محمّد الثقفي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إحسان الله برتوي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أنوشيروان المجوسي الإصفهاني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جلال الدين محمّد بن أسعد الدواني الصديقي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حاج بابا قزويني يزدي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حبيب الله اغماضي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حسن روشنيان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الجايتو خان المغول السلطان محمّد شاه خدابنده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رحمت الله مهاجري كلولاني كردستاني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عبّاس جنيدي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عبد الرحمن الإصفهاني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عبد الرحمن بن محمّد السينيري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عبد المطلب بن حيدر المشعشعي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عمران الصابئي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عطاء الله الرودسري الجيلاني </w:t>
      </w:r>
      <w:r>
        <w:rPr>
          <w:rFonts w:eastAsia="Amiri" w:cs="Amiri" w:ascii="Amiri" w:hAnsi="Amiri"/>
          <w:color w:val="111111"/>
          <w:sz w:val="28"/>
          <w:szCs w:val="28"/>
          <w:lang w:bidi="ar-SA"/>
        </w:rPr>
        <w:t>539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كروب هوناتيان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الرحمن بن قبة الرازي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محمّد بن عبد الله بن محلك الجرجاني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محمّد بن عمر النوقاني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محمّد صادق فخر الإسلام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محمود الفارسي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مهدي يزدان برست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إيطاليا</w:t>
      </w:r>
    </w:p>
    <w:p>
      <w:pPr>
        <w:pStyle w:val="BookText"/>
        <w:rPr/>
      </w:pPr>
      <w:r>
        <w:rPr>
          <w:rFonts w:ascii="Amiri" w:hAnsi="Amiri" w:eastAsia="Amiri" w:cs="Amiri"/>
          <w:color w:val="111111"/>
          <w:sz w:val="28"/>
          <w:sz w:val="28"/>
          <w:szCs w:val="28"/>
          <w:rtl w:val="true"/>
          <w:lang w:bidi="ar-SA"/>
        </w:rPr>
        <w:t xml:space="preserve">إدواردو آنيلي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جفاني جكوني </w:t>
      </w:r>
      <w:r>
        <w:rPr>
          <w:rFonts w:eastAsia="Amiri" w:cs="Amiri" w:ascii="Amiri" w:hAnsi="Amiri"/>
          <w:color w:val="111111"/>
          <w:sz w:val="28"/>
          <w:szCs w:val="28"/>
          <w:lang w:bidi="ar-SA"/>
        </w:rPr>
        <w:t>579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المصادر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386_224891"/>
      <w:bookmarkStart w:id="11" w:name="pg20386_224891"/>
      <w:bookmarkEnd w:id="11"/>
    </w:p>
    <w:p>
      <w:pPr>
        <w:pStyle w:val="Heading2"/>
        <w:numPr>
          <w:ilvl w:val="1"/>
          <w:numId w:val="1"/>
        </w:numPr>
        <w:rPr/>
      </w:pPr>
      <w:bookmarkStart w:id="12" w:name="pg20386_224891"/>
      <w:bookmarkStart w:id="13" w:name="__RefHeading___Toc11803281_2142443653"/>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خير خلق اللّه أجمعين ، أبي القاسم محمّد ، وعلى أهل بيته الطيّبين الطاهرين ، الذين أذهب اللّه عنهم الرجس ، وطهّرهم تطهيراً ، واللعن الدائم على أعدائهم والناصبين لهم العداء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إكمال الدين ، وإتمام النعمة ، الحمد للّه الذي جعلنا من المتمسّكين بولاية سيدنا ومولانا أمير المؤمنين علي بن أبي طالب ، وأولاده المعصومين ، صلوات اللّه وسلامه عليهم أجمعين</w:t>
      </w:r>
    </w:p>
    <w:p>
      <w:pPr>
        <w:pStyle w:val="BookText"/>
        <w:rPr/>
      </w:pPr>
      <w:r>
        <w:rPr>
          <w:rFonts w:ascii="Amiri" w:hAnsi="Amiri" w:eastAsia="Amiri" w:cs="Amiri"/>
          <w:color w:val="111111"/>
          <w:sz w:val="28"/>
          <w:sz w:val="28"/>
          <w:szCs w:val="28"/>
          <w:rtl w:val="true"/>
          <w:lang w:bidi="ar-SA"/>
        </w:rPr>
        <w:t xml:space="preserve">بين يديك ، أيّها القارئ الكريم ، المجلّد الخامس من هذه الموسوعة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يضمّ بين دفتيه ترجمة مجموعة أُخرى من الذين ركبوا سفينة النجاة ، واختاروا السير على نهج سيّدنا أمير المؤمنين ، وسيّدتنا فاطمة الزهراء ، وأولادهما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قضوا ردحاً من الزمن يتعبّدون الله بمذهب آخر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 ، وبعد بحث عقائدي عميق ، وتتبّع لأدلّة المذاهب الإسلامية الأخرى ، تولّدت عندهم القناعة الكاملة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فأعلنوا استبصارهم ، وركبوا سفينة النجاة ، سفينة علي وأولاده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جنّدوا أنفسهم لتحمّل المصاعب والمضايقات الاجتماعية ، بل حتّى وصل الأمر بهم إلى اتهامهم بالكفر والخروج عن الدين ، فصبروا واحتسبوا ذلك في سبيل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ويحتوي هذا المجلّد على ترجمة مائة وواحد وثلاثين مستبصراً ، موزّعين على عدّة دول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أندونيسيا ، أوزبكستان ، أوكرانيا ، أوغندا ، إيران ، إيطاليا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نتقدّم بجزيل الشكر والتقدير لكلّ الإخوة الأعزاء ، أعضاء مركز الأبحاث العقائدية الذين ساهموا في إخراج هذا المجلّد من هذه الموسوعة ، للّه درّهم وعليه أجرهم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pStyle w:val="BookText"/>
        <w:rPr/>
      </w:pPr>
      <w:r>
        <w:rPr>
          <w:rFonts w:ascii="Amiri" w:hAnsi="Amiri" w:eastAsia="Amiri" w:cs="Amiri"/>
          <w:color w:val="111111"/>
          <w:sz w:val="28"/>
          <w:sz w:val="28"/>
          <w:szCs w:val="28"/>
          <w:rtl w:val="true"/>
          <w:lang w:bidi="ar-SA"/>
        </w:rPr>
        <w:t>مركز الأبحاث العقائدية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5" w:name="pg20386_224893"/>
    </w:p>
    <w:p>
      <w:pPr>
        <w:pStyle w:val="Heading2"/>
        <w:numPr>
          <w:ilvl w:val="1"/>
          <w:numId w:val="1"/>
        </w:numPr>
        <w:rPr/>
      </w:pPr>
      <w:bookmarkStart w:id="16" w:name="__RefHeading___Toc11803283_2142443653"/>
      <w:bookmarkStart w:id="17" w:name="_Toc5"/>
      <w:bookmarkEnd w:id="15"/>
      <w:bookmarkEnd w:id="16"/>
      <w:r>
        <w:rPr>
          <w:rtl w:val="true"/>
        </w:rPr>
        <w:t>(</w:t>
      </w:r>
      <w:r>
        <w:rPr/>
        <w:t>1</w:t>
      </w:r>
      <w:r>
        <w:rPr>
          <w:rtl w:val="true"/>
        </w:rPr>
        <w:t xml:space="preserve">) </w:t>
      </w:r>
      <w:r>
        <w:rPr>
          <w:rtl w:val="true"/>
        </w:rPr>
        <w:t>أبو بكر الهندوان</w:t>
      </w:r>
      <w:r>
        <w:rPr>
          <w:rtl w:val="true"/>
        </w:rPr>
        <w:t xml:space="preserve">( </w:t>
      </w:r>
      <w:r>
        <w:rPr>
          <w:rtl w:val="true"/>
        </w:rPr>
        <w:t xml:space="preserve">شافعي أندونيسيا </w:t>
      </w:r>
      <w:r>
        <w:rPr>
          <w:rtl w:val="true"/>
        </w:rPr>
        <w:t>)</w:t>
      </w:r>
      <w:bookmarkEnd w:id="17"/>
    </w:p>
    <w:p>
      <w:pPr>
        <w:pStyle w:val="BookText"/>
        <w:rPr/>
      </w:pPr>
      <w:r>
        <w:rPr>
          <w:rFonts w:ascii="Amiri" w:hAnsi="Amiri" w:eastAsia="Amiri" w:cs="Amiri"/>
          <w:color w:val="111111"/>
          <w:sz w:val="28"/>
          <w:sz w:val="28"/>
          <w:szCs w:val="28"/>
          <w:rtl w:val="true"/>
          <w:lang w:bidi="ar-SA"/>
        </w:rPr>
        <w:t>أبو بكر الهندوان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 أندونيسيا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وفق المذهب الشافعي ، فترعرع في هذه الأجواء حتّى ارتقى وعيه الديني ، فتوجّه نحو البحث في الصعيد العقائدي ليتحرّر من موروثاته الفكريّة ويشيّد عقيدته على أساس الحجج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ضمن البحث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فجذبه هذا المذهب ، وسدّ له الكثير من الفراغات الفكريّة التي كان يعاني منها ولم يجد لها جواباً عند مذهب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 أهل السنّة ؟</w:t>
      </w:r>
    </w:p>
    <w:p>
      <w:pPr>
        <w:pStyle w:val="BookText"/>
        <w:rPr/>
      </w:pPr>
      <w:r>
        <w:rPr>
          <w:rFonts w:ascii="Amiri" w:hAnsi="Amiri" w:eastAsia="Amiri" w:cs="Amiri"/>
          <w:color w:val="111111"/>
          <w:sz w:val="28"/>
          <w:sz w:val="28"/>
          <w:szCs w:val="28"/>
          <w:rtl w:val="true"/>
          <w:lang w:bidi="ar-SA"/>
        </w:rPr>
        <w:t xml:space="preserve">كان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الهندوان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أتباع أهل السنّة التي جاء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مذهبه هو المذهب الوحيد الذي يهتّم بسنّة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المذاهب الإسلاميّة الأخرى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يشكّ أبو بكر بأنّ سنةّ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المصدر الأساسي للتشريع </w:t>
      </w:r>
    </w:p>
    <w:p>
      <w:pPr>
        <w:pStyle w:val="BookText"/>
        <w:rPr/>
      </w:pPr>
      <w:r>
        <w:rPr>
          <w:rFonts w:ascii="Amiri" w:hAnsi="Amiri" w:eastAsia="Amiri" w:cs="Amiri"/>
          <w:color w:val="111111"/>
          <w:sz w:val="28"/>
          <w:sz w:val="28"/>
          <w:szCs w:val="28"/>
          <w:rtl w:val="true"/>
          <w:lang w:bidi="ar-SA"/>
        </w:rPr>
        <w:t xml:space="preserve">وأنّها نابعة من الوحي الإلهي لقوله تعالى حول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ولقول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التساؤل الذي يطرأ في ذهنيّة الباحث هو أنّ الخليفة الثاني لماذا طرح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القضيّة ممّا لا تخفى على أحد ، وقد رواها البخاري في صحيحه وذكرها ابن عبّاس ، ونصّ الرواية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رجال فيهم عمر بن الخطاب ،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أكتب لكم كتاباً لا تضلّوا بعده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عليه الوجع وعندكم القرآن حسبنا كتاب الله ، فاختلف أهل البيت ، فاختصموا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لن تضلّوا بعده ومنهم من يقول ما قال عمر ، فلمّا أكثروا اللغو والاختلاف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يكتب لهم ذلك الكتاب من اختلافهم ولغطهم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من جهة ومن جهة أخرى لا يخفى بأنّ عمر بن الخطاب بل قبله أبا بكر منعا الناس من تدوين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هذا المنع لفترة طويله بعدهما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أتباع عمر بن الخطاب مهتمّين بسنّة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الداعي لزعيمهم أن يقف بوجه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ويمنعه من كتابة الحديث ويرفض السُنّة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وإذا كان عمر بن الخطاب هو المهتمّ بسنّة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منع الصحابة من تدوين أحاديث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عقيدة مذهب أهل البيت حول سنّة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بأنّ سنّة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الأصل الثاني من أصول التشريع ، وأنّ الله تعالى أمر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هذه السنّة إلى الناس ومحاولة حفظها وصيانتها من التحريف ، ثمّ وكلّ الله تعالى أمر حفظ السنّة إلى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فحفظ أهل البيت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وحاولوا صيانتها من التحريف وبقوا المصدر الوحيد الذي يمكن الوثوق به لتلقّي سنّة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الله تعالى اصطفاهم ليكونوا حجّته على خلقه بعد رسول الله ، فعصمهم بعصمته وجعلهم المصدر لحفظ ما جاء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هذا المنطلق يمكن القول بأنّ سنّة النبيّ المنقولة عن طريق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من المصادر الأخرى التي تدخّلت بها أيدي السياسة وتلاعبت بها أيدي المغرضين من أجل صياغتها وفق أغراضها ومآربها 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يشكّ الباحث بأنّ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اهتمّ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أقواله وأحاديثه ، كما لا يشكّ الباحث بعداء بني أميّة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هنا فإنّنا إذ نجد بأنّ بني أميّة لا تسمح بحرّية نشر أحاديث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الغرض الأساسي منه أنّها كانت مخالفة لنشر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أحاديث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متضمّنة لهذه الفضائل فلا بدّ من التعامل بحذر مع هذه الأحاديث ، ولا بدّ من منع تدوينها ليتمّ بمرور الزمان حذف ما لا يبتغيه التيّار الحاكم من هذه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السنّة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الهندوان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بحثه ، بأنّ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أفضل </w:t>
      </w:r>
    </w:p>
    <w:p>
      <w:pPr>
        <w:pStyle w:val="BookText"/>
        <w:rPr/>
      </w:pPr>
      <w:r>
        <w:rPr>
          <w:rFonts w:ascii="Amiri" w:hAnsi="Amiri" w:eastAsia="Amiri" w:cs="Amiri"/>
          <w:color w:val="111111"/>
          <w:sz w:val="28"/>
          <w:sz w:val="28"/>
          <w:szCs w:val="28"/>
          <w:rtl w:val="true"/>
          <w:lang w:bidi="ar-SA"/>
        </w:rPr>
        <w:t xml:space="preserve">مصدر لمعرفة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وعرف بأنّ السبيل للاعتصام من الضلال هو التمسّك بالقرآن الكريم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يشير إليه حديث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الهندوان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قراره النهائي ، فتمسّك بالثقلين ، واتّبع بعد ذلك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استبصاره في الثمانينات للميلاد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نشره لمعارف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تبيّن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الهندوان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اكتشافه ، أنّه كان ضحيّة الإعلام الذي نشره بنو أميّة وبنو العبّاس ، وعرف بأنّ السبب الأساسي لابتعاد الأوائل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الاستيلاء على الحكم ، ولكن الذين جاؤوا بعد ذلك فإنّ سبب ابتعادهم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معرفتهم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الحكومات الجائرة السابقة حاربت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واضطهدتهم وأبعدتهم وقامت بقتلهم وقتل 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الهندوان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وظيفته أن يقوم بتوعية الناس وإلفات نظرهم إلى الحقائق التي كتمتها الحكومات الجائرة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توجّه إلى نشر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وبدأ بنشر فضائلهم ومكانتهم ومنزلتهم عند الله تعالى ، وبهذه الطريقة تمكّن من كشف الكثير من الحقائق للذين كانوا في غفلة عنها ، وهو لا يزال سالكاً سبيل توعية الآخرين ولا يزال داعياً للحقّ في سبيل الله تعالى </w:t>
      </w:r>
      <w:r>
        <w:rPr>
          <w:rFonts w:eastAsia="Amiri" w:cs="Amiri" w:ascii="Amiri" w:hAnsi="Amiri"/>
          <w:color w:val="111111"/>
          <w:sz w:val="28"/>
          <w:szCs w:val="28"/>
          <w:rtl w:val="true"/>
          <w:lang w:bidi="ar-SA"/>
        </w:rPr>
        <w:t xml:space="preserve">. </w:t>
      </w:r>
      <w:bookmarkStart w:id="18" w:name="pg20386_224897"/>
    </w:p>
    <w:p>
      <w:pPr>
        <w:pStyle w:val="Heading2"/>
        <w:numPr>
          <w:ilvl w:val="1"/>
          <w:numId w:val="1"/>
        </w:numPr>
        <w:rPr/>
      </w:pPr>
      <w:bookmarkStart w:id="19" w:name="__RefHeading___Toc11803285_2142443653"/>
      <w:bookmarkStart w:id="20" w:name="_Toc6"/>
      <w:bookmarkEnd w:id="18"/>
      <w:bookmarkEnd w:id="19"/>
      <w:r>
        <w:rPr>
          <w:rtl w:val="true"/>
        </w:rPr>
        <w:t>(</w:t>
      </w:r>
      <w:r>
        <w:rPr/>
        <w:t>2</w:t>
      </w:r>
      <w:r>
        <w:rPr>
          <w:rtl w:val="true"/>
        </w:rPr>
        <w:t xml:space="preserve">) </w:t>
      </w:r>
      <w:r>
        <w:rPr>
          <w:rtl w:val="true"/>
        </w:rPr>
        <w:t>أحمد حافظ الكاف</w:t>
      </w:r>
      <w:r>
        <w:rPr>
          <w:rtl w:val="true"/>
        </w:rPr>
        <w:t xml:space="preserve">( </w:t>
      </w:r>
      <w:r>
        <w:rPr>
          <w:rtl w:val="true"/>
        </w:rPr>
        <w:t xml:space="preserve">شافعي أندونيسيا </w:t>
      </w:r>
      <w:r>
        <w:rPr>
          <w:rtl w:val="true"/>
        </w:rPr>
        <w:t>)</w:t>
      </w:r>
      <w:bookmarkEnd w:id="20"/>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ونشأ في أسرة شافعيّة المذهب ، ثمّ تخرّج من الدورة الدراسيّة في المعهد الإسلامي في بإنجيل بأندونيسيا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عدالة الصحابة يمهّد الطريق إلى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توفق لاعتناق مذهب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بحوث مطولّة وتحقيقات واسعة حول عدالة الصحابة حيث أنّ معظم أهل السنّة يؤمنون بعدالتهم جميعاً وعدم جواز الخدش في عدالة أي منهم لأنّهم نقلة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خُدشت عدالتهم فسينتفي الاطمئنان بسنّة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يدّعون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الشيعة عدالة بعضهم وعدم عدالة البعض الآخر وذلك لوجود المنافقين والناكثين والقاسطين والمارقين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مع بقيّة الطلبة في الصف يصغي إلى ما يقوله الأستاذ في درس علم الحديث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الأستاذ مسألة عدالة الصحابة وصرّح بعدم عدالة جميع الصحابة وأنّ الحروب قد وقعت بينهم ، وأنّ بعضهم خرج على إمام زمانه ، وكان هذا الكلام غريباً وجديداً على مسامع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جعله يناقش الأستاذ في ذلك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العلماء الكبار في مذهبه وسألهم عن قضيّته عدالة </w:t>
      </w:r>
    </w:p>
    <w:p>
      <w:pPr>
        <w:pStyle w:val="BookText"/>
        <w:rPr/>
      </w:pPr>
      <w:r>
        <w:rPr>
          <w:rFonts w:ascii="Amiri" w:hAnsi="Amiri" w:eastAsia="Amiri" w:cs="Amiri"/>
          <w:color w:val="111111"/>
          <w:sz w:val="28"/>
          <w:sz w:val="28"/>
          <w:szCs w:val="28"/>
          <w:rtl w:val="true"/>
          <w:lang w:bidi="ar-SA"/>
        </w:rPr>
        <w:t xml:space="preserve">الصحابة ، فصرّحوا له بعدم جواز القدح بأحد من الصحابة ، فقبل ذلك منهم تقليداً وظلّ متحيّراً في هذه القضيّة ، خاصّة بعد مطالعته حول هذا الموضوع واكتشافه أنواع المخالفات للشريعة التي صدرت من بعض الصحابة ثمّ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بأحد أصدقائه ، وذكر له ما يعاني من البحث في هذه المسألة ، فذكر له هذا الصديق وجود طائفة إسلاميّة تسمّى الشيعة ، وهم لا يعتقدون بعدالة جميع الصحابة ومن هنا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بالسؤال عن الشيعة وعن مذهبهم وأدلّتهم وخصوصاً في هذه المسألة فالتقى ببعضهم وحاورهم ، وأرشده بعضهم إلى بعض الكتب التي تبيّن موقف الشيعة في هذا المجال فقرأ بعضها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فاقتنع بأدلّة الشيعة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الكثير من كتب الشيعة الأخرى إلى أن توفّق للاستبصار بعد سنتين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والصحابة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 المسلمون على أنّ الله تعالى فرض عداوة أعدائه ، وولاية أوليائه ، وأنّ البغض في الله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في الله واجب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هذا سارت الشيعة تبعاً لسيرة أئمّتهم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يوالون ويودّون صحابة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نصروا الإسلام في أحلك الظروف ، ووقفوا إلى جانب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يحامون عنه ، وقد هجروا الأهل والعشيرة وتعرّضوا لأنواع المآسي والمحن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تؤمن الشيعة وتعتقد أنّ مودّتهم واجبة ، وعداوتهم خروج عن مبادى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انقلبوا على أعقابهم ، وحادوا في سلوكهم عن مبادئ الإسلام واتّبعوا الهوى ، فكان موقف الشيعة منهم موقفاً يمليه الواجب الشرعي فأعلنوا كراهيّتهم وبغضهم لهم حفظاً للدين ، وحماية لسمعة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الصحيح حملهم على الصحّة والتماس المعاذير لأعمالهم </w:t>
      </w:r>
    </w:p>
    <w:p>
      <w:pPr>
        <w:pStyle w:val="BookText"/>
        <w:rPr/>
      </w:pPr>
      <w:r>
        <w:rPr>
          <w:rFonts w:ascii="Amiri" w:hAnsi="Amiri" w:eastAsia="Amiri" w:cs="Amiri"/>
          <w:color w:val="111111"/>
          <w:sz w:val="28"/>
          <w:sz w:val="28"/>
          <w:szCs w:val="28"/>
          <w:rtl w:val="true"/>
          <w:lang w:bidi="ar-SA"/>
        </w:rPr>
        <w:t xml:space="preserve">المخالفة لهدى الإسلام وتعاليمه ، فإنّ في ذلك ضربٌ لقيم الإسلام العظيمة وأهدافه الشامخة وتجميدٌ لحكومة العقل السليم والمنطق القويم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أمثال أبي سفيان عميد الأسرة الأمويّة الذي حارب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يسلم إلاّ باللسان ولمّا يدخل قلبه الإيمان وابنه معاوية ملك الشام وصاحب الموبقات العظام ، وعمرو بن العاص شريك معاوية في الآثام ، كيف نجعلهم من الصحابة الكرام ، ونلحقهم بجمع المؤمنين المتمسّكين بمبادىء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الصحبة والعدالة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صحبة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شرفها وفخرها لا توجب العصمة من اقتراف السيّئات والذنوب في ميزان العلم ، والحكم بعدالة جميع الصحابة خال من الحقيقة ، ومجاف لسيرة المنحرفين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له سوى تبرير ما ارتكبه بعض الصحابة من انحراف عن القرآن والسنّة الشريفة وهو أمر لا يقبل به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الحكم بأنّ الصحابة أجمعين أكتعين في أعلى مراتب الإيمان واليقين مرفوض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لتصادمه مع القرآن والسنّة اللذين وصفا بعض الصحابة بالفسق والنفاق والارتداد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جعل الإنسان مسؤولاً في جميع فترات حياته عمّا يعمله من خير أو شرّ ، فإن عمل خيراً فيتنعم به ، وإن عمل شرّاً فيُعذّب به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لَّيْسَ للإِنسَانِ إلاّ مَا سَعَى وَأَنَّ سَعْيَهُ سَوْفَ يُرَى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عصيت لهويت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محاباة في الإسلام لأحد ، ولا كرامة إلاّ بالتقوى وعمل الخير ، فالصحابي وغيره من أبناء الإسلام سواء أمام الله تعالى وأمام 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والصحابي المقترف للذنوب والمعاصي والجرائم كمعاوية وعمرو بن العاص وسمرة بن جندب لا تنفعهم صحبة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تجديهم رؤيته وسماع حديثه وهم مسؤولون عمّا اقترفوه أمام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الصحابة الذين أوفوا بالعهد واتّبعوا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يخالفوه في ما أمرهم به وجاهدوا في سبيل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كلمته وإعلاء رسالته ، كلّ أولئك كانوا ولا زالوا موضع احترام وتقديس في نفوس الشيعة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في ذلك يمتثلون ما قرّره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الصحابة ، فقد ورد عن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خاص لصحابة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وأصحاب محمّد خاصّة الذين أحسنوا الصحبة ، والذين أبلوا البلاء الحسن في نصره ، وكانفوه ، وأسرعوا إلى وفادته ، وسابقوا إلى دعوته ، واستجابوا له ، حيث أسمعهم حجّة رسالته ، وفارقوا الأزواج والأولاد في إظهار كلمته ، وقاتلوا الآباء والأبناء في تثبيت نبوّته ، وانتصروا به ومن كانوا منطوين على محبّته يرجون تجارة لن تبور في مودّته ، والذين هجرتهم العشائر إذ تعلّقوا بعروته ، وانتفت منهم القرابات إذ سكنوا في ظلّ قرابته ، فلا تنس لهم اللّهم ما تركوا لك وفيك ، وأرضهم من رضوانك وبما حاشوا الخلق عليك ، وكانوا مع رسولك دعاة لك إليك ، وأشكرهم على هجرهم فيك ديار قومهم ، وخروجهم من سعة المعاش إلى ضيقه ، ومن كثرت في إعزاز دينك من مظلومهم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أنّ دعاءه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المنافقين والشاكيّن في دين الإسلام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للإمام شرف الدين حول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شرف الدين من أبرز أعلام الشيعة وهو من العلماء المجاهدين ، وقد قال حول الصحابة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وقف على رأينا في الصحابة علم أنّه من أوسط الآراء إذ لم نفرّط فيه تفريط الغلاة الذين كفّروهم جميعاً ، ولا أفرطنا إفراط الجمهور الذين وثّقوهم جميعاً ، فإنّ الكاملية ومن كان في الغلوّ على شاكلتهم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 الصحابة كافّة ، وقال أهل السنّة بعدالة كلّ فرد ممّن سمع النبيّ أو رآه من المسلمين مطلقاً ، واحتجّوا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دبَّ ودرج منهم أجمعين أكتعين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فإنّ الصحبّة بمجرّدها وإن كانت عندنا فضيلة جليلة لكنّها بما هي من حيث هي غير عاصمة ، فالصحابة كغيرهم من الرجال فيهم العدول وهم عظماؤها وعلماؤها ، وفيهم البغاة ، وفيهم أهل الجرائم من المنافقين ، وفيهم مجهول الحال فنحن نحتجّ بعدولهم ونتولاّهم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البغاة على الوصيّ وأخي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أهل الجرائم كابن هند وابن النابغة وابن الزرقاء وابن عقبة ، وابن أرطأة ، وأمثالهم فلا كرامة لهم ولا وزن لحديثهم ، ومجهول الحال نتوقّف فيه حتّى نتبيّن أمره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رأينا في حملة الحديث من الصحابة ، والكتاب والسنّة بيّنتا هذا الرأي كما هو مفصّل في مظانّه من أصول الفقه ، لكن الجمهور بالغوا في تقديس كلّ من يسمّونه صحابيّاً حتّى خرجوا عن الاعتدال ، فاحتجّوا بالغثِّ منهم والسمين واقتدوا بكلّ مسلم سمع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رآه اقتداءً أعمى ، وأنكروا على من يخالفهم في هذا الغلوّ ، وخرجوا من الإنكار على كلّ حدّ من الحدود ، وما أشدّ إنكارهم علينا حتّى يروننا نردّ حديث كثير من الصحابة مصرّحين بجرحهم أو بكونهم مجهولي الحال عملاً بالواجب الشرعي في تمحيص الحقائق الدينيّة ، والبحث عن الصحيح من الآثار النبويّة ، وبهذا ظنّوا بنا الظنونا فاتّهمونا بما اتّهمونا </w:t>
      </w:r>
    </w:p>
    <w:p>
      <w:pPr>
        <w:pStyle w:val="BookText"/>
        <w:rPr/>
      </w:pPr>
      <w:r>
        <w:rPr>
          <w:rFonts w:ascii="Amiri" w:hAnsi="Amiri" w:eastAsia="Amiri" w:cs="Amiri"/>
          <w:color w:val="111111"/>
          <w:sz w:val="28"/>
          <w:sz w:val="28"/>
          <w:szCs w:val="28"/>
          <w:rtl w:val="true"/>
          <w:lang w:bidi="ar-SA"/>
        </w:rPr>
        <w:t xml:space="preserve">رجماً بالغيب وتهافتاً على الجهل ، ولو ثابت إليهم أحلامهم ، ورجعوا إلى قواعد العلم لعلموا أنّ أصالة العدالة في الصحابة ممّا لا 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تدبّروا القرآن الكريم لوجدوه مشحوناً بذكر المنافقين منهم وحسبك سورة التوبة والأحزاب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رأي الشيعي المعتدل الذي يوالي ويبغض في الله وفق المناهج العلميّة ولا يقف من الصحابة موقفاً عاطفيّاً بدون ميزان ، وهذا الرأي منهم ليس فيه انحراف عن الإسلام كما يدعي مخالفوهم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الدكتور طه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للدكتور طه حسين عميد الأدب العربي رأياً في الصحابة يفنّد فيه آراء البعض الذين ذهبوا إلى أنّ أكثر الأحداث التي وقعت في أيّام عثمان بن عفان مفتعلة ومكذوبة وإنّما تكلّفها المتكلّفون للكيد للإسلام ، والنيل من صحابة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الدكتور طه حسين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الذين يذهبون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افتعال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يدفعون إليه لأنّهم يقدّسون ذلك العصر من عصور الاسلام ، ويكرهون أن يحملوا على أصحاب النبيّ ما يحمل عادة على الذين يستقبلون أمور الدنيا بما في نفوسهم من استعداد للمنافسة ، والاصطراع حول أعراض وأغراض لا تلائم قوماً صحبوا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وأبلوا في سبيل الله أحسن البلاء وأسّسوا الدولة بما أنفقوا في ذلك من دمائهم وأموالهم وجهودهم فهم يخطئون ويصيبون ، ولكنّهم يجتهدون دائماً ، ويسرعون إلى الخير دائماً ، فلا يمكن أن يتورّطوا في الكبائر ، ولا أن يحدثوا إلاّ هذه الصغائر التي يغفرها الله للمحسنين من عباده ، وقليل من الذين يرون هذا </w:t>
      </w:r>
    </w:p>
    <w:p>
      <w:pPr>
        <w:pStyle w:val="BookText"/>
        <w:rPr/>
      </w:pPr>
      <w:r>
        <w:rPr>
          <w:rFonts w:ascii="Amiri" w:hAnsi="Amiri" w:eastAsia="Amiri" w:cs="Amiri"/>
          <w:color w:val="111111"/>
          <w:sz w:val="28"/>
          <w:sz w:val="28"/>
          <w:szCs w:val="28"/>
          <w:rtl w:val="true"/>
          <w:lang w:bidi="ar-SA"/>
        </w:rPr>
        <w:t xml:space="preserve">الرأي ، ويذهبون هذا المذهب ، يدفعون إلى ذلك بحكم الكسل العقلي الذي يمنعهم من البحث والدرس والاستقصاء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آخر يريحون أنفسهم نوعاً آخر من الإراحة فيستبعدون أن تقع هذه الأحداث والفتن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ويرون أنّها مؤامرات دبّرها الكائدون للإسلام كعبد الله بن سبأ ومن لفّ لفّه من أهل الكتاب وغير أهل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جداً أنّنا لا نستطيع أن نذهب هذا المذهب أو ذاك فنحن لا نحبّ الكسل ، ولا نطمئن إلى الراحة ، ولا نغلوا في تقديس الناس إلى هذا الحدّ البعيد ، ولا نرى في أصحاب النبيّ ما لم يكونوا يرون في أنفسهم ، فهم كانوا يرون أنّهم بشر يتعرّضون لما يتعرّض له غيرهم من الخطايا والآثام ، وهم تقاذفوا التهم الخطيرة ، وكان منهم فريق تراموا بالكفر والفسوق ، فقد روي أنّ عمّار بن ياسر كان يكفّر عثمان ويستحلّ دمه ، ويسمّيه نعثل ، وروي أنّ ابن مسعود كان يستحلّ دم عثمان أيّام كان في الكوفة ، وهو كان يخطب الناس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الأمور محدثاتها ، وكلّ محدث بدعة ، وكلّ بدعة ضلالة وكلّ ضلالة في النار ، يعرّض في ذلك بعثمان وعامله الوليد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وروي أنّ عبد الرحمن بن عوف قال لبعض أصحابه في المرض الذي مات فيه عاجلوه قبل أن يطغى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ناصروا عثمان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يرون أنّ خصومهم قد خرجوا على الدين ، وخالفوا عن أمره ، وهم جميعاً قد استحلّوا أن يقاتل بعضهم بعضاً ، وقاتل بعضهم بعضاً يوم الجمل ويوم صفّين إلاّ ما كان من سعد وأصحابه القليلين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دفع أصحاب النبيّ أنفسهم إلى هذا الخلاف ، وتراموا بالكبائر وقاتل بعضهم بعضاً في سبيل الله </w:t>
      </w:r>
      <w:r>
        <w:rPr>
          <w:rStyle w:val="FootnoteAnchor"/>
          <w:rtl w:val="true"/>
        </w:rPr>
        <w:footnoteReference w:id="11"/>
      </w:r>
      <w:r>
        <w:rPr>
          <w:rFonts w:ascii="Amiri" w:hAnsi="Amiri" w:eastAsia="Amiri" w:cs="Amiri"/>
          <w:color w:val="111111"/>
          <w:sz w:val="28"/>
          <w:sz w:val="28"/>
          <w:szCs w:val="28"/>
          <w:rtl w:val="true"/>
          <w:lang w:bidi="ar-SA"/>
        </w:rPr>
        <w:t xml:space="preserve">فما ينبغي أن يكون رأينا فيهم أحسن من رأيهم في </w:t>
      </w:r>
    </w:p>
    <w:p>
      <w:pPr>
        <w:pStyle w:val="BookText"/>
        <w:rPr/>
      </w:pPr>
      <w:r>
        <w:rPr>
          <w:rFonts w:ascii="Amiri" w:hAnsi="Amiri" w:eastAsia="Amiri" w:cs="Amiri"/>
          <w:color w:val="111111"/>
          <w:sz w:val="28"/>
          <w:sz w:val="28"/>
          <w:szCs w:val="28"/>
          <w:rtl w:val="true"/>
          <w:lang w:bidi="ar-SA"/>
        </w:rPr>
        <w:t xml:space="preserve">أنفسهم وما ينبغي أن نذهب مذهب الذين يكذّبون أكثر الأخبار التي نقلت إلينا ، ما كان بينهم من فتنة واختلاف ، فنحن إن فعلنا ذلك لم نزد عن أن نكذب التأريخ الإسلامي كلّه منذ بعث النبيّ ، لأنّ الذين رووا أخبار هذه الفتن هم أنفسهم الذين رووا أخبار الفتح وأخبار المغازي وسيرة النبيّ والخلفاء ، فما ينبغي أن نصدّقهم حين يروون ما يروقنا ، وأن نكذّبهم حين يروون ما لا يعجبنا ، وما ينبغي أن نصدّق بعض التأريخ ونكذّب بعضه الآخر لا لشيء إلاّ لأنّ بعضه يرضينا ، وبعضه يؤذينا وما ينبغي كذلك أن نصدّق كلّ ما يروى أو نكذّب كلّ ما يروى ، وإنّما الرواة أنفسهم ناس من الناس يجوز عليهم الخطأ والصواب ، ويجوز عليهم الصدق والكذب ، والقدماء أنفسهم قد عرفوا ذلك وتهيّئوا له ، ووضعوا له قواعد التعديل والتجريح والتصديق والتكذيب ، وترجيح ما يمكن ترجيحه ، وإسقاط ما يمكن إسقاطه ، والشكّ فيما يجب الشكّ فيه ، فليس علينا بأس من أن نسلك الطريق التي سلكوها ، وأن نضيف إلى القواعد التي عرفوها ما عرف المحدّثون من القواعد الجديدة التي يستعينون على تحقيق النصوص وتحليلها وفقهها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الحكم بعدالة جميع الصحابة يتنافى مع مجرى الأحداث التأريخيّة التي مرّت بهم ، والفتنة الكبرى التي وقع فيها المسلمون كانت من أعمالهم وآثارهم ، فهل يجوز الحكم بعدالتهم جميعاً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تذهب إليه الشيعة من أنّ بعض الصحابة عدول والبعض الآخر ليس كذلك يلتقي مع العقل والمنطق والوجدان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نشاطاته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حافظ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مدّرساً في المعهد الإسلامي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لنشر علوم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وهداية الطلاّب إلى التمسّك بولائهم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اهتدى على يديه الكثير من الإخوة الأندونيسيّين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نشاطاته التبليغيّة المستمرّة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 العديد من الكتب إلى اللغة الأندونيسيّة كما ألّف بعض الكتب الأخرى نذكر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كتاب فرق الشيعة للنوبختي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بعض كتب الأدعية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كتاب مراتب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رسالة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تعرّض لمضايقات كثيرة منها قطع الراتب الشهري الذي كان يستلمه من الرابطة الإسلامية ومقاطعة بعض أقاربه وأصدقائه له ، وخصوصاً في عقد زواجه كما تعرّض إلى محاولة اغتيال نجا منها بأعجوبة وكلّ ذلك لم يمنعه عن مواصلة طريق ذات الشوكة قربة إلى الله تعالى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هاجر إلى إيران للدراسة في الحوزة العلميّة في قم المقدّسة وطلب علوم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21" w:name="pg20386_224906"/>
    </w:p>
    <w:p>
      <w:pPr>
        <w:pStyle w:val="Heading2"/>
        <w:numPr>
          <w:ilvl w:val="1"/>
          <w:numId w:val="1"/>
        </w:numPr>
        <w:rPr/>
      </w:pPr>
      <w:bookmarkStart w:id="22" w:name="__RefHeading___Toc11803287_2142443653"/>
      <w:bookmarkStart w:id="23" w:name="_Toc7"/>
      <w:bookmarkEnd w:id="21"/>
      <w:bookmarkEnd w:id="22"/>
      <w:r>
        <w:rPr>
          <w:rtl w:val="true"/>
        </w:rPr>
        <w:t>(</w:t>
      </w:r>
      <w:r>
        <w:rPr/>
        <w:t>3</w:t>
      </w:r>
      <w:r>
        <w:rPr>
          <w:rtl w:val="true"/>
        </w:rPr>
        <w:t xml:space="preserve">) </w:t>
      </w:r>
      <w:r>
        <w:rPr>
          <w:rtl w:val="true"/>
        </w:rPr>
        <w:t>أحمد زكي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3"/>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 بادىء أمره شافعيّاً ، ثمّ تعرّف على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انتماءه المذهبي وتشيّع ، وكان من أهمّ أسباب استبصاره البحث المقارن بين المذهب السنّي والمذهب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التأريخ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البحث بأنّ علماء المذهب السنّي يحاولون إخفاء الكثير من الحقائق الموجودة في التأريخ الإسلامي حفاظاً على المسلّمات الموروثة التي يعتقدون بها وخشية أن تهتزّ دعائم الأسس التي يعتمدون عليها في بناء عقائدهم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المنهج السنّي يؤكّد على وجوب قراءة التأريخ الإسلامي من دون أن تُمسّ قداسته ، ولو أدّى ذلك إلى نفي بعض الحقائق والأحداث الثابتة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المنهج السنّي ينكر الكثير من الحقائق التأريخيّة أو يحاول تحريف واقعها لئلا تتشّوه الصورة الزاهية التي حفظها للصحابة في ذهنه ، ومن هذا المنطلق ينبغي غضّ الطرف عن الثغرات والتناقضات الموجودة في التأريخ الإسلامي المرتبط بصدر الإسلام لئلاّ تنخدش قاعدة عدالة الصحابة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الصحابة هم الذين وصل الدين إلينا عن طريقهم ، فإذا أخضعناهم للجرح والتعديل فإنّ ذلك سيؤدّي إلى التشكيك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تلقّى أهل السنّة دينهم من عامّة الصحابة ثقات وغير ثقات ، ولكن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تلقّوا دينهم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أذهب الله تعالى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موقف الشيعة من الصحابة فإنّهم أجروا عليهم قاعدة الجرح والتعديل فمن ثبت أنّه من الثقات فقبلوا روايته وأمّا الذي لم يثبت ذلك فامتنع الشيعة من الاعتماد عليه في أخذ الروايات التي رواها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المنهج الشيعي أفضل من المنهج الذي يعتمد على جميع الصحابة حتى الذين لم تثبت عدالتهم والذين تركوا النبيّ بين الأسنّة والنبال وولّوا الأدبار في بعض الحروب ، والغزوات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عدالة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القناعة بأنّ الصحابة كلّهم ليسوا فوق الشبهات ، بل كان فيهم المؤمن والفاسق والمنافق ، وينبغي على المهتمّ بشأن دينه أن يغربل الصحابة عن طريق دراسته الصحيحة للتأريخ الإسلامي ، وأن لا يعتمد إلاّ على الذين ثبتت عدالتهم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بإمعان النظر في أحداث تاريخ صدر الإسلام ، وبدأ بالتعرّف على مواقف الصحابة في زمن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وحاول أن لا يكون عند دارسته للتأريخ الإسلامي ضحيّة أجهزة التزييف والتضليل التي حاولت تغطية عيوب بعض الصحابة من أجل الحفاظ على جمال التاريخ الإسلامي ولو كان ذلك على حساب الحقيقة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مواصلة البحث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بحوثه العقائديّة وانتسب إلى المعهد الإسلامي في بإنجيل ، ودرس فيه حتّى المرحلة الأخيرة الموجودة فيه ، ثمّ سافر إلى سوريا والتحق بإحدى الحوزات الدينيّة التابعة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فأتقن أصول ومبادىء التشيّع وقام بتشييد عقيدته الدينيّة وفق الأدلّة والبراهين المحكمة </w:t>
      </w:r>
      <w:r>
        <w:rPr>
          <w:rFonts w:eastAsia="Amiri" w:cs="Amiri" w:ascii="Amiri" w:hAnsi="Amiri"/>
          <w:color w:val="111111"/>
          <w:sz w:val="28"/>
          <w:szCs w:val="28"/>
          <w:rtl w:val="true"/>
          <w:lang w:bidi="ar-SA"/>
        </w:rPr>
        <w:t xml:space="preserve">. </w:t>
      </w:r>
      <w:bookmarkStart w:id="24" w:name="pg20386_224909"/>
    </w:p>
    <w:p>
      <w:pPr>
        <w:pStyle w:val="Heading2"/>
        <w:numPr>
          <w:ilvl w:val="1"/>
          <w:numId w:val="1"/>
        </w:numPr>
        <w:rPr/>
      </w:pPr>
      <w:bookmarkStart w:id="25" w:name="__RefHeading___Toc11803289_2142443653"/>
      <w:bookmarkStart w:id="26" w:name="_Toc8"/>
      <w:bookmarkEnd w:id="24"/>
      <w:bookmarkEnd w:id="25"/>
      <w:r>
        <w:rPr>
          <w:rtl w:val="true"/>
        </w:rPr>
        <w:t>(</w:t>
      </w:r>
      <w:r>
        <w:rPr/>
        <w:t>4</w:t>
      </w:r>
      <w:r>
        <w:rPr>
          <w:rtl w:val="true"/>
        </w:rPr>
        <w:t xml:space="preserve">) </w:t>
      </w:r>
      <w:r>
        <w:rPr>
          <w:rtl w:val="true"/>
        </w:rPr>
        <w:t>أحمد عارفين</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6"/>
    </w:p>
    <w:p>
      <w:pPr>
        <w:pStyle w:val="BookText"/>
        <w:rPr/>
      </w:pPr>
      <w:r>
        <w:rPr>
          <w:rFonts w:ascii="Amiri" w:hAnsi="Amiri" w:eastAsia="Amiri" w:cs="Amiri"/>
          <w:color w:val="111111"/>
          <w:sz w:val="28"/>
          <w:sz w:val="28"/>
          <w:szCs w:val="28"/>
          <w:rtl w:val="true"/>
          <w:lang w:bidi="ar-SA"/>
        </w:rPr>
        <w:t xml:space="preserve">ولد في أندونيسيا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شافعي المذهب ، ولكنّه على أثر التتبّع والبحث اكتشف بأنّه بحاجة إلى إعادة النظر في مرتكزاته العقائديّة ، ليكون على بصيرة من أمر دينه ، فواصل البحث حتّى لاح لبصره أنوار العلوم ، والمعارف التي ورثها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حاولوا أن يحافظوا عليها من تلاعب الأهواء والمغرضين الذين أرادوا أن يجعلوا الدين جسراً لتحقّق مآربهم الدنيويّة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تعيين النبيّ للوصيّ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في العديد من المواقف بأنّ عليّ بن أبي طالب هو إمام الأمّة وقائدها وهو الخليفة من بعده ومن هذه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بني هاشم وقد أخذ برقبة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أخي ووصي وخليفتي فيكم ، فاسمعوا له وأطيعوا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بأنّ النبيّ لا يقول شيئاً من تلقاء نفسه وإنّما هو تابع لأوامر الله تعالى ، وقد أكدّ القرآن الكريم على هذه الحقيقة في العديد من المرّات </w:t>
      </w:r>
    </w:p>
    <w:p>
      <w:pPr>
        <w:pStyle w:val="BookText"/>
        <w:rPr/>
      </w:pPr>
      <w:r>
        <w:rPr>
          <w:rFonts w:ascii="Amiri" w:hAnsi="Amiri" w:eastAsia="Amiri" w:cs="Amiri"/>
          <w:color w:val="111111"/>
          <w:sz w:val="28"/>
          <w:sz w:val="28"/>
          <w:szCs w:val="28"/>
          <w:rtl w:val="true"/>
          <w:lang w:bidi="ar-SA"/>
        </w:rPr>
        <w:t xml:space="preserve">حيث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أَتَّبِعُ مَا يِوحَى إِلَيَّ مِن رَّبِّي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مَا يُوحَى إِلَيْكَ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مَا يُوحَى إِلَيْكَ مِن رَّبِّكَ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يمكن الاستنتاج بأنّ تنصيب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بعده كان بأمر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فالحديث عن مسألة الشورى واجتماع الأمّة حول اختيار الخليفة بعد رسول الله كلام لا طائل تحته ، وهو أمر يعارض القرآن والسنّة ، وإنّما يجب على الأمّة في هذا الأمر أن تتّبع أوامر الله تعالى ، فمن التزم بأوامر الله تعالى فقد اهتدى ، ومن لم يلتزم فإنّه لم يضر إلاّ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التسليم لأمر الله تعالى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بأنّه يجب أن يستسلم لأمر الله تعالى في أمر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اتباع الأكثريّة في هذا المجال لا يرشده إلى الحق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تُطِعْ أَكْثَرَ مَن فِي الأَرْضِ يُضِلُّوكَ عَن سَبِيلِ اللّهِ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واتبّاعه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التحق بالمعهد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طلباً للمزيد من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وارتقاء لمستواه الديني هاجر إلى إيران لطلب العلم من خلال انتسابه إلى المركز العالمي للدراسات الإسلاميّة في مدينة قم ، وبقي فيها فترة ليحيط علماً بأصول وفروع دينه ، وليؤهّل نفسه بعد ذلك لخدمة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وطنه وشرع بالتدريس في معهد الهادي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 </w:t>
      </w:r>
      <w:bookmarkStart w:id="27" w:name="pg20386_224912"/>
    </w:p>
    <w:p>
      <w:pPr>
        <w:pStyle w:val="Heading2"/>
        <w:numPr>
          <w:ilvl w:val="1"/>
          <w:numId w:val="1"/>
        </w:numPr>
        <w:rPr/>
      </w:pPr>
      <w:bookmarkStart w:id="28" w:name="__RefHeading___Toc11803291_2142443653"/>
      <w:bookmarkStart w:id="29" w:name="_Toc9"/>
      <w:bookmarkEnd w:id="27"/>
      <w:bookmarkEnd w:id="28"/>
      <w:r>
        <w:rPr>
          <w:rtl w:val="true"/>
        </w:rPr>
        <w:t>(</w:t>
      </w:r>
      <w:r>
        <w:rPr/>
        <w:t>5</w:t>
      </w:r>
      <w:r>
        <w:rPr>
          <w:rtl w:val="true"/>
        </w:rPr>
        <w:t xml:space="preserve">) </w:t>
      </w:r>
      <w:r>
        <w:rPr>
          <w:rtl w:val="true"/>
        </w:rPr>
        <w:t>أحمد غزالي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9"/>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لمبونغ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وترعرع في أسرة شافعيّة المذهب ، ولكنّه عندما بلغ مرحلة الرشد لم تشغله المغريات الدنيويّة واللذات المادّية عن البحث حول صحّة معتقداته الدينيّة التي ورثها من البيئة التي كانت تحيطه ، فهو وإن تلقّى المذهب الشافعي من آبائه ، ولكنّه أحبّ أن يتحرّر من التقليد الأعمى ، وأن يشيّد لنفسه معتقداً مبتنياً على الأدلّة والبراهين ، فتوجّه إلى دراسة المذاهب حتّى تبيّن له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ونقاء تراثهم الإسلامي فاعتقد بولاية خير البريّة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التحق بالمعهد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 فيه دورة دراسيّة كاملة ، ثمّ طلباً للمزيد من المعرفة لمذهب التشيّع شدّ الرحال إلى مدينة قم في إيران ليحيط أكثر علماً بمعارف ومبادىء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شهادة القرآن بطهارة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الأمور التي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التأمّل في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العناية الربانيّة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فضائلهم في القرآن ، والتصريح بطهارتهم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ورد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يأتي كلّ يوم باب علي بن أبي طالب رضي الله عنه وقت كلّ صلاة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ورحمة وبركاته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خمس مرّات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استشهاد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في باب فضائل الإمام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باب فضائل أهل البيت أنّ الحسن بن علي خطب حين قُتل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خطبته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 ومَن لم يعرفني فأنا الحسن بن عليّ ، وأنا ابن النبيّ ، وأنا ابن الوصيّ ، وأنا ابن البشير ، وأنا ابن النذير ، وأنا ابن الداعي إلى الله ، بإذنه ، وأنا ابن السراج المنير ، وأنا من أهل البيت الذي كان جبريل ينزل إلينا ويصعد من عندنا ، وأنا من أهل البيت الذي أذهب الله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التطهير وأثرها في بعض النفوس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عامر بن سعد بن أبي وقاص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أسبّه لأن تكون لي واحدة منهنّ أحبّ إليَّ من حمر النعم ،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خلّفه في بعض مغازيه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أتخلّفني مع النساء والصبيان ؟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ترضى أن تكون </w:t>
      </w:r>
    </w:p>
    <w:p>
      <w:pPr>
        <w:pStyle w:val="BookText"/>
        <w:rPr/>
      </w:pPr>
      <w:r>
        <w:rPr>
          <w:rFonts w:ascii="Amiri" w:hAnsi="Amiri" w:eastAsia="Amiri" w:cs="Amiri"/>
          <w:color w:val="111111"/>
          <w:sz w:val="28"/>
          <w:sz w:val="28"/>
          <w:szCs w:val="28"/>
          <w:rtl w:val="true"/>
          <w:lang w:bidi="ar-SA"/>
        </w:rPr>
        <w:t xml:space="preserve">منّي بمنزلة 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في يوم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لاُعطينَّ الراية غداً رجلاً يُحبُّ الله ورسوله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أرمد فبصق في عينه ، ودفع الراية إليه ، ولمّا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وحسناً وحسيناً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استشهاد الإمام زين العابدين بآية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المؤيد ، الموفق بن أحمد ، أخطب خوارزم الخوارزمي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حُمل السجاد رضي الله عنه مع سائر سبايا أهل البيت إلى الشام بعد مقتل سبط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وأوقفوا على مدرج جامع دمشق في محل عرض السبايا دنا منه شيخ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وأهلككم وأراح العباد من رجالكم وأمكن أمير المؤمنين منكم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شيخ هل قرأت القرآن ؟</w:t>
      </w:r>
    </w:p>
    <w:p>
      <w:pPr>
        <w:pStyle w:val="BookText"/>
        <w:rPr/>
      </w:pP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القربى في هذه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قرأت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الذي خُصّصنا بآية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أنتم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جدّنا رسول الله إنا لنحن هم من غير 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فبقى الشيخ ساكتاً نادماً على ما تكلّم به ، ثم رفع رأسه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عدو محمد وآل محمد من الجن والإنس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المطهرون أحقّ بالاتّباع من غيرهم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بحثه ومقارنته بين المذاهب الإسلاميّة بأنّ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بالاتباع من غيرهم ، ولهذا ترك مذهبه الوراثي وتمسّك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 بعد ذلك إلى دراسة علومهم ومعارفهم ليزداد عن طريقهم وعياً بالحقائق الدينيّة ، ثمّ التحق بالحوزة العلميّة في مدينّة قم ليقتبس من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ينير له الدرب ، ويستطيع أن يميّز به الحق من الباطل وليكون على بصيرة من أمر دينه </w:t>
      </w:r>
      <w:r>
        <w:rPr>
          <w:rFonts w:eastAsia="Amiri" w:cs="Amiri" w:ascii="Amiri" w:hAnsi="Amiri"/>
          <w:color w:val="111111"/>
          <w:sz w:val="28"/>
          <w:szCs w:val="28"/>
          <w:rtl w:val="true"/>
          <w:lang w:bidi="ar-SA"/>
        </w:rPr>
        <w:t xml:space="preserve">. </w:t>
      </w:r>
      <w:bookmarkStart w:id="30" w:name="pg20386_224916"/>
    </w:p>
    <w:p>
      <w:pPr>
        <w:pStyle w:val="Heading2"/>
        <w:numPr>
          <w:ilvl w:val="1"/>
          <w:numId w:val="1"/>
        </w:numPr>
        <w:rPr/>
      </w:pPr>
      <w:bookmarkStart w:id="31" w:name="__RefHeading___Toc11803293_2142443653"/>
      <w:bookmarkStart w:id="32" w:name="_Toc10"/>
      <w:bookmarkEnd w:id="30"/>
      <w:bookmarkEnd w:id="31"/>
      <w:r>
        <w:rPr>
          <w:rtl w:val="true"/>
        </w:rPr>
        <w:t>(</w:t>
      </w:r>
      <w:r>
        <w:rPr/>
        <w:t>6</w:t>
      </w:r>
      <w:r>
        <w:rPr>
          <w:rtl w:val="true"/>
        </w:rPr>
        <w:t xml:space="preserve">) </w:t>
      </w:r>
      <w:r>
        <w:rPr>
          <w:rtl w:val="true"/>
        </w:rPr>
        <w:t>أحمد محمّد بارقبة</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32"/>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على الشهادة الجامعيّة ، كان شافعي المذهب ، ولكنّه لم يبق متعصّباً ومتمسّكاً بمذهبه الموروث حينما تجلّت له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حينما سمع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وأصغى إلى بعض أدلّته ، قام بإجراء دراسة مقارنة بين التشيّع وبين المذهب الشافعي ، فتبيّن له 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يتلقى معارفه الإسلاميّة من أئمّة ورثوا العلم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ظلّ عناية ربّانية صانتهم من الخطأ والسهو والنسيان بخلاف المذهب الشافعي الذي تلقى معارفه الإسلاميّة من أفواه رجال تناقضت وتضاربت رواياتهم وأقوالهم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الهادي للأمّة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ومقارنته بين المذهب الشيعي والمذهب السنّي أنّ الأدلّة والبراهين كلّها تدعم مقولة الشيعة في أحقيّة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من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الآيات القرآنيّة النازلة في فضل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ابن عباس قال 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 ولكلّ قوم هاد ، وأومأ بيده إلى منكب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الهادي يا علي ، بك يهتدي المهتدون بعدي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وذكر ابن حجر بأنّ إسناده حسن ، انظر فتح الباري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ورد 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حول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وأنا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هو الأحقّ في الاتّباع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أحمد بحثه ، وبقي متردّداً بين اتّباع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اتّباع غيره من الصحابة الذين وقفوا بوجهه واستولوا على الخلافة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وبمرور الزمن وتجلي الأدلة والبراهين أيقن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الحقّ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 أبي سعيد الخدري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المهاجرين والأنصار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بخياركم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خياركم الموفُون المطيّبون إنّ الله يحبّ الخفي التقي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ذا الحقّ مع ذا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إعلان الاستبصار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بعد أن اتضح له الحقّ كالشمس في وضح النهار ثم سافر إلى إيران ، والتحق بالحوزة العلميّة في مدينة قم ، فدرس فيها لمدّة خمس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سنوات ، فتعرّف خلال هذه الفترة على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فتفتّحت آفاق معارفه الدينيّة واتّسعت رؤيته ، وتبلورت عقائده على أسس ومباني متينة ، ثمّ عاد إلى بلاده وأسّس معهد الهادي للعلوم الإسلامية والتزم إدارته وأصبح من الدعاة الشيعة البارزين في أندونيسيا </w:t>
      </w:r>
      <w:r>
        <w:rPr>
          <w:rFonts w:eastAsia="Amiri" w:cs="Amiri" w:ascii="Amiri" w:hAnsi="Amiri"/>
          <w:color w:val="111111"/>
          <w:sz w:val="28"/>
          <w:szCs w:val="28"/>
          <w:rtl w:val="true"/>
          <w:lang w:bidi="ar-SA"/>
        </w:rPr>
        <w:t xml:space="preserve">. </w:t>
      </w:r>
      <w:bookmarkStart w:id="33" w:name="pg20386_224919"/>
    </w:p>
    <w:p>
      <w:pPr>
        <w:pStyle w:val="Heading2"/>
        <w:numPr>
          <w:ilvl w:val="1"/>
          <w:numId w:val="1"/>
        </w:numPr>
        <w:rPr/>
      </w:pPr>
      <w:bookmarkStart w:id="34" w:name="__RefHeading___Toc11803295_2142443653"/>
      <w:bookmarkStart w:id="35" w:name="_Toc11"/>
      <w:bookmarkEnd w:id="33"/>
      <w:bookmarkEnd w:id="34"/>
      <w:r>
        <w:rPr>
          <w:rtl w:val="true"/>
        </w:rPr>
        <w:t>(</w:t>
      </w:r>
      <w:r>
        <w:rPr/>
        <w:t>7</w:t>
      </w:r>
      <w:r>
        <w:rPr>
          <w:rtl w:val="true"/>
        </w:rPr>
        <w:t xml:space="preserve">) </w:t>
      </w:r>
      <w:r>
        <w:rPr>
          <w:rtl w:val="true"/>
        </w:rPr>
        <w:t>أحمد مرزوقي أمين</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3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365500" cy="4127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3365640" cy="4127400"/>
                        </a:xfrm>
                        <a:prstGeom prst="rect">
                          <a:avLst/>
                        </a:prstGeom>
                        <a:ln w="0">
                          <a:noFill/>
                        </a:ln>
                      </pic:spPr>
                    </pic:pic>
                  </a:graphicData>
                </a:graphic>
              </wp:inline>
            </w:drawing>
          </mc:Choice>
          <mc:Fallback>
            <w:pict>
              <v:shape id="shape_0" stroked="f" o:allowincell="f" style="position:absolute;margin-left:0pt;margin-top:-325.05pt;width:264.95pt;height:324.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أندونيسيا ونشأ في أسرة شافعيّة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أكمل المرحلة العالية في المعهد الإسلامي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هاجر في طلب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سوريا وإيران للدراسة في حوزاتها العلميّة ، ثمّ عاد إلى الوطن لنشر معارف الإسلام الحقّة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اطلع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بعض أصدقائه من الشيعة في المعهد الإسلامي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وفتبيّنت له حقيقة مذهبهم بالأدلّة الواضحة من القرآن والسنّة الشريفة ، وعرف أنّ هذا المذهب يحمل حقيقة الإسلام ، وتتواجد فيه كلّ معالم التكامل الإسلامي ، فقرّر الانتماء إليه والتمسّك بولاء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أوصى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حديث تناقله المسلمون في كتبهم على اختلاف مذاهبهم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السجود على الأرض أم السجّاد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المشاكل الخلافية التي صادفته هي مسألة السجود على الأرض أو التربة التي وجدها في أحاديث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السجود على السجّادة حيث كان قد درس سابقاً في مذهبه الشافعي أنّ العمامة أو الشعر لا يصح أن يحجبا الجبهة عن السجود ، فكيف صحّ السجود على العمامة أو السجادة إذا كانت مفروشة على </w:t>
      </w:r>
    </w:p>
    <w:p>
      <w:pPr>
        <w:pStyle w:val="BookText"/>
        <w:rPr/>
      </w:pPr>
      <w:r>
        <w:rPr>
          <w:rFonts w:ascii="Amiri" w:hAnsi="Amiri" w:eastAsia="Amiri" w:cs="Amiri"/>
          <w:color w:val="111111"/>
          <w:sz w:val="28"/>
          <w:sz w:val="28"/>
          <w:szCs w:val="28"/>
          <w:rtl w:val="true"/>
          <w:lang w:bidi="ar-SA"/>
        </w:rPr>
        <w:t xml:space="preserve">الأرض وما الفرق بينهما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السجود على الأرض بدعة أم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الأمور التي تعرّض من خلالها الشيعة وأتباع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للنقد من قبل مخالفيهم هي مسألة السجود على الأرض في صلواتهم اليوميّة ، فقيل أنّ هذا السجود من الأمور المبتدعة ، بل زاد بعض المغرضين في الطين بله وأشاعوا بين العوام بأنّ الشيعة مشركون ، لأنّهم يسجدون ويعبدون الأرض أو التربة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التهمة واضحة البطلان لوضوح الفرق بين السجود على الأرض والسجود للأرض ، وما يعمله الشيعة هو السجود على الأرض قربة إلى الله تعالى وتواضعاً له ، أمّا إذا كان السجود للأرض فلا شكّ ولا ريب بأنّه شرك ، وهكذا لو سجد الشخص للسجادة أو الحصير فلا موضوعيّة للأرض خاصّة دون غيرها بل كلّ ما كان السجود لغير الله فهو شرك ، وهذا ما لا يقول أحدٌ من أهل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تهمة ابتداع السجود على الأرض لمجرّد أنّ الآخرين يسجدون على السجاد فهو ظلم كبير يقترفه من يقول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يذهب إليه علماء الإماميّة هو أنّ السجود يكون على الأرض أو ما نبت فيها من غير المأكول والملبوس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حائل من شيء آخر ، أمّا علماء أهل السنّة فذهبوا إلى جواز السجود على الحصير أو الفرش وغيرها فضلاً عن الأرض أو الحجر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المشهور بين العلماء والمذكور في كتبهم ، ولو أردنا أن نحقّق أكثر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يصحّ أن يكون موضوعاً للخلاف ، غير أنّ المغرضين يزعجهم اتّحاد المسلمين فيخلقوا من كلّ موضوع لا يحتمل الخلاف موضوعاً خلافيّاً بأدنى مناسبة ونحن نجد أنّ بعض علماء أهل السنّة أيضاً يوافقون رأي الإماميّة ، أو أنّهم اعتبروا على أقل تقدير بأنّ السجود على الأرض أحسن وأكمل </w:t>
      </w:r>
    </w:p>
    <w:p>
      <w:pPr>
        <w:pStyle w:val="BookText"/>
        <w:rPr/>
      </w:pPr>
      <w:r>
        <w:rPr>
          <w:rFonts w:ascii="Amiri" w:hAnsi="Amiri" w:eastAsia="Amiri" w:cs="Amiri"/>
          <w:color w:val="111111"/>
          <w:sz w:val="28"/>
          <w:sz w:val="28"/>
          <w:szCs w:val="28"/>
          <w:rtl w:val="true"/>
          <w:lang w:bidi="ar-SA"/>
        </w:rPr>
        <w:t xml:space="preserve">أو أنّه من السنّة وليس أمراً مبتدعاً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على سبيل المثال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الفقه على المذاهب الأربعة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ويندب إلصاق جميع الجبهة بالأرض وتمكينها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الغزالي في كتابه الإحياء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نهوي إلى السجود وهو أعلى درجات الاستكانة ، فتمكن أعز أعضائك وهو الوجه من أذل الأشياء وهو التراب ، وان أمكنك ألاّ تجعل بينهما حائلاً ، فتسجد على الأرض فافعل ، فإنّه أجلب للخشوع وأدل على الذل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المنتقى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أن يباشر بجبهته الأرض في السجود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مباشرة المصلي بشيء من أعضاء السجود إلاّ الجبهة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يستفاد وجوب السجود على الأرض من أحاديث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أهل السنة جملة من الأحاديث التي لها صلة بالسجود على الأرض ومن هذه الأحاديث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بن عباس ، وأبو ذر الغفاري ، وأبو إمامة ، وأبو سعيد الخدري وأنس بن مالك ، وعبد الله بن عمر ، وعبد الله بن الزبير ، والسائب بن يزيد ، وجابر بن عبد الله الأنصاري وحذيفة اليماني ، وأبو موسى الأشعري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لنا الأرض كلّها مسجداً وطهوراً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w:t>
      </w:r>
    </w:p>
    <w:p>
      <w:pPr>
        <w:pStyle w:val="BookText"/>
        <w:rPr/>
      </w:pPr>
      <w:r>
        <w:rPr>
          <w:rFonts w:ascii="Amiri" w:hAnsi="Amiri" w:eastAsia="Amiri" w:cs="Amiri"/>
          <w:color w:val="111111"/>
          <w:sz w:val="28"/>
          <w:sz w:val="28"/>
          <w:szCs w:val="28"/>
          <w:rtl w:val="true"/>
          <w:lang w:bidi="ar-SA"/>
        </w:rPr>
        <w:t xml:space="preserve">طيبة طهوراً ومسجداً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النصّ لا نعني محلّ السجود بل تعني محلّ الصلاة ، وبالتالي لا تدلّ على الوجوب ، ويرد على هذا القول بأنّ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كلمة السجود بكلمة الطهور التي تعني آلة الطهارة ، وهو ما يسمى بالتيمّم ، والذي يصحّ به التيمم هو الأرض أو التراب فقط فالسجود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قرائن تدلّ على الوجوب في بعض الأحاديث الأخرى ، وتحدّد السجود على الأرض لا غير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سلمة أنّها رأت نسيبا لها ينفخ إذا أراد أن يسجد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لغلام يقال له رباح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 وجهك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عياد بن عبد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يسجد على كور عمامته ، فأومأ بيده أرفع عمامتك وأومأ على جبهته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وضع جبهته وأنفه على الأرض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على الحجر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متّقياً وجهه بشيء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يلزق أنفه مع جبهته بالأرض إذا سجد لم تجز صلاته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وعندما يرى ويدقّق المتأمّل المصنف في هذه النصوص وغيرها يصل إلى أنّ السجود على الأرض ليس بدعة ، بل هو من الواجبات التي لا بدّ من امتثالها ، فكيف أصبحت سنّة الرسول الصحيحة في كتب القوم بدعة ، وصار من يسجد على الأرض من أهل البدعة والضلال إن لم يكن مشركاً كما يزعمون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عاقل يريد الاحتياط لدينه والاطمئنان على صحّة عباداته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يذهب عمره بالتعب سدى لا بدّ له أن يسجد على الأرض لاتّفاق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جوازه وإجزاء صلاته ، بل قال بعض علماء السنّة بأفضليّته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إعلان الانتماء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ومقارنته بين مذهبه ومذهب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توصل في نهاية المطاف إلى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فترك مذهبه السابق ، وأعلن بكلّ جرأة انتماءه إلى مذهب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bookmarkStart w:id="36" w:name="pg20386_224924"/>
    </w:p>
    <w:p>
      <w:pPr>
        <w:pStyle w:val="Heading2"/>
        <w:numPr>
          <w:ilvl w:val="1"/>
          <w:numId w:val="1"/>
        </w:numPr>
        <w:rPr/>
      </w:pPr>
      <w:bookmarkStart w:id="37" w:name="__RefHeading___Toc11803297_2142443653"/>
      <w:bookmarkStart w:id="38" w:name="_Toc12"/>
      <w:bookmarkEnd w:id="36"/>
      <w:bookmarkEnd w:id="37"/>
      <w:r>
        <w:rPr>
          <w:rtl w:val="true"/>
        </w:rPr>
        <w:t>(</w:t>
      </w:r>
      <w:r>
        <w:rPr/>
        <w:t>8</w:t>
      </w:r>
      <w:r>
        <w:rPr>
          <w:rtl w:val="true"/>
        </w:rPr>
        <w:t xml:space="preserve">) </w:t>
      </w:r>
      <w:r>
        <w:rPr>
          <w:rtl w:val="true"/>
        </w:rPr>
        <w:t>أحمد مصلح</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38"/>
    </w:p>
    <w:p>
      <w:pPr>
        <w:pStyle w:val="BookText"/>
        <w:rPr/>
      </w:pPr>
      <w:r>
        <w:rPr>
          <w:rFonts w:ascii="Amiri" w:hAnsi="Amiri" w:eastAsia="Amiri" w:cs="Amiri"/>
          <w:color w:val="111111"/>
          <w:sz w:val="28"/>
          <w:sz w:val="28"/>
          <w:szCs w:val="28"/>
          <w:rtl w:val="true"/>
          <w:lang w:bidi="ar-SA"/>
        </w:rPr>
        <w:t xml:space="preserve">ولد في أندونيسيا ونشأ في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حاصل على الشهادة الإعدادية ، تربّى في أجواء عائلة شافعيّة المذهب ، ولكنّه لم يكن من نمط الشباب المنشغل بالمتع الدنيويّة التافهة ، بل كان يودّ الاهتمام بأمر دينه ليصل إلى مستوى البصيرة فيه ، فتوجّه إلى البحث حتّى أصبح من 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الأذن الواعية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 فضائل عديد وردت في القرآن الكريم ووجد بأنّ هذا الأمر يحفّزه للالتحاق بشيعة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الفضائل التي يتحلّى بها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مكحول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يجعلها أذنك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شيئاً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فنسيته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تطرح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المتّسم بهذه الفضيلة أحقّ بالاتّباع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 فكيف يسمح المسلم لنفسه أن يترك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إلى غيره لمعرفة ما جاء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الصادقين ومن أهل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الآيات القرآنية الأخرى التي تحثّ المؤمنين على اتّباع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وَكُونُواْ مَعَ</w:t>
      </w:r>
    </w:p>
    <w:p>
      <w:pPr>
        <w:pStyle w:val="BookText"/>
        <w:rPr/>
      </w:pP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لابن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ابن عباس ، حول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 ابن عساكر أيضاً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 قال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الذكر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أيضاً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اقتطاف ثمار البحث</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البحوث التي أجراها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والمقارنة التي قام بها بين عقائد مذهبه وبين عقائد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أوصلته في نهاية المطاف إلى الاعتقاد 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بالاتّباع من غيره ، فلمّا 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النتيجة التحق بالمعهد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ليزداد علماً بالأسس والمبادىء الإسلاميّة الصحيحة ، ثمّ توجّه إلى بثّ علوم ومعارف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فواصل نشاطه في التدريس ونشر الحقائق التي توصّل إليها خلال بحثه السابق </w:t>
      </w:r>
      <w:r>
        <w:rPr>
          <w:rFonts w:eastAsia="Amiri" w:cs="Amiri" w:ascii="Amiri" w:hAnsi="Amiri"/>
          <w:color w:val="111111"/>
          <w:sz w:val="28"/>
          <w:szCs w:val="28"/>
          <w:rtl w:val="true"/>
          <w:lang w:bidi="ar-SA"/>
        </w:rPr>
        <w:t xml:space="preserve">. </w:t>
      </w:r>
      <w:bookmarkStart w:id="39" w:name="pg20386_224926"/>
    </w:p>
    <w:p>
      <w:pPr>
        <w:pStyle w:val="Heading2"/>
        <w:numPr>
          <w:ilvl w:val="1"/>
          <w:numId w:val="1"/>
        </w:numPr>
        <w:rPr/>
      </w:pPr>
      <w:bookmarkStart w:id="40" w:name="__RefHeading___Toc11803299_2142443653"/>
      <w:bookmarkStart w:id="41" w:name="_Toc13"/>
      <w:bookmarkEnd w:id="39"/>
      <w:bookmarkEnd w:id="40"/>
      <w:r>
        <w:rPr>
          <w:rtl w:val="true"/>
        </w:rPr>
        <w:t>(</w:t>
      </w:r>
      <w:r>
        <w:rPr/>
        <w:t>9</w:t>
      </w:r>
      <w:r>
        <w:rPr>
          <w:rtl w:val="true"/>
        </w:rPr>
        <w:t xml:space="preserve">) </w:t>
      </w:r>
      <w:r>
        <w:rPr>
          <w:rtl w:val="true"/>
        </w:rPr>
        <w:t>إخلاص بوديمان</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41"/>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اوجونغ بندنغ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عائلة شافعيّة المذهب ، ثمّ بقي على انتمائه المذهبي حتّى اطّلع على عقيدة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مطالعته للكتب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بوديمان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بعمليّة المقارنة بين عقائد مذهبه السنّي وعقائد المذهب الشيعي ، فاكتشف من خلال ذلك حقائق كثيرة دفعته إلى التحوّل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موقف قريش من إمامة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بوديمان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التتبّع والبحث إلى هذه الحقيقة وهي أنّ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بعده ، فأخذ الحسد ينهش قلوب سادات قريش ، فتحالفوا لئلاّ تصل الخلافة بيد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ولئلاّ يستلم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الأمّة 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ذريعة قريش في هذا الموقف بأنّ النبوّة كانت من بني هاشم فلا ينبغي أن تقع الخلافة أيضاً بيدهم وتُحرَم باقي بطون قريش من هذه المنزلتين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الأدلّة المثبتة لهذه الحقيقة هو الحوار الذي جرى بين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استلامه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ابن عبّاس ، حيث ورد في هذا الحوار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بن الخطاب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أتدري ما منع قومكم منهم </w:t>
      </w:r>
    </w:p>
    <w:p>
      <w:pPr>
        <w:pStyle w:val="BookText"/>
        <w:rPr/>
      </w:pPr>
      <w:r>
        <w:rPr>
          <w:rFonts w:ascii="Amiri" w:hAnsi="Amiri" w:eastAsia="Amiri" w:cs="Amiri"/>
          <w:color w:val="111111"/>
          <w:sz w:val="28"/>
          <w:sz w:val="28"/>
          <w:szCs w:val="28"/>
          <w:rtl w:val="true"/>
          <w:lang w:bidi="ar-SA"/>
        </w:rPr>
        <w:t xml:space="preserve">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فكره ابن عبّاس أن يجيب عمر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أكن أدري فإنّ أمير المؤمنين يدري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كرِهوا أن يجمعوا لكم النبوّة والخلافة فتبجحوا على قومكم بجحاً بجحاً ، فاختارت قريش لأنفسها فأصابت ووُفِّقت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تأذن لي في الكلام وتُمط عنّي الغضب تكلّمت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اختارت قريش لأنفسها فأصابت ووُفِّقت ، فلو أنّ قريشاً اختارت لأنفسها حين اختار الله لها لكان الصواب بيدها غير مردود ولا محسود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أبوا أن تكون لنا النبوّة والخلافة ، فإنّ الله عزّ وجل وصف قوماً بالكراهة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والله يا بن عبّاس ، قد كانت تبلغني عنك أشياء كنت أكره أن أقرّك عليها فتزيل منزلتك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يا أمير المؤمنين ؟ فإن كانت حقّاً فما ينبغي أن تزيل منزلتي منك ، وإن كانت باطلاً ، فمثلي أماط الباطل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صرفوها عنّا حسداً وبغياً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 فقد تبيّن للجاهل والحليم ، وأمّا قولك حسداً ، فإنّ آدم حُسد ونحن ولده المحسدون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والله قلوبكم يا بني هاشم إلاّ حسداً لا يزول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أمير المؤمنين ، لا تصف قلوب قوم أذهبّ الله عنهم </w:t>
      </w:r>
    </w:p>
    <w:p>
      <w:pPr>
        <w:pStyle w:val="BookText"/>
        <w:rPr/>
      </w:pPr>
      <w:r>
        <w:rPr>
          <w:rFonts w:ascii="Amiri" w:hAnsi="Amiri" w:eastAsia="Amiri" w:cs="Amiri"/>
          <w:color w:val="111111"/>
          <w:sz w:val="28"/>
          <w:sz w:val="28"/>
          <w:szCs w:val="28"/>
          <w:rtl w:val="true"/>
          <w:lang w:bidi="ar-SA"/>
        </w:rPr>
        <w:t xml:space="preserve">الرجس وطهّرهم تطهيراً بالحسد والغشّ ، فإنّ قلب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 بني هاشم </w:t>
      </w:r>
      <w:r>
        <w:rPr>
          <w:rFonts w:eastAsia="Amiri" w:cs="Amiri" w:ascii="Amiri" w:hAnsi="Amiri"/>
          <w:color w:val="111111"/>
          <w:sz w:val="28"/>
          <w:szCs w:val="28"/>
          <w:rtl w:val="true"/>
          <w:lang w:bidi="ar-SA"/>
        </w:rPr>
        <w:t xml:space="preserve">. . »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اتّخاذ الموقف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بوديمان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إلمامه بالحقائق التاريخيّة المرتبطة بمسألة الخلافة بأنّ الحقيقة مغايرة لما أملى عليه علماء مذهبه ، لأنّه كان يتصوّر فيما سبق بأنّ الأمّة أجمعت على خلافة أبي بكر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مطّلعاً على خلفيّات القضايا التي انطلق منها البعض لتنحية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مكانته التي دعا إليها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وانتخاب أبي بكر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بوديمان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الحقائق قرّر أن يتّخذ موقفه النهائي في هذا المجال ، فتحرّر من مذهبه الذي كان فيه ، وتوجّه بإخلاص نحو التمسّك بمبادىء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فأعلن استبصاره وإنتماءه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طلب المزيد من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بوديمان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استبصاره إلى إيران ، وانتسب إلى الحوزة العلمية في مدينة قم المقدّسة ، لينتهل من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بوديمان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الحوزة العلمية على الدراسة والبحث وطلب العلم ، وبذل غاية جهده لتلقّي العلم والمعرفة ، وكان يشعر أنّه يمتلك المزيد من القدرة للتقرّب إلى الله تعالى بمقدار ارتقاء مستواه العلمي ، ووجد بأنّ العلوم التي يتلّقاها من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تمنحه القدرة على مواجهة شبهات المخالفين وتصونه من الانجراف والتأثّر بالتيّارات الفكريّة المنحرفة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بوديمان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ينظّم البحوث التي يدرسها ليتمكّن بعد </w:t>
      </w:r>
    </w:p>
    <w:p>
      <w:pPr>
        <w:pStyle w:val="BookText"/>
        <w:rPr/>
      </w:pPr>
      <w:r>
        <w:rPr>
          <w:rFonts w:ascii="Amiri" w:hAnsi="Amiri" w:eastAsia="Amiri" w:cs="Amiri"/>
          <w:color w:val="111111"/>
          <w:sz w:val="28"/>
          <w:sz w:val="28"/>
          <w:szCs w:val="28"/>
          <w:rtl w:val="true"/>
          <w:lang w:bidi="ar-SA"/>
        </w:rPr>
        <w:t xml:space="preserve">ذلك من إيصال هذه المعارف الحقّة إلى أبناء بلده بعد العودة إلى وطنه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بوديمان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لخدمة الدين وخدمة كلمة الله العليا والدفاع عن الحقّ ومواجهة التيّارات البعيدة عن المنهج والفكر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بوديمان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لنشر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مظلوميّة مذهبهم الذي لاقى على مرّ العصور من السلطات الجائرة أشدّ الظلم والعدوان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بوديمان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سيواجه الكثير من المصاعب في طريق نشره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تقبّل ذلك بكلّ ترحاب ، لأنّه كان يعلم بأنّ هذا المذهب لم يتمكّن من الانتشار إلاّ بعد التسديد الإلهي له والتضحيات التي بذلها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السبيل والمعاناة التي تحملّها أبناء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الله تعالى سيشكر جميع المساعي التي يبذلها أولياءه في سبيل الدفاع عن الحقيقة </w:t>
      </w:r>
      <w:r>
        <w:rPr>
          <w:rFonts w:eastAsia="Amiri" w:cs="Amiri" w:ascii="Amiri" w:hAnsi="Amiri"/>
          <w:color w:val="111111"/>
          <w:sz w:val="28"/>
          <w:szCs w:val="28"/>
          <w:rtl w:val="true"/>
          <w:lang w:bidi="ar-SA"/>
        </w:rPr>
        <w:t xml:space="preserve">. </w:t>
      </w:r>
      <w:bookmarkStart w:id="42" w:name="pg20386_224930"/>
    </w:p>
    <w:p>
      <w:pPr>
        <w:pStyle w:val="Heading2"/>
        <w:numPr>
          <w:ilvl w:val="1"/>
          <w:numId w:val="1"/>
        </w:numPr>
        <w:rPr/>
      </w:pPr>
      <w:bookmarkStart w:id="43" w:name="__RefHeading___Toc11803301_2142443653"/>
      <w:bookmarkStart w:id="44" w:name="_Toc14"/>
      <w:bookmarkEnd w:id="42"/>
      <w:bookmarkEnd w:id="43"/>
      <w:r>
        <w:rPr>
          <w:rtl w:val="true"/>
        </w:rPr>
        <w:t>(</w:t>
      </w:r>
      <w:r>
        <w:rPr/>
        <w:t>10</w:t>
      </w:r>
      <w:r>
        <w:rPr>
          <w:rtl w:val="true"/>
        </w:rPr>
        <w:t xml:space="preserve">) </w:t>
      </w:r>
      <w:r>
        <w:rPr>
          <w:rtl w:val="true"/>
        </w:rPr>
        <w:t>ارتون سليمان</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44"/>
    </w:p>
    <w:p>
      <w:pPr>
        <w:pStyle w:val="BookText"/>
        <w:rPr/>
      </w:pPr>
      <w:r>
        <w:rPr>
          <w:rFonts w:ascii="Amiri" w:hAnsi="Amiri" w:eastAsia="Amiri" w:cs="Amiri"/>
          <w:color w:val="111111"/>
          <w:sz w:val="28"/>
          <w:sz w:val="28"/>
          <w:szCs w:val="28"/>
          <w:rtl w:val="true"/>
          <w:lang w:bidi="ar-SA"/>
        </w:rPr>
        <w:t xml:space="preserve">ولد في أندونيسيا ، ونشأ في أسرة شافعيّة المذهب ، واصل دراسته حتّى تخرّج من كليّة الأدب العربي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المطالعة ، فتعرّف من خلال مطالعته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فانجذب إلى هذا المذهب بمجرّد أن لاح لبصره أنوار أحاديث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أخذ العلم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من الحقائق التي توصّل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عديدة وردت في القرآن والسنّة ومن هذه الحقوق حقّ أخذ العلم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ورثة 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أعلم الناس بكتاب الله وسنّة 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الأحاديث النبويّة الدالة على أعلميّة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لبضعته الطاهرة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ترضين أني زوّجتك أقدم أمتي سلماً وأكثرهم علماً وأعظمهم حلماً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وقال الهيثمي في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والطبراني برجال وثّقوا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الزهراء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ترضين أنّي زوّجتك أوّل المسلمين </w:t>
      </w:r>
    </w:p>
    <w:p>
      <w:pPr>
        <w:pStyle w:val="BookText"/>
        <w:rPr/>
      </w:pPr>
      <w:r>
        <w:rPr>
          <w:rFonts w:ascii="Amiri" w:hAnsi="Amiri" w:eastAsia="Amiri" w:cs="Amiri"/>
          <w:color w:val="111111"/>
          <w:sz w:val="28"/>
          <w:sz w:val="28"/>
          <w:szCs w:val="28"/>
          <w:rtl w:val="true"/>
          <w:lang w:bidi="ar-SA"/>
        </w:rPr>
        <w:t xml:space="preserve">إسلاماً ، وأعلمهم علماً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توجد أحاديث نبوية صريحة في أعلمية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أعلم أمتي من بعدي علي بن أبي طاب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 فمن أراد المدينة فليأتها من بابها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وقال العجلوني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في الدر نقلاً عن أبي سعيد العلائي الصواب أنّه حسن باعتبار تعدّد طرقه ، لا صحيح ولا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أن يكون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الحافظ ابن حجر في فتوى له</w:t>
      </w:r>
    </w:p>
    <w:p>
      <w:pPr>
        <w:pStyle w:val="BookText"/>
        <w:rPr/>
      </w:pPr>
      <w:r>
        <w:rPr>
          <w:rFonts w:ascii="Amiri" w:hAnsi="Amiri" w:eastAsia="Amiri" w:cs="Amiri"/>
          <w:color w:val="111111"/>
          <w:sz w:val="28"/>
          <w:sz w:val="28"/>
          <w:szCs w:val="28"/>
          <w:rtl w:val="true"/>
          <w:lang w:bidi="ar-SA"/>
        </w:rPr>
        <w:t xml:space="preserve">وقال في اللآلىء بعد كلام طويل والحاصل أن الحديث ينتهي بمجموع طريقي أبي معاوية وشريك إلى درجة الحسن المحتجّ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شرح الهمزية لابن حجر المكي عند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أبانت عن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حسن خلافاً لمن زعم ضعفه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على الصواب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 علمي ، ومبيّن لأمتي ما أرسلت به من بعدي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اعتراف بعض الصحابة بأعلميّة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عن عمر بن الخطاب عبارات مشهورة تبيّن احتياجه إلى علم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العبارات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بالله أن أعيش في قوم ليس فيهم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w:t>
      </w:r>
    </w:p>
    <w:p>
      <w:pPr>
        <w:pStyle w:val="BookText"/>
        <w:rPr/>
      </w:pPr>
      <w:r>
        <w:rPr>
          <w:rFonts w:ascii="Amiri" w:hAnsi="Amiri" w:eastAsia="Amiri" w:cs="Amiri"/>
          <w:color w:val="111111"/>
          <w:sz w:val="28"/>
          <w:sz w:val="28"/>
          <w:szCs w:val="28"/>
          <w:rtl w:val="true"/>
          <w:lang w:bidi="ar-SA"/>
        </w:rPr>
        <w:t xml:space="preserve">بالله من كلّ معضلة ليس لها أبو حسن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عائشة 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أعلم الناس بالسنّة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اعترافات معاوية أنّه عندما بلغه خبر استشهاد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ذهب الفقه والعلم بموت ابن أبي طالب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سلوني قبل أن تفقدوني</w:t>
      </w:r>
    </w:p>
    <w:p>
      <w:pPr>
        <w:pStyle w:val="BookText"/>
        <w:rPr/>
      </w:pPr>
      <w:r>
        <w:rPr>
          <w:rFonts w:ascii="Amiri" w:hAnsi="Amiri" w:eastAsia="Amiri" w:cs="Amiri"/>
          <w:color w:val="111111"/>
          <w:sz w:val="28"/>
          <w:sz w:val="28"/>
          <w:szCs w:val="28"/>
          <w:rtl w:val="true"/>
          <w:lang w:bidi="ar-SA"/>
        </w:rPr>
        <w:t xml:space="preserve">بلغ علم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مستوى رفيع بحيث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سلوني قبل أن تفقدوني ، فوالذي فلق الحب وبرىء النسمة ، لو سألتموني عن آية آية ، في ليل نزلت أم في نهار نزلت ، مكيّها ومدنيها ، سفريها وحضريها ، وناسخها ومنسوخها ، ومحكمها ومتشابهها ، وتأويلها وتنزيلها لأنبأتكم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علم بقيّة الأئمة فإنّ سيرتهم تدلّ بوضوح أنّهم كانوا خزنة 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أنّه أرسل قيصر يسأل معاوية عن بعض المسائل ، فلم يعلم جوابها فأحالها إلى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علم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من بيت النبوّة </w:t>
      </w:r>
    </w:p>
    <w:p>
      <w:pPr>
        <w:pStyle w:val="BookText"/>
        <w:rPr/>
      </w:pPr>
      <w:r>
        <w:rPr>
          <w:rFonts w:ascii="Amiri" w:hAnsi="Amiri" w:eastAsia="Amiri" w:cs="Amiri"/>
          <w:color w:val="111111"/>
          <w:sz w:val="28"/>
          <w:sz w:val="28"/>
          <w:szCs w:val="28"/>
          <w:rtl w:val="true"/>
          <w:lang w:bidi="ar-SA"/>
        </w:rPr>
        <w:t xml:space="preserve">وهم ورثة العلم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أهل المدينة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ابنه وحفيده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يبقر العلم وقد نقل هذه الشهادة الصحابي الجليل جابر بن عبد الله الأنصاري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علمه لا يخفى على أحد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من نشر علمه ، بحيث سُمّي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العلم الذي وصل إلى هذا المذهب من الإمام جعفر بن محمد الصادق وقال عنه 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أفقه من جعفر بن محمّد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لمعرفة وفور علومه رواية العلماء عنه جميع الفنون من علوم الدين وغيرها حتّى عرف بين الرواة بالعالم 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الناس عن أبي الحسن موسى فأكثروا ، وكان أفقه أهل زمانه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السلام الهروي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أعلم من عليّ بن موسى الرضا ، ما رآه عالم إلاّ شهد له بمثل شهادتي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أبرز الشواهد على أعلميّته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عجز يحيى بن أكثم قاضي القضاة في زمن المأمون العبّاسي عن مناظرته ولم يتجاوز عمر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تسع سنين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بقيّة الأئمّة الذين لم تسمح لهم الظروف بإظهار علمهم ونشر معارفهم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بالاتّباع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أرتون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النتيجة في نهاية مطاف بحثه بأنّ أهل البيت أحقّ بالاتّباع من غيرهم لأنّهم أعلم الناس وهم الذين اصطفاهم الله تعالى ليكونوا حججه على البريّة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 ثمّ سافر إلى إيران والتحق بالحوزة العلميّة في مدينة قم ليزداد علماً وفهماً وبصيرة من خلال ارتواء علوم ومعارف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45" w:name="pg20386_224935"/>
    </w:p>
    <w:p>
      <w:pPr>
        <w:pStyle w:val="Heading2"/>
        <w:numPr>
          <w:ilvl w:val="1"/>
          <w:numId w:val="1"/>
        </w:numPr>
        <w:rPr/>
      </w:pPr>
      <w:bookmarkStart w:id="46" w:name="__RefHeading___Toc11803303_2142443653"/>
      <w:bookmarkStart w:id="47" w:name="_Toc15"/>
      <w:bookmarkEnd w:id="45"/>
      <w:bookmarkEnd w:id="46"/>
      <w:r>
        <w:rPr>
          <w:rtl w:val="true"/>
        </w:rPr>
        <w:t>(</w:t>
      </w:r>
      <w:r>
        <w:rPr/>
        <w:t>11</w:t>
      </w:r>
      <w:r>
        <w:rPr>
          <w:rtl w:val="true"/>
        </w:rPr>
        <w:t xml:space="preserve">) </w:t>
      </w:r>
      <w:r>
        <w:rPr>
          <w:rtl w:val="true"/>
        </w:rPr>
        <w:t>افريزا بن صلاح الدين</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4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60900" cy="5880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2"/>
                        <a:stretch/>
                      </pic:blipFill>
                      <pic:spPr>
                        <a:xfrm>
                          <a:off x="0" y="0"/>
                          <a:ext cx="4660920" cy="5880240"/>
                        </a:xfrm>
                        <a:prstGeom prst="rect">
                          <a:avLst/>
                        </a:prstGeom>
                        <a:ln w="0">
                          <a:noFill/>
                        </a:ln>
                      </pic:spPr>
                    </pic:pic>
                  </a:graphicData>
                </a:graphic>
              </wp:inline>
            </w:drawing>
          </mc:Choice>
          <mc:Fallback>
            <w:pict>
              <v:shape id="shape_0" stroked="f" o:allowincell="f" style="position:absolute;margin-left:0pt;margin-top:-463.05pt;width:366.95pt;height:462.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 آچه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بأندونيسيا ، ونشأ في أسرة شافعيّة المذهب ، ثمّ درس في المعهد الإسلامي في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تخصّص في الاقتصاد الإسلامي في الحوزة العلمية في مدينة قم ، إضافة إلى مواصلة الدروس الدينيّة الأخرى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بداية تعرّفه على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دراسته في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الشيعة وتعرّف عن طريقهم على بعض عقائد الشيعة وتأريخهم ، ثمّ سافر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للدراسة في المعهد الإسلامي هناك ، ولكن شاءت الظروف أن يلتقي بأحد أصدقائه من أبناء منطقته ، فوجده قد تشيّع وانتمى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فنصحه صديقه بدراسة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والسفر إلى إيران للدراسة في الحوزة العلميّة ، وقد وقعت هذه النصيحة منه موقع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إيران وانتسب إلى الحوزة العلميّة في مدينة قم ، ثمّ حصلت له نقاشات علميّة في العديد من القضايا العقائدية مع الأساتذة والطلبة الدارسين هناك ، ومن هذا المنطلق اقتنع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 استبصاره في مدينة قم بإيران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جملة المسائل التي ناقش فيها افريزا أساتذته وأصدقائه من الطلبة </w:t>
      </w:r>
    </w:p>
    <w:p>
      <w:pPr>
        <w:pStyle w:val="BookText"/>
        <w:rPr/>
      </w:pPr>
      <w:r>
        <w:rPr>
          <w:rFonts w:ascii="Amiri" w:hAnsi="Amiri" w:eastAsia="Amiri" w:cs="Amiri"/>
          <w:color w:val="111111"/>
          <w:sz w:val="28"/>
          <w:sz w:val="28"/>
          <w:szCs w:val="28"/>
          <w:rtl w:val="true"/>
          <w:lang w:bidi="ar-SA"/>
        </w:rPr>
        <w:t xml:space="preserve">هي مسائل التوحيد الإلهي كعلم الله تعالى والقضاء والقدر ، وكان ممّا لفت نظره بالخصوص مسألة البداء التي يقول بها الشيعة 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البحث بأن معظم أهل السنّة يقبلون البداء أيضاً ولكنّهم يسمّونه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المشكلة هي وقوع التهريج وصدور الاتّهامات الباطلة ضدّ عقيدة الشيعة في هذا الخصوص من قبل بعض أعلام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كالبلخي والأشعري والفخر الرازي نتيجة عدم إلمامهم بمقصود ما يقوله الشيعة أو نتيجة أسباب أخرى يكمن وراءها عدم الالتزام بتقوى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هو البداء</w:t>
      </w:r>
    </w:p>
    <w:p>
      <w:pPr>
        <w:pStyle w:val="BookText"/>
        <w:rPr/>
      </w:pPr>
      <w:r>
        <w:rPr>
          <w:rFonts w:ascii="Amiri" w:hAnsi="Amiri" w:eastAsia="Amiri" w:cs="Amiri"/>
          <w:color w:val="111111"/>
          <w:sz w:val="28"/>
          <w:sz w:val="28"/>
          <w:szCs w:val="28"/>
          <w:rtl w:val="true"/>
          <w:lang w:bidi="ar-SA"/>
        </w:rPr>
        <w:t xml:space="preserve">البداء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الظهور بعد الخفاء ، وقال الراغب في مفرداته </w:t>
      </w:r>
      <w:r>
        <w:rPr>
          <w:rStyle w:val="FootnoteAnchor"/>
          <w:rtl w:val="true"/>
        </w:rPr>
        <w:footnoteReference w:id="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 الشيء بُدواً ، وبداءً أي ظهوراً بينّا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وَبَدَا لَهُم مِّنَ اللَّهِ مَا لَمْ يَكُونُوا يَحْتَسِبُونَ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سَيِّئَاتُ مَا كَسَبُوا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معنى البداء في المصطلح العقائدي فهو يعني تغيير المصير والمقدّر بالأعمال الصالحة أو الطالحة ، كما غيّر قوم يونس قدرهم السيّء أعني نزول العذاب بالتوبة والإنابة ، ويكون هذا البداء في مقام الثبوت وأمّا البداء في مقام الإثبات فهو يعني إخبار النبيّ والوليّ عن شيء للعلم بالمقتضي من دون الاطّلاع على المانع عن تأثيره من قبيل إخبار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نزول العذاب من جهة اطّلاعه على مقتضيه مع عدم اطّلاعه على المانع من تأثيره ، فأخبره عن نزول العذاب ، لكنه لم يتحقّق ولا يلزم من هذا كون يونس كاذباً ، بدليل الأمارات الكثيرة على صدقه في الأخبار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أجمع الشيعة على أنّ الله سبحانه لا يتصوّر فيه الظهور بعد الخفاء ، ولا </w:t>
      </w:r>
    </w:p>
    <w:p>
      <w:pPr>
        <w:pStyle w:val="BookText"/>
        <w:rPr/>
      </w:pPr>
      <w:r>
        <w:rPr>
          <w:rFonts w:ascii="Amiri" w:hAnsi="Amiri" w:eastAsia="Amiri" w:cs="Amiri"/>
          <w:color w:val="111111"/>
          <w:sz w:val="28"/>
          <w:sz w:val="28"/>
          <w:szCs w:val="28"/>
          <w:rtl w:val="true"/>
          <w:lang w:bidi="ar-SA"/>
        </w:rPr>
        <w:t xml:space="preserve">العلم بعد الجهل ، بل هو يعلم كلّ شيء قبل خلقه وحينه وبعده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يَخْفَىَ عَلَيْهِ شَيْ فِي الأَرْضِ وَلاَ فِي السَّمَاء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كمال الدين وتمام النعمة ،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يزل الله عالماً بالأشياء قبل أن يخلق الأشياء كعلمه بالأشياء بعد ما خلق الأشياء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زعم أنّ الله عزّ وجلّ يبدو له من شيء لم يعلمه أمس ، فابرؤوا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وبذلك يعلم كذب ما اتّهم به الشيعة من أنّهم يقولون خلاف ذلك ، ونذكر على سبيل المثال ما قاله الرازي في تفسيره لآية المحو والإثبات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جائز على الله تعالى وهو أن يعتقد شيئاً ثمّ يظهر له أنّ الأمر بخلاف ما اعتقده ، وتمسّكوا فيه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مَا يَشَاء وَيُثْبِتُ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إنّ هذا باطل لأنّ علم الله من لوازم ذاته المخصوصة ، وما كان كذلك كان دخول التغيّر والتبدّل فيه محالاً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أخطأ الرازي في هذا المقام في نسبته للشيعة بأنّهم يؤمنون بأنّ الله يعتقد شيئاً ثمّ يظهر له أن الأمر بخلاف ما اعتقده لأنّ الشيعة لا تقول بهذا وإنّ مقصودهم من البداء غير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وتغيير الإنسان لمصيره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اليهود أنّ الله قد فرغ من الأمر ، وأنّ كلّ ما هو مقدّر محتوم الوقوع ، لا يصحّ تغييره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والقول بالبداء هو ردّ عليهم ، فالله تعالى له السلطة على الكون وله السلطة على مصير الإنسان وأنّه لم يفرغ من الأمر ، بل كلّ </w:t>
      </w:r>
    </w:p>
    <w:p>
      <w:pPr>
        <w:pStyle w:val="BookText"/>
        <w:rPr/>
      </w:pPr>
      <w:r>
        <w:rPr>
          <w:rFonts w:ascii="Amiri" w:hAnsi="Amiri" w:eastAsia="Amiri" w:cs="Amiri"/>
          <w:color w:val="111111"/>
          <w:sz w:val="28"/>
          <w:sz w:val="28"/>
          <w:szCs w:val="28"/>
          <w:rtl w:val="true"/>
          <w:lang w:bidi="ar-SA"/>
        </w:rPr>
        <w:t xml:space="preserve">يوم هو في 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المقدّرات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محتوم ، ومقدّر غير محتوم ، والقدر غير المحتوم قابل للتغيير من قبل الإنسان بأعماله الصالحة ، كالدعاء والاستغفار وصلة الرحم والصدقة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فوائد الاعتقاد بالبداء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الاعتقاد بالبداء يبعث في قلب الإنسان بأنّه يستطيع أن يغيّر مصيره نحو الأفضل ، أمّا المتأثّرون باليهود من المسلمين فقد أغلقوا على أنفسهم أبواب الرحمة ، وصاروا يرون بأنّ لا فائدة من العمل والسعي ما دام القدر قد جفّ قلمه ، وأنّ السعادة والشقاء مقدّران حتميان لا يمكن تغيير هما بالدعاء والأعمال الصالحة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فإنّ القول بالبداء يوجب انقطاع العبد إلى ربّه ويدفع العبد للدعاء المستمر لسدّ حاجاته ، وكفاية أمره وتوفيقه للطاعة وإبعاده عن المعصية ، كما أنّ إنكار البداء يلزم منه اليأس وترك الدعاء والتوسّل والتضرّع للخالق لجفاف القلم وعدم الفائدة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مواصلة البحث والاستبصار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في الصعيد العقائدي حتّى توصّل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 استبصاره وبدأ بعد ذلك صفحة جديدة في حياته وحاول أن يرفع مستوى وعيه الديني عن طريق كثرة مطالعته لأحاديث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48" w:name="pg20386_224939"/>
    </w:p>
    <w:p>
      <w:pPr>
        <w:pStyle w:val="Heading2"/>
        <w:numPr>
          <w:ilvl w:val="1"/>
          <w:numId w:val="1"/>
        </w:numPr>
        <w:rPr/>
      </w:pPr>
      <w:bookmarkStart w:id="49" w:name="__RefHeading___Toc11803305_2142443653"/>
      <w:bookmarkStart w:id="50" w:name="_Toc16"/>
      <w:bookmarkEnd w:id="48"/>
      <w:bookmarkEnd w:id="49"/>
      <w:r>
        <w:rPr>
          <w:rtl w:val="true"/>
        </w:rPr>
        <w:t>(</w:t>
      </w:r>
      <w:r>
        <w:rPr/>
        <w:t>12</w:t>
      </w:r>
      <w:r>
        <w:rPr>
          <w:rtl w:val="true"/>
        </w:rPr>
        <w:t xml:space="preserve">) </w:t>
      </w:r>
      <w:r>
        <w:rPr>
          <w:rtl w:val="true"/>
        </w:rPr>
        <w:t>أوي فريدة</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50"/>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بلريد فرواكرتا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شافعيّة حتّى تعرّف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فجذبه هذا المذهب ودفعه إلى التخلّي عن معتقداته الموروثة والالتحاق بمذهب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أهميّة وجود الوصي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 فريدة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لقّنه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الأمة الإسلاميّة لم تعد قاصرة حتّى تحتاج إلى وصيّ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الأمّة بلغت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من الوعي بحيث أصبحت قادرة على تحديد مصيرها عن طريق الشورى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مطالعته لتاريخ صدر الإسلام بأنّ الأحداث التي وقعت بعد رحيل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بوضوح أنّ الأمّة كانت تفتقر إلى وصيّ من قبل الله لإدارة شؤونها ، لأنّ الفتن صبّت على الأمة كقطع الليل المظلم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الاختلاف بين المسلمين بدءاً من سقيفة بني ساعدة ، وبدأت الفتن تتصاعد حتّى وقعت معارك دامية بين المسلمين بعد مقتل عثمان ثمّ طغى الفساد والجور حتّى آل الأمر إلى قتل ريحانة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الصورة الفجيعة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خضم هذه الفتن هل يصحّ القول بأنّ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أمّته سدى ولم يحدّد لها من ترجع إليه لحلّ الاختلاف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الاندفاع إلى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التساؤلات 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 فاكتشف من خلال البحث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ورثه من أسلافه أكدّ بأمر الله تعالى على وصاية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العديد من المواقف بدءاً من يوم إنذاره لعشيرته وإلى يوم الغدير الذي جمع فيه رسول الله الناس وأعلن فيه ولاية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جمع غفير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نصّبه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تعالى لحفظ الدين وصيانته من التحريف اللفظي والمعنوي الذي نشأ عن الآراء الباطلة والتفاسير الخاطئة للقرآن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الأمّة الإسلامية لم تنحرف عن الصراط المستقيم ولم تتّجه نحو الضلال إلاّ بعد تركها للعترة ورفعها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هذه المقولة لعمر بن الخطاب ، قالها عندما طلب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فراش الموت أن يأتوا له بكتف ودواة ليكتب لهم كتاباً لن يضلّوا بعده ، 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غلبه الوجع وعندنا كتاب الله حسبنا كتاب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المنطلق اختلف أصحاب هذا الشعار بعد ذلك في تفسيره وفهم الآيات القرآنيّة ، ففسّر كلّ واحد منهم القرآن برأيه وتمسّك البعض بجملّة من الآيات وترك القسم الآخر ، فازداد التنازع في الوسط الإسلامي حتّى فشلوا وذهبت ريحهم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الأمّة الإسلاميّة كانت من بداية أمرها متمسّكة بالقرآن والعترة كما أكّد على ذلك الرسول في حديث الثقلين ، فإنّ هذا التمسّك كان سبباً في عصمتهم من الضلال ، ولكنّهم جعلوا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ظهورهم وأهملوا تأكيد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بيته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أنا بشر يوشك أن يأتي رسول ربي </w:t>
      </w:r>
    </w:p>
    <w:p>
      <w:pPr>
        <w:pStyle w:val="BookText"/>
        <w:rPr/>
      </w:pPr>
      <w:r>
        <w:rPr>
          <w:rFonts w:ascii="Amiri" w:hAnsi="Amiri" w:eastAsia="Amiri" w:cs="Amiri"/>
          <w:color w:val="111111"/>
          <w:sz w:val="28"/>
          <w:sz w:val="28"/>
          <w:szCs w:val="28"/>
          <w:rtl w:val="true"/>
          <w:lang w:bidi="ar-SA"/>
        </w:rPr>
        <w:t xml:space="preserve">فأجيب وأنا تارك فيكم الثقلين أولهما كتاب الله فيه الهدى والنور فخذوا بكتاب الله واستمسكوا به ، فحثّ على كتاب الله ورغّب فيه ، ثمّ قال وأهل بيتي أذكركم الله في أهل بيتي ، أذكركم الله في أهل بيتي أذكركم الله في أهل بيتي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وتركوا التمسّك بوصيّة الرسول للأمّة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كتاب الله حبل ممدود من السماء إلى الأرض ، وعترتي أهل بيتي ، ولن يتفرّقا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يتمسّك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تمسّكه بالقرآن الكريم ليعصم بذلك نفسه من الضلال ، وليكون من الاتباع الحقيقيين لسنّة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bookmarkStart w:id="51" w:name="pg20386_224942"/>
    </w:p>
    <w:p>
      <w:pPr>
        <w:pStyle w:val="Heading2"/>
        <w:numPr>
          <w:ilvl w:val="1"/>
          <w:numId w:val="1"/>
        </w:numPr>
        <w:rPr/>
      </w:pPr>
      <w:bookmarkStart w:id="52" w:name="__RefHeading___Toc11803307_2142443653"/>
      <w:bookmarkStart w:id="53" w:name="_Toc17"/>
      <w:bookmarkEnd w:id="51"/>
      <w:bookmarkEnd w:id="52"/>
      <w:r>
        <w:rPr>
          <w:rtl w:val="true"/>
        </w:rPr>
        <w:t>(</w:t>
      </w:r>
      <w:r>
        <w:rPr/>
        <w:t>13</w:t>
      </w:r>
      <w:r>
        <w:rPr>
          <w:rtl w:val="true"/>
        </w:rPr>
        <w:t xml:space="preserve">) </w:t>
      </w:r>
      <w:r>
        <w:rPr>
          <w:rtl w:val="true"/>
        </w:rPr>
        <w:t>بودي براكاسو</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53"/>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مترعرعاً في ظلّ أسرة مسلمة تنتمي إلى المذهب الأشعري في العقائد والمذهب الشافعي في الفقه والأصول ، فبقي على انتمائه الموروث حتّى استبصر صديقه أحمد حافظ ، فدفعه ذلك إلى البحث الشمولي في رحاب العقيدة من أجل الدفاع عن عقائد السلف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تتالي الانتكاسات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يتوقع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بودي براكاسو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 خلال البحث الأدلة الدامغة التي يتمكّن أن يواجه بها أدلّة صديقه المستبصر ، ولكنه واجه الكثير من الانتكاسات في هذا السبيل ، حتّى أعياه البحث ، وكانت تحفزّه النفس إلى اتّباع السبل الملتوية عن طريق المبادرة إلى التأويلات التي تنسجم مع ما يريده وتحريف معاني النصوص والاستفادة من كلّ وسيلة من أجل الانتصار في هذا الصراع القائم بينه وبين صديقه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الهيمنة على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بودي براكاسو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خطأ السبيل الذي يتّبعه في حواره مع صديقه ، وانتبه بأنّه لا يريد أن يخدع نفسه وإنّما قصده من الحوار هو الوصول إلى الحقيقة لا غير ، وليس قصده الإطاحة بصديقه أو التغلّب عليه ولو على حساب الحقيقة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الرؤية المنطقيّة الصحيحة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بودي براكاسو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في الصعيد العقائدي ، حتّى توصّل إلى نتائج دفعته في نهاية المطاف إلى التخلّي عن </w:t>
      </w:r>
    </w:p>
    <w:p>
      <w:pPr>
        <w:pStyle w:val="BookText"/>
        <w:rPr/>
      </w:pPr>
      <w:r>
        <w:rPr>
          <w:rFonts w:ascii="Amiri" w:hAnsi="Amiri" w:eastAsia="Amiri" w:cs="Amiri"/>
          <w:color w:val="111111"/>
          <w:sz w:val="28"/>
          <w:sz w:val="28"/>
          <w:szCs w:val="28"/>
          <w:rtl w:val="true"/>
          <w:lang w:bidi="ar-SA"/>
        </w:rPr>
        <w:t xml:space="preserve">مبادئه الموروثة والتوجّه نحو المباديء التي أملتها عليه الأدلّة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يوجد غرض وغاية في الفعل الإلهي ؟</w:t>
      </w:r>
    </w:p>
    <w:p>
      <w:pPr>
        <w:pStyle w:val="BookText"/>
        <w:rPr/>
      </w:pPr>
      <w:r>
        <w:rPr>
          <w:rFonts w:ascii="Amiri" w:hAnsi="Amiri" w:eastAsia="Amiri" w:cs="Amiri"/>
          <w:color w:val="111111"/>
          <w:sz w:val="28"/>
          <w:sz w:val="28"/>
          <w:szCs w:val="28"/>
          <w:rtl w:val="true"/>
          <w:lang w:bidi="ar-SA"/>
        </w:rPr>
        <w:t xml:space="preserve">إنّ البحوث الجديدة التي أجراها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بودي براكاسو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إلى تغيير الكثير من مفرداته العقائديّة والفكريّة منها أنّه كان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عقيدة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أفعال الله تعالى ليست معلّلة بالغرض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دليله في ذلك بأنّ وجود الغرض في الفعل الإلهي يلزم أن يكون الله تعالى ناقصاً بذاته ومستكملاً بتحصيل ذلك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عرف بعد البحث بأنّ أغراض الفعل الإلهي لا تعود على الله بالمنفعة ، لأنّه تعالى غنيّ بالذات وهو غير محتاج لشيء ، ولكن تعود منفعة هذه الأغراض للمخلوقات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فإنّ نفي الغرض والغاية عن الفعل الإلهي يلزم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الله تعالى لاعباً عابثاً في فعله حاشاه ، فإنّ العابث هو الذي يفعل لا لغرض وحكمة بل لهواً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 xml:space="preserve">) ]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الذي لا غرض للفاعل فيه باطل ولعب ، تعالى الله عن ذلك علوّاً كبيراً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عدم فعله تعالى 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الله تعالى محسناً إلى العباد ولا منعماً عليهم ولا راضياً لهم ولا كريماً في حقّ عباده ، ولا جواداً </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لزوم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الإحسان إنّما يصدق لو فعل المحسن نفعاً لغرض الإحسان إلى المنتفع ، فإنّه لو فعله كذلك لم يكن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لا يوصف مطعم </w:t>
      </w:r>
    </w:p>
    <w:p>
      <w:pPr>
        <w:pStyle w:val="BookText"/>
        <w:rPr/>
      </w:pPr>
      <w:r>
        <w:rPr>
          <w:rFonts w:ascii="Amiri" w:hAnsi="Amiri" w:eastAsia="Amiri" w:cs="Amiri"/>
          <w:color w:val="111111"/>
          <w:sz w:val="28"/>
          <w:sz w:val="28"/>
          <w:szCs w:val="28"/>
          <w:rtl w:val="true"/>
          <w:lang w:bidi="ar-SA"/>
        </w:rPr>
        <w:t xml:space="preserve">الدابّة لتسمن حتّى يذبحها بالإحسان في حقّها ، ولا بالإنعام عليها ولا بالرحمة ، لأنّ التعطُف والشفقة إنّما يثبت مع قصد الإحسان إلى الغير لأجل المنفعة لا لغرض آخر يرجع إليه ، وإنِّما يكون كريماً وجواداً ، لنفع الغير بغرض الإحسان ، ولو صدر منه النفع لا لغرض ، لم يكن كريماً ولا جواداً ، تعالى الله عن ذلك علوّاً كبيراً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عدم فعله تعالى 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جميع المنافع التي جعلها الله تعالى منوطة بالأشياء غير مقصودة ، ولا مطلوبة لله تعالى ، بل وضعها وخلقها عبثاً ، فلا يكون خلق العين للإبصار ، ولا خلق الأذن للسماع ، ولا اللسان للنطق ، ولا اليد للبطش ، ولا الرجل للمشي ، وكذا جميع الأعضاء التي في الإنسان ، وغيره من الحيوانات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خلق الحرارة في النار للإحراق ولا الماء للتبريد ، ولا خلق الشمس والقمر والنجوم للإضاءة ، ومعرفة الليل والنهار للحساب وكلّ هذا مبطل للأغراض والحكم والمصالح ويبطل علم الطب بالكليّة ، فإنّه لم يخلق الأدوية للإصلاح ويبطل علم الهيئة وغيرها ويلزم العبث في ذلك كلّه ، تعالى الله عن ذلك علوّاً كبيراً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التخلّي عن المبادئ الموروثة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الأدلة التي حصل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بودي براكاسو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في نهاية المطاف إلى تغيير انتمائه المذهبي ، فتحوّل من المذهب الشافعي الذي كان عليه والتحق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 بعد ذلك إلى تشييد أسسه الفكريّة على ضوء مباني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فشرع بغربلة مفرداته الفكريّة من أجل التحرّر من الأفكار التي لم تؤسّس على الأسس المتينة ، وجعل الملاك في غربلة الأفكار هو الحقّ الذي يعتمد على الدليل والبرهان ، وبذلك تمكّن من تنقية وجوده من الأفكار الخاطئة </w:t>
      </w:r>
      <w:r>
        <w:rPr>
          <w:rFonts w:eastAsia="Amiri" w:cs="Amiri" w:ascii="Amiri" w:hAnsi="Amiri"/>
          <w:color w:val="111111"/>
          <w:sz w:val="28"/>
          <w:szCs w:val="28"/>
          <w:rtl w:val="true"/>
          <w:lang w:bidi="ar-SA"/>
        </w:rPr>
        <w:t xml:space="preserve">. </w:t>
      </w:r>
      <w:bookmarkStart w:id="54" w:name="pg20386_224945"/>
    </w:p>
    <w:p>
      <w:pPr>
        <w:pStyle w:val="Heading2"/>
        <w:numPr>
          <w:ilvl w:val="1"/>
          <w:numId w:val="1"/>
        </w:numPr>
        <w:rPr/>
      </w:pPr>
      <w:bookmarkStart w:id="55" w:name="__RefHeading___Toc11803309_2142443653"/>
      <w:bookmarkStart w:id="56" w:name="_Toc18"/>
      <w:bookmarkEnd w:id="54"/>
      <w:bookmarkEnd w:id="55"/>
      <w:r>
        <w:rPr>
          <w:rtl w:val="true"/>
        </w:rPr>
        <w:t>(</w:t>
      </w:r>
      <w:r>
        <w:rPr/>
        <w:t>14</w:t>
      </w:r>
      <w:r>
        <w:rPr>
          <w:rtl w:val="true"/>
        </w:rPr>
        <w:t xml:space="preserve">) </w:t>
      </w:r>
      <w:r>
        <w:rPr>
          <w:rtl w:val="true"/>
        </w:rPr>
        <w:t>جديد باعلي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56"/>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برابو لنغا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شافعيّة المذهب ، ثمّ واصل دراسته حتّى حصل على شهادة الإعداديّة ، ثمّ تأثّر بالفكر الشيعي ، فتوجّه إلى دراسة مذهب التشيّع بصورة معمّقة فالتحق بالمعهد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فتعرّف في هذا المعهد على حقائق غيّرت مساره الفكري وتركت أثراً بالغاً في توجّهاته العقائديّة حتّى دفعته في نهاية المطاف إلى تغيير انتمائه من مذهب أهل السنّة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مودّة ذوي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الأمور التي لفتت انتباه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باعلي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مسألة اهتمام القرآن الكريم بهم ، وقوله تعالى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 الطبراني بسنده إلى أبي الطفيل خطبة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أبيه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ابن البشير وأنا ابن النذير وأنا ابن النبي وأنا ابن الداعي إلى الله بإذنه وأنا ابن السراج المنير وأنا ابن الذي أرسل رحمة للعالمين وأنا من أهل البيت الذين أفترض الله عزّ وجلّ مودّتهم </w:t>
      </w:r>
    </w:p>
    <w:p>
      <w:pPr>
        <w:pStyle w:val="BookText"/>
        <w:rPr/>
      </w:pPr>
      <w:r>
        <w:rPr>
          <w:rFonts w:ascii="Amiri" w:hAnsi="Amiri" w:eastAsia="Amiri" w:cs="Amiri"/>
          <w:color w:val="111111"/>
          <w:sz w:val="28"/>
          <w:sz w:val="28"/>
          <w:szCs w:val="28"/>
          <w:rtl w:val="true"/>
          <w:lang w:bidi="ar-SA"/>
        </w:rPr>
        <w:t xml:space="preserve">وولايتهم ، فقال فيما أنزل الله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والكبير باختصار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سبع وعشرين من رمضان ، وأبو يعلى باختصار ، والبزار بنحوه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ويعطيه الراية ، فإذا حم الوغى فقاتل جبريل عن يمينه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إحدى وعشرين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وراه أحمد باختصار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وإسناد أحمد وبعض طرق البزّار والطبراني في الكبير حسان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والتفت الفخر الرازي إلى الحقيقة الكامنة في هذه الآية فقال في تفسيرها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فثبت أنّ هؤلاء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أقارب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لهم ميزة عظيمة يختصون بها ، ويدلّ على هذا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الاستدلال فيه واضح 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فاطمة بضعة منّي يؤذيني ما يؤذيها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وثبت بالنقل المتواتر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عليّاً والحسن والحسين ، وإذا ثبت ذلك وجب على كلّ الأمّة مثله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للآل منصب عظيم ، ولذلك جعل هذا الدعاء خاتمة التشهّد في الصلاة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وعلى آل محمّد وارحم محمّداً وآل محمّد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التعظيم لم يوجد في حقّ غير الآل ، فكلّ ذلك يدلّ على أنّ حبّ آل محمّد واجب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اتباعه لذوي القربى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باعلي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بالاتّباع من غيرهم ، فلهذا اتخذ قراره النهائي وتحوّل من مذهبه السابق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 إلى نشر الحقيقة التي توصّل إليها إلى الآخرين ، لئلاّ يبقى هؤلاء في غفلة عن الحقيقة التي اضطهدت طوال سنوات هيمنة بني أميّة وبني العباس والسائرين على نهجهم ، وليكون أبناء مجتمعه على بصيرة من أمر دينهم </w:t>
      </w:r>
      <w:r>
        <w:rPr>
          <w:rFonts w:eastAsia="Amiri" w:cs="Amiri" w:ascii="Amiri" w:hAnsi="Amiri"/>
          <w:color w:val="111111"/>
          <w:sz w:val="28"/>
          <w:szCs w:val="28"/>
          <w:rtl w:val="true"/>
          <w:lang w:bidi="ar-SA"/>
        </w:rPr>
        <w:t xml:space="preserve">. </w:t>
      </w:r>
      <w:bookmarkStart w:id="57" w:name="pg20386_224948"/>
    </w:p>
    <w:p>
      <w:pPr>
        <w:pStyle w:val="Heading2"/>
        <w:numPr>
          <w:ilvl w:val="1"/>
          <w:numId w:val="1"/>
        </w:numPr>
        <w:rPr/>
      </w:pPr>
      <w:bookmarkStart w:id="58" w:name="__RefHeading___Toc11803311_2142443653"/>
      <w:bookmarkStart w:id="59" w:name="_Toc19"/>
      <w:bookmarkEnd w:id="57"/>
      <w:bookmarkEnd w:id="58"/>
      <w:r>
        <w:rPr>
          <w:rtl w:val="true"/>
        </w:rPr>
        <w:t>(</w:t>
      </w:r>
      <w:r>
        <w:rPr/>
        <w:t>15</w:t>
      </w:r>
      <w:r>
        <w:rPr>
          <w:rtl w:val="true"/>
        </w:rPr>
        <w:t xml:space="preserve">) </w:t>
      </w:r>
      <w:r>
        <w:rPr>
          <w:rtl w:val="true"/>
        </w:rPr>
        <w:t>جعفر الحبشي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59"/>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بندودسو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حاصل على شهادة الإعدادية ، ثمّ التحق بالمعهد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أبواه من أتباع المذهب الشافعي ، لكنه تعرّف على بعض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فحاورهم في المسائل الخلافيّة الموجودة بين المذهب السنّي والمذهب الشيعي ، حتّى وصل إلى مرحلة القناعة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 استبصاره وإنتماءه إلى 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جعفر الحبشي من خلال بحثه العقائدي بأنّ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عظيمة عند الله تعالى منها ما ورد في الدرّ المنثور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الدر المنثور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الكلمات التي تلقّاها آدم من ربّه فتاب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بحقّ محمّد وعلي وفاطمة والحسن والحسين إلاّ تبت عليّ فتاب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أهبط آدم بالهند ، وحواء بجدّة ، وإبليس بميسان ، </w:t>
      </w:r>
    </w:p>
    <w:p>
      <w:pPr>
        <w:pStyle w:val="BookText"/>
        <w:rPr/>
      </w:pPr>
      <w:r>
        <w:rPr>
          <w:rFonts w:ascii="Amiri" w:hAnsi="Amiri" w:eastAsia="Amiri" w:cs="Amiri"/>
          <w:color w:val="111111"/>
          <w:sz w:val="28"/>
          <w:sz w:val="28"/>
          <w:szCs w:val="28"/>
          <w:rtl w:val="true"/>
          <w:lang w:bidi="ar-SA"/>
        </w:rPr>
        <w:t xml:space="preserve">والحية بإصبهان ، وكان للحية قوائم كقوائم البعير ، ومكث آدم بالهند مائة سنة باكياً على خطيئته حتّى بعث الله تعالى إليه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ألم أخلقك بيدي ؟</w:t>
      </w:r>
    </w:p>
    <w:p>
      <w:pPr>
        <w:pStyle w:val="BookText"/>
        <w:rPr/>
      </w:pPr>
      <w:r>
        <w:rPr>
          <w:rFonts w:ascii="Amiri" w:hAnsi="Amiri" w:eastAsia="Amiri" w:cs="Amiri"/>
          <w:color w:val="111111"/>
          <w:sz w:val="28"/>
          <w:sz w:val="28"/>
          <w:szCs w:val="28"/>
          <w:rtl w:val="true"/>
          <w:lang w:bidi="ar-SA"/>
        </w:rPr>
        <w:t>ألم أسجد لك ملائكتي ؟</w:t>
      </w:r>
    </w:p>
    <w:p>
      <w:pPr>
        <w:pStyle w:val="BookText"/>
        <w:rPr/>
      </w:pPr>
      <w:r>
        <w:rPr>
          <w:rFonts w:ascii="Amiri" w:hAnsi="Amiri" w:eastAsia="Amiri" w:cs="Amiri"/>
          <w:color w:val="111111"/>
          <w:sz w:val="28"/>
          <w:sz w:val="28"/>
          <w:szCs w:val="28"/>
          <w:rtl w:val="true"/>
          <w:lang w:bidi="ar-SA"/>
        </w:rPr>
        <w:t>ألم أزوّجك حوّاء أمتي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البكاء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 البكاء وقد أخرجت من جوار الرحمن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بهذه الكلمات ، فإن الله قابل توبتك وغافر ذنبك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 سبحانك لا إله إلاّ أنت ، عملت سوءاً وظلمت نفسي ، فتب عليّ إنّك أنت التواب الرحيم ، اللهم إنّي أسألك بحقّ محمّد وآل محمد ، عملت سوءاً وظلمت نفسي ، فتب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الكلمات التي تلقى آدم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تبعية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ولم يقتصر على دليل واحد أو دليلين من أجل التخلّي عن مذهبه السابق ، وبمرور الزمان تبلورت قناعته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 استبصاره ثمّ سافر إلى إيران والتحق بالحوزة العلمية بمدينة قم المقدّسة ، وبدأ بتلقّي علوم ومعارف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60" w:name="pg20386_224950"/>
    </w:p>
    <w:p>
      <w:pPr>
        <w:pStyle w:val="Heading2"/>
        <w:numPr>
          <w:ilvl w:val="1"/>
          <w:numId w:val="1"/>
        </w:numPr>
        <w:rPr/>
      </w:pPr>
      <w:bookmarkStart w:id="61" w:name="__RefHeading___Toc11803313_2142443653"/>
      <w:bookmarkStart w:id="62" w:name="_Toc20"/>
      <w:bookmarkEnd w:id="60"/>
      <w:bookmarkEnd w:id="61"/>
      <w:r>
        <w:rPr>
          <w:rtl w:val="true"/>
        </w:rPr>
        <w:t>(</w:t>
      </w:r>
      <w:r>
        <w:rPr/>
        <w:t>16</w:t>
      </w:r>
      <w:r>
        <w:rPr>
          <w:rtl w:val="true"/>
        </w:rPr>
        <w:t xml:space="preserve">) </w:t>
      </w:r>
      <w:r>
        <w:rPr>
          <w:rtl w:val="true"/>
        </w:rPr>
        <w:t>جعفر الصادق الجفري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62"/>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شافعيّة المذهب ، فلمّا بلغ سنّ الرشد اطّلع على بعض كتب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فأجرى مقارنة بين عقائد مذهبه السنّي وعقائد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توصّل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استبصاره وإنتماءه إلى 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ولاية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الجفري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العقائدي بأنّ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كثيراً ما يحرّض أتباعه على محبّة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 وكان ينهى عن بغضه وأذاه ومن النصوص النبويّة الدالة على هذه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ابن مردويه في كتاب المناقب بإسناده إلى عبد الله الصامت عن أبي ذر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أصحابك إليك ؟ فإن كان أمر كنّا معه ، وإن كانت نائبة كنّا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علي ، أقدمكم سلماً وإسلاماً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في صحيحه عن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فلق الحبّة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لا يحبّني إلاّ مؤمن </w:t>
      </w:r>
    </w:p>
    <w:p>
      <w:pPr>
        <w:pStyle w:val="BookText"/>
        <w:rPr/>
      </w:pPr>
      <w:r>
        <w:rPr>
          <w:rFonts w:ascii="Amiri" w:hAnsi="Amiri" w:eastAsia="Amiri" w:cs="Amiri"/>
          <w:color w:val="111111"/>
          <w:sz w:val="28"/>
          <w:sz w:val="28"/>
          <w:szCs w:val="28"/>
          <w:rtl w:val="true"/>
          <w:lang w:bidi="ar-SA"/>
        </w:rPr>
        <w:t xml:space="preserve">ولا يبغضني إلاّ منافق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في مستدركه على الصحيحين بسنده إلى عمرو بن شاس الأسلمي وكان من أصحاب الحديبية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خرجنا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 فجفاني في سفره ذلك حتّى وجدت في نفسي ، فلمّا قدمت أظهرت شكايته في المسجد حتّى بلغ ذلك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المسجد ذات غداة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ناس من أصحابه ، فلما رآني أبِدني </w:t>
      </w:r>
      <w:r>
        <w:rPr>
          <w:rStyle w:val="FootnoteAnchor"/>
          <w:rtl w:val="true"/>
        </w:rPr>
        <w:footnoteReference w:id="94"/>
      </w:r>
      <w:r>
        <w:rPr>
          <w:rFonts w:ascii="Amiri" w:hAnsi="Amiri" w:eastAsia="Amiri" w:cs="Amiri"/>
          <w:color w:val="111111"/>
          <w:sz w:val="28"/>
          <w:sz w:val="28"/>
          <w:szCs w:val="28"/>
          <w:rtl w:val="true"/>
          <w:lang w:bidi="ar-SA"/>
        </w:rPr>
        <w:t xml:space="preserve">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يقول حدد إليّ النظر حتّى إذا جلست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عمرو ، أما والله لقد آذيتني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أعوذ بالله أن أوذيك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آذى عليّاً فقد آذاني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أيضاً بسنده إلى عبد اللّه بن بريدة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أحبّ النساء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ومن الرجال علي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لقي الله تعالى وهو جاحد 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الله وهو عليه غضبان ، لا يقبل الله منه شيئاً من أعماله ، فيوكل به سبعون ملكاً يتفلون في وجهه ، ويحشره الله تعالى أسود الوجه أزرق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 أينفع حبّ علي بن أبي طالب في الآخرة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تنازع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حبّه حتى سألنا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دعوني حتّى اسأل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هبط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 ربّي عز وجل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إلى السماء ثم هبط إلى الأرض ،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تعالى يقرأ عليك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عليّاً ، فمن أحبّه فقد أحبني ، ومن أبغضه فقد أبغضني ، يا محمّد ، حيث تكن يكن علي ، وحيث يكن عليّ يكن محبّوه وإن اجترحوا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ذات يوم قاصداً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عموداً تحت العرش يضيء لأهل الجنّة كما تضيء الشمس لأهل الدنيا ، لا يناله إلاّ عليّ ومحبّوه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زيد بن علي ، عن أبيه ، عن جدّه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لو أنّ عبداً عبد الله مثل ما دام نوح في قومه ، وكان له مثل جبل أُحد ذهباً فأنفقه في سبيل الله ، ومدّ في عمره حتّى حجّ ألف عام على قدميه ، ثمّ قُتل بين الصفا والمروة مظلوماً ، ثمّ لم يوالك يا علي ، لم يشمّ رائحة الجنّة ولم يدخلها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النهي عن بغض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الأحاديث الشريفة الناهية والمحذّرة من بغض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يحبّك إلاّ مؤمن ولا يبغضك إلاّ منافق ، من أحبّك فقد أحبّني ومن أبغضك فقد أبغضني وحبيبي حبيب الله ، وبغيضي بغيض الله ويل لمن أبغضك بعدي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حديث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معاوية الحسنُ بن علي ، وعبد الله </w:t>
      </w:r>
    </w:p>
    <w:p>
      <w:pPr>
        <w:pStyle w:val="BookText"/>
        <w:rPr/>
      </w:pPr>
      <w:r>
        <w:rPr>
          <w:rFonts w:ascii="Amiri" w:hAnsi="Amiri" w:eastAsia="Amiri" w:cs="Amiri"/>
          <w:color w:val="111111"/>
          <w:sz w:val="28"/>
          <w:sz w:val="28"/>
          <w:szCs w:val="28"/>
          <w:rtl w:val="true"/>
          <w:lang w:bidi="ar-SA"/>
        </w:rPr>
        <w:t xml:space="preserve">ابن جعفر ، وعقيل بن أبي طالب ، وعمرو بن العاص ، وسعيد ، ومروان ، ومن حضر من الناس وفيهم أبو الطفيل الكناني والشاميّون يشيرون إليه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صاحب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أخا كنانة من أحبّ الناس إليك ؟</w:t>
      </w:r>
    </w:p>
    <w:p>
      <w:pPr>
        <w:pStyle w:val="BookText"/>
        <w:rPr/>
      </w:pPr>
      <w:r>
        <w:rPr>
          <w:rFonts w:ascii="Amiri" w:hAnsi="Amiri" w:eastAsia="Amiri" w:cs="Amiri"/>
          <w:color w:val="111111"/>
          <w:sz w:val="28"/>
          <w:sz w:val="28"/>
          <w:szCs w:val="28"/>
          <w:rtl w:val="true"/>
          <w:lang w:bidi="ar-SA"/>
        </w:rPr>
        <w:t xml:space="preserve">فبكى أبو الطفيل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إمام الأمّة وقائدها وأشجعها قلباً ، وأشرفها أباً وجدّاً ، وأطولها باعاً ، وأرحبها ذراعاً ، وأكرمها طباعاً ، وأشمخها ارتفاعاً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الطفيل ، ما هذا أردنا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قلت العشر من أفعاله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صهر النبيّ بذاك الله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اصطفاه وذاك الصهر مدّخرُ</w:t>
      </w:r>
    </w:p>
    <w:p>
      <w:pPr>
        <w:pStyle w:val="BookText"/>
        <w:rPr/>
      </w:pPr>
      <w:r>
        <w:rPr>
          <w:rFonts w:ascii="Amiri" w:hAnsi="Amiri" w:eastAsia="Amiri" w:cs="Amiri"/>
          <w:color w:val="111111"/>
          <w:sz w:val="28"/>
          <w:sz w:val="28"/>
          <w:szCs w:val="28"/>
          <w:rtl w:val="true"/>
          <w:lang w:bidi="ar-SA"/>
        </w:rPr>
        <w:t xml:space="preserve">فقام بالأمر والتقوى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هنالك فضل ماله خطر</w:t>
      </w:r>
    </w:p>
    <w:p>
      <w:pPr>
        <w:pStyle w:val="BookText"/>
        <w:rPr/>
      </w:pPr>
      <w:r>
        <w:rPr>
          <w:rFonts w:ascii="Amiri" w:hAnsi="Amiri" w:eastAsia="Amiri" w:cs="Amiri"/>
          <w:color w:val="111111"/>
          <w:sz w:val="28"/>
          <w:sz w:val="28"/>
          <w:szCs w:val="28"/>
          <w:rtl w:val="true"/>
          <w:lang w:bidi="ar-SA"/>
        </w:rPr>
        <w:t xml:space="preserve">لا يسلم القرن منه إن ألمَّ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يهاب وإن أعداؤه كثروا</w:t>
      </w:r>
    </w:p>
    <w:p>
      <w:pPr>
        <w:pStyle w:val="BookText"/>
        <w:rPr/>
      </w:pPr>
      <w:r>
        <w:rPr>
          <w:rFonts w:ascii="Amiri" w:hAnsi="Amiri" w:eastAsia="Amiri" w:cs="Amiri"/>
          <w:color w:val="111111"/>
          <w:sz w:val="28"/>
          <w:sz w:val="28"/>
          <w:szCs w:val="28"/>
          <w:rtl w:val="true"/>
          <w:lang w:bidi="ar-SA"/>
        </w:rPr>
        <w:t xml:space="preserve">من رام صولته وافى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الثكل عن أقرانه الحذر</w:t>
      </w:r>
    </w:p>
    <w:p>
      <w:pPr>
        <w:pStyle w:val="BookText"/>
        <w:rPr/>
      </w:pPr>
      <w:r>
        <w:rPr>
          <w:rFonts w:ascii="Amiri" w:hAnsi="Amiri" w:eastAsia="Amiri" w:cs="Amiri"/>
          <w:color w:val="111111"/>
          <w:sz w:val="28"/>
          <w:sz w:val="28"/>
          <w:szCs w:val="28"/>
          <w:rtl w:val="true"/>
          <w:lang w:bidi="ar-SA"/>
        </w:rPr>
        <w:t xml:space="preserve">وقال فيه أبياتاً أخرى ، ثمّ نظر إلى معاوية والحسن إلى جنبه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يزكّى من جدّه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وأمّه فاطمة بنت رسول ، وخاله القاسم ابن رسول الله ، وخالته زينب بنت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أحبّه أحبّ رسول الله ، ومن أبغضه أبغض رسول الله ، ومن أبغض رسول الله أبغض الله ، ومن أبغض الله كفر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سعد بن أبي وقاص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المسجد أنا ورجلين معي ، فنلنا من علي ، فأقبل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غضبان يعرف في وجهه الغضب ، فتعوّذت بالله من غضبه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ومالي ؟ من آذى علياً فقد آذاني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محمد بن عبد الله الأنصاري ، عن جابر الأنصاري عن 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أجفو عليّاً ، فلقيني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آذيتني يا عمر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ممّن آذى 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آذيت عليّاً ، ومن آذى عليّاً فقد آذاني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ابن عباس أنّ قوماً يقعون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لابنه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بيدي فاذهب بي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بعد ما حجب بصره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فأخذ ولده بيده حتّى انتهى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اللّه فقد أشرك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رسول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رسول الله فقد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لعليّ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 لقد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 ومن سبّني فقد سبّ الله ، ومن سبّ الله كبّه الله على وجهه في النار </w:t>
      </w:r>
      <w:r>
        <w:rPr>
          <w:rFonts w:eastAsia="Amiri" w:cs="Amiri" w:ascii="Amiri" w:hAnsi="Amiri"/>
          <w:color w:val="111111"/>
          <w:sz w:val="28"/>
          <w:szCs w:val="28"/>
          <w:rtl w:val="true"/>
          <w:lang w:bidi="ar-SA"/>
        </w:rPr>
        <w:t xml:space="preserve">. . .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تساؤلات كانت إجابتها سبباً للاستبصار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هذا التساؤل في 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الجفري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اهتمّ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الاهتمام الكثير بالإمام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هذا التأكيد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ومحبّته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الجفري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 حتّى توصّل إلى هذه النتيجة بأنّ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يمّهد بذلك لإمامة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الجفري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حتّى توصّل إلى هذه النتيجة بأنّ الإمامة أمر إلهي ولا يحقّ للناس التدخّل في هذا الأمر بل الأمر لله يؤتي الإمامة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شاء الله تعالى أن تكون الإمامة في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ذرّيته من بعده ، وهي الذريّة التي اصطفاها الله تعالى كما اصطفى آل عمران وآل إبراهيم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التحق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الجفري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تشيّعه ، ثمّ توجّه إلى نشر الحقائق الجديدة التي توصّل إليها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يجمع أصدقاءه ويتحدّث معهم حول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الطريقة تمكّن من أن يؤثّر على البعض منهم حيث استبصروا على يده وأعلنوا ولاءهم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63" w:name="pg20386_224956"/>
    </w:p>
    <w:p>
      <w:pPr>
        <w:pStyle w:val="Heading2"/>
        <w:numPr>
          <w:ilvl w:val="1"/>
          <w:numId w:val="1"/>
        </w:numPr>
        <w:rPr/>
      </w:pPr>
      <w:bookmarkStart w:id="64" w:name="__RefHeading___Toc11803315_2142443653"/>
      <w:bookmarkStart w:id="65" w:name="_Toc21"/>
      <w:bookmarkEnd w:id="63"/>
      <w:bookmarkEnd w:id="64"/>
      <w:r>
        <w:rPr>
          <w:rtl w:val="true"/>
        </w:rPr>
        <w:t>(</w:t>
      </w:r>
      <w:r>
        <w:rPr/>
        <w:t>17</w:t>
      </w:r>
      <w:r>
        <w:rPr>
          <w:rtl w:val="true"/>
        </w:rPr>
        <w:t xml:space="preserve">) </w:t>
      </w:r>
      <w:r>
        <w:rPr>
          <w:rtl w:val="true"/>
        </w:rPr>
        <w:t>حامد السقّاف</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65"/>
    </w:p>
    <w:p>
      <w:pPr>
        <w:pStyle w:val="BookText"/>
        <w:rPr/>
      </w:pPr>
      <w:r>
        <w:rPr>
          <w:rFonts w:ascii="Amiri" w:hAnsi="Amiri" w:eastAsia="Amiri" w:cs="Amiri"/>
          <w:color w:val="111111"/>
          <w:sz w:val="28"/>
          <w:sz w:val="28"/>
          <w:szCs w:val="28"/>
          <w:rtl w:val="true"/>
          <w:lang w:bidi="ar-SA"/>
        </w:rPr>
        <w:t xml:space="preserve">ولد في أندونيسيا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فأملت عليه الأجواء الأسريّة المحيطة به الانتماء إلى المذهب الشافعي ، فتقبّل مذهبه الموروث حتّى ترعرع ونمت عنده هواية البحث ، فرفع البحث مستواه العلمي حتّى أدرك بأنّ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بالاتّباع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الانبهار بشخصيّة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من أهمّ الأمور التي دفعت حامد السقّاف إلى الاستبصار هي انبهاره بعظمة شخصيّة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وإلمامه بالخصائص التي يمتاز بها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أنزل الله آية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على رأسها وأميرها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الخطيب البغدادي في تاريخه بسنده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ثلاثمائة آية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بأنّ بني أميّة وعلى رأسهم معاوية بن أبي سفيان بالغوا في سبّ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على منابر المسلمين حتّى أنّ قوماً من بني أميّة أنفسهم قالوا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قد بلغت ما أمّلت ، فلو كففت عن لعن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 لا والله حتّى يربوا عليها الصغير ، ويهرم عليها </w:t>
      </w:r>
    </w:p>
    <w:p>
      <w:pPr>
        <w:pStyle w:val="BookText"/>
        <w:rPr/>
      </w:pPr>
      <w:r>
        <w:rPr>
          <w:rFonts w:ascii="Amiri" w:hAnsi="Amiri" w:eastAsia="Amiri" w:cs="Amiri"/>
          <w:color w:val="111111"/>
          <w:sz w:val="28"/>
          <w:sz w:val="28"/>
          <w:szCs w:val="28"/>
          <w:rtl w:val="true"/>
          <w:lang w:bidi="ar-SA"/>
        </w:rPr>
        <w:t xml:space="preserve">الكبير ، ولا يذكر له ذاكر فضلاً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مع هذا لم يستطع هؤلاء إخفاء عظمة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الإمام على الرغم من لعنه على المنابر طيلة العديد من السنوات فإنّه لم يزده الله بذلك إلاّ رفعة وعظمة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ربه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العلماء لولده يا بني إنّ الدنيا لم تبن شيئاً إلاّ هدمه الدين ، وإنّ الدين لم يبن شيئاً فهدمته الدنيا ، ألا ترى أنّ قوماً لعنوا علياً ، ليخفضوا منه ، فكأنّما أخذوا بناصيته جرّاً إلى السماء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اتّباع خط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العديد من البحوث التي خاضها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له بأنّ الحقّ مع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بالاتباع من غيره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هذا المنطلق ،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قراره النهائي ، فأعلن اتّباعه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فأرشده هذا الاتّباع إلى الالتزام بهدي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 على خطاهم والالتحاق بسفينتهم ، وتلقّى العلوم والمعارف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دراسة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فانتسب إلى المعهد الإسلامي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وواصل دراسته في هذا المعهد حتّى تمكّن من إنهاء الدراسة فيها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يزال حامد السقاف مواصلاً للبحث لأنّه أدرك بأنّ ارتقاء مستواه العلمي له تأثير كبير في سلوكه العملي وأنّ هذا العلم بمثابة الغذاء والشحنة التي تمنحه القوّة للاستقامة في درب الحقّ ، فلهذا قرّر أن لا يترك طلبه للعلم إلى آخر عمره </w:t>
      </w:r>
      <w:r>
        <w:rPr>
          <w:rFonts w:eastAsia="Amiri" w:cs="Amiri" w:ascii="Amiri" w:hAnsi="Amiri"/>
          <w:color w:val="111111"/>
          <w:sz w:val="28"/>
          <w:szCs w:val="28"/>
          <w:rtl w:val="true"/>
          <w:lang w:bidi="ar-SA"/>
        </w:rPr>
        <w:t xml:space="preserve">. </w:t>
      </w:r>
      <w:bookmarkStart w:id="66" w:name="pg20386_224958"/>
    </w:p>
    <w:p>
      <w:pPr>
        <w:pStyle w:val="Heading2"/>
        <w:numPr>
          <w:ilvl w:val="1"/>
          <w:numId w:val="1"/>
        </w:numPr>
        <w:rPr/>
      </w:pPr>
      <w:bookmarkStart w:id="67" w:name="__RefHeading___Toc11803317_2142443653"/>
      <w:bookmarkStart w:id="68" w:name="_Toc22"/>
      <w:bookmarkEnd w:id="66"/>
      <w:bookmarkEnd w:id="67"/>
      <w:r>
        <w:rPr>
          <w:rtl w:val="true"/>
        </w:rPr>
        <w:t>(</w:t>
      </w:r>
      <w:r>
        <w:rPr/>
        <w:t>18</w:t>
      </w:r>
      <w:r>
        <w:rPr>
          <w:rtl w:val="true"/>
        </w:rPr>
        <w:t xml:space="preserve">) </w:t>
      </w:r>
      <w:r>
        <w:rPr>
          <w:rtl w:val="true"/>
        </w:rPr>
        <w:t>حامد الهدار</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68"/>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بندووسو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 أسرة شافعيّة المذهب ، ثمّ واصل دراسته فلمّا بلغ إلى مرحلة دراسيّة يعتدّ بها سافر إلى مصر والتحق بجامعة الأزهر حتّى تخرّج منها ، ثمّ تعرّف خلال بحوثه على مظلوميّة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فجذبه ذلك إلى التعرّف على مذهبهم ، فسافر بعد التخرّج من جامعة مصر إلى إيران والتحق بالحوزة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الهدار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مطالعاته أنّ الحقّ مع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لكلّ مسلم يودّ أن يتلقّى معارفه الدينيّة من منبع سليم أن يجعل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مصدره الوحيد لمعرفة الشريعة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الشورى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الهدار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بذل غاية جهده لمعرفة الحقّ ، وأصبح ممّن قد لبّى مناشدة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الشورى ، والتي ورد فيها عن أبي الطفيل عامر ابن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 فارتفعت الأصوات بينهم ، فسمعت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أبا بكر وأنا والله ، أولى بالأمر وأحق به ، فسمعت وأطعت مخافة أن يرجع الناس كفّاراً ، يضرب بعضهم رقاب بعض بالسيف ، ثمّ بايع أبو بكر لعمر وأنا والله ، أولى بالأمر منه ، فسمعت وأطعت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يرجع الناس كفّاراً ، ثمّ أنتم تريدون أن تبايعوا عثمان إذن لا أسمع ولا أطيع ، إنّ عمر جعلني في خمس نفر أنا سادسهم لأيم الله ، لا يعرف لي فضل في الصلاح ولا يعرفونه لي كما </w:t>
      </w:r>
    </w:p>
    <w:p>
      <w:pPr>
        <w:pStyle w:val="BookText"/>
        <w:rPr/>
      </w:pPr>
      <w:r>
        <w:rPr>
          <w:rFonts w:ascii="Amiri" w:hAnsi="Amiri" w:eastAsia="Amiri" w:cs="Amiri"/>
          <w:color w:val="111111"/>
          <w:sz w:val="28"/>
          <w:sz w:val="28"/>
          <w:szCs w:val="28"/>
          <w:rtl w:val="true"/>
          <w:lang w:bidi="ar-SA"/>
        </w:rPr>
        <w:t xml:space="preserve">نحن فيه شرع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 لو أشاء أن أتكلّم ثمّ لا يستطيع عربهم ولا عجمهم ولا المعاهد منهم ولا المشرك أن يردّ خصلة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أيّها الخمسة ، أمنكم أخو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له أخ مثل أخي المزّين بالجناحين ، يطير مع الملائكة في 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له عمّ مثل عمّي حمزة بن عبد المطلب ، أسد الله وأسد رسوله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له له ابن عم مثل ابن عمّي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له زوجة مثل زوجتي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سيّدة نساء هذه الاُمّة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له سبطان مثل الحسن والحسين سبطي هذه الاُمّة ، ابني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قتل مشركي قريش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وحّد الله قبلي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صلّى القبلتين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أمر الله بمودّته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سكن المسجد يمرّ فيه جنباً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رُدّت عليه الشمس بعد غروبها حتّى صلّى العصر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قرّب إليه الطير فأعجبه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أئتني بأحبّ خلقك إليك يأكل معي من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وأنا لا أعلم ما كان من قوله ، فدخلت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وإليّ يا رب ، وإليّ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كان أقتل للمشركين عند كلّ شديدة تنزل برسول الله منّي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كان أعظم عناء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حتّى اضطجعت على فراشه ، ووقيته بنفسي وبذلت مهجتي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أفيكم أحد كان يأخذ الخمس غيري وغير زوجتي فاطمة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كان له سهم في الخاص وسهم في العام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يطهّره كتاب الله غيري حتّى سد النبيّ أبواب المهاجرين وفتح بابي إليه حتّى قام إليه 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والعبّاس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سددت أبوابنا وفتحت باب عليّ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أنا فتحت بابه ولا سددت أبوابكم ، بل الله فتح بابه وسدّ أبوابكم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تمّم الله نوره من السماء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فَآتِ ذَا الْقُرْبَى حَقَّهُ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ناجى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عشر مرّة غيري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ولي غمض رسول الله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أفيكم أحد آخر عهده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وضعته في حفرته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هذه المناشدة في سند آخر ذكرها ابن مردويه فقال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أحمد بن محمّد بن أبي دارم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أبان بن تغلب ، عن </w:t>
      </w:r>
    </w:p>
    <w:p>
      <w:pPr>
        <w:pStyle w:val="BookText"/>
        <w:rPr/>
      </w:pPr>
      <w:r>
        <w:rPr>
          <w:rFonts w:ascii="Amiri" w:hAnsi="Amiri" w:eastAsia="Amiri" w:cs="Amiri"/>
          <w:color w:val="111111"/>
          <w:sz w:val="28"/>
          <w:sz w:val="28"/>
          <w:szCs w:val="28"/>
          <w:rtl w:val="true"/>
          <w:lang w:bidi="ar-SA"/>
        </w:rPr>
        <w:t xml:space="preserve">عامر بن واثلة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أبو بكر وأنا في نفسي أحق بها منه ، فسمعت وأطعت ، وأنتم تريدون أن تستخلفوا عثمان إذن لا أسمع ولا أطيع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عمر في خمسة أنا سادسهم ، ولا يعرف لهم عليّ فضل فنحن سواء ، أما والله لأحاجنّهم بخصال لا تستطيع عُربهم ولا عجمهم ، المعاهد منهم والمشرك أن ينكر منها خصلة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أيّها النفر جميعاً أمنكم من أمنه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أيّها النفر جميعاً أمنكم أحد وحّد الله عزّ وجلّ قبلي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أيّها النفر جميعاً أمنكم أحد هو المصلّي القبلتين قبلي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أيّها النفر جميعاً أمنكم أحد له عمّ مثل عمّي حمزة بن عبد المطلب أسد الله وأسد رسول الله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مَن سيّد الشهداء عمّه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فيكم من له ابن عمّ مثل ابن عمّي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له زوجة مثل زوجتي فاطمة بنت رسول الله سيّدة نساء هذه الأمّة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له سبطان مثل الحسن والحسين سبطي هذه الاُمّة ابني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غسّل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أمر الله بمودّته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منكم أحد سكن المسجد يمرّ فيه جنباً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ردّت عليه الشمس بعد غروبها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قرّب إليه الطائر المشوي فأعجبه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يأكل معني من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كان أقتل للمشركين عند كلّ شديدة نزلت برسول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له مثل الحسن والحسين سيّدي شباب أهل الجنّة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كان أعظم عناء منّي عن رسول الله حتّى اضطجعت على فراشه ووقيته بنفسي وبذلت له دمي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كان يأخذ الخمس غيري وغير فاطمة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من كان له سهم في الخاص وسهم في العام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يظهر بابه غيري حين سدّ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المهاجرين جميعاً وفتح بابي حتّى قام إليه عمّاه حمزة والعبّاس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سددت أبوابنا وفتحت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أنا فتحت بابه ، ولا أنا سددت أبوابكم ، بل الله فتح بابه وسدّ أبوابكم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تمّم الله تعالى نوره من السماء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الْقُرْبَى حَقَّهُ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ناجى الله ست عشرة مرّة غيري حين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ولي تغميض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تولّى دفن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وضعه في روضته غيري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أمنكم من نصّبه رسول الله يوم غدير خم للولاية غيري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أنشدكم بالله أمنكم من جعله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كهارون من موسى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مَن أعطاه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 ففتح الله على يده خيبر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نادى عليه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فتى إلاّ عليّ ولا سيف إلاّ ذو الفقار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أخا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ووزيره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منّي وأنا منه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أنزل الله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رَكِعُونَ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هو قسيم الجنّة والنار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أوّل وارد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الحوض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يشري نفسه ابتغاء مرضات الله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المؤدّي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مَن نزل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فكنت سابق هذه الاُمّة تدرون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من يقضي دين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مَن نزل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هل تدرون ذلك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أنشدكم بالله هل تعلمون تفسير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فالفاسق الوليد بن عتبة والمؤمن أنا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الالتحاق بصف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الأدلة والبراهين التي توصل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الهدار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ألزمته أن يتّبع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يجد بُداً سوى تلبية نداء الحقّ والالتحاق بصفّ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استبصاره وقلبه مطمئن بأنّه قد تحرّر من التقليد الأعمى وأنّه مع الحقّ </w:t>
      </w:r>
      <w:r>
        <w:rPr>
          <w:rFonts w:eastAsia="Amiri" w:cs="Amiri" w:ascii="Amiri" w:hAnsi="Amiri"/>
          <w:color w:val="111111"/>
          <w:sz w:val="28"/>
          <w:szCs w:val="28"/>
          <w:rtl w:val="true"/>
          <w:lang w:bidi="ar-SA"/>
        </w:rPr>
        <w:t xml:space="preserve">. </w:t>
      </w:r>
      <w:bookmarkStart w:id="69" w:name="pg20386_224965"/>
    </w:p>
    <w:p>
      <w:pPr>
        <w:pStyle w:val="Heading2"/>
        <w:numPr>
          <w:ilvl w:val="1"/>
          <w:numId w:val="1"/>
        </w:numPr>
        <w:rPr/>
      </w:pPr>
      <w:bookmarkStart w:id="70" w:name="__RefHeading___Toc11803319_2142443653"/>
      <w:bookmarkStart w:id="71" w:name="_Toc23"/>
      <w:bookmarkEnd w:id="69"/>
      <w:bookmarkEnd w:id="70"/>
      <w:r>
        <w:rPr>
          <w:rtl w:val="true"/>
        </w:rPr>
        <w:t>(</w:t>
      </w:r>
      <w:r>
        <w:rPr/>
        <w:t>19</w:t>
      </w:r>
      <w:r>
        <w:rPr>
          <w:rtl w:val="true"/>
        </w:rPr>
        <w:t xml:space="preserve">) </w:t>
      </w:r>
      <w:r>
        <w:rPr>
          <w:rtl w:val="true"/>
        </w:rPr>
        <w:t>حسن بن شعيب</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71"/>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 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 في أسرة شافعيّة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سماعه بمذهبهم على لسان علماء الدين ومنهم خطباء المنبر الحسيني المهتمّين بنشر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 طالع العديد من كتب الشيعة ومصادرهم وقارنها بما كان قد قرأه من كتب أهل السنّة ، فعرف أنّ الحقّ مع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أدرى بالذي فيه ، فما كان منه إلاّ أن يتّبع الحقّ ويهتدي إلى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في هداية أبناء قومه إلى التمسّك بتعاليم الدين الحقّة إذ فتح باب بيته لإقامة المجالس العلمية وأداء المراسم المذهبية وخاصّة العزاء الحسيني ممّا أكسبه احترام الكثيرين من أبناء الشيعة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العزاء الحسيني وانفتاح آفاق جديدة أمام المسلمين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من يحضر مشاهد العزاء الحسيني أو يسمع بها من كافّة فرق المسلمين يتعاطف مع قضية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يختصّ هذا الأمر بالشيعة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ويشدّه هذا التعاطف إلى معرفة واقع قضيّة كربلاء الدامية ممّا يؤدي إلى انفتاح الآفاق أمام الأذهان ، وزوال الظلمات المتراكمة في كتب التاريخ التي حاول بعضها تضييع وقائع الحقيقة ، وتشويش قضايا الحقّ ، وهذا ما حدث لكثير من المسلمين من الفرق الأخرى غير الشيعة عندما سمعوا أو قرأوا أو حضروا </w:t>
      </w:r>
    </w:p>
    <w:p>
      <w:pPr>
        <w:pStyle w:val="BookText"/>
        <w:rPr/>
      </w:pPr>
      <w:r>
        <w:rPr>
          <w:rFonts w:ascii="Amiri" w:hAnsi="Amiri" w:eastAsia="Amiri" w:cs="Amiri"/>
          <w:color w:val="111111"/>
          <w:sz w:val="28"/>
          <w:sz w:val="28"/>
          <w:szCs w:val="28"/>
          <w:rtl w:val="true"/>
          <w:lang w:bidi="ar-SA"/>
        </w:rPr>
        <w:t xml:space="preserve">مراسم العزاء الحسيني ، ونذكر هنا بعض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كثير من مسلمي شمال إفريقية</w:t>
      </w:r>
    </w:p>
    <w:p>
      <w:pPr>
        <w:pStyle w:val="BookText"/>
        <w:rPr/>
      </w:pPr>
      <w:r>
        <w:rPr>
          <w:rFonts w:ascii="Amiri" w:hAnsi="Amiri" w:eastAsia="Amiri" w:cs="Amiri"/>
          <w:color w:val="111111"/>
          <w:sz w:val="28"/>
          <w:sz w:val="28"/>
          <w:szCs w:val="28"/>
          <w:rtl w:val="true"/>
          <w:lang w:bidi="ar-SA"/>
        </w:rPr>
        <w:t xml:space="preserve">يتحدث الخطيب السيد مسلم الجابري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كنتُ أواصل دراساتي العليا في پاريس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وافقَتْ أيّام العشرة الأُولى من محرّم ، فدعونا المسلمين من شمال إفريقية المتواجدين في باريس للحضور ليلة تاسوعاء وعاشوراء في المركز الإسلامي الإيراني ، فحضرَ جمع كبير منهم ، فأسمعناهم 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المرحوم الشيخ عبد الزهراء الكعبي ، فكان الجميع ينصتون ويبكون تفاعلاً مع المأساة الحسينية ، وكانوا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لم نعلم به ، وأظهروا تعاطفهم مع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واشمئزازهم من القتلة المجرمين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المصري المستبصر معروف عبد المجيد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يوم كنت أبحث عن إذاعة القاهرة وفي يدي مذياع صغير ، وأنا جالس وحدي في غرفتي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أعيش حينها خارج مصر ، وكان الشوق إليها يغمر قلبي ويستولي على مشاعري ، ولم تكن الفضائيات قد ظهرت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وفجاءة ، تناهى إلى أذني صوت رخيم عذب ، فأوقفت مؤشر المذياع ، كان الأداء مختلفاً تماماً عن أداء كلّ ما سمعته من قبل ، فازدادت دهشتي ، كان الرجل يتحدث عن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الكارثة المريعة التي وقعت في كربلاء لا أدري في أي شهر من الشهور كنا ، وربما كنا في شهر محرم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الأيام لم أكن قد عرفت بعدُ البكاء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البكاء ، ولكنني وجدت نفسي قد غمرها حزن شديد ، فأجهشت بالبكاء ، وفاضت الدموع من عيوني بغزارة وحرارة دون إرادة ، ورحت أبكي بمرارة وحرقة لم </w:t>
      </w:r>
    </w:p>
    <w:p>
      <w:pPr>
        <w:pStyle w:val="BookText"/>
        <w:rPr/>
      </w:pPr>
      <w:r>
        <w:rPr>
          <w:rFonts w:ascii="Amiri" w:hAnsi="Amiri" w:eastAsia="Amiri" w:cs="Amiri"/>
          <w:color w:val="111111"/>
          <w:sz w:val="28"/>
          <w:sz w:val="28"/>
          <w:szCs w:val="28"/>
          <w:rtl w:val="true"/>
          <w:lang w:bidi="ar-SA"/>
        </w:rPr>
        <w:t xml:space="preserve">أعهدها من قبل ، إل أن انتهى الحديث الذي استولى على جوانحي قادماً عبر الأثير ، وقد تجسّدت أمامي مصيبة أهل البيت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أعلن المذيع بأنّ الإذاعة هي إذاعة طهران ، ولكنه لم يذكر اسم المتحدّث ، ولعلّه بالطبع كان قد ذكره في البداية ، فشعرت بالأسف الشديد لأنّني كنت في شدة الشوق لمعرفة صاحب هذا الصوت القادم من خلف الحجب والأستار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ومضت أيام وشهور وسنوات إلى أن فاجأني الصوت نفسه قادماً من نفس الإذاعة ، ولكنني كنت هذه المرّة في طهران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قررّت أن أكشف هذا اللغز العجيب ، وأن أعرف صاحب الصوت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 بي البحث ، وما لبثت أن علمت أنّه عميد المنبر الحسيني الخطيب البارع والشاعر الأديب الشيخ الدكتور أحمد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أن انفتحت أمام بصيرتي آفاق جديدة واسعة على قتيل العبرات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المغربي المستبصر إدريس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كتابه لقد شيّعني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يدي كتابين يتحدّثان عن فاجعة كربلاء وسيرة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هنا أشدّ مرارة من ذي قبل إنّني ولأوّل مرّة أجد كتاباً يحمل لهجة من نوع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مناقضة تماماً لتلك الكتب التي عكفت على قراءتها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فاجعة الطف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وحدها الحدث الذي أعاد رسم الخريطة الفكريّة والنقيّة في 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الظلم الذي أشكو منه اليوم ليس جديداً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سبقه ظلم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هذا الظلم القديم قالت لي أفكاري إنّ هؤلاء الظالمين اليوم يسلكون طريقاً أسّسه رجالات كانوا يشكّلون حجر عثرة أمام مسيرة الأئمة من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الأمة التي قتلت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وسبت أهله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يمكنني الثقة بها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يمكنني أن أؤوّل هذه الأحداث لصالح الفكر السائد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لا أستطيع تأويل الدم الطاهر بالماء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الدماء التي سالت ، ليست مياه نهرية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دماء أشرف من أوصى بهم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الأمة ، أفقدتني الأمةُ الثقة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قالوا فإنّهم لن يقنعوني بأنّ 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يرق بيد مسلمين حكموا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تعامل أئمة السنة والجماعة معهم ، تعاملاً حسناً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الأمة التي لم ترع أبناء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 لا يمكن أن ترع سنّته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المسلمين في العهد الأول ، اجتهدوا في قتل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إن هذه الأفكار التي وردت في كتب الشيعة دخيلة ، ولا حقيقة لها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يستطيع واحد من المسلمين ، من المحيط إلى المحيط ، أن يدّعي 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شهيداً مظلوماً بأمر 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وبفتوى رسميّة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وسيوف الجيش الأموي الحاقد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بيئة ترعرع فيها فكر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إثر حدث فريد من نوعه في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حدث تحويل الخلافة إلى ملك عضوض </w:t>
      </w:r>
      <w:r>
        <w:rPr>
          <w:rStyle w:val="FootnoteAnchor"/>
          <w:rtl w:val="true"/>
        </w:rPr>
        <w:footnoteReference w:id="121"/>
      </w:r>
      <w:r>
        <w:rPr>
          <w:rFonts w:ascii="Amiri" w:hAnsi="Amiri" w:eastAsia="Amiri" w:cs="Amiri"/>
          <w:color w:val="111111"/>
          <w:sz w:val="28"/>
          <w:sz w:val="28"/>
          <w:szCs w:val="28"/>
          <w:rtl w:val="true"/>
          <w:lang w:bidi="ar-SA"/>
        </w:rPr>
        <w:t xml:space="preserve">، حيث ينصب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على المسلمين وأنّ العام الذي اضطر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يتنازل فيه عن الخلافة لمعاوية ، حقنا للدماء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عام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وألف كلا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أحد يستطيع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التاريخ أبى إلاّ أن يبقى أميناً لقضايا المستضعفين ولو كره المفسدون </w:t>
      </w:r>
      <w:r>
        <w:rPr>
          <w:rFonts w:eastAsia="Amiri" w:cs="Amiri" w:ascii="Amiri" w:hAnsi="Amiri"/>
          <w:color w:val="111111"/>
          <w:sz w:val="28"/>
          <w:szCs w:val="28"/>
          <w:rtl w:val="true"/>
          <w:lang w:bidi="ar-SA"/>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ملحمة كربلاء مدخل إلى الحقيقة والتشيّع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يواصل الأستاذ إدريس الحسيني كلامه في مكان آخر من كتابه ، فيقول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أذكر اليوم الذي عشت فيه مأساة كربلاء بتفاصيلها ، حيث ما تزال </w:t>
      </w:r>
    </w:p>
    <w:p>
      <w:pPr>
        <w:pStyle w:val="BookText"/>
        <w:rPr/>
      </w:pPr>
      <w:r>
        <w:rPr>
          <w:rFonts w:ascii="Amiri" w:hAnsi="Amiri" w:eastAsia="Amiri" w:cs="Amiri"/>
          <w:color w:val="111111"/>
          <w:sz w:val="28"/>
          <w:sz w:val="28"/>
          <w:szCs w:val="28"/>
          <w:rtl w:val="true"/>
          <w:lang w:bidi="ar-SA"/>
        </w:rPr>
        <w:t xml:space="preserve">ظلالها الحزينة ترافق ظليّ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وتفاصيلها لا يتسع لها هذا الكتاب ، فهي تطلب في غيره ، والآثار النفسية التي تركتها في أعماقي ، ما زلت أجرعها كالسموم ، ولا أملك أن أنقلها كما أحسّها واستشعرها في كياني ، لقد وجدت نفسي فجأة في هيئة أخرى ، وفي شرياني جرى دم ، هو مثل تلك الدماء التي أريقت على رمال الطفوف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خلصت من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بتفاصيلها المأساوية ، حتى قامت كربلاء في نفسي وفكري ، ومن هنا بدأت نقطة الثورة ، الثورة على كل مفاهيمي ومسلّماتي الموروثة ، ثورة الحسين داخل روحي وعقلي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ليس من وظيفة هذا الكتاب التعرّض لتلك التفاصيل ، وإنّما نريد أن نعطي مجرّد إشعاعات متفرقة عن تلك المذبحة ، لفضح التاريخ الرسمي الملفق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الأوراق ، كل الأوراق مع هذا التاريخ الجريح ، القابع خلف اللا شعور التاريخي المكتوب بريشة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الزلفى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أهل الشام والكوفة بالسيف ، وجاء الحسين بالدم ، وانتصر الدم على السيف ، بل وانتصر على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الحسين نوراً لم تغطّه ظُلَم 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المأساة التي شاهدها هو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شيّعني بدمائه العبيطة وهي تنساب على الرمل الأصفر بأرض الطفوف ، وبصراخ الأطفال ونواح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يومها ناديت ، وقد انسكبت من عيني دمعة حزينة ، حزينة ورقيقة ، قلت والقلب تُمزقه الأحزان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ويرثي ربابك دنيا الشجون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النواح وفيض الدما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شيء صنع الأعداء بموته ، سوى أن حفروا قبورهم ، ودقوا نعوشهم بالمسامير ، ليدخلوا مقبرة التاريخ صاغرين ، وما زلت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كبيراً في عين التأريخ ، لقد نوّر الحياة بدمه الزكي العطر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إن أقرأ عن تفاصيل كربلاء حتى تأخذني الجذبة بعيداً ، ثم تعود أنفاسي إلى أنفاسي ، والحسين ألفاه لديها ، قد تربع بدمائه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ليتني كنت معه ، فأفوز فوزاً عظيماً ، وفي تلك الجذبة هناك من يفهمني ، وقد لا يفهمني من لا يرى للجريمة التأريخية وقعاً في نفسه وفي مجريات الأحداث التي تلحقها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فكربلاء مدخلي إلى التاريخ ، إلى الحقيقة ، إلى الإسلام ، فكيف لا أجذب إليها ، جذبة صوفي رقيق القلب ، أو جذبة أديب مرهف الشعور ، وتلك هي المحطة التي أردت أن أنهي بها كلامي عن مجمل معاناة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وظروف الجريمة التاريخية ضد نسل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72" w:name="pg20386_224971"/>
    </w:p>
    <w:p>
      <w:pPr>
        <w:pStyle w:val="Heading2"/>
        <w:numPr>
          <w:ilvl w:val="1"/>
          <w:numId w:val="1"/>
        </w:numPr>
        <w:rPr/>
      </w:pPr>
      <w:bookmarkStart w:id="73" w:name="__RefHeading___Toc11803321_2142443653"/>
      <w:bookmarkStart w:id="74" w:name="_Toc24"/>
      <w:bookmarkEnd w:id="72"/>
      <w:bookmarkEnd w:id="73"/>
      <w:r>
        <w:rPr>
          <w:rtl w:val="true"/>
        </w:rPr>
        <w:t>(</w:t>
      </w:r>
      <w:r>
        <w:rPr/>
        <w:t>20</w:t>
      </w:r>
      <w:r>
        <w:rPr>
          <w:rtl w:val="true"/>
        </w:rPr>
        <w:t xml:space="preserve">) </w:t>
      </w:r>
      <w:r>
        <w:rPr>
          <w:rtl w:val="true"/>
        </w:rPr>
        <w:t>حسن بن محمد الكاف</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74"/>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على الشهادة الإعدادية ، نشأ في أسرة شافعيّة المذهب ، ولكنه تحوّل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مذهبه الموروث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سبب 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سبب 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قيّم عبارة عن حوار جرى بين عالمين بارزين من علماء الفريقين عن طريق المراسلات وهذان العالمان هما السيد عبد الحسين شرف الدين والشيخ سليم البشري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إمعان النظر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النتيجة التي توصّل إليها الشيخ سليم البشري ، وتعرّف على حقائق كثيرة منها عدم اهتمام كتب أهل السنّة بذكر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عدم إخراج تلك النصوص فإنّما هو لشنشنة نعرفها لكلّ من أضمر لآل محمد حسيكة ، وأبطن لهم الغلّ من حزب الفراعنة في الصدر الأول ، وعبدة أولي السلطة والتغلّب ، الذين بذلوا في إخفاء فضل أهل البيت ، وإطفاء نورهم كلّ حول وكلّ طول ، وكلّ ما لديهم من قوّة وجبروت ، وحملوا الناس كافّة على مصادرة مناقبهم وخصائصهم بكلّ ترغيب </w:t>
      </w:r>
    </w:p>
    <w:p>
      <w:pPr>
        <w:pStyle w:val="BookText"/>
        <w:rPr/>
      </w:pPr>
      <w:r>
        <w:rPr>
          <w:rFonts w:ascii="Amiri" w:hAnsi="Amiri" w:eastAsia="Amiri" w:cs="Amiri"/>
          <w:color w:val="111111"/>
          <w:sz w:val="28"/>
          <w:sz w:val="28"/>
          <w:szCs w:val="28"/>
          <w:rtl w:val="true"/>
          <w:lang w:bidi="ar-SA"/>
        </w:rPr>
        <w:t xml:space="preserve">وترهيب ، وأجلبوا على ذلك تارة بدراهمهم ودنانيرهم وأخرى بوظائفهم ومناصبهم ، ومرّة بسياطهم وسيوفهم ، يدنون من كذّب بها ، ويقصون من صدّق بها ، أو ينفونه أو يقتلونه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أنّ نصوص الإمامة وعهود الخلافة لمِمّا يخشى الظالمون منها أن تدمّر عروشهم ، وتنقض أساس ملكهم ، فسلامتها منهم ومن أوليائهم المتزلّفين إليهم ، ووصولها إلينا بالأسانيد المتعدّدة ، والطرق المختلفة ، آية من آيات الصدق ، ومعجزة من معجزات الحقّ ، إذ كان المستبدّون بحقّ أهل البيت ، والمستأثرون بمراتبهم التي رتّبهم الله فيها ، يسومون من يتهّمونه بحبّهم سوء العذاب ، يحلقون لحيته ، ويطوفون به في الأسواق ، ثمّ يرذلونه ويسقطونه ويحرمونه من كلّ حق ، حتّى ييأس من عدل الولاة ويقنط من معاشرة الرعيّة ، فإذا ذكر علياً ذاكر بخير برئت منه الذمة ، وحلّت بساحته النقمة ، فتستصفى أمواله ، وتضرب عنقه ، وكم استلوا ألسنة نطقت بفضله ، وسملوا أعيناً رمقته باحترام ، وقطعوا أيدياً إشارات إليه بمنقبة ، ونشّروا أرجلاً سعت نحوه بعاطفة ، وكم حرّقوا على أوليائه بيوتهم ، واجتثوا نخيلهم ، ثمّ صلبوهم على جذوعها ، أو شردوهم عن عقر ديارهم ، فكانوا طرائق قدداً وكان في حملة الحديث وحفظة الآثار قوم يعبدون أُولئك الجبابرة وولاتهم من دون الله عزّ وجلّ ، ويتزلفون إليهم بكل ما لديهم من تصحيف ، وتحريف ، وتصحيح وتضعيف ، كالذين نراهم في زماننا هذا من شيوخ التزلف ، وعلماء الوظائف ، وقضاة السوء ، يتسابقون إلى مرضاة الحكام ، بتأييد سياستهم عادلةً كانت أو جائرة ، وتصحيح أحكامهم ، صحيحة كانت أو فاسدة ، فلا يسألهم الحاكم فتوى تؤيد حكمه ، أو تقمع خصمه ، إلاّ بادروا إليها على ما تقتضيه رغبته ، وتستوجبه سياسته ، وإن خالفوا نصوص الكتاب والسُنَّة ، وخرقوا إجماع الاُمّة ، حرصاً على منصب يخافون العزل عنه ، أو يطمعون في الوصول إليه ، وشتَّان بين هؤلاء واُولئك ، فإنّه لا قيمة لهؤلاء عند حكوماتهم ، أما اُولئك فقد كانت حاجة </w:t>
      </w:r>
    </w:p>
    <w:p>
      <w:pPr>
        <w:pStyle w:val="BookText"/>
        <w:rPr/>
      </w:pPr>
      <w:r>
        <w:rPr>
          <w:rFonts w:ascii="Amiri" w:hAnsi="Amiri" w:eastAsia="Amiri" w:cs="Amiri"/>
          <w:color w:val="111111"/>
          <w:sz w:val="28"/>
          <w:sz w:val="28"/>
          <w:szCs w:val="28"/>
          <w:rtl w:val="true"/>
          <w:lang w:bidi="ar-SA"/>
        </w:rPr>
        <w:t xml:space="preserve">الملوك إليهم عظيمة ، إذ كانوا يحاربون الله بهم ورسوله ، ولذا كانوا عند الملوك والولاة اُولي منزلة سامية ، وشفاعة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لهم بسبب ذلك صولة ودولة ، وكان يتعصّبون على الأحاديث الصحيحة إذا تضمّنت فضيلة لعلي أو لغيره من أهل بيت النبوة ، فيردّونها بكلّ شدة ، ويسقطونها بكل عنف ، وينسبون رواتها إلى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والرفض أخبث شيء عندهم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سيرتهم في السنن الواردة في علي ، ولا سيما إذا تشبث الشيعة بها ، وكان لاُولئك المتزلفين من يرفع ذكرهم من الخاصّة في كلّ قطر ، ولهم من يروّج رأيهم من طلبة العلم الدنيويّين ، ومن المرائين بالزهد والعبادة ، ومن الزعماء وشيوخ العشائر ، فإذا سمع هؤلاء ما يقولون في ردّ تلك الأحاديث الصحيحة اتّخذوا قولهم حجّة ، وروّجوه عند العامّة والهمج ، وأشاعوه وأذاعوه في كلّ مصر ، وجعلوه أصلاً من الاُصول المتّبعة في كلّ عصر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قوم آخرون من حملة الحديث في تلك الأيّام ، اضطرّهم الخوف إلى ترك التحديث بالمأثور من فضل علي وأهل البيت ، وكان هؤلاء المساكين إذا سألوا عما يقوله اُولئك المتزلفون في ردّ السنن الصحيحة المشتملة على فضل علي وأهل البيت يخافون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مبادهة العامة بغير ما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فتنة عمياء صماء بكماء ، فكانوا يضطرون في الجواب إلى اللواذ بالمعاريض من القول ، خوفاً من تألب أُولئك المتزلفين ، ومروّجيهم من الخاصّة ، وتألب من ينعق معهم من العامّة ورعاع الناس ، وكأن الملوك والولاة أمروا الناس بلعن أمير المؤمنين ، وضيقوا عليهم في ذلك ، وحملوهم بالنقود ، وبالجنود ، وبالوعيد والوعود ، على تنقيصه وذمه ، وصوّروه للناشئة في كتاتيبها بصورة تشمئزّ منها النفوس ، وحدّثوها عنه بما تستك منها المسامع ، وجعلوا لعنه على منابر المسلمين من سنن العيدين والجمعة ، فلولا أنّ نور الله لا يطفأ ، وفضل أوليائه لا يخفى ، ما وصلت إلينا السنن من طريق الفريقين صحيحة صريحة بخلافته ، ولا تواترت النصوص بفضله ، وإنّي والله لأعجب من الفضل الباهر الذي اختص به عبده وأخا رسوله علي بن أبي طالب ، </w:t>
      </w:r>
    </w:p>
    <w:p>
      <w:pPr>
        <w:pStyle w:val="BookText"/>
        <w:rPr/>
      </w:pPr>
      <w:r>
        <w:rPr>
          <w:rFonts w:ascii="Amiri" w:hAnsi="Amiri" w:eastAsia="Amiri" w:cs="Amiri"/>
          <w:color w:val="111111"/>
          <w:sz w:val="28"/>
          <w:sz w:val="28"/>
          <w:szCs w:val="28"/>
          <w:rtl w:val="true"/>
          <w:lang w:bidi="ar-SA"/>
        </w:rPr>
        <w:t xml:space="preserve">كيف خرق نوره الحجب من تلك الظلمات المتراكمة ، والأمواج المتلاطمة ، فأشرق على العالم كالشمس في رائعة النهار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والدفاع عن التشيّع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بعد اقتناعه بالأدلّة المذكورة في كتاب المراجعات ، ثمّ توجه بحماس نحو نشر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ودرء الشبهات المثارة ضدّ هذا المذهب وإلفات نظر إخوانه إلى الحقائق التي توصّل إليها عن طريق البحث </w:t>
      </w:r>
      <w:r>
        <w:rPr>
          <w:rFonts w:eastAsia="Amiri" w:cs="Amiri" w:ascii="Amiri" w:hAnsi="Amiri"/>
          <w:color w:val="111111"/>
          <w:sz w:val="28"/>
          <w:szCs w:val="28"/>
          <w:rtl w:val="true"/>
          <w:lang w:bidi="ar-SA"/>
        </w:rPr>
        <w:t xml:space="preserve">. </w:t>
      </w:r>
      <w:bookmarkStart w:id="75" w:name="pg20386_224975"/>
    </w:p>
    <w:p>
      <w:pPr>
        <w:pStyle w:val="Heading2"/>
        <w:numPr>
          <w:ilvl w:val="1"/>
          <w:numId w:val="1"/>
        </w:numPr>
        <w:rPr/>
      </w:pPr>
      <w:bookmarkStart w:id="76" w:name="__RefHeading___Toc11803323_2142443653"/>
      <w:bookmarkStart w:id="77" w:name="_Toc25"/>
      <w:bookmarkEnd w:id="75"/>
      <w:bookmarkEnd w:id="76"/>
      <w:r>
        <w:rPr>
          <w:rtl w:val="true"/>
        </w:rPr>
        <w:t>(</w:t>
      </w:r>
      <w:r>
        <w:rPr/>
        <w:t>21</w:t>
      </w:r>
      <w:r>
        <w:rPr>
          <w:rtl w:val="true"/>
        </w:rPr>
        <w:t xml:space="preserve">) </w:t>
      </w:r>
      <w:r>
        <w:rPr>
          <w:rtl w:val="true"/>
        </w:rPr>
        <w:t>حسن تونو</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77"/>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حاصل على شهادة الثانوية ، نشأ في أسرة شافعيّة المذهب ، ثمّ تعرّف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ذلك إلى البحث والمقارنة بين مذهبه السنّي والمذهب الشيعي ، فاكتشف من خلال البحث حقائق غيّرت رؤيته الدينيّة ، وأدّت به إلى تغيير انتمائه المذهبي والاستبصار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الانبهار بعظمة منزلة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من أهمّ الاستفسارات التي 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تونو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هي سبب اهتمام الشيعة بالإمام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وتفضيله على غيره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تونو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عن هذه الحقيقة حتّى اكتشف نصوصاً نبويّة دفعته إلى معرفة هذا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الأحاديث النبويّة الدالة على عظمة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الناس من شجر شتى وأنا وأنت من شجرة واحدة ، ثم قرأ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وَجَنَّاتٌ مِّنْ أَعْنَاب وَزَرْعٌ وَنَخِيلٌ صِنْوَانٌ وَغَيْرُ صِنْوَان يُسْقَى بِمَاء وَاحِد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الاصطفاء الإلهي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الأحاديث النبوية أيضاً تشير إلى حقيقة أخرى حول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الاصطفاء الإلهي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جميع الخلائق ، وقد ورد هذا المعنى في أقوال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علي بن علي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شكاته التي قبض فيها ، فإذا فاطمة عند رأسه ، فبكت حتّى ارتفع صوتها ، فرفع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إليها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ما يبكيك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الضيعة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أما علمت أنّ الله اطّلع إلى أهل الأرض اطّلاعة فاختار منها أباك ، ثمّ اطّلع إليها اطّلاعة فاختار منها بعلك ، وأوحى إليّ أن أنكحك إيّاه ؟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اتّباع مذهب الحق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تونو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مطالعاته ومتابعته للأحاديث النبويّة حقائق هائلة دفعته إلى التمسّك بالإمام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والالتحاق بشيعته ، ثمّ سافر بعد الاستبصار إلى إيران ودرس في الحوزة العلميّة حوالي مدة إحدى عشر سنة ، وتلقّى في هذه الفترة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 فقه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وأصولهم وفلسفتهم ثمّ عاد إلى بلاده وشرع بالدعوة ونشر مذهب العترة من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bookmarkStart w:id="78" w:name="pg20386_224977"/>
    </w:p>
    <w:p>
      <w:pPr>
        <w:pStyle w:val="Heading2"/>
        <w:numPr>
          <w:ilvl w:val="1"/>
          <w:numId w:val="1"/>
        </w:numPr>
        <w:rPr/>
      </w:pPr>
      <w:bookmarkStart w:id="79" w:name="__RefHeading___Toc11803325_2142443653"/>
      <w:bookmarkStart w:id="80" w:name="_Toc26"/>
      <w:bookmarkEnd w:id="78"/>
      <w:bookmarkEnd w:id="79"/>
      <w:r>
        <w:rPr>
          <w:rtl w:val="true"/>
        </w:rPr>
        <w:t>(</w:t>
      </w:r>
      <w:r>
        <w:rPr/>
        <w:t>22</w:t>
      </w:r>
      <w:r>
        <w:rPr>
          <w:rtl w:val="true"/>
        </w:rPr>
        <w:t xml:space="preserve">) </w:t>
      </w:r>
      <w:r>
        <w:rPr>
          <w:rtl w:val="true"/>
        </w:rPr>
        <w:t>حسن حافظ</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80"/>
    </w:p>
    <w:p>
      <w:pPr>
        <w:pStyle w:val="BookText"/>
        <w:rPr/>
      </w:pPr>
      <w:r>
        <w:rPr>
          <w:rFonts w:ascii="Amiri" w:hAnsi="Amiri" w:eastAsia="Amiri" w:cs="Amiri"/>
          <w:color w:val="111111"/>
          <w:sz w:val="28"/>
          <w:sz w:val="28"/>
          <w:szCs w:val="28"/>
          <w:rtl w:val="true"/>
          <w:lang w:bidi="ar-SA"/>
        </w:rPr>
        <w:t xml:space="preserve">ولد في أندونيسيا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وترعرع في أسرة مسلمة تنتمي إلى العقيدة الأشعرية والمذهب الشافعي ، ولهذا كان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الإلهي وفق رؤية المذهب الأشعري واستمر التزامه وتمسّكه بالعقائد الأشعرية حتّى استبصر أحد أصدقائه فتفاجأ من مبادرة صديقه إلى تغيير انتمائه المذهبي ، وظنّ أنّ هذا التغيير حالة طارئة سرعان ما تزول ويعود صديقه إلى مذهبه السابق ، ولكنّه وجد بأنّ صديقه يزداد ثباتاً على مذهبه الجديد يوماً بعدم يوم فأحبّ أن يصغي إلى كلام صديقه ، ليطّلع على الأسباب التي دفعته إلى التحوّل المذهبي علّه يرشده إلى الحقّ ويستطيع أن يعيده إلى مذهب أهل السنّة ولم تمض فترة إلاّ 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له من الالتحاق بالمذهب الذي قد انتمى إليه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وهو مذهب قائم على الأدلة العقليّة والوجدانيّة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تنزيه الفعل الإلهي عن العبث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الأفعال الإلهيّة خالية عن الأغراض ، ولا يوجد للفعل الإلهي غرض وغاية </w:t>
      </w:r>
      <w:r>
        <w:rPr>
          <w:rStyle w:val="FootnoteAnchor"/>
          <w:rtl w:val="true"/>
        </w:rPr>
        <w:footnoteReference w:id="127"/>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مطالعته لكتب أتباع مذهب أهل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بأنّ إنكار وجود الغرض في الفعل الإلهي قضيّة مخالفة للقرآن الكريم ، لأنّ القرآن ملئ بالآيات الصريحة والواضحة بأنّه تعالى يفعل لغرض وغاية ، ولا يفعل اللغو والعبث أبداً منها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السَّمَاء وَالأَرْضَ وَمَا بَيْنَهُمَا بَاطِلاً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أخرى يلزم نفي الغرض عن الفعل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تعذيب أعظم المطيعين لله تعالى كالنبي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بأعظم أنواع العذاب ، وإثابة أعظم العاصين له ، كإبليس وفرعون بأعظم مراتب الثواب ، لأنّه إذا كان يفعل لا لغرض وغاية ولا لكون الفعل حسناً ، ولا يترك الفعل لكونه قبيحاً ، بل مجاناً لغير غرض ، لم يكن تفاوت بين سيّد المرسلين وبين إبليس في الثواب والعقاب ، فإنّه لا يثيب المطيع لطاعته ولا يعاقب العاصي لعصيانه ، فهذان الوصفان إذا تجرّدا عند الاعتبار في الإثابة والانتقام لم يكن لأحدهما أولويّة الثواب ، ولا العقاب ، دون الآخر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اتّخاذ القرار النهائي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الشكّ والترديد حول اتّخاذ قراره النهائي بشأن </w:t>
      </w:r>
    </w:p>
    <w:p>
      <w:pPr>
        <w:pStyle w:val="BookText"/>
        <w:rPr/>
      </w:pPr>
      <w:r>
        <w:rPr>
          <w:rFonts w:ascii="Amiri" w:hAnsi="Amiri" w:eastAsia="Amiri" w:cs="Amiri"/>
          <w:color w:val="111111"/>
          <w:sz w:val="28"/>
          <w:sz w:val="28"/>
          <w:szCs w:val="28"/>
          <w:rtl w:val="true"/>
          <w:lang w:bidi="ar-SA"/>
        </w:rPr>
        <w:t xml:space="preserve">تغيير انتمائه المذهبي بعد معرفته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عقله يأمره باتّباع ما يدعمه الدليل والبرهان ولكن كانت نفسه تهوّل عليه الأمر وتمنعه من ترك تراث آبائه وأجداده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ودام هذا الصراع بين العقل والنفس فترة محدودة حتّى تمكّن العقل من الانتصار على النفس نتيجة تلقّيه الدعم من قبل التسديد الإلهي وهنا حسم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الشكّ والترديد واتّخذ قراره النهائي والتحق بركب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81" w:name="pg20386_224980"/>
    </w:p>
    <w:p>
      <w:pPr>
        <w:pStyle w:val="Heading2"/>
        <w:numPr>
          <w:ilvl w:val="1"/>
          <w:numId w:val="1"/>
        </w:numPr>
        <w:rPr/>
      </w:pPr>
      <w:bookmarkStart w:id="82" w:name="__RefHeading___Toc11803327_2142443653"/>
      <w:bookmarkStart w:id="83" w:name="_Toc27"/>
      <w:bookmarkEnd w:id="81"/>
      <w:bookmarkEnd w:id="82"/>
      <w:r>
        <w:rPr>
          <w:rtl w:val="true"/>
        </w:rPr>
        <w:t>(</w:t>
      </w:r>
      <w:r>
        <w:rPr/>
        <w:t>23</w:t>
      </w:r>
      <w:r>
        <w:rPr>
          <w:rtl w:val="true"/>
        </w:rPr>
        <w:t xml:space="preserve">) </w:t>
      </w:r>
      <w:r>
        <w:rPr>
          <w:rtl w:val="true"/>
        </w:rPr>
        <w:t>حسن الحبشي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83"/>
    </w:p>
    <w:p>
      <w:pPr>
        <w:pStyle w:val="BookText"/>
        <w:rPr/>
      </w:pPr>
      <w:r>
        <w:rPr>
          <w:rFonts w:ascii="Amiri" w:hAnsi="Amiri" w:eastAsia="Amiri" w:cs="Amiri"/>
          <w:color w:val="111111"/>
          <w:sz w:val="28"/>
          <w:sz w:val="28"/>
          <w:szCs w:val="28"/>
          <w:rtl w:val="true"/>
          <w:lang w:bidi="ar-SA"/>
        </w:rPr>
        <w:t xml:space="preserve">ولد في أندونيسيا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أوساط أسرة شافعيّة المذهب ، فأصبح من أتباع المذهب الذي ورثه من آبائه ، ولكنّه وجد بعد اتّساع آفاق رؤيته الدينيّة وقراءته لكتب الحديث والتاريخ بأنّه من أتباع مذهب لم يكتسب قوّته إلاّ من خلال دعم السلطات الحاكمة له على مرّ العصور ، فقرّر أن يشيّد عقيدته على ضوء الأدلّة والبراهين فتوجّه نحو البحث المعمّق ، فكشف له البحث حقائق دفعته في نهاية المطاف إلى الاستبصار والتحوّل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الحقّ والعقيدة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للحقّ وسار في بطون الكتب باحثاً عن جهة يسلّم لها قلبه بعد أن سلّم قلبه لله ورسوله ، فألزمته السنّة النبويّة بأن يحبّ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محبته لله ورسوله ، وتعرّف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الكثير من الأحاديث النبويّة المشيرة إلى هذه الحقيقة منها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غداً رجلاً يفتح على يديه ، يحبّ الله ورسوله ويحبّه الله ورسوله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لي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وعلي سيّد العرب ، فلما جاء أرسله إلى الأنصار ، فاتوه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ألا أدلكم على ما إن تمسّكتم به لن تضلّوا بعده أبداً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فأحبوه بحبي وأكرموه بكرامتي ، فإنّ جبريل أمرني بالذي قلت لكم من الله عز وجلّ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الخلق إلى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بأنّ الكثير من الأحاديث النبوية تبيّن بصراحة 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الخلق إلى الله ورسوله ومن هذه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سفينة وكان خادماً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طوائر ، فصنعت له بعضها ، فلما أصبح أتيته 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لك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التي أتيت به أمس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أقل لك لا تدّخرن لغد طعاماً ، لكلّ يوم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أدخل عليّ أحبَّ خلقك إليك يأكل معي من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واليّ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الترمذي في جامعه بسنده إلى أنس بن مالك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عند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يأكل معي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عليّ ، فأكل معه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وقال الذهبي في تذكرة الحفاظ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حديث الطير فله طرق كثيرة جداً قد أفردتها في مصنّف ومجموعها هو يوجب أن يكون الحديث له أصل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صحّحه الحاكم في مستدركه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أحبّ علياً فقد أحب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البحوث التي أجراها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له حقائق لم يطّلع عليها من قبل ، ولا سيما ما يرتبط بأهل البيت وبالخصوص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نبويّة تبيّن بصراحة بأنّ من أحبَّ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أحبَّ الله ومن أبغضه فقد أبغض الله ، ومن هذه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عوف بن أبي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حبّك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علياً فقد أحبّني ومن أبغض علياً فقد أبغضني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سيّد في الدنيا وسيّد في الآخرة ، حبيبك حبيبي ، وحبيبي حبيب الله ، وعدوّك عدوّي ، وعدوّي عدو الله ، والويل لمن أبغضك بعدي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وقال المزيّ في تهذيب الكمال في ترجمة أبي الأزهر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الحافظ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محمّد بن حمدون النيسابوري ، عن محمّد بنعلي بن سفيان النجار ، عن عبد الرزاق ، فبرئ أبو الأزهر من عهدته ، إذ قد توبع على روايته ، والله أعلم </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استغراب ودهشة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لتاريخ صدر الإسلام وتعرّفه على عظمة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الصحابة لماذا تركوه واتجهوا إلى بيعة غيره ؟ وبقي هذا السؤال حائراً في ذهنه وقد ورد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مع عمر بن الخطاب في بعض أزقة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أظن القوم استصغروا صاحبكم إذ لم يولّوه أمورهم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اختاره لسورة براءة يقرأها على أهل مكة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تقول ، والله لسمعت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أحبّني ، ومن أحبّني أحب الله ، ومن أحبّ الله ادخله الجنة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حبّ علي إلى اتّباع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عليّاً حبّاً شديداً من خلال تعرّفه على فضائله ومنزلته ومكانته من الله تعالى ، وتوسّع هذا الحب بمرور الزمان حتّى دعاه إلى اتّباع الإمام علي والالتحاق بشيعته والانتماء إلى مذهبه المتمثل بمذهب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حول أسباب تخلّف القوم 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فانكشف له الأمر في نهاية المطاف بعد مواصلة مطالعته لأحاديث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حيان الأسدي 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الأمة ستغدر بك بعدي ، وأنت تعيش على ملّتي ، وتقتل على سنّتي ، من أحبّك أحبّني ، ومن أبغضك أبغضني ، وإن هذه ستخضب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xml:space="preserve">-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الهجرة إلى طلب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إلى مدينة قم في إيران ، والتحق بالحوزة العلميّة ، ليغترف من بحار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وليقتبس من أنوار كلامهم ما يرشده إلى الحقّ والصواب وما ينقذه من التيه والضلال والانحراف الفكري والعقائدي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جهده في الدرس ليعود إلى بلده وهو قادر على إرشاد الآخرين إلى الحقّ وهدايتهم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هو خير لهم في الدنيا والآخرة </w:t>
      </w:r>
      <w:r>
        <w:rPr>
          <w:rFonts w:eastAsia="Amiri" w:cs="Amiri" w:ascii="Amiri" w:hAnsi="Amiri"/>
          <w:color w:val="111111"/>
          <w:sz w:val="28"/>
          <w:szCs w:val="28"/>
          <w:rtl w:val="true"/>
          <w:lang w:bidi="ar-SA"/>
        </w:rPr>
        <w:t xml:space="preserve">. </w:t>
      </w:r>
      <w:bookmarkStart w:id="84" w:name="pg20386_224985"/>
    </w:p>
    <w:p>
      <w:pPr>
        <w:pStyle w:val="Heading2"/>
        <w:numPr>
          <w:ilvl w:val="1"/>
          <w:numId w:val="1"/>
        </w:numPr>
        <w:rPr/>
      </w:pPr>
      <w:bookmarkStart w:id="85" w:name="__RefHeading___Toc11803329_2142443653"/>
      <w:bookmarkStart w:id="86" w:name="_Toc28"/>
      <w:bookmarkEnd w:id="84"/>
      <w:bookmarkEnd w:id="85"/>
      <w:r>
        <w:rPr>
          <w:rtl w:val="true"/>
        </w:rPr>
        <w:t>(</w:t>
      </w:r>
      <w:r>
        <w:rPr/>
        <w:t>24</w:t>
      </w:r>
      <w:r>
        <w:rPr>
          <w:rtl w:val="true"/>
        </w:rPr>
        <w:t xml:space="preserve">) </w:t>
      </w:r>
      <w:r>
        <w:rPr>
          <w:rtl w:val="true"/>
        </w:rPr>
        <w:t>حسن العطاس</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86"/>
    </w:p>
    <w:p>
      <w:pPr>
        <w:pStyle w:val="BookText"/>
        <w:rPr/>
      </w:pPr>
      <w:r>
        <w:rPr>
          <w:rFonts w:ascii="Amiri" w:hAnsi="Amiri" w:eastAsia="Amiri" w:cs="Amiri"/>
          <w:color w:val="111111"/>
          <w:sz w:val="28"/>
          <w:sz w:val="28"/>
          <w:szCs w:val="28"/>
          <w:rtl w:val="true"/>
          <w:lang w:bidi="ar-SA"/>
        </w:rPr>
        <w:t xml:space="preserve">ولد في أندونيسيا ،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وترعرع في أسرة شافعيّة المذهب ، ثمّ توجّه بعد ذلك إلى البحث وتمسّك بأسباب الهداية حتّى توصل في نهاية المطاف إليها ، فأعلن استبصاره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مأساة فاطمة الزهراء بعد وفاة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الأمور التي يتأثّر بها الباحث عند قراءته لتاريخ صدر الإسلام هي مظلوميّة ابنة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أبيها وهجوم أعوان الخليفة على بيتها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الدينوري في كتابه الإمامة والسياسة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أبا بكر تفقّد قوماً تخلّفوا عن بيعته عند عليّ كرّم الله وجهه ، فبعث إليهم عمر ، فجاء فناداهم وهم في دار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أن يخرجوا فدعا بالحطب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أو لأحرقنها على 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 إنّ فيها فاطمة ؟</w:t>
      </w:r>
    </w:p>
    <w:p>
      <w:pPr>
        <w:pStyle w:val="BookText"/>
        <w:rPr/>
      </w:pPr>
      <w:r>
        <w:rPr>
          <w:rFonts w:ascii="IRNazanin" w:hAnsi="IRNazanin" w:eastAsia="IRNazanin"/>
          <w:color w:val="111111"/>
          <w:sz w:val="28"/>
          <w:sz w:val="28"/>
          <w:szCs w:val="28"/>
          <w:rtl w:val="true"/>
          <w:lang w:bidi="fa-IR"/>
        </w:rPr>
        <w:t xml:space="preserve">فقال وإن </w:t>
      </w:r>
      <w:r>
        <w:rPr>
          <w:rFonts w:eastAsia="IRNazanin" w:cs="IRNazanin"/>
          <w:color w:val="111111"/>
          <w:sz w:val="28"/>
          <w:szCs w:val="28"/>
          <w:rtl w:val="true"/>
          <w:lang w:bidi="fa-IR"/>
        </w:rPr>
        <w:t xml:space="preserve">! !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الشهرستاني عن إبراهيم بن سيار بن هانيء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أحرقوا دارها بمن فيها ، وما كان في الدار غير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هجم عمر بن الخطاب ومن معه على دار الزهراء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المؤرخ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فوجهوا إلى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فهجموا عليه ، وأحرقوا بابه ، واستخرجوه منه كرهاً ، وضغطوا سيدة النساء بالباب حتى أسقطت محسناً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الشهرستاني عن إبراهيم بن سيار بن هانى النظام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ضرب بطن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البيعة حتى القت الجنين من بطنها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ترجمة أحمد بن محمد بن السري بن أبي دارم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أحمد بن حماد الكوفي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أرخ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مستقيم الأمر عامة دهره ، ثم في آخر أيامه كان أكثر ما يقرأ عليه المثالب ، حضرته ورجل يقرأ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رفس فاطمة حتى أسقطت بمحسن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وإنّي لما رأيتها ذكرت ما يصنع بها بعدي كأني بها وقد دخل الذل بيتها ، وانتهكت حرمتها ، وغصب حقها ، ومنعت إرثها ، وكسر جنبها ، وأسقطت جنينها ،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فلا تجاب ، وتستغيث فلا تغاث ، فلا تزال بعدي محزونة مكروبة باكية ، فتذكر انقطاع الوحي من بيتها مرة ، وتتذكر فراقي أخرى ، وتستوحش إذا جنها الليل لفقد صوتي التي كانت تستمع إليه إذا تهجّدت بالقرآن ، ثم ترى نفسها ذليلة بعد أن كانت في أيام أبيها عزيزة ، وعند ذلك يؤنسها الله تعالى </w:t>
      </w:r>
      <w:r>
        <w:rPr>
          <w:rFonts w:eastAsia="Amiri" w:cs="Amiri" w:ascii="Amiri" w:hAnsi="Amiri"/>
          <w:color w:val="111111"/>
          <w:sz w:val="28"/>
          <w:szCs w:val="28"/>
          <w:rtl w:val="true"/>
          <w:lang w:bidi="ar-SA"/>
        </w:rPr>
        <w:t xml:space="preserve">. . .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فاطمة الزهراء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الأمور التي تهز مشاعر الإنسان المؤمن عند تعرّفه على </w:t>
      </w:r>
    </w:p>
    <w:p>
      <w:pPr>
        <w:pStyle w:val="BookText"/>
        <w:rPr/>
      </w:pPr>
      <w:r>
        <w:rPr>
          <w:rFonts w:ascii="Amiri" w:hAnsi="Amiri" w:eastAsia="Amiri" w:cs="Amiri"/>
          <w:color w:val="111111"/>
          <w:sz w:val="28"/>
          <w:sz w:val="28"/>
          <w:szCs w:val="28"/>
          <w:rtl w:val="true"/>
          <w:lang w:bidi="ar-SA"/>
        </w:rPr>
        <w:t xml:space="preserve">مظلومية ابنة رسول الله فاطمة الزهراء بعد وفاة أبيها هي أن يعرف عظمة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حقها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نساء العالمين خديجة بنت خويلد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بنت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وآسية بنت مزاحم امرأة فرعون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للزهراء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ترضين أن تكوني سيدة نساء العالمين أو سيدة نساء هذه الأمة وسيدة نساء المؤمنين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الأحاديث المبيّية لمحبة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إذا دخلت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إليها وقبّلها وأجلسها في مجلسه </w:t>
      </w:r>
      <w:r>
        <w:rPr>
          <w:rFonts w:eastAsia="Amiri" w:cs="Amiri" w:ascii="Amiri" w:hAnsi="Amiri"/>
          <w:color w:val="111111"/>
          <w:sz w:val="28"/>
          <w:szCs w:val="28"/>
          <w:rtl w:val="true"/>
          <w:lang w:bidi="ar-SA"/>
        </w:rPr>
        <w:t xml:space="preserve">. . . »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وأضف إلى ذلك صرّح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بمحبته لابنته الزهراء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أهلي إليّ فاطمة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 يؤذيني ما آذاها ، ويريبني ما رابها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يرضى لرضاك ، ويغضب لغضبك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يدعوا إلى الاستبصار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طبيعية بعد معرفته بفضائل الزهراء وبعد </w:t>
      </w:r>
    </w:p>
    <w:p>
      <w:pPr>
        <w:pStyle w:val="BookText"/>
        <w:rPr/>
      </w:pPr>
      <w:r>
        <w:rPr>
          <w:rFonts w:ascii="Amiri" w:hAnsi="Amiri" w:eastAsia="Amiri" w:cs="Amiri"/>
          <w:color w:val="111111"/>
          <w:sz w:val="28"/>
          <w:sz w:val="28"/>
          <w:szCs w:val="28"/>
          <w:rtl w:val="true"/>
          <w:lang w:bidi="ar-SA"/>
        </w:rPr>
        <w:t xml:space="preserve">معرفته بمظلوميّتها من قِبل الذين استولوا على دفّة الحكم بأنّ بعض الصحابة الذين كان يقدّسهم لم يكونوا بذلك المستوى الذي كان يتوقّعه منهم ، بل وجدهم أناس صدرت منهم الكثير من الأخطاء ، ولهذا لا ينبغي لنا بعد معرفتنا بأخطائهم في بعض الموارد أن نواصل اتّباعهم في هذه الموارد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معتقداته وأفكاره الموروثة ونقّحها من الشوائب العالقة بها ، ثم أعلن استبصاره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صفحة جديدة من حياته في ظلّ نور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87" w:name="pg20386_224989"/>
    </w:p>
    <w:p>
      <w:pPr>
        <w:pStyle w:val="Heading2"/>
        <w:numPr>
          <w:ilvl w:val="1"/>
          <w:numId w:val="1"/>
        </w:numPr>
        <w:rPr/>
      </w:pPr>
      <w:bookmarkStart w:id="88" w:name="__RefHeading___Toc11803331_2142443653"/>
      <w:bookmarkStart w:id="89" w:name="_Toc29"/>
      <w:bookmarkEnd w:id="87"/>
      <w:bookmarkEnd w:id="88"/>
      <w:r>
        <w:rPr>
          <w:rtl w:val="true"/>
        </w:rPr>
        <w:t>(</w:t>
      </w:r>
      <w:r>
        <w:rPr/>
        <w:t>25</w:t>
      </w:r>
      <w:r>
        <w:rPr>
          <w:rtl w:val="true"/>
        </w:rPr>
        <w:t xml:space="preserve">) </w:t>
      </w:r>
      <w:r>
        <w:rPr>
          <w:rtl w:val="true"/>
        </w:rPr>
        <w:t>حسن المساوي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89"/>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حاصل على الشهادة الثانوية ، نشأ في أسرة تعتنق المذهب الشافعي ، فأمضى فترة من حياته على هذا المذهب تقليداً لآبائه وأسلافه حتّى ارتقى مستواه الفكري ، فأحبّ أن يكون على بصيرة من دينه ، فتوجّه إلى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اجتياز الطريق الشائك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 كسب البصيرة في الدين شائك واجتيازه مجهد ما لم يبعد عن نفسه غيوم العصبية وغبار الجهل ، فحاول قدر وسعه أن يتناول المسائل العقائديّة بروح بنّاءة ونفس موضوعي ، فكانت ثمرة بحثه أنّه توصّل إلى أنّ الإمامة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إلهي اصطفى له الباري عزّ وجلّ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سفن النجاة وباب حطّة وهم عدل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أهل البيت في الأحاديث النبويّة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الأمور التي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الانجذاب نحو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ومذهبهم هو الكم الهائل من الأحاديث النبويّة الواردة التي تحثّ المسلمين على محبّتهم وموالاتهم وتحذّر كلّ من يبغضهم ، ومن هذه الأحاديث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أحبّوا الله لما يغذوكم به من نعمه ، وأحبّوني لحبّ الله ، وأحبوا أهل بيتي لحبّي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نفسي بيده لا يبغضنا أهل البيت رجل إلاّ أدخله الله النار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المستدرك ، الحاكم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وأقرّه الذهبي في التلخيص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شفاعتي لأمّتي من أحبّ أهل بيتي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أربعة أنا شفيع لهم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 لذريتي ، والقاضي لهم حوائجهم ، والساعي لهم في أمورهم عندما اضطرّوا إليه ، والمحبّ لهم بقلبه ولسانه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فرط وإنّي أوصيكم بعترتي خيراً ، موعدكم الحوض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الغفاري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مثل سفينة نوح من ركبها نجا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وقال ابن حجر الهيتمي في صواعقه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وجاء من طرق عديدة يقوّي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فيكم مثل سفينة نوح من ركبها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تخلّف عنها غرق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وقال السمهودي بعد أن ذكر طرقاً عديدة للحديث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الطرق يقوّي بعضها بعضاً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الحافظ السخاوي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استجلاب ارتقاء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رواه الطبراني في 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هذه الطرق يقوّي بعضها بعضاً </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الغاية من التأكيد على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بأنّ إصرار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بيان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والتأكيد على مقامهم ومنزلتهم وحثّ الناس على التمسّك بهديهم والالتحاق بركبهم أمر ملفت للنظر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بأنّ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 اعتباطاً لأنّه مرسل من قبل الله عزّ وجل ، ولهذا لا بدّ من وجود حكمة في تأكيده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هذا المنطلق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 فوجد بأنّ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بعناية خاصّة ، واهتمّ به أكثر من باقي الصحابة ، وذكر في حقّه أقوال تدعو الباحث إلى التأمّل في مضامينها والتأمّل في دلالتها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عمران بن الحصين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منّي وأنا منه ، وهو وليّ كلّ مؤمن ومؤمنة بعدي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وفي السلسلة الصحيحة للألباني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صحيح ابن حبّان بترتب ابن بلبان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شعيب الأرنؤوط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إسناده قوي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مسند أبي يعلى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حسين سليم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بريدة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أحبّ النساء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ومن الرجال علي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حصيلة البحث الذي قام به تدعوه إلى التمسّك بهدي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عزم على أتباعهم والسير وفق منهجهم ، ولم يسمح لنفسه أن تغرّه المظاهر وكثرة العدد ، لأنّه لمّا وجد الحقّ ماثلاً أمام بصيرته لم يجد بدّاً سوى التمسّك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تعرّفه على الحقيقة ، بأنّ الوظيفة الشرعيّة تحكم عليه أن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الذين لا يعلمون فينوّر أبصارهم بما بلغه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أستاذاً في معهد الإمام الهادي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بعد أن سافر إلى إيران والتحق بالحوزة العلميّة في مدينة قم ، ودرس فيها سنوات مديدة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قام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بعض الكتب الإسلاميّة ، ووطّن نفسه لاستضاءة بصائر الشباب المعاصر ، وتنوير عقولهم بمعارف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90" w:name="pg20386_224993"/>
    </w:p>
    <w:p>
      <w:pPr>
        <w:pStyle w:val="Heading2"/>
        <w:numPr>
          <w:ilvl w:val="1"/>
          <w:numId w:val="1"/>
        </w:numPr>
        <w:rPr/>
      </w:pPr>
      <w:bookmarkStart w:id="91" w:name="__RefHeading___Toc11803333_2142443653"/>
      <w:bookmarkStart w:id="92" w:name="_Toc30"/>
      <w:bookmarkEnd w:id="90"/>
      <w:bookmarkEnd w:id="91"/>
      <w:r>
        <w:rPr>
          <w:rtl w:val="true"/>
        </w:rPr>
        <w:t>(</w:t>
      </w:r>
      <w:r>
        <w:rPr/>
        <w:t>26</w:t>
      </w:r>
      <w:r>
        <w:rPr>
          <w:rtl w:val="true"/>
        </w:rPr>
        <w:t xml:space="preserve">) </w:t>
      </w:r>
      <w:r>
        <w:rPr>
          <w:rtl w:val="true"/>
        </w:rPr>
        <w:t>حسين الحامد</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9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79900" cy="5803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2"/>
                        <a:stretch/>
                      </pic:blipFill>
                      <pic:spPr>
                        <a:xfrm>
                          <a:off x="0" y="0"/>
                          <a:ext cx="4280040" cy="5803920"/>
                        </a:xfrm>
                        <a:prstGeom prst="rect">
                          <a:avLst/>
                        </a:prstGeom>
                        <a:ln w="0">
                          <a:noFill/>
                        </a:ln>
                      </pic:spPr>
                    </pic:pic>
                  </a:graphicData>
                </a:graphic>
              </wp:inline>
            </w:drawing>
          </mc:Choice>
          <mc:Fallback>
            <w:pict>
              <v:shape id="shape_0" stroked="f" o:allowincell="f" style="position:absolute;margin-left:0pt;margin-top:-457.05pt;width:336.95pt;height:456.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بندواسا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شافعيّة المذهب ، فبقى على مذهبه التقليدي ، ثمّ أكمل الثانوية ، ثمّ تعرّف على أستاذ جليل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فتتلمذ على يده ليدرس عنده الفقه والحديث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اختلاف زوايا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حامد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واصلت دراستي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وكنت أتلقى منه دروس الفقه والدروس المختصّة بعلم الحديث ، ولكنّني شعرت بمرور الزمان بوجود اختلاف بين الآراء المشهورة عندنا وبين آراء الأستاذ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وبمرور الزمان بدأت تتضّح الفوارق ، وبدأنا ندرك وجهة نظر الأستاذ إلى بعض المسائل ولا سيّما الأمور العقائديّة ، واستمر الأمر على هذا المنوال ونحن نصغي إلى الأدلة التي يذكرها الأستاذ دعماً لما يذكره حتّى جاء إلى منطقتنا مجموعة من أساتذة الحوزة العلميّة في مدينة قم من إيران ، وألقوا علينا بعض المحاضرات حول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فضائلهم من مصادر أهل السنّة وذكروا بعض الحقائق التاريخيّة المرتبطة بالصحابة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بداية زوال الحجب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الحامد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بدأت الأمور تتّضح لي بمرور الزمان ، وعرفت بعد ذلك بأنّ أستاذنا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نحو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أتباعهم ، ومن هذا المنطلق بدأت رحلتي في البحث ، وعزمت على معرفة الحقيقة ، فشرعت بقراءة الكتب السنيّة والشيعيّة والحوار مع أهل السنّة المتشدّدين والحوار من جهة أخرى مع أصدقائنا المستبصرين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قراري أن لا أستعجل في اتّخاذ القرار ، وأن اتريث في الأمر ، واحتاط في أمر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على يقين بأنّني على الحقّ ، وأنّ البحث الذي سأبحثه لا يزيدني إلاّ إيماناً وثباتاً وتمسّكاً بما كنت اعتقده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هدفي من البحث هو أن أوسّع آفاق معرفتي ، وأتعرّف على باقي المذاهب الإسلامية لأتعرّف على سبب انشقاقهم من الصف الإسلامي المتمثّل بخطّ أهل السنّة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المفاجأة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الحامد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واصلت بحثي ببطء واستمرّ حواري مع أصدقائي ، ولكننّي لم أجد عندهم ما يزعزع معتقداتي السابقة ، واستمرّ الأمر على هذا المنوال حتّى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هارون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أقاربنا ، وكان متأثراً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فسألته عن سبب ميوله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فتحدّث معي حول ابنة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ومظلوميّتها بعد وفاة أبيها والمعاملة القاسية التي جوبهت بها من قبل بعض الصحابة والإجحاف الذي حصل بحقّها ، فاهتزّ وجودي من الأعماق وترك كلام قريبي أثراً بالغاً في نفسي ، فشعرت بانهيار عقيدتي بعدالة الصحابة واستغربت أشدّ الاستغراب من موقف أبي بكر وعمر بن الخطاب من ابنة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فأصابني الذهول وقريبي يبيّن لي ما جرى على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روى بسند صحيح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بويع لأبي بكر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علي والزبير يدخلان على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فيشاورونها ويرتجعون في أمرهم ، فلمّا بلغ ذلك عمر بن الخطاب خرج حتى دخل على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من أحد أحبّ إلينا من أبيك وما أحد أحبّ إلينا بعد أبيك منك ، وأيم الله ما ذاك بما نعي إن اجتمع هؤلاء النفر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أمرتهم أن يحرق عليهم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عمر جاءوها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عمر قد جاءني وقد حلف بالله لئن عدتم ليحرقنّ عليكم البيت وأيم الله ليمضينّ لما حلف عليه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 . » .</w:t>
      </w:r>
    </w:p>
    <w:p>
      <w:pPr>
        <w:pStyle w:val="BookText"/>
        <w:rPr/>
      </w:pPr>
      <w:r>
        <w:rPr>
          <w:rFonts w:ascii="Amiri" w:hAnsi="Amiri" w:eastAsia="Amiri" w:cs="Amiri"/>
          <w:color w:val="111111"/>
          <w:sz w:val="28"/>
          <w:sz w:val="28"/>
          <w:szCs w:val="28"/>
          <w:rtl w:val="true"/>
          <w:lang w:bidi="ar-SA"/>
        </w:rPr>
        <w:t xml:space="preserve">وجاء في تاريخ اليعقوبي أنّه بلغ أبا بكر وعمر أنّ جماعة من المهاجرين والأنصار قد اجتمعوا مع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فاتوا في جماعة حتى هجموا على الدار </w:t>
      </w:r>
      <w:r>
        <w:rPr>
          <w:rFonts w:eastAsia="Amiri" w:cs="Amiri" w:ascii="Amiri" w:hAnsi="Amiri"/>
          <w:color w:val="111111"/>
          <w:sz w:val="28"/>
          <w:szCs w:val="28"/>
          <w:rtl w:val="true"/>
          <w:lang w:bidi="ar-SA"/>
        </w:rPr>
        <w:t xml:space="preserve">.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أصواتهم نادت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يا رسول الله ، ماذا لقينا بعدك من ابن الخطّاب وابن أبي قحافة ؟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ونادت الزهراء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لتخرجنّ أو لأكشفنّ شعري ولأعجّن إلى الله </w:t>
      </w:r>
      <w:r>
        <w:rPr>
          <w:rFonts w:eastAsia="Amiri" w:cs="Amiri" w:ascii="Amiri" w:hAnsi="Amiri"/>
          <w:color w:val="111111"/>
          <w:sz w:val="28"/>
          <w:szCs w:val="28"/>
          <w:rtl w:val="true"/>
          <w:lang w:bidi="ar-SA"/>
        </w:rPr>
        <w:t xml:space="preserve">! !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ونادت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أسرع ما أغرتم على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أكلّم عمر حتّى ألقى الله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لمن كان في دار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 عمر بيده لتخرجنّ أو لأحرقنّها على من فيها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إنّ فيها فاطمة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عمر رفس فاطمة حتّى أسقطت بمحسن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مواصلة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تأثّراً بالغاً بما سمعه حول محنة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فدفعه هذا التأثّر إلى البحث من أجل التعرّف على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الحامد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واصلت بحثي في الصعيد العقائدي ، وزاد اهتمامي بقراءة الكتب الشيعيّة من أجل التعرّف على مبادئهم العقائديّة فتأثّرت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العلاّمة عبد الحسين شرف الدين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السماوي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بحثي فترة طويلة حتّى أعلنت استبصاري في مدينة بندواسا ، ثمّ التحقت بمعهد الهادي ودرست فيه ثلاث سنوات ونصف ، ثمّ سافرت إلى إيران والتحقت بالحوزة العلميّة في مدينة قم المقدّسة ، ودرست مدّة سبع سنوات وتخصّصت في الفقه والأصول ، وأودّ أيضاً أن أكون دائماً مع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انفصل عنها أبداً إلى آخر حياتي </w:t>
      </w:r>
      <w:r>
        <w:rPr>
          <w:rFonts w:eastAsia="Amiri" w:cs="Amiri" w:ascii="Amiri" w:hAnsi="Amiri"/>
          <w:color w:val="111111"/>
          <w:sz w:val="28"/>
          <w:szCs w:val="28"/>
          <w:rtl w:val="true"/>
          <w:lang w:bidi="ar-SA"/>
        </w:rPr>
        <w:t xml:space="preserve">. </w:t>
      </w:r>
      <w:bookmarkStart w:id="93" w:name="pg20386_224997"/>
    </w:p>
    <w:p>
      <w:pPr>
        <w:pStyle w:val="Heading2"/>
        <w:numPr>
          <w:ilvl w:val="1"/>
          <w:numId w:val="1"/>
        </w:numPr>
        <w:rPr/>
      </w:pPr>
      <w:bookmarkStart w:id="94" w:name="__RefHeading___Toc11803335_2142443653"/>
      <w:bookmarkStart w:id="95" w:name="_Toc31"/>
      <w:bookmarkEnd w:id="93"/>
      <w:bookmarkEnd w:id="94"/>
      <w:r>
        <w:rPr>
          <w:rtl w:val="true"/>
        </w:rPr>
        <w:t>(</w:t>
      </w:r>
      <w:r>
        <w:rPr/>
        <w:t>27</w:t>
      </w:r>
      <w:r>
        <w:rPr>
          <w:rtl w:val="true"/>
        </w:rPr>
        <w:t xml:space="preserve">) </w:t>
      </w:r>
      <w:r>
        <w:rPr>
          <w:rtl w:val="true"/>
        </w:rPr>
        <w:t>حسين الحبشي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9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32400" cy="6832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8"/>
                        <a:stretch/>
                      </pic:blipFill>
                      <pic:spPr>
                        <a:xfrm>
                          <a:off x="0" y="0"/>
                          <a:ext cx="5232240" cy="6832440"/>
                        </a:xfrm>
                        <a:prstGeom prst="rect">
                          <a:avLst/>
                        </a:prstGeom>
                        <a:ln w="0">
                          <a:noFill/>
                        </a:ln>
                      </pic:spPr>
                    </pic:pic>
                  </a:graphicData>
                </a:graphic>
              </wp:inline>
            </w:drawing>
          </mc:Choice>
          <mc:Fallback>
            <w:pict>
              <v:shape id="shape_0" stroked="f" o:allowincell="f" style="position:absolute;margin-left:0pt;margin-top:-538.05pt;width:411.95pt;height:537.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سورابايا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 في أسرة مهاجرة شافعية المذهب تعود أصولها إلى السادة اليمنيّين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يتّصل نسب أبيه إلى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باثنين وثلاثين واسطة من طريق علي بن جعفر العريضي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درس العلوم الإسلامية في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أقدم مدرسة إسلامية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سورابايا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أقامها السادة اليمنيون ، وأكمل دراسته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أحد العلماء المعروفين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مدّرساً في إحدى المدارس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بوندواسا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عمل في مجال التبليغ والدعوة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العديد من الكوادر الإسلامية الواعية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اعتناقه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المتعصّبين أو ذوي الفكر المحدود والمغلق ، بل كان من العلماء الواعين المنفتحين على العالم الإسلامي وعلمائه من كلّ الطوائف حيث كانت له علاقات ودّية مع أمثال سيّد قطب والندوي والقرضاوي ومحمد بن علوي المالكي المكّي وغيرهم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انتصار الثورة الإسلامية في إيران ، أقام علاقات قويّة مع علماء إيران وتعرّف على مذهب الشيعة ثمّ درس أصول ومبادىء هذا المذهب فاقتنع به واتّخذه مذهباً يدين 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يعلن ذلك على الملأ لظروفه الخاصّة وكان أبرز ما دفعه إلى التشيّع هو روح التحقيق في المسائل الدينيّة وعدم الاكتفاء بالتقليد لآراء الآخرين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نشاطاته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رجلاً ذا همّة عالية في نشر التعاليم الإسلاميّة وتطبيقها ، وكان يعتقد بأنّ الإسلام ليس مجرّد محاضرات ، وتلقينات في العقائد ، بل هو منهاج متكامل للحياة ، وقد دعا إلى مراعاته بشكل عملي في حياة المسلمين ، وقد دفع أثماناً غالية في هذا الصعيد حتّى أنّه أدخل السجن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جهوده على توعية المسلمين بممارسات تبليغيّة مختلفة كالخطابة التي برع فيها وعُرف بتأثيره القوي على مستمعيه في مختلف أنحاء أندونيسيا بل وماليزيا وسنغافورة ، كما كانت له دروس أسبوعية في التفسير والحديث في المسجد الجامع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أسّس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الكثير من الكوادر الإسلامية الشابّة والتي كان لها دور كبير في توعية الناس ، ونشر أحكام الإسلام والتشيّع في أنحاء أندونيسيا ، وكانت سياسته في المعهد هو التدريس وفق المذهب الشافعي السائد في البلاد ، وكان مع ذلك منفتحاً على المذاهب الأخرى بما فيها التشيّع ، كما كان يترك حريّة الاختيار للطالب في اختيار مذهبه أو تغيير عقيدته مع المحافظة على الوحدة وعدم الاختلاف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له نشاط كبير في الردّ على الثقافة الغربية التي غزت بلاد المسلمين ، كما حارب نشاط البعثات التبشيريّة المسيحيّة التي أنتشرت بشكل مكثف في </w:t>
      </w:r>
    </w:p>
    <w:p>
      <w:pPr>
        <w:pStyle w:val="BookText"/>
        <w:rPr/>
      </w:pPr>
      <w:r>
        <w:rPr>
          <w:rFonts w:ascii="Amiri" w:hAnsi="Amiri" w:eastAsia="Amiri" w:cs="Amiri"/>
          <w:color w:val="111111"/>
          <w:sz w:val="28"/>
          <w:sz w:val="28"/>
          <w:szCs w:val="28"/>
          <w:rtl w:val="true"/>
          <w:lang w:bidi="ar-SA"/>
        </w:rPr>
        <w:t xml:space="preserve">البلاد الأندونيسيّة وكانت جهوده مؤثّرة في نزع أشكال الصليب المختلفة التي نشرها الصليبيّون على المباني والبيوت والأبواب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 بشدّة أمام الانحرافات الدينيّة والفكريّة ، فعندما روّج وعّاظ السلاطين عدم وجوب الحجاب على النساء وجواز مصافحتهن من قبل الرجال وارتكب ذلك بعض هؤلاء المتظاهرين بزيّ رجال الدين ، أعلن حرمة ذلك وحذّر الناس من نزع الحجاب وردّ الشبهات التي أوردها هؤلاء الوعّاظ لتعليل السفور والخلاعة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دعاة الوحدة بين المسلمين وعدم التفرقة بينهم ، وبذل جهوداً جبّارة في هذا المجال في حياته العمليّة ، وواجه أنواع الجفاء والإجحاف من المغرضين والجهلة كما دعا إلى عدم تكفير أيّة طائفة من طوائف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له اليد الطولى في إرسال الطلبة المستبصرين للدراسة في الحوزة العلميّة في قم المقدّسة وكانت جهوده في هذا المجال مثمرة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له نشاط سياسي فعّال في أوائل قيام الدولة الأندونيسية وخلاصها من الاستعمار حيث انتمى إلى الحزب الإسلامي الوحيد المسموح به في ذلك الوقت ، وشارك في الانتخابات وفاز بمقعد في المجلس الدستوري الأندونيسي ، ولكن هذا الحزب أنهار وانحل نتيجة ضغوط الدولة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سوكارنو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وخيانة بعض منتسبيه ، ممّا سبّب إلى ابتعاده عن الأحزاب السياسيّة وتركيز جهوده على الجانب الديني والاجتماعي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حاول إنشاء حي إسلامي متكامل في إحدى مناطق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كوالاالامبور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العاصمة الماليزية بحيث تمارس فيه النشاطات الإسلامية بحرّية ، وتطبّق فيه تعاليم الإسلام وتنشر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المشروع لم ير النور حيث وافاه الأجل المحتوم ولم يمهله لتنفيذ هذه الفكرة البديعة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مؤلفاته</w:t>
      </w:r>
    </w:p>
    <w:p>
      <w:pPr>
        <w:pStyle w:val="BookText"/>
        <w:rPr/>
      </w:pPr>
      <w:r>
        <w:rPr>
          <w:rFonts w:ascii="Amiri" w:hAnsi="Amiri" w:eastAsia="Amiri" w:cs="Amiri"/>
          <w:color w:val="111111"/>
          <w:sz w:val="28"/>
          <w:sz w:val="28"/>
          <w:szCs w:val="28"/>
          <w:rtl w:val="true"/>
          <w:lang w:bidi="ar-SA"/>
        </w:rPr>
        <w:t xml:space="preserve">كان لحسين الحبشي تأليفات متنوعة ذات قيمة كبيرة رغم نشاطاته التبليغية الكثيرة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الأخوّة الإسلامية بين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الندوي في كتابه صورتان متضادّتان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بالعربيّة والأندونيسيّة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المذهب الذي يحرّم التمذهب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يمكن أن لا نتمذهب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أندونيسي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القاديانيّة والمؤامرة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سورة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الحوار مع النصارى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 لا تكون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بعض الشبهات حول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إنجيل برنابا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انتقل إلى رحمة الله تعالى في اليوم الثاني من شهر شعبان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ودفن جثمانه الطاهر في معهده الشريف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تشييع الآلاف من المسلمين له الذين أتوا من أرجاء البلاد الأندونيسية والماليزية والسنغافورية ، وودّعوه بالبكاء والدعاء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ذكره حيّاً ، وصار رمزاً للوحدة بين المسلمين ونموذجاً لأبناء بلده في العلم والعمل والجهاد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وقفة مع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الندوي في صورتيه المتضادّتين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لتفنيد آراء الشيخ الندوي في كرّاسه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صورتان متضادّتان لنتائج جهود الرسول الأعظم الدعوية والتربوية وسيرة الجيل المثالي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شكّك فيه في تصوّرات وآراء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قارن بين نظرتين إحداهما كما زعم للشيعة والأخرى لأهل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هاجم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الشيعة في عدالة الصحابة ، وسلامة القرآن من التحريف ومسألة الإمامة والعصمة ، ومسألة البداء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ركّز كما قد يظهر من عنوان كرّاسه على مسألة عدالة الصحابة بأجمعهم دون استثناء في حتميّة مثالية فريدة في التاريخ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الحتميّة الندويّة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وقد 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الاتّهامات المعروفة ضدّ الشيعة التي سبقه فيها الكثيرون ، وأجاب عنها علماء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القرون السالفة ، ولم يأتِ بشيء جديد إلاّ من حيث الشكل الأدبي لتصوراته وعباراته ، والتي لا تخلو من الزخرفة والتنميق والوقاحة في نفس الوقت ، كما سيتبيّن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الندوي في الصحفة الحادية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أن تثمر الدعوة في حياة الرسول نفسه ، وأن تنتج جيلاً جديداً لا يشبه الأجيال القديمة ولا يقبل إنتكاصاً ولا انتكاساً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ظهور معجزة التأثير والهداية في حياة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وظهور الثورة في الأخلاق والعقائد ، وبروز نماذج إنسانيّة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أروع ما شاهده التاريخ من نماذج وأجملها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يشقّ الطريق للإسلام ، وتترامى بفضله وتأثيره أُمم وأقطار في أحضان الإسلام ، ويتكوّن مجتمع كامل حيّ يعتبر مجتمعاً مثاليّاً نموذجيّاً من كلّ جهة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ويجب أن يتحقَّق كلّ ذلك في حياة الرسول ، وعلى أثر وفاته ، حيث إنّ الدين الذي لا يستطيع أن يقدِم أمام العالم عدداً وجيهاً من نماذج عمليّة ناجحة بنّاءة ، ومجتمعاً مثاليّاً في أيام الداعي وحامل رسالته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ناجحاً ، كما أنّ الشجرة التي لم تؤت ثمارها اليانعة الحلوة ، ولم تتفتح أزهارها العطرة الجميلة أيام شبابها وفي موسم ربيعها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عهد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شجرة مثمرة سليمة ، وكيف يسوغ لدعاة هذه الدعوة والدّين وممثليهما الذين ظهروا بعد أن مضى على عهد النبوّة زمن طويل ، أن يوجّهوا إلى الجيل المعاصر والعالم الحاضر ، دعوة إلى الايمان والعمل والدخول في السلم كافّة ، والتغيير الكامل في الحياة ، وهم عاجزون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مذهب الشيعة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وأقاويلهم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تقديم نتائج حيّة باهرة للألباب ، مسلّمة عند المؤرّخين ، للمجهودات التي بُذلت في العهد الأوّل وفي فجر تاريخه في سبيل إبراز اُمّة جديدة ، وإنشاء جيل مثالي ، يمثّل التعاليم النبويّة أصدق تمثيل ، ويبرهن على تأثيرها ونجاحها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أجاب الحبشي على هذا الكلام بشكل مفصّل ، نقتطف من جوابه بعض الفقرات ، منها أنّه قال مشيراً إلى كلام الشيخ الندوي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اُسلوب شعري بليغ رائع ، لو كان مطابقاً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يرويه التاريخ وروته كتب الصحاح والسنن والمغازي إنّنا لا يمكن أن نتكلّم في التاريخ حسب هوانا ، بل لا بدّ من أن نكون واقعيّين نروي ما روته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صحاحنا ومسانيدنا وكتب سيرنا ومغازينا </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لا نشكّ في أنّ الداعي وحامل رسالته الأوّل سيّدنا الحبيب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أدّى الأمانة ، ونصح الأمّة وجاهد في الله حقّ جهاده ،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آله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يألُ جهداً في لمّ شعثهم وضمّ شاردهم بأحسن وأفضل طريقة يتصوّرها الإنسان ، وناهيك بلين الجانب والزهد وكلّ خلق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كالمرآة لمن حوله ، بل وقد طبّق كلّ تعاليمه في الأخلاق والشريعة تطبيعاً كاملاً ، وتلك الطريقة </w:t>
      </w:r>
    </w:p>
    <w:p>
      <w:pPr>
        <w:pStyle w:val="BookText"/>
        <w:rPr/>
      </w:pPr>
      <w:r>
        <w:rPr>
          <w:rFonts w:ascii="Amiri" w:hAnsi="Amiri" w:eastAsia="Amiri" w:cs="Amiri"/>
          <w:color w:val="111111"/>
          <w:sz w:val="28"/>
          <w:sz w:val="28"/>
          <w:szCs w:val="28"/>
          <w:rtl w:val="true"/>
          <w:lang w:bidi="ar-SA"/>
        </w:rPr>
        <w:t xml:space="preserve">إلى جانب القرآن هي التي جعله الله من خلالها اُسوة للناس كافّة ، ونبراساً لمن يريد أن يهتدي بهديه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الله العظيم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وطبيعي أنّ من بين الذين وجّه إليهم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الدعوة كثيراً منهم تقبّلوها وأخلصوا في إيمانهم وأحبّوه ونصروه وآزروه ، واتّبعوا النور الذي اُنزِل معه ، لكنّنا لا نستطيع أن نقول مثل ما يقول الندوي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الجيل كلّه أثمرت فيهم الدعوة بالحتميّة ، فصاروا نماذج إنسانيّة رائعة تشقّ الطريق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 كلّ اُمم الأنبياء فيهم العصاة والمتمرّدون ، والذين يرفضون الدعوة كليّاً ، وفيهم الذي آمن ثمّ كفر ، وفيهم من يخفي الكفر ويظهر الإيمان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الإجمال ، فيهم الصالحون وفيهم دون ذلك ، لكن بالنسبة لسيّدنا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أفضل من يقتدي به الإنسان ، وأكثرهم نتيجة في تربيته ، واُمّته أكثر الاُمم وفاءً بعهده ، كما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الاُمم تضحيةً ، ثمّ إنّ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في الآيات القرآنيّة والأحاديث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الطريق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بقرآنه وبسيرة الاُسوة الحسنة الذي ابتعثه الله للبشر كافّة فقط لا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انتشار الإسلام والحتميّة الندويّة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حسين الحبشي جوابه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الإسلام يشقُّ الطريق بنفسه ، وبسيرة نبيّه لا غير ، فيدخل الإسلام قلب الإنسان الذي يريد الله 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الإسلام قد ملأ كلّ جوانبه ، تعالوا نقرأ ما كتبه المفكّر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روجيه غارودي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الإسلام هو المنطق ، وهو العقل ، وهو القلب ، وهو الصيغة الفريدة للإجابة عن تساؤلات البشر ، وإخراجهم من حيرتهم وحلّ مشكلاتهم ، كأفراد ودول </w:t>
      </w:r>
    </w:p>
    <w:p>
      <w:pPr>
        <w:pStyle w:val="BookText"/>
        <w:rPr/>
      </w:pPr>
      <w:r>
        <w:rPr>
          <w:rFonts w:ascii="Amiri" w:hAnsi="Amiri" w:eastAsia="Amiri" w:cs="Amiri"/>
          <w:color w:val="111111"/>
          <w:sz w:val="28"/>
          <w:sz w:val="28"/>
          <w:szCs w:val="28"/>
          <w:rtl w:val="true"/>
          <w:lang w:bidi="ar-SA"/>
        </w:rPr>
        <w:t xml:space="preserve">ومجتمعات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 لي أنّ الإسلام حامل إجابة عن أسئلة حياتي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وهل المنطق السليم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الدعوة لجميع أفراد الصحابة كي يكونوا جيلاً مثاليّاً فريداً في التاريخ ؟ لأنّه إذا لم يكن كذلك ، صار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كالشجرة التي لم تؤتِ ثمارها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يقول الشيخ الندوي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لم تتفتّح أزهارها المعطّرة الجميلة أيّام شبابها ، فهي إذاً شجرة غير سليمة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يكفي أن تخرّج المدرسة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صاحبها وآله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قليلة في كمّها عظيمة في كيفها ؟ أليس كافياً أن يظهر في الألف مائة بطل ومحارب لنقول بأنّ الذي علَّمهم الفروسيّة قد أنتجت ثمرة تعليمه أم يجب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المائة في المائة كلّهم نتجوا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حسين الحبشي في ردّ الحتمية الندويّة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نصطدم بالحوادث والوقائع التي جرت بين الصحابة ، والتي روتها صحاحنا وكتبنا من أهل السُنّة ، والتي تدلُّ على بطلان الاستنتاج الذي عبّر عنه الاُستاذ الندوي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نموذجيّة الجيل الأوّل ومثاليّته ، سواء في أيّام الداعي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أو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حصلت حسب نصوص صريحة انتكاسات لا نستطيع ردّها ولا الجواب عنها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عديدة من هذه الانتكاسات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 بأنّ ما رآه الندوي مائل إلى الشطط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نوردها هنا طلباً للاختصار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أضاف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الصعب أن نجد توجيهاً أو تسويغاً لتلك الحوادث وأعمالهم تلك ، يمكننا أن نثبت من خلاله إدّعاءنا بأنّهم كلّهم مثاليّون وقدوة للناس ، وأنّهم شقّوا الطريق للإسلام ، فتترامى بفضلهم وتأثيرهم اُمم وأقطار في أحضان الإسلام على </w:t>
      </w:r>
    </w:p>
    <w:p>
      <w:pPr>
        <w:pStyle w:val="BookText"/>
        <w:rPr/>
      </w:pPr>
      <w:r>
        <w:rPr>
          <w:rFonts w:ascii="Amiri" w:hAnsi="Amiri" w:eastAsia="Amiri" w:cs="Amiri"/>
          <w:color w:val="111111"/>
          <w:sz w:val="28"/>
          <w:sz w:val="28"/>
          <w:szCs w:val="28"/>
          <w:rtl w:val="true"/>
          <w:lang w:bidi="ar-SA"/>
        </w:rPr>
        <w:t xml:space="preserve">حدّ قول المفكّر الإسلامي ، الأستاذ الندوي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ولم نتكلّم بعد فيمن قَتل أو على الأقل كان سبباً في قتل عمّار بن ياسر في حرب صفّين ثمّ قتل حجر بن عدي الكندي ، وعمرو بن الحمق الخزاعي صبراً ؟ وقد سمع الناس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يدعوهم إلى الجنّة ويدعونه إلى النار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نذكر قتلة الخليفة عثمان ، إقرأ يوم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أنّ الأولى والأسلم أن لا نجتهد برأينا الذي قد يتعارض مع نصوص الكتاب والأحاديث الصحيحة ، لكنّنا نأخذ بقول صاحب الرسالة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آله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صحابته الأبرار والصلحاء المبشَّرين بالجنّة ، ومنهم دون ذلك ، ولا سيّما إذا بالغنا في القول فقلنا مثل ما يقول الشيخ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تثمر الدعوة في حياة الرسول نفسه وأن تنتج جيلاً جديداً لا يصبح كالأجيال القديمة ، ولا يقبل انتكاساً ولا إنتكاصاً ، إلى آخر ما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تأسيس حكومة وراثيّة تعريضاً بصاحب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الشيخ الندوي كلامه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من البديهيات اللازمة أن يكون هذا الداعي الأوّل ، والمرسل من الله وحامل رسالته ، متميّزاً عن مؤسّسي الحكومات والفاتحين والغزاة والقادة السياسيّين ، والزعماء الماديّين في طبيعته وأذواقه وسلوكه وعمله ومقاصده ونتائجه تميُّزاً واضحاً ، ويكون هناك تناقض بَيّن بينه وبين هذه الطائفة ، إنّ محور الجهود التي يبذلها مؤسّسوا الحكومات وفاتحو البلدان ، وزعماء العالم ، من أصحاب الطموح ومجرّبي الحظوظ ، وهدفهم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النتيجة الحتميّة الطبيعيّة 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قيام مملكة خاصّة ، وتأسيس حكومة وراثيّة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إنّها ظاهرة طبيعيّة وحقيقة تاريخيّة على مرّ القرون والأجيال ، يشهد بذلك تاريخ ازدهار الأسر الروميّة والبيزنطيّة ، والساسانيّة والكيانيّة ، واُسرتي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سورج بنسي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جندر بنسي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ما يقوله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أجاب الشيخ الحبشي عن كلامه هذا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تعريض لما ينطق به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أوصى الصحابة بالطاعة بعده لعلي بن أبي طالب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الذهبي في التلخيص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وليّ كلّ مؤمن بعدي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على شرط مسلم وأقرّه الذهبي في التلخيص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مسند أبي يعلى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حسين سليم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التعريض يعارض اعتقادنا بأنّ كلَّ ما ينطقه النبيّ وحي ،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مسلم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ننزّه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تكون نيّته من كلماته في تفضيل عليّ يوم الغدير وغيره هو من باب التمهيد لتأسيس حكومة وراثيّة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طبعاً نفهم جيّداً بأنّ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ينطق بفضل علي بن أبي طالب على كلّ أصحابه فيصرّح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وآخاه مرّتين ، ليس من باب التمهيد لتأسيس حكومة وراثيّة ، نعوذ بالله من هذا الاعتقاد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نقول مثل هذا استكثاراً لأنّ عليّاً لا يستحقُّ كلَّ هذه الفضائل ؟ ألسنا نروي في كتب سُننا وصحاحنا أنّ عليّاً هو أعلم الصحابة ، وأشجعهم ، وأزهدهم ، </w:t>
      </w:r>
    </w:p>
    <w:p>
      <w:pPr>
        <w:pStyle w:val="BookText"/>
        <w:rPr/>
      </w:pPr>
      <w:r>
        <w:rPr>
          <w:rFonts w:ascii="Amiri" w:hAnsi="Amiri" w:eastAsia="Amiri" w:cs="Amiri"/>
          <w:color w:val="111111"/>
          <w:sz w:val="28"/>
          <w:sz w:val="28"/>
          <w:szCs w:val="28"/>
          <w:rtl w:val="true"/>
          <w:lang w:bidi="ar-SA"/>
        </w:rPr>
        <w:t xml:space="preserve">وأعبدهم ، وأفصحهم ، وأشدّهم سياسة ، وأرجحهم عقلاً وكياسة ، وأسدُّهم رأياً ، وأوّلهم إسلاماً ، وأكثرهم جهاداً ، وأجمعهم لصنوف الفضائل ، ولم يكن عليٌّ صحابيّاً كسائر الصحابة ، بل امتاز عنهم بفضائل لم يشاركه فيها أحد من الصحابة ، قال خزيمة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سبقهم جميعاً إلى الإسلام ، وعبد الله وليس في الأرض من يعبده إلاّ ثلاثة وهو أحدهم ، والآخران سيّدنا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وسيّدتنا خديجة الكبرى ، وسبق الناس إلى الجهاد في سبيل الله ، وحامى عن دين الله ، وقابل أعداء الله في كل يوم عصيب ، وواسى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وفداه بنفسه ، وشاركه في كلّ شدّة ومحنة منذ طفولته إلى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الإسلام بسيفه ، فكان ينيّمه أبو طالب في مضجع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حصار الشعب ليكون فداءً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رام أحدٌ الفتك به ، وكان أطفال قريش يؤذون النبيّ في أوّل البعثة ، فقال علي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فأخرجني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يحمل عليهم ويقضمهم ، فيرجعون إلى أهلهم باكين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قضمنا علي بن أبي طالب ، وبات على فراشه ليلة الغار ، وأدّى أمانته ، وحمل الفواطم إلى المدينة ، وهزم الذين كانوا يحاولون إرجاعه ، وقتل مقدّمهم ، وكان عليه المدار يوم بدر واُحد والخندق وخيبر وغيرها ، ولا موقف من مواقف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وله فيه موقف مشهود ، كما قال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قَبلُ أبلى ببدر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موقف إلاّ له فيه موقف</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يُسمع لسواه ممَّن فُضّلوا عليه مثل هذه الشجاعة ، وكان نفس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 وصدق الله العظيم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إذ لم يدعُ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من المسلمين إلاّ وهو ، واختاره أخاً لنفسه لمّا آخى بين أصحابه ، قال الصفي الحلي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رأى مثلَك النبيُّ لآخى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فأخطأ الانتقاد</w:t>
      </w:r>
    </w:p>
    <w:p>
      <w:pPr>
        <w:pStyle w:val="BookText"/>
        <w:rPr/>
      </w:pPr>
      <w:r>
        <w:rPr>
          <w:rFonts w:ascii="Amiri" w:hAnsi="Amiri" w:eastAsia="Amiri" w:cs="Amiri"/>
          <w:color w:val="111111"/>
          <w:sz w:val="28"/>
          <w:sz w:val="28"/>
          <w:szCs w:val="28"/>
          <w:rtl w:val="true"/>
          <w:lang w:bidi="ar-SA"/>
        </w:rPr>
        <w:t xml:space="preserve">وكان ثاني أهل الكساء ، ولعمري أفضل الخلق من حواه الكساء ، ولم يعمل بآية النجوى غيره من الصحابة ، وكان من النبي بمنزلة هارون من موسى ، وأولى بالمؤمنين من أنفسهم ، ووليّ كلّ مؤمن ومؤمنة ، وباب مدينة علمه ، وحين سُدَّت الأبواب في المسجد سُدَّت كُلُّها إلاّ بابه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أفبعد هذا نستكثر على علي بن أبي طالب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كلّ هذه الفضائل ، ولا سيّما إذا كان قائلها سيّدنا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أيجدر بنا أن نعرّض في قائلها بأنّه يمهّد بأقواله لقيام حكومة وراثيّة من ذوي قرباه كالساسانيّة ، وهكذا بالحرف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من البديهيّات اللازمة أن يكون هذا الداعي الأوّل والمرسل من الله متميّزاً عن مؤسّسي الحكومات والفاتحين والقادة السياسيّين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وزعماء العالم من أصحاب الطموح ومجرّبي الحظوظ وهدفهم الأعلى إنّما هو قيام مملكة خاصّة وتأسيس حكومة وراثيّة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والخوف من الساسانية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على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يعرض فيه بالرسول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يمهد لقيام حكومة وراثية من ذوي قرباه كالساسانية قائلاً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علاقة هذا الكلام في معرض ذكر فضائل الصحابة رضي الله عنهم ؟ من الصعب علينا أن نتغاضى عن صدور مثل هذا التعريض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أعطى علياً مثل هذه الفضائل وأعطاه ولاية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w:t>
      </w:r>
    </w:p>
    <w:p>
      <w:pPr>
        <w:pStyle w:val="BookText"/>
        <w:rPr/>
      </w:pPr>
      <w:r>
        <w:rPr>
          <w:rFonts w:ascii="Amiri" w:hAnsi="Amiri" w:eastAsia="Amiri" w:cs="Amiri"/>
          <w:color w:val="111111"/>
          <w:sz w:val="28"/>
          <w:sz w:val="28"/>
          <w:szCs w:val="28"/>
          <w:rtl w:val="true"/>
          <w:lang w:bidi="ar-SA"/>
        </w:rPr>
        <w:t xml:space="preserve">الغدير وغيره من 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علاقة تلكم الفضائل بالفرس والساسان ؟ وهي في نفسها حقائق ثابتة ، واعترف بها جلّ الصحابة تقريباً ؟</w:t>
      </w:r>
    </w:p>
    <w:p>
      <w:pPr>
        <w:pStyle w:val="BookText"/>
        <w:rPr/>
      </w:pPr>
      <w:r>
        <w:rPr>
          <w:rFonts w:ascii="Amiri" w:hAnsi="Amiri" w:eastAsia="Amiri" w:cs="Amiri"/>
          <w:color w:val="111111"/>
          <w:sz w:val="28"/>
          <w:sz w:val="28"/>
          <w:szCs w:val="28"/>
          <w:rtl w:val="true"/>
          <w:lang w:bidi="ar-SA"/>
        </w:rPr>
        <w:t xml:space="preserve">أليست كتبنا وصحاحنا تروي بأنّ الخليفة أبا بكر احتجّ في ساعة الانتخاب بأنّه من المهاجرين السابقين الذين هم أوّل الناس إسلاماً وأمسّهم رحماً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الجميع بأنّ عليّاً والعباس أقرب رحماً إلى رسول الله ، فهل أسأنا الظنَّ بأبي بكر ؟ وهل عرَّضنا بالخليفة الأوّل لاحتجاجه بالقربى ، وهو يعلم أنّ غيره أقرب ، بأنّه يمهّد لنفسه قيام حكومة تيميّة وراثيّة ؟</w:t>
      </w:r>
    </w:p>
    <w:p>
      <w:pPr>
        <w:pStyle w:val="BookText"/>
        <w:rPr/>
      </w:pPr>
      <w:r>
        <w:rPr>
          <w:rFonts w:ascii="Amiri" w:hAnsi="Amiri" w:eastAsia="Amiri" w:cs="Amiri"/>
          <w:color w:val="111111"/>
          <w:sz w:val="28"/>
          <w:sz w:val="28"/>
          <w:szCs w:val="28"/>
          <w:rtl w:val="true"/>
          <w:lang w:bidi="ar-SA"/>
        </w:rPr>
        <w:t xml:space="preserve">ثمَّ ما رأى الشيخ في تولية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على اليمن ، وجعل قضاءه إليه ، وتأميره على الجيش المرسَل إليها ، وعلى الجيش المرسَل إلى ذات السلاسل ، وتولية أخيه جعفر رئاسة المهاجرين إلى الحبشة وجيش مؤتة ؟ وإمارة الجيوش أهمّ إمارة ، فهل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يمهّد بهذا لقيام حكومة كسرويّة ؟</w:t>
      </w:r>
    </w:p>
    <w:p>
      <w:pPr>
        <w:pStyle w:val="BookText"/>
        <w:rPr/>
      </w:pPr>
      <w:r>
        <w:rPr>
          <w:rFonts w:ascii="Amiri" w:hAnsi="Amiri" w:eastAsia="Amiri" w:cs="Amiri"/>
          <w:color w:val="111111"/>
          <w:sz w:val="28"/>
          <w:sz w:val="28"/>
          <w:szCs w:val="28"/>
          <w:rtl w:val="true"/>
          <w:lang w:bidi="ar-SA"/>
        </w:rPr>
        <w:t xml:space="preserve">ثمّ ما قولنا في سحب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تبليغ الناس سورة براءة من أبي بكر وتحويلها بأمر الله إلى عليٍّ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يبلّغها عنّي إلاّ رجل منّي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ورجاله 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يمكن أن تطغى علينا فكرة التخوُّف من الساسانيّة ، سيَّما إذا كانت مصطنعة هكذا لنقول بأنّ الولاية والفضائل يجب أن تُصرف على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فيهم أكفاء الأكفاء ؟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الكفاءة هي المدار في اُمور الحكم والولاية ، فهل في الناس كفؤ لعلي بن أبي طالب ؟ الذي شهد له الخليفة الثاني عمر بن الخطاب بأنّه إن وليهم ليحملنَّهم على المحجّة البيضاء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يتعوّذ من معضلة ليس لها أبو حسن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مقترحات الشيخ الندوي والتقريب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الجعفريين أنّه يجب عليهم تغيير نظرتهم في بعض الصحابة وبعض أمّهات المؤمنين وأزواجه إن أرادوا التقريب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إنّ مثل هذه المقترحات تثير ردود الفعل القويّة عادةً لما فيها من تعسّف واستعلاء إلاّ أنّنا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يرد بهدوء وبطريقة موضوعيّة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بذلك أن يترك الإمامي اجتهاده ، فنحن نعلم أن ترك مؤدّى الاجتهاد والاعتقاد بخلافه غير جائز ، ولا ينبغي لمجتهد بل لمقلّد أن يطلب من غيره ترك ما أدّى إليه اجتهاده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التقريب ، فليس معناه ترك السنّي أو الإمامي لمذهبه ، بل معناه أن لا يؤاخذ كلُّ واحد منهم الآخر فيما لا يتنافى مع الإسلام في شيء ، ويأخذ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التجاوب والتفاهم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بالأصول الإسلاميّة الجامعة المشتركة بين الجميع ، وأن لا يُدخلوا في ا لدين ما ليس منه ، فإنّ عقيدة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تتجاوز في ذلك عقيدة بنت الرسول سيّدة نساء العالمين وسلمان وأبي ذر والمقداد وحُذيفة وعمّار ونظائرهم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على الإماميّة وغيرهم أن يتّبعوا في تلك المسائل اجتهادهم الحر في الكتاب والسنّة والتاريخ الصحيح ، إذ لا يجوز السير على خلاف الاجتهاد إذا أدّى إلى غلط فلان وخيانة فلان ، فإن كان في الكتاب والسنّة وتاريخ الإسلام أدلّة كثيرة قويّة على عدم عدالة بعض الصحابة وعدم مبالاتهم بمصالح الإسلام والمسلمين بأفعالهم التي تنافي الشريعة ، فلا ينبغي مطالبة غير المعتقدين في إيمان هؤلاء وعدالتهم بترك هذه الأدلّة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لا يمكن تخليص الكتاب والسنّة وتاريخ عصر الرسالة والخلفاء وبني أُميّة وبني العبّاس من هذه الأدلّة ، ولا يمكن تخليص التاريخ من مثل حرب </w:t>
      </w:r>
    </w:p>
    <w:p>
      <w:pPr>
        <w:pStyle w:val="BookText"/>
        <w:rPr/>
      </w:pPr>
      <w:r>
        <w:rPr>
          <w:rFonts w:ascii="Amiri" w:hAnsi="Amiri" w:eastAsia="Amiri" w:cs="Amiri"/>
          <w:color w:val="111111"/>
          <w:sz w:val="28"/>
          <w:sz w:val="28"/>
          <w:szCs w:val="28"/>
          <w:rtl w:val="true"/>
          <w:lang w:bidi="ar-SA"/>
        </w:rPr>
        <w:t xml:space="preserve">الجمل وصفّين ، فإنّه لا يجوز عتاب من يجتهد في ذلك ، ولا يجوز منع المسلمين من مطالعة التاريخ ، والنظر في تلكم الأدلّة ، كما لا يجوز سدّ باب التقريب بمطالبة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أن يطالب أحد المذاهب من الآخر تجديد النظر في أدلّته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على الفريقين أن لا يجعلوا المسائل سبباً للعداوة والبغضاء وتكفير بعضهم لبعض ، ولا سيّما في هذا العصر الذي أصبحت فيه نتيجة هذه المباحث رأياً مجرّداً وعقيدة محضة لمن اعتقد ، وليس هناك أيّ مانع من وجوب وقوف الإماميّة والسنّة في صفّ واحد ما داموا لم يتركوا التمسُّك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يرَ الخير والفضل والعدل في بعض الصحابة أو في معتقدهم ، بل ولم يعرف ذلك الصحابي ولم يسمع عنه لا يكون مسؤولاً عن ذلك ، ولا يضرّ بإسلامه أبداً ولا يؤاخذه الله تعالى به يوم القيامة ، لأنّه لم يكلّف عباده بمعرفة الصحابة والإيمان بهم وبعدالتهم كلّهم ، ولم يجعل ذلك ركناً من أركان دينه ، وحكماً من أحكام شريعته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تشرَّفن بما تتشرّف به غيرهنَّ من النساء ، وإنّ لبعضهنّ مكانة مرموقة في العبادة والخير وكثرة الصدقة والفهم والحكمة ، ومنهنّ من أطعن أمر الله في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فلم يغادرن البيت ، حتى أنّ جميعهنّ حججن غير سودة وزينب بنت جحش ، فإنّهما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تحرّكنا دابّة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حجّ بنسائه حجّة الوداع ، وهذه منقبة وفضيلة كبيرة لاُمّهات المؤمنين أيّة منقبة ، فهنيئا لهنَّ بتلك الكرامةِ ، حيث لم يدخلن أنفسهنّ في الفتن والحروب الدامية الني حدثت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وحفظن الرسول في اُمّته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الإماميّة تستنكر ما صدر عن إحدى اُمّهات المؤمنين في الفتن التي أدّت إلى التقاتل والتنافر ، بل أسفرت عن قتل جماعة من الصحابة المهاجرين </w:t>
      </w:r>
    </w:p>
    <w:p>
      <w:pPr>
        <w:pStyle w:val="BookText"/>
        <w:rPr/>
      </w:pPr>
      <w:r>
        <w:rPr>
          <w:rFonts w:ascii="Amiri" w:hAnsi="Amiri" w:eastAsia="Amiri" w:cs="Amiri"/>
          <w:color w:val="111111"/>
          <w:sz w:val="28"/>
          <w:sz w:val="28"/>
          <w:szCs w:val="28"/>
          <w:rtl w:val="true"/>
          <w:lang w:bidi="ar-SA"/>
        </w:rPr>
        <w:t xml:space="preserve">والأنصار ، وفتحت على المسلمين أبواب الفتن ، وأدّت إلى قيام حكومة غاب عنها الإسلام فمن تصفّح التاريخ استنكر ذلك ورأى عواقب ما صدر منها من عظيم المصائب التي حلّت بالمسلمين وإن حمل على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ألسنا نقرأ التأريخ ونعرف أن سيّدنا محمد بن أبي بكر أخاها كان يعيب ذلك ويستنكر عليها أعمالها لمّا عاد بها من حرب الجمل وفتح الهودج فرآها ، ثمّ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ذوقي عقق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أنّ أولاد اُمّ المؤمنين عقُوها ، هكذا يروي التاريخ ، ثمّ روي أنّها ركبت بغلة فخرجت تصلح بين غلمان لها ولابن عبّاس ، فأدركها ابن أبي عتيق ،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يعتق ما نملك إن لم ترجعي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يا ابن أبي عتيق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ينقضِ عنّا يوم الجمل حتّى يأتينا يوم البغلة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حريّة التفكير والبحث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الممكن أن نمنع حريّة المسلمين في دراسة تأريخهم ؟ أو نطالبهم بغضّ النظر عن قراءة الفترة الحرجة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حفاظاً على كرامة بعض أصحابه وأزواجه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فعلنا ذلك فهل يستجيب الباحثون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هذا العصر المسمى بعصر الحريّات ، وعصر البحث والتقدّم العلمي ؟ يجيب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منع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الشباب الذين يتطلّعون إلى حرّية التفكير والبحث والتنقيب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البحث في ذلك بعد ما سجل التاريخ ما لا نحبّ ممّا يمسّ كرامة اُمّ المؤمنين عائشة ، كما لا يمكن منع الباحثين من الأخذ بالحكم على هؤلاء ، بموجب ما في الكتاب والسنّة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فالاعتراف بخطئها أولى من الإصرار على تبرئتها بالرغم من المصادر </w:t>
      </w:r>
    </w:p>
    <w:p>
      <w:pPr>
        <w:pStyle w:val="BookText"/>
        <w:rPr/>
      </w:pPr>
      <w:r>
        <w:rPr>
          <w:rFonts w:ascii="Amiri" w:hAnsi="Amiri" w:eastAsia="Amiri" w:cs="Amiri"/>
          <w:color w:val="111111"/>
          <w:sz w:val="28"/>
          <w:sz w:val="28"/>
          <w:szCs w:val="28"/>
          <w:rtl w:val="true"/>
          <w:lang w:bidi="ar-SA"/>
        </w:rPr>
        <w:t xml:space="preserve">والوثائق التاريخيّة والأحاديث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فمتابعة الدليل والبرهان والأخذ بالحقّ أولى من القول بلا دليل والمكابرة في الأمور الجليّة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فالجيل المعاصر يردُّ كلَّ قول لا يدعمه دليل ، ولا يقبل إلاّ ما أدّى إليه إعمال الفكر الحرّ ، وتبرئة اُمّ المؤمنين من أوزار الجمل كذلك ليست من العقائد ا لإسلاميّة حتّى تُطلب ممّن لا يرى الاعتقاد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 إن كان الفريقان في حرب الجمل وصفّين مجتهدين ، فمن الباغي منهما ؟ اللّهمّ إلاّ إذا كنّا نريد أن نضع الصحابة في موضع المعصومين ، فلا يصدر منهم خطأ ، بل نفسّر أخطاءهم بالاجتهاد فيثابون على هذا ، ويُثاب معاوية على قتل عمّار ، ويثاب فلان على فعله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يخالفنا في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فاطمة بنت محمد سرقت لقطعت يدها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إذن ، فالصحابيّة التي يحبُّها بل هي أحبّ النساء إليه ، بل قال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بضعة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سرقت لقُطعت يدها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خالفت الشريعة فإنّي أجري عليها حكم الله ، فكيف نبرّر أخطاء اُناساً أخطأوا ثمّ نتحاشى من هذا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اجتهاد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يجوز الاجتهاد قبال الإمام علي بن أبي طالب وهو الخليفة الذي بايعه المسلمون كلّهم ، لا يشذّ منهم أحد ؟ بينما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مع القرآن ، والقرآن مع علي ، لا يفترقان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الاجتهاد الممنوع في مقابل النصّ سوى هذا ؟ ؟ وفي مسألة كهذه التي هي من القضايا التي قياساتها معها ، ومع هذه الوثائق التاريخيّة لا يليق لمسلم أن يطلب من غيره الحكم لطرف معيّن ، ويسير في بحثه وتنقيبه سيراً ينتهي به إلى نتيجة قبل البحث ، بل يجب أن يطلب من الباحثين ترك العصبيّة ، وتشجيعهم على حرّية التفكير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الاختلاف لا يفسد للودّ 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حسين الحبشي من أقطاب دعاة الوحدة بين المسلمين ، وقد بذل جهوداً جبّارة في هذا المجال ، والتقى بالكثير من علماء المسلمين وعمل معهم في سبيل وحدتهم ولذا نراه يؤكّد دائماً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إختلاف الآراء في مثل هذه المسائل لا يمنع التقريب واتّحاد المسلمين ، ولا يمكن حسم هذه الاختلافات ما دام التاريخ في معرض المطالعة والبحث ، وكلّ من يراجع التاريخ خاصّة في العصر الحاضر ولم يقنع بتبرئة اُمّ المؤمنين عائشة ومعاوية وعمرو بن العاص ومروان بن الحكم ، ولم يؤمن بجواز اجتهادهم ، لا ينبغي تحميل رأي آخر لهم ، ولا ينبغي عتابه على رأي أدّى إليه اجتهاده ، ولا يجوز هجرانه وترك موالاته ، فمن يرى تصويب كلّ اجتهاد ، أو يرى حمل فعل المسلمين على الاجتهاد ، ويرى مرتكبي إراقة الدماء المحترمة وهتك الأعراض ، ونهب الأموال في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مجتهدين معذورين ، يجب عليه أن يرى من نظر في التاريخ وظهرت له خيانة زيد أو خطأ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مجتهداً ومعذوراً أيضاً ، بل هذا أولى بالعذر ممّن سبقه </w:t>
      </w:r>
      <w:r>
        <w:rPr>
          <w:rFonts w:eastAsia="Amiri" w:cs="Amiri" w:ascii="Amiri" w:hAnsi="Amiri"/>
          <w:color w:val="111111"/>
          <w:sz w:val="28"/>
          <w:szCs w:val="28"/>
          <w:rtl w:val="true"/>
          <w:lang w:bidi="ar-SA"/>
        </w:rPr>
        <w:t xml:space="preserve">» . </w:t>
      </w:r>
      <w:bookmarkStart w:id="96" w:name="pg20386_225015"/>
    </w:p>
    <w:p>
      <w:pPr>
        <w:pStyle w:val="Heading2"/>
        <w:numPr>
          <w:ilvl w:val="1"/>
          <w:numId w:val="1"/>
        </w:numPr>
        <w:rPr/>
      </w:pPr>
      <w:bookmarkStart w:id="97" w:name="__RefHeading___Toc11803337_2142443653"/>
      <w:bookmarkStart w:id="98" w:name="_Toc32"/>
      <w:bookmarkEnd w:id="96"/>
      <w:bookmarkEnd w:id="97"/>
      <w:r>
        <w:rPr>
          <w:rtl w:val="true"/>
        </w:rPr>
        <w:t>(</w:t>
      </w:r>
      <w:r>
        <w:rPr/>
        <w:t>28</w:t>
      </w:r>
      <w:r>
        <w:rPr>
          <w:rtl w:val="true"/>
        </w:rPr>
        <w:t xml:space="preserve">) </w:t>
      </w:r>
      <w:r>
        <w:rPr>
          <w:rtl w:val="true"/>
        </w:rPr>
        <w:t>حسين محمد الكاف</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98"/>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 في أسرة شافعيّة المذهب ذات أصول يمنية 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باعلوي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درس العلوم الإسلامية في المعهد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أحسن المعاهد الإسلامية المترامية في البلاد الأندونيسية الشاسعة ، وبرنامجه الدراسي مرتّب وفق تعاليم المذهب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المجال مفتوح للاطّلاع على المذاهب الإسلاميّة الأخرى ، إذ فيه مكتبة كبيرة تحتوي على كتب متنوعة من شتّى الفرق والاتّجاهات الإسلاميّة ، كما أنّ إدارة المعهد تشجّع الطلاب على مطالعة الكتب لكافّة الفرق الإسلاميّة ودون الاكتفاء بكتب فرقة إسلاميّة 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محمد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المطالعة كثيراً ، ويقرأ الكتب خارج المنهج الدراسي باستمرار وخاصّة الكتب المدوّنة باللغة العربيّة في الصعيد الأدبي والديني ، وقد قرأ عدّة كتب مختلفة للشيعة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الكتب التي قرأها وشدّت انتباهه هو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مؤمن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آثار هذا الكتاب في نفسه حبّ الاستطلاع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ومحبيهم ، وقد وقع في يده أيضاً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تهجّم مؤلفة على الشيعة الاثني عشريّة ، ومؤلفه هندي يسمّى شاه عبد العزيز الدهلوي ، وقد جمع فيه الكثير من التهم والافتراءات </w:t>
      </w:r>
    </w:p>
    <w:p>
      <w:pPr>
        <w:pStyle w:val="BookText"/>
        <w:rPr/>
      </w:pPr>
      <w:r>
        <w:rPr>
          <w:rFonts w:ascii="Amiri" w:hAnsi="Amiri" w:eastAsia="Amiri" w:cs="Amiri"/>
          <w:color w:val="111111"/>
          <w:sz w:val="28"/>
          <w:sz w:val="28"/>
          <w:szCs w:val="28"/>
          <w:rtl w:val="true"/>
          <w:lang w:bidi="ar-SA"/>
        </w:rPr>
        <w:t xml:space="preserve">التي ما أنزل الله بها من سلطان ، ونسبها إلى الشيعة مثل خيانة الأمين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وألوهية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وتحريف القرآن ، وغير ذلك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وقد أدّى كثرة التهم المنسوبة إلى الشيعة وشناعتها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محمد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عن الشيعة والتحقق من أمرهم ، وقد بحث عن كتب أخرى فوجد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أبيه فقرأه من أوّله إلى آخره ، وسكنت نفسه لما وجد فيه من مطالب مستندة وصحيحة موجودة في كتب السنة ترد على الكثير من الشبهات المثارة في المسائل الخلافيّة بين السنّة والشيعة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محمد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والسؤال من العلماء حول هذه المسائل الخلافية وصحّة ما يورده كلّ طرف ودقّة مستنداته ، وقد هيّأ الله تعالى له أحد العلماء العاملين المخلصين حيث كان يجيب على إشكالاته بدقّة ، ويوضّح له المسائل من تاريخ نشوئها إلى تبين رأي كلّ طرف فيها ، وما هو الرأي الصحيح الأقرب إلى النصوص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الأيام ومتابعة البحث تبيّن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محمد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أحقيّة مذهب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أدلتهم وأولويته في الاتّباع ، فما كان منه إلاّ أن أعلن استبصاره والتحق بسفينة النجاة واهتدى إلى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السياسة وحقائق الدين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السياسة دوراً كبيراً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وقدّمت المصالح القريبة المنظورة على قواعد الإسلام وثوابته ، فانقلبت الموازين الإسلاميّة وخرقت الحدود الإلهية شيئاً فشيئاً نتيجة اتّباع الأهواء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الكلمة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اتّباع المصالح على ترك القواعد الشرعيّة لأجل الأمور العامة ، بل تجاوز الأمر إلى الاعتداء على الحريم الشخصي للأفراد وهم أحياء ، ثمّ وصل الأمر إلى تشويه تاريخهم وهم أموات ، وخاصّة في عهد المُلك الأموي الذي </w:t>
      </w:r>
    </w:p>
    <w:p>
      <w:pPr>
        <w:pStyle w:val="BookText"/>
        <w:rPr/>
      </w:pPr>
      <w:r>
        <w:rPr>
          <w:rFonts w:ascii="Amiri" w:hAnsi="Amiri" w:eastAsia="Amiri" w:cs="Amiri"/>
          <w:color w:val="111111"/>
          <w:sz w:val="28"/>
          <w:sz w:val="28"/>
          <w:szCs w:val="28"/>
          <w:rtl w:val="true"/>
          <w:lang w:bidi="ar-SA"/>
        </w:rPr>
        <w:t xml:space="preserve">اشترى الضمائر بالأموال ، فحرّف التاريخ والسيرة والحديث لمصلحة الدولة الظالمة ، وحارب أهل الحقّ وشوّه تاريخهم لمنفعة أبناء الشجرة الملعونة على لسان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فسوّدت الصحائف بسابقتهم زوراً وبهتاناً ، وعقدت الفصول والأبواب لفضائلهم التي لا وجود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معاوية بن أبي سفيان أصدر الأوامر بعد أن توطّد له الحكم بمحاربة الشيعة ومحبّي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يروون فضائلهم فأبرء الذمّة منهم ، ولم يجوّز لهم شهادة ومحى أسماءهم من الديوان وأسقط عطائهم ورزقهم ، وأمر بالتنكيل بهم وهدم دورهم ولم يكتفي بذلك بل سلّط على العراق موطن الشيعة الأوائل أمثال زياد بن أبيه ، وسمرة بن جندب والمغيرة بن شعبة ممّن ارتكبوا الجرائم الفظيعة بحقّهم </w:t>
      </w:r>
      <w:r>
        <w:rPr>
          <w:rStyle w:val="FootnoteAnchor"/>
          <w:rtl w:val="true"/>
        </w:rPr>
        <w:footnoteReference w:id="180"/>
      </w:r>
      <w:r>
        <w:rPr>
          <w:rFonts w:ascii="Amiri" w:hAnsi="Amiri" w:eastAsia="Amiri" w:cs="Amiri"/>
          <w:color w:val="111111"/>
          <w:sz w:val="28"/>
          <w:sz w:val="28"/>
          <w:szCs w:val="28"/>
          <w:rtl w:val="true"/>
          <w:lang w:bidi="ar-SA"/>
        </w:rPr>
        <w:t xml:space="preserve">، ثم أضاف إلى جرائمهم تشويه سيرة أهل البيت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المقابل خصّص الأموال الجزيلة لمن يروي في فضائل عثمان ، فاستجاب أهل الأطماع والأحقاد له فألّفوا له من الفضائل المزعومة ما شاء إلى أن أصدر أمره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في عثمان قد كثر ، وفشا في كلّ مصر ، وفي كلّ وجه وناحية فإذا جاء كتابي هذا فادعوا الناس إلى الرواية في فضائل الصحابة والخلفاء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تتركوا خبراً يرويه أحداً من المسلمين في أبي تراب ، إلاّ وأتوني بمناقض له في الصحابة فإنّ هذا أحبُّ إليّ ، وأقرُّ لعيني ، وأدحض لحجة أبي تراب ، وأشدّ إليهم من مناقب عثمان وفضله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لعبت السياسة دوراً رهيباً في قلب الحقائق وطمس القيم ، وتضافر معها التعصّب المذهبي عند الخواص والقشرية في التفكير عند العوام فدامت هذه الأباطيل ولا زال يلوكها إلى الآن من يدّعي التديّن ، ويزعم الصلاح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طالب مؤمن قريش في ضحضاح من 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شاءت السياسة الأمويّة أن تحارب الدين الإسلامي بكل ما أوتيت من قوة </w:t>
      </w:r>
      <w:r>
        <w:rPr>
          <w:rStyle w:val="FootnoteAnchor"/>
          <w:rtl w:val="true"/>
        </w:rPr>
        <w:footnoteReference w:id="182"/>
      </w:r>
      <w:r>
        <w:rPr>
          <w:rFonts w:ascii="Amiri" w:hAnsi="Amiri" w:eastAsia="Amiri" w:cs="Amiri"/>
          <w:color w:val="111111"/>
          <w:sz w:val="28"/>
          <w:sz w:val="28"/>
          <w:szCs w:val="28"/>
          <w:rtl w:val="true"/>
          <w:lang w:bidi="ar-SA"/>
        </w:rPr>
        <w:t xml:space="preserve">، فأفرغت حقدها الجاهلي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وأمواتاً ، ومن مصاديق هذه السياسة اتّهام أبي طالب عمّ النبي الذي حاماه ودافع عنه بأنّه كان كافراً ومات على الكفر للتنقيص من شأن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والتعريض بالرسول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الذي كان يذكره دائماً بخير ، وتسكيناً للحقد الذي تراكم في صدورهم على أبي طالب لنجاح سياسته في الدفاع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طغاة قريش ممّا أدّى إلى نجاح الدعوة وقيام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الذي كان على دين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البعثة النبويّة ولم يسجد للأصنام ، ولم يشرب الخمر ولم ينكح المحارم ، ولم يتعرَّ عند الطواف بالبيت سبع مرات ، وكان ينهى عن وأد البنات ، ويقطع يد السارق ويحرّم الزنا وأن يستقسم بالأزلام ، وأن يؤكل ما ذبح على النصب ، ويسنّ الوفاء بالنذر </w:t>
      </w:r>
      <w:r>
        <w:rPr>
          <w:rStyle w:val="FootnoteAnchor"/>
          <w:rtl w:val="true"/>
        </w:rPr>
        <w:footnoteReference w:id="1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طالب الذي شارك أباه عبد المطلب الزعامة في حياته ، وخلفه بعد مماته ، وشاركه في حفظ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طالب الذي ساد قريش وهو خالي الوفاض من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ذلك كان يقوم بسقاية الحاج حتّى كان يستقرض من أجل ذلك من أخيه العبّاس مرّة بعد مرّة إلى أن أخذ السقاية منه لعدم استطاعته على سداد ديونه فسمحت نفس أبو طالب بذلك </w:t>
      </w:r>
      <w:r>
        <w:rPr>
          <w:rStyle w:val="FootnoteAnchor"/>
          <w:rtl w:val="true"/>
        </w:rPr>
        <w:footnoteReference w:id="184"/>
      </w:r>
      <w:r>
        <w:rPr>
          <w:rFonts w:ascii="Amiri" w:hAnsi="Amiri" w:eastAsia="Amiri" w:cs="Amiri"/>
          <w:color w:val="111111"/>
          <w:sz w:val="28"/>
          <w:sz w:val="28"/>
          <w:szCs w:val="28"/>
          <w:rtl w:val="true"/>
          <w:lang w:bidi="ar-SA"/>
        </w:rPr>
        <w:t xml:space="preserve">فلم تكن السقاية إلاّ أقل مناقبه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هي بعض صفات أبو طالب التي تدين لها القلوب بالحبّ وتحيطها النفوس بالإكبار التي هيّأته لحماية الرسالة في مهدها ودفع الأخطار عنها ، يتهّم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يعرف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المعرفة ، ورأى منه المعجزات والكرامات منذ الطفولة ، وعرف فيه الصدق والأمانة ، وهو الذي لم يرض بفراق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حتّى أخذه معه إلى الشام ، ورأى في الطريق بحيرا الراهب النصراني الذي ذكّره بمكانة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وحذّره من كيد اليهود له فيرجع به أبو طالب إلى مكة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طالب الذي سعى في زواج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خديجة ووقف يحميه في كلّ المواقف من يوم الإنذار إلى يوم مراجعة قريش له في شأن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 عن دعوته وقد أنشد فيه أبو طالب شعراً مخاطباً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فاصدع بأمركَ ،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 بذاك ، وقرَّ منه عيونا</w:t>
      </w:r>
    </w:p>
    <w:p>
      <w:pPr>
        <w:pStyle w:val="BookText"/>
        <w:rPr/>
      </w:pPr>
      <w:r>
        <w:rPr>
          <w:rFonts w:ascii="Amiri" w:hAnsi="Amiri" w:eastAsia="Amiri" w:cs="Amiri"/>
          <w:color w:val="111111"/>
          <w:sz w:val="28"/>
          <w:sz w:val="28"/>
          <w:szCs w:val="28"/>
          <w:rtl w:val="true"/>
          <w:lang w:bidi="ar-SA"/>
        </w:rPr>
        <w:t xml:space="preserve">ودعوتني وعلمت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صدقت ، 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إلى يوم تهديده لقريش بالقتال الشديد عندما فقد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 عليه أن تكون قريش قد اغتالته وعندها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قتلتموه ما أبقيت منكم أحداً ، حت نتفانى نحن وأنتم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أيام الشعب حيث الحصار الظالم الذي فرضته قريش على بني هاشم لدعمهم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وحمايته ، فكانت صحيفة المقاطعة في بنودها الجائرة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يداً واحدة على بني هاشم ، وحرباً عليهم لا يهادنونهم ، فلا يتناكحون وإيّاهم ، ولا يبيعون إليهم ولا يبتاعون منهم ، ولا يقبلون منهم صلحاً أبداً إن أرادوا وليس يثنيهم عن عهدهم هذا ، إلاّ أن يُسلم بني هاشم إليهم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ويخلّوا </w:t>
      </w:r>
    </w:p>
    <w:p>
      <w:pPr>
        <w:pStyle w:val="BookText"/>
        <w:rPr/>
      </w:pPr>
      <w:r>
        <w:rPr>
          <w:rFonts w:ascii="Amiri" w:hAnsi="Amiri" w:eastAsia="Amiri" w:cs="Amiri"/>
          <w:color w:val="111111"/>
          <w:sz w:val="28"/>
          <w:sz w:val="28"/>
          <w:szCs w:val="28"/>
          <w:rtl w:val="true"/>
          <w:lang w:bidi="ar-SA"/>
        </w:rPr>
        <w:t xml:space="preserve">السبيل بينهم وبينه ، ثم علّقوا صحيفتهم في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جابههم أبو طالب بعدم التنازل رغم المعاناة الشديدة وكان الحارس الأمين له في النهار والليل حيث كان يسهر الليالي لحمايته خوفاً من اغتياله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 يدافع عنه إلى احتضاره حيث جمع قريش وأوصاهم بالرسول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ونصرته وعدم التخاذل عنه وأن لا يفوتوا حظّهم بمؤازرته للآخرين فيسعد الآخرون به ويشقوا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نالت مني قريش شيئاً أكرهه ، حتّى مات أبو طالب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يخاطبه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وجدتُ فقدك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ولم يبق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مأوى في مكة بعد وفاته حيث إنهدَّ منه الحصن الذي يقيه المكاره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أتاه الأمر الإلهي بعد وفاة أبو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مات ناصرك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طالب هذا يقال عنه أنّه كافر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ويروون حديثاً أنّه كان في غمرات من النار ونقله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ضحضاح ، فيا للكذب ، ويا لحقد السياسة الأمويّة الأعمى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الذي يذكره الرسول دائماً بكل خير ، ويشهد له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 ثم يشهد له الأئمّة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أيضاً بل حتى بعض الصحابة والتابعين والكثير من العلماء القدماء منهم والمحدثين وكيف يكون كافراً من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في أولِ الكتب</w:t>
      </w:r>
    </w:p>
    <w:p>
      <w:pPr>
        <w:pStyle w:val="BookText"/>
        <w:rPr/>
      </w:pPr>
      <w:r>
        <w:rPr>
          <w:rFonts w:ascii="Amiri" w:hAnsi="Amiri" w:eastAsia="Amiri" w:cs="Amiri"/>
          <w:color w:val="111111"/>
          <w:sz w:val="28"/>
          <w:sz w:val="28"/>
          <w:szCs w:val="28"/>
          <w:rtl w:val="true"/>
          <w:lang w:bidi="ar-SA"/>
        </w:rPr>
        <w:t xml:space="preserve">ومن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يعبأ يقول الأباطلِ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عصمة للأراملِ </w:t>
      </w:r>
    </w:p>
    <w:p>
      <w:pPr>
        <w:pStyle w:val="BookText"/>
        <w:rPr/>
      </w:pPr>
      <w:r>
        <w:rPr>
          <w:rFonts w:ascii="Amiri" w:hAnsi="Amiri" w:eastAsia="Amiri" w:cs="Amiri"/>
          <w:color w:val="111111"/>
          <w:sz w:val="28"/>
          <w:sz w:val="28"/>
          <w:szCs w:val="28"/>
          <w:rtl w:val="true"/>
          <w:lang w:bidi="ar-SA"/>
        </w:rPr>
        <w:t xml:space="preserve">أبو سفيان عدو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الفضل على الإسلام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المقابل نجد أنّ السياسة ترفع من شأن أبي سفيان الذي لم يسلم إلاّ ظاهراً وتحت وطأة السيف بحيث يعقد له باب في أبواب الفضائل ، ولم لا ما دامت الفضائل توزع مجاناً عناداً ضد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يكتفوا بذلك حتى جعلوا له الفضل على الإسلام في حديث موضوع ، فعن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مثل أبي سفيان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الدين به مؤيداً قبل أن يسلم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وبعدما أسلم ومَن مثل أبي سفيان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أقبلت من عند ذي العرش أريد الحساب ، فإذا أنا بأبي سفيان معه كأس من ياقوته حمراء ، يقول اشرب يا خليلي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أُعار بأبي سفيان ، وله الرضا بعد الرضا رحمه الله </w:t>
      </w:r>
      <w:r>
        <w:rPr>
          <w:rFonts w:eastAsia="Amiri" w:cs="Amiri" w:ascii="Amiri" w:hAnsi="Amiri"/>
          <w:color w:val="111111"/>
          <w:sz w:val="28"/>
          <w:szCs w:val="28"/>
          <w:rtl w:val="true"/>
          <w:lang w:bidi="ar-SA"/>
        </w:rPr>
        <w:t xml:space="preserve">! )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يقولون هذا عنه وكأنّه لم يكن رأس المشركين يوم أحد ، والرافع عقيرته أعل هبل ، أعل هبلُ ومجهز جيش الأحزاب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هو القائل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أيقنت أنّك رسول الله ، حتّى الساعة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والقائل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أدري بما يغلبنا محمد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التاريخ وحركة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اليوم من كلّ المذاهب والفرق لو تركوا التعصّب المذهبي ، وحكّموا عقولهم في دراسة تاريخهم لعرفوا واقع الإسلام وعظمة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تّخذوهم قادة لهم على سبيل النجاة ، ولتبرؤوا من الظالمين من أمثال بني أميّة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سعدت بمعرفة حقائق التاريخ ثلّة من المسلمين آمنت بربّها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تتعصّب تعصّباً يعمي قلوبها ، ولا يزال هذا السبيل مفتوحاً إلى يوم القيامة وهو يطلب المهتدين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اهتدى بالفعل إلى هذا الطريق الكثير من المسلمين وغيرهم طوال التاريخ وخاصّة في عصرنا الحديث الذي كثرت فيه وسائل الاتّصال وتوفرت الأجواء للجميع ليتعرفوا بسهولة على الحقّ وكان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محمد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اهتدى إلى سبيل أجداده الطاهرين بعد دراسته للتاريخ الإسلامي وتعرّفه على الحقّ والحقيقة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نتعجب من بني أميّة في محاربتهم للإسلام لأنّهم كانوا يقاتلون في سبيل الملك والتآمر على الناس فارتكبوا الجرائم من أجل الحصول على الملك والحفاظ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العجب كلّ العجب ممّن يدعي الإيمان في القرن الحادي والعشرين ولا يقبل بإيمان مثل أبي طالب ، بل يصدر حكم الإعدام على من قال بإيمان أبي طالب كما حصل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الخنيزي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أصدر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مؤمن قريش لكن الله سبحانه نجّاه من شرّهم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نشاطاته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محمد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توصّل إليه من نتائج وفّقته للاهتداء إلى مذهب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هاجر في طلب العلم إلى إيران ، للدراسة في الحوزة العلميّة في مدينة قم المقدّسة ، ومكث فيها عدّة سنوات يطلب العلم وينهل من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إلى وطنه لنشر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فأنشأ مع بعض أصدقائه المؤمنين مؤسّسة 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تهتم بتبين معارف الدين الحق المأخوذة من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من خلال عقد الندوات العلمية وإصدار النشريّات الشهريّة ، وترجمة الكتب إلى اللغة الأندونيسيّة ، وغير ذلك من النشاطات الثقافيّة المتنوّعة </w:t>
      </w:r>
      <w:r>
        <w:rPr>
          <w:rFonts w:eastAsia="Amiri" w:cs="Amiri" w:ascii="Amiri" w:hAnsi="Amiri"/>
          <w:color w:val="111111"/>
          <w:sz w:val="28"/>
          <w:szCs w:val="28"/>
          <w:rtl w:val="true"/>
          <w:lang w:bidi="ar-SA"/>
        </w:rPr>
        <w:t xml:space="preserve">. </w:t>
      </w:r>
      <w:bookmarkStart w:id="99" w:name="pg20386_225023"/>
    </w:p>
    <w:p>
      <w:pPr>
        <w:pStyle w:val="Heading2"/>
        <w:numPr>
          <w:ilvl w:val="1"/>
          <w:numId w:val="1"/>
        </w:numPr>
        <w:rPr/>
      </w:pPr>
      <w:bookmarkStart w:id="100" w:name="__RefHeading___Toc11803339_2142443653"/>
      <w:bookmarkStart w:id="101" w:name="_Toc33"/>
      <w:bookmarkEnd w:id="99"/>
      <w:bookmarkEnd w:id="100"/>
      <w:r>
        <w:rPr>
          <w:rtl w:val="true"/>
        </w:rPr>
        <w:t>(</w:t>
      </w:r>
      <w:r>
        <w:rPr/>
        <w:t>29</w:t>
      </w:r>
      <w:r>
        <w:rPr>
          <w:rtl w:val="true"/>
        </w:rPr>
        <w:t xml:space="preserve">) </w:t>
      </w:r>
      <w:r>
        <w:rPr>
          <w:rtl w:val="true"/>
        </w:rPr>
        <w:t>حسين العيدروس</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01"/>
    </w:p>
    <w:p>
      <w:pPr>
        <w:pStyle w:val="BookText"/>
        <w:rPr/>
      </w:pPr>
      <w:r>
        <w:rPr>
          <w:rFonts w:ascii="Amiri" w:hAnsi="Amiri" w:eastAsia="Amiri" w:cs="Amiri"/>
          <w:color w:val="111111"/>
          <w:sz w:val="28"/>
          <w:sz w:val="28"/>
          <w:szCs w:val="28"/>
          <w:rtl w:val="true"/>
          <w:lang w:bidi="ar-SA"/>
        </w:rPr>
        <w:t xml:space="preserve">ولد في أندونيسيا ،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أسرة أشعريّة العقيدة وشافعيّة المذهب ، فتلقّى تعاليمه الدينيّة من أبيه وأمه تقليداً ومن دون بحث ، ولكن لمّا بلغ سنّ الرشد ارتقى وعيه ، وبدأ يفكّر بغربلة عقائده وتشييد مرتكزاته الفكريّة وفق الأسس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حتّى بلغه نبأ استبصار أحد أصدقائه ، فأسرع إليه من أجل معرفة الأسباب التي دفعه إلى التخلّي عن المذهب السنّي والاتّجاه نحو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هذا المنطلق جرت العديد من الحوارات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وصديقه المستبصر ، فمهّدت هذه الحوارات الأرضية المناسبة لتعرّف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من الدائرة الضيّقة التي كان يعيش فيها إلى دائرة معرفيّة أوسع وأشمل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تنزيه الله تعالى عن فعل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بأنّ الخلاف القائم بين السنّة والشيعة يقتصر على مسألة الخلافة فقط ، ولكنّه وجد بعد ذلك بأنّ الخلاف لا يدور حول هذه الدائرة فقط ، بل له دائرة واسعة تشمل حتّى التوحيد الإلهي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الاختلافات الموجودة بين السنّة والشيعة هي أنّ السنّة يقولون بأنّ </w:t>
      </w:r>
    </w:p>
    <w:p>
      <w:pPr>
        <w:pStyle w:val="BookText"/>
        <w:rPr/>
      </w:pPr>
      <w:r>
        <w:rPr>
          <w:rFonts w:ascii="Amiri" w:hAnsi="Amiri" w:eastAsia="Amiri" w:cs="Amiri"/>
          <w:color w:val="111111"/>
          <w:sz w:val="28"/>
          <w:sz w:val="28"/>
          <w:szCs w:val="28"/>
          <w:rtl w:val="true"/>
          <w:lang w:bidi="ar-SA"/>
        </w:rPr>
        <w:t xml:space="preserve">القبيح ما قبّحه الشرع ، والقبيح ما نهى الله تعالى عنه ، ولهذا لا يمكن تصوّر القبيح في فعل الله تعالى ، لأنّه تعالى لا يأمره أحد ولا ينهاه أحد ، فلهذا يفعل الله تعالى ما يشاء ويحكم ما يريد ، ولو كان ذلك ممّا يقبّحه العقل من قبيل إرساله تعالى الرسل الكذّابين ، ولهذا قال الفضل بن روزبهان وهو أحد علماء أهل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حسن ولا قبح بالعقل عند الأشاعرة ، بل جرى عادة الله تعالى بعدم إظهار المعجزة على يدّ الكذابّين ، لا لقبحه في العقل ، وهو يرسل الرسل الصادقون ، ولو شاء الله أن يبعث من يريد من خلقه ، فهو الحاكم في خلقه ولا يجب عليه شيء ولا شيء منه قبيح ، يفعل ما يشاء ويحكم ما يريد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ولازم هذا القول عدم الجزم بصدق الأنبياء ، بل لازم ذلك جواز صدور الكذب منه تعالى ، وذلك لأنّه تعالى يفعل ما يشاء من دون أي ضابطة أو شرط ، فيلزم منه عدم الوثوق بوعد الله تعالى ووعيده ، فينتفي الجزم بما أخبر الله من الثواب على الطاعة والعقاب على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أصرّ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الله تعالى منزّه عن فعل القبيح وذكر معظم علماء الشيعة بأنّ الله تعالى لا يفعل القبيح لعلمه بقبحه واستغنائه عنه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يفعل ما يشاء ولكنّه حكيم ، والحكيم لا يفعل القبيح ولهذا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يُحِبُّ الفَسَادَ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غَنِيٌّ عَنكُمْ وَلا يَرْضَى لِعِبَادِهِ الْكُفْرَ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رَبُّكَ لِيُهْلِكَ الْقُرَى بِظُلْم وَأَهْلُهَا مُصْلِحُونَ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الأشاعرة في تحديد معنى القبيح ، فذهبوا إلى أنّ القبيح إنّما يقبح للنهي والله تعالى ليس بمنهى عنه ، فلا يقع منه شيء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لم ينتبهوا لحقيقة أنّ القبيح لو كان قبيحاً للنهي ، لوجب فيمن لا يعرف النهي ولا الناهي أن لا يعرف شيئاً من القبائح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كان القبيح يقبح للنهي لوجب أن يكون الحسن أيضاً يحسن للأمر ، فيلزم عليه أن لا توصف أفعاله تعالى بالحسن ، لأنّه تعالى كما لا ينه عن شيء فإنّه عزّ وجل لم يؤمر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نبذ التقليد والاتّباع عن بصيرة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البحوث العميقة التي غاصها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له الكثير من الحقائق ، فوجد أنّه قد وصل إلى المرحلة التي يستطيع فيها أن يحدّد بنفسه السبيل الذي أراد الله تعالى أن يتقرّب العباد به إليه ، وعرف بأنّه قادر على التحرّر من التقليد الأعمى والاتّباع العشوائي لنهج آبائه وأجداده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قرّر أن يستخلص الحقائق التي توصّل إليها ، ليصل إلى النتيجة المطلوبة التي تحدّد له الحصيلة النهائية حول انتمائه المذهبي ولم تمض فترة قصيرة إلاّ وقرّر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يتخلّى عن مبادئه الموروثة وأن يلتحق بركب سفينة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سافر بعد ذلك إلى إيران والتحق بالحوزة العلميّة في مدينة قم ، ثمّ عاد إلى بلده بعد أن أتمّ دراسته لنشر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أبناء منطقته </w:t>
      </w:r>
      <w:r>
        <w:rPr>
          <w:rFonts w:eastAsia="Amiri" w:cs="Amiri" w:ascii="Amiri" w:hAnsi="Amiri"/>
          <w:color w:val="111111"/>
          <w:sz w:val="28"/>
          <w:szCs w:val="28"/>
          <w:rtl w:val="true"/>
          <w:lang w:bidi="ar-SA"/>
        </w:rPr>
        <w:t xml:space="preserve">. </w:t>
      </w:r>
      <w:bookmarkStart w:id="102" w:name="pg20386_225026"/>
    </w:p>
    <w:p>
      <w:pPr>
        <w:pStyle w:val="Heading2"/>
        <w:numPr>
          <w:ilvl w:val="1"/>
          <w:numId w:val="1"/>
        </w:numPr>
        <w:rPr/>
      </w:pPr>
      <w:bookmarkStart w:id="103" w:name="__RefHeading___Toc11803341_2142443653"/>
      <w:bookmarkStart w:id="104" w:name="_Toc34"/>
      <w:bookmarkEnd w:id="102"/>
      <w:bookmarkEnd w:id="103"/>
      <w:r>
        <w:rPr>
          <w:rtl w:val="true"/>
        </w:rPr>
        <w:t>(</w:t>
      </w:r>
      <w:r>
        <w:rPr/>
        <w:t>30</w:t>
      </w:r>
      <w:r>
        <w:rPr>
          <w:rtl w:val="true"/>
        </w:rPr>
        <w:t xml:space="preserve">) </w:t>
      </w:r>
      <w:r>
        <w:rPr>
          <w:rtl w:val="true"/>
        </w:rPr>
        <w:t>حكمة الهدى الكاف</w:t>
      </w:r>
      <w:r>
        <w:rPr>
          <w:rtl w:val="true"/>
        </w:rPr>
        <w:t xml:space="preserve">( </w:t>
      </w:r>
      <w:r>
        <w:rPr>
          <w:rtl w:val="true"/>
        </w:rPr>
        <w:t xml:space="preserve">شافعيّة </w:t>
      </w:r>
      <w:r>
        <w:rPr>
          <w:rtl w:val="true"/>
        </w:rPr>
        <w:t xml:space="preserve">/ </w:t>
      </w:r>
      <w:r>
        <w:rPr>
          <w:rtl w:val="true"/>
        </w:rPr>
        <w:t xml:space="preserve">أندونيسيا </w:t>
      </w:r>
      <w:r>
        <w:rPr>
          <w:rtl w:val="true"/>
        </w:rPr>
        <w:t>)</w:t>
      </w:r>
      <w:bookmarkEnd w:id="104"/>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بكلونجن بأندونيسيا ، ونشأت في أسرة شافعية المذهب ، ثمّ واصلت دراستها حتّى حصلت على شهادة الدبلوم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تهوى المطالعة في الصعيد الديني ، ومن هذا تمكّنت أن تتحرّر من التقليد الأعمى لمذهبها الموروث ، واستطاعت أن تشيّد لنفسها مبادئ مبتنية على الأدلّة والبراهين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الزمان اكتشفت حكمة الهدى بأنّ الحق مع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فأعلنت استبصارها وانتماءها إلى 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لمعرفة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مطالعتها للسيرة الإسلامية إلى أنّ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تمتلك منزلة عظمى عند الله تعالى ، وأنّها سيّدة نساء العالمين ، وكان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يحبّها كثيراً ،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أهلي إليّ فاطمة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حبّ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للزهراء من منطلق عاطفي فحسب ، بل كان للمنزلة التي تمتلكها الزهراء عند الله تعالى بحيث وصلت إلى مرتبة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يغضب لغضبك ويرضى لرضاك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مظلوميّة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نتائج غير متوقّعة من خلال مطالعتها للسيرة الإسلامية وبحثها في الصعيد العقائدي ، وكانت هذه النتائج هي السبب في استبصارها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النتائج التي يتوصّل إليها الباحث عن سيرة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لفاطمة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لغضبك ويرضى لرضاك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الله وملائكته أنّكما أسخطتماني وما أرضيتماني ، ولئن لقيت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لأشكونكما إليه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قالت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في كل صلاة أصلّيها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مظلوميّة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صرخة خالدة بوجه من ظلمها وقد أكدّت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مظلوميّتها في العديد من المواقف ، منها خطبتها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ومحاكمتها لأبي بكر أمام الملأ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أنّه لمّا بلغ فاطمة أنّ أبا بكر أظهر منعها فدكاً لاثت خمارها على رأسها ، وأشتملت بجلبابها ، وأقبلت في لمّة من حفدتها ونساء قومها ، تطأ ذيولها ، ما تخرم مشية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على أبي بكر وهو في حشد من المهاجرين والأنصار وغيرهم ، فنيطت دونها ملآءة ، ثمّ أنت أنّه أجهش لها القوم بالبكاء ، ثمّ أمهلت هنيهة حتّى إذا سكنت فورتهم افتتحت كلامها بحمد الله ، والثناء عليه ،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رَّحِيمٌ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فإن تعزوه تجدوه أبي دون نسائكم ، وأخا </w:t>
      </w:r>
    </w:p>
    <w:p>
      <w:pPr>
        <w:pStyle w:val="BookText"/>
        <w:rPr/>
      </w:pPr>
      <w:r>
        <w:rPr>
          <w:rFonts w:ascii="Amiri" w:hAnsi="Amiri" w:eastAsia="Amiri" w:cs="Amiri"/>
          <w:color w:val="111111"/>
          <w:sz w:val="28"/>
          <w:sz w:val="28"/>
          <w:szCs w:val="28"/>
          <w:rtl w:val="true"/>
          <w:lang w:bidi="ar-SA"/>
        </w:rPr>
        <w:t xml:space="preserve">ابن عمّي ، دون رجالكم ، فبلّغ الرسالة ، صادعاً بالنذارة ، مائلاً عن مدرجة المشركين ، ضارباً لحدتهم ، يجذ الأصنام ، وينكث الهام ، ويدعو إلى سبيل ربّه بالحكمة والموعظة الحسنة ، حتّى تفرّى الليل عن صبحه ، وأسفر الحق عن محضه ، ونطق زعيم الدين ، وخرست شقاشق الشياطين ، وتمّت كلمة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عَلَىَ شَفَا حُفْرَة مِّنَ النَّارِ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نهزة الطامع ، ومذقة الشارب ، وقبسة العجلان ، وموطىء الأقدام ، تشربون الطرق وتقتاتون القد ، أذلّةً خاسئين ، حتّى استنقذكم الله ورسوله بعد اللتيا والّتي ، وبعد أن مَني ببهم الرجال ، وذؤبان العرب ، ومردة أهل الكتاب ، كلّما أوقدوا ناراً للحرب ، وفغرت فاغرة ، قذف أخاه في لهواتها فلا ينكفي حتّى يطأ صماخها بأخمصه ، ويطفىء عادية لهبها بسيفه ، وأنتم في رفاهيّة آمنون وادعون ، حتّى إذا اختار الله لنبيّه دار أنبيائه ، أطلع الشيطان رأسه ، فدعاكم فألفاكم لدعوته مستجيبين ، وللغرة ملاحظين ، ثمّ استنهضكم فوجدكم غضاباً ، فوسمتم غير إبلكم ، ووردتم غير شربكم ، هذا والعهد قريب ، والكلم رحيب ، والجرح لمّا يندمل ، إنّما زعمتم خوف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فِي الْفِتْنَةِ سَقَطُواْ وَإِنَّ جَهَنَّمَ لَمُحِيطَةٌ بِالْكَافِرِينَ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ثمّ لم تلبثوا حيث تسرون حسواً في ارتغاء ، ونصبر منكم على مثل حز المدى ، وأنتم تزعمون أن لا إرث 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معشر المسلمين ، أأبتز إرث أبي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ترث أباك ولا أرث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فريّاً ، فدونكها مرحولة مخطومة ، تلقاك يوم حشرك ، فنعم الحكم الله ، والزعيم محمّد ، والموعد القيامة ، وعند الساعة يخسر المبطلون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انكفأت إلى قبر أبيها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قومك فاشهدهم فقد نكبوا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اعتناق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لحظة واحدة بعد معرفتها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هل تنتمي لهذا المذاهب أو لا تنتمي إليه ، بل اتّخذت قرار الاستبصار بعد القناعة بأحقيّة هذا المذهب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جديدة في حياتها ملؤها السكينة والاستقرار والطمأنينة والراحة النفسية في ظل تطبيق تعاليم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05" w:name="pg20386_225030"/>
    </w:p>
    <w:p>
      <w:pPr>
        <w:pStyle w:val="Heading2"/>
        <w:numPr>
          <w:ilvl w:val="1"/>
          <w:numId w:val="1"/>
        </w:numPr>
        <w:rPr/>
      </w:pPr>
      <w:bookmarkStart w:id="106" w:name="__RefHeading___Toc11803343_2142443653"/>
      <w:bookmarkStart w:id="107" w:name="_Toc35"/>
      <w:bookmarkEnd w:id="105"/>
      <w:bookmarkEnd w:id="106"/>
      <w:r>
        <w:rPr>
          <w:rtl w:val="true"/>
        </w:rPr>
        <w:t>(</w:t>
      </w:r>
      <w:r>
        <w:rPr/>
        <w:t>31</w:t>
      </w:r>
      <w:r>
        <w:rPr>
          <w:rtl w:val="true"/>
        </w:rPr>
        <w:t xml:space="preserve">) </w:t>
      </w:r>
      <w:r>
        <w:rPr>
          <w:rtl w:val="true"/>
        </w:rPr>
        <w:t>حياتي محمد</w:t>
      </w:r>
      <w:r>
        <w:rPr>
          <w:rtl w:val="true"/>
        </w:rPr>
        <w:t xml:space="preserve">( </w:t>
      </w:r>
      <w:r>
        <w:rPr>
          <w:rtl w:val="true"/>
        </w:rPr>
        <w:t xml:space="preserve">شافعية </w:t>
      </w:r>
      <w:r>
        <w:rPr>
          <w:rtl w:val="true"/>
        </w:rPr>
        <w:t xml:space="preserve">/ </w:t>
      </w:r>
      <w:r>
        <w:rPr>
          <w:rtl w:val="true"/>
        </w:rPr>
        <w:t xml:space="preserve">أندونيسيا </w:t>
      </w:r>
      <w:r>
        <w:rPr>
          <w:rtl w:val="true"/>
        </w:rPr>
        <w:t>)</w:t>
      </w:r>
      <w:bookmarkEnd w:id="10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95800" cy="6184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63"/>
                        <a:stretch/>
                      </pic:blipFill>
                      <pic:spPr>
                        <a:xfrm>
                          <a:off x="0" y="0"/>
                          <a:ext cx="4495680" cy="6184800"/>
                        </a:xfrm>
                        <a:prstGeom prst="rect">
                          <a:avLst/>
                        </a:prstGeom>
                        <a:ln w="0">
                          <a:noFill/>
                        </a:ln>
                      </pic:spPr>
                    </pic:pic>
                  </a:graphicData>
                </a:graphic>
              </wp:inline>
            </w:drawing>
          </mc:Choice>
          <mc:Fallback>
            <w:pict>
              <v:shape id="shape_0" stroked="f" o:allowincell="f" style="position:absolute;margin-left:0pt;margin-top:-487.05pt;width:353.95pt;height:486.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بونتيانك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ونشأت في أسرة شافعيّة المذهب ، درست في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استبصارها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توفّفت لاعتناق مذهب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الدراسة الثانوية في المعهد الإسلامي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متأثّرة ببعض صديقاتها من الطالبات اللاتي رأت فيهن بعض التصرفات الغريبة كما بدا لها الأمر لأول وهلة حيث وجدت عباداتهن تختلف عن البقية ، مثل الوضوء والصلاة التي يختلف شكلها وأجزاؤها ويجمعن فيها بين الظهرين والعشائين وانتظار زوال الحمرة المشرقية في الإفطار في صيام شهر رمضان ، وكانت تعتقد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الأعمال من صديقاتها في المعهد باطلة وخاصّة أنّ بعضهن كن يتستّرن في عباداتهن ولا يظهرنها أمام الآخرين وهل التستّر إلاّ دليل على الباطل ، وإلاّ فإن الحقّ يكون في العلن ولا يكون معه خوف كما كانت تعتقد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عن الحق ومواصلة المسيرة في الاستبصار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نقاشات طويلة مع صديقاتها حول هذه الأمور ، </w:t>
      </w:r>
    </w:p>
    <w:p>
      <w:pPr>
        <w:pStyle w:val="BookText"/>
        <w:rPr/>
      </w:pPr>
      <w:r>
        <w:rPr>
          <w:rFonts w:ascii="Amiri" w:hAnsi="Amiri" w:eastAsia="Amiri" w:cs="Amiri"/>
          <w:color w:val="111111"/>
          <w:sz w:val="28"/>
          <w:sz w:val="28"/>
          <w:szCs w:val="28"/>
          <w:rtl w:val="true"/>
          <w:lang w:bidi="ar-SA"/>
        </w:rPr>
        <w:t xml:space="preserve">وبدأت تتعرّف شيئاً فشيئاً على الأدلّة لهذه الأعمال ، كما قرأت بعض الكتب التي حصلت عليها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كالمراجعات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حيث وقفت على التناقضات الكثيرة في مذهبها السابق وخاصّة في كتب الحديث والسيرة ، التي وجدت فيها الأحاديث المتضاربة والعجيبة حتى والخرافية في كتب الصحاح ، كما تعرّفت على سيرة بعض الصحابة الذين انتهكوا الحرمات ولم يلتزموا بتعاليم الدين ومع ذلك يبجلهم علماء السنّة ويعتبروهم من مصادر التشريع التي لا يجوز المساس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عقائد الشيعة هي الصحيحة وأنّ تفسيرهم للتاريخ الإسلامي هو الأمر الواقع ، فأعلنت استبصارها وولائها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والتحقت بصديقاتها في التمسّك بحبل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تكتف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بإهتدائها بل سعت كثيراً في هداية أهلها ، وبالفعل وفّقت في هداية والديها وإخوانها بعد أن مرِّت بمراحل مختلفة لا تخلو من الصعوبة في سبيل هدايتهم وهو شيء طبيعي في عملية التغيير الفكري وخاصّة الاعتقاد المذهبي الذي له رسوخ في النفس الإنسانية ولا يمكن تبديله بسهولة ثمّ هاجرت في سبيل طلب العلم إلى إيران للدراسة في الحوزة العلمية في مدينة قم المقدّسة حيث انتسبت إلى جامعة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المختصة بالنساء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دواعي كتمان الإيمان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الانسان المؤمن يؤدي عباداته عادة ما علناً ، ويصرّح بإيمانه ويفتخر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يواجه بعض الأسباب والظروف الاجتماعية التي تمنعه من إعلان الإيمان والعمل وفق متطلّباته أمام الناس بصورة واضحة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الأسباب هو عدم تفهّم المجتمع الذي يعيش فيه المؤمن لهذه </w:t>
      </w:r>
    </w:p>
    <w:p>
      <w:pPr>
        <w:pStyle w:val="BookText"/>
        <w:rPr/>
      </w:pPr>
      <w:r>
        <w:rPr>
          <w:rFonts w:ascii="Amiri" w:hAnsi="Amiri" w:eastAsia="Amiri" w:cs="Amiri"/>
          <w:color w:val="111111"/>
          <w:sz w:val="28"/>
          <w:sz w:val="28"/>
          <w:szCs w:val="28"/>
          <w:rtl w:val="true"/>
          <w:lang w:bidi="ar-SA"/>
        </w:rPr>
        <w:t xml:space="preserve">العبادات سواء من حيث الشكل أو المحتوى ، أو أنّ هذا المجتمع يراها باطلة ، لأنّه يمارس عباداته بطريقة أخرى قد تختلف قليلاً أو كثيراً ، ومن هنا يضطرّ المؤمن العاقل إلى إخفاء بعض عباداته وممارساته ويفعلها بصورة سرية اتّقاء للشرّ لأنّ من طبيعة عامّة الناس في المجتمعات المختلفة عدم تقبّل التصرّفات المخالفة لما يمارسونه من عادات وتقاليد ، وحتّى العبادات والأعمال الدينية الأخرى لا يرتضى عامّة الناس أن يروا مجموعة من الناس أو حتّى شخص واحد يؤدّي طقوسه الدنيّة بشكل مختلف ، وسرعان ما يتلقون ذلك على أنّه أمر خارج عن عرف المجتمع وقوانينه ، وقد يتطوّر الحال فيرون في الأمر بدعة جدَيدة تستحق العقاب والهجران ، أو التكفير والتفسيق وما يتبعه من إكراه وعنف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سمح الشارع الحكيم البصير بعباده للمؤمنين كتم إيمانهم في بعض الحالات ، وعدم ممارسة عباداتهم بشكل علني أمام المجتمع الرافض لها ، أو الجاهل بتشريعها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هذا الأمر في الدين الاسلامي باسم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تشبه التقية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يقول البعض بأنّ التقية والنفاق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لاشتراكهما بصفة إظهار الإنسان لشيء هو خلاف ما يبطن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خلاف ذلك ، فإنّ التقية ثبات القلب على الإيمان وإظهار خلافه باللسان أو بالعمل ، لضرورة مقبولة 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النفاق فهو عكس ذلك بالضبط ، فهو ثبات القلب على الباطل وإظهار الحقّ على اللسان أو من خلال العمل في الظاهر ، والفرق واضح بأدنى تأمّل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التقيّة لا تكون من غير ضرورة أو مصلحة يعترف بها الشرع ، أمّا النفاق فهو لا يعرف هذه الأمور ، فهو مرض في قلوب الذين يحسبون كلّ صيحة </w:t>
      </w:r>
    </w:p>
    <w:p>
      <w:pPr>
        <w:pStyle w:val="BookText"/>
        <w:rPr/>
      </w:pPr>
      <w:r>
        <w:rPr>
          <w:rFonts w:ascii="Amiri" w:hAnsi="Amiri" w:eastAsia="Amiri" w:cs="Amiri"/>
          <w:color w:val="111111"/>
          <w:sz w:val="28"/>
          <w:sz w:val="28"/>
          <w:szCs w:val="28"/>
          <w:rtl w:val="true"/>
          <w:lang w:bidi="ar-SA"/>
        </w:rPr>
        <w:t xml:space="preserve">عليهم ، فهل بعد هذا يقال إنّ التقيّة مثل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الكريم والسنّة النبويّة الشريفة بيّنا أهميّة رفع العسر والحرج والضرر ، وقد وضع الفقهاء جملة من القواعد الفقهية المبيّنة لذلك ، وهذا يدخل في إطار التقيّة وبيان أحكامها ، وفي المقابل حذّرا من النفاق وبيّنوا مساوئه ولم يعدّ القرآن الكريم من أتقى إلاّ بكل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أوعد المنافقين بالعذاب المهين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جاز القول بأنّ التقيّة نفاق ، فكيف نوفّق بين جواز التقية الثابت بنصّ القرآن الكريم ، وحرمة النفاق الثابتة أيضاً بنصّ القرآن الكريم </w:t>
      </w:r>
      <w:r>
        <w:rPr>
          <w:rFonts w:eastAsia="Amiri" w:cs="Amiri" w:ascii="Amiri" w:hAnsi="Amiri"/>
          <w:color w:val="111111"/>
          <w:sz w:val="28"/>
          <w:szCs w:val="28"/>
          <w:rtl w:val="true"/>
          <w:lang w:bidi="ar-SA"/>
        </w:rPr>
        <w:t xml:space="preserve">! . </w:t>
      </w:r>
      <w:bookmarkStart w:id="108" w:name="pg20386_225034"/>
    </w:p>
    <w:p>
      <w:pPr>
        <w:pStyle w:val="Heading2"/>
        <w:numPr>
          <w:ilvl w:val="1"/>
          <w:numId w:val="1"/>
        </w:numPr>
        <w:rPr/>
      </w:pPr>
      <w:bookmarkStart w:id="109" w:name="__RefHeading___Toc11803345_2142443653"/>
      <w:bookmarkStart w:id="110" w:name="_Toc36"/>
      <w:bookmarkEnd w:id="108"/>
      <w:bookmarkEnd w:id="109"/>
      <w:r>
        <w:rPr>
          <w:rtl w:val="true"/>
        </w:rPr>
        <w:t>(</w:t>
      </w:r>
      <w:r>
        <w:rPr/>
        <w:t>32</w:t>
      </w:r>
      <w:r>
        <w:rPr>
          <w:rtl w:val="true"/>
        </w:rPr>
        <w:t xml:space="preserve">) </w:t>
      </w:r>
      <w:r>
        <w:rPr>
          <w:rtl w:val="true"/>
        </w:rPr>
        <w:t>حيدر يوسف</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10"/>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لمبونع بأندونيسيا ، ونشأ في أسرة شافعية المذهب ، ثمّ أنهى الدورة الدراسيّة في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توفق لاعتناق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اطّلاعه عليه وقراءة كتبه ومناقشة العلماء والسؤال منهم حول صحة الموضوعات المذكورة فيها والتثبّت من ورودها في المصادر الإسلامية وقد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المستمر والمناقشات المطوّلة 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الأحقّ بالاتّباع لقوّة أدلّته ، واستناده إلى القرآن والسنّة النبويّة الشريفة ، إضافة إلى وجود هذه الأدلّة في كتب أهل السنة التفسيريّة والحديثية والتاريخيّة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 إلاّ أن يعلن ولاءه لأئمّة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ويتمسّك بحبلهم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قم المقدّسة في إيران للدراسة في حوزتها العلمية وحمل علوم الإسلام الحقّة ، ومن ثمّ العودة إلى الوطن لنشر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لهدايتهم إلى سبيل الرشاد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وزيارة القبور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الوهابية الذين يمنعون المسلمين من زيارة </w:t>
      </w:r>
    </w:p>
    <w:p>
      <w:pPr>
        <w:pStyle w:val="BookText"/>
        <w:rPr/>
      </w:pPr>
      <w:r>
        <w:rPr>
          <w:rFonts w:ascii="Amiri" w:hAnsi="Amiri" w:eastAsia="Amiri" w:cs="Amiri"/>
          <w:color w:val="111111"/>
          <w:sz w:val="28"/>
          <w:sz w:val="28"/>
          <w:szCs w:val="28"/>
          <w:rtl w:val="true"/>
          <w:lang w:bidi="ar-SA"/>
        </w:rPr>
        <w:t xml:space="preserve">قبور أقربائهم فضلاً عن زيارة قبور الأولياء والصالحين والعلماء ، بل حتّى زيارة الأنبياء بصورة عامة أو حتى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خاصّة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زيارته تكون لأجل مسجده ، الذي لا تشدّ الرحال إلاّ إلى ثلاثة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مسجده والمسجد الحرام ، والمسجد الأقصى كما ورد في رواية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الأمر الذي يخالف الفطرة ، وسيرة المسلمين مما حداه إلى البحث عن حقائق هذا الأمر لمعرفة الحق من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أدلّة زيارة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يذهب بعض الوهابية إلى عدم وجود دليل على زيارة القبور ، والصلاة عندها وقراءة القرآن فيها بل ويعدّون ذلك من الشرك بالله الواحد الأحد ، ومن يقوم بزيارة القبور لا بدّ أن يكون مشرّعاً متجاوزاً على مقام الله سبحانه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التشريع ، ولكن الواقع خلاف ذلك حيث روى المسلمون على اختلافهم حلّية زيارة القبور وذكر الله وعبادته فيهاه ومن الأدلّة على مشروعيّة زيارة القبور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وَمَاتُواْ وَهُمْ فَاسِقُونَ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تدلّ الآية بالمفهوم على جواز الصلاة على المؤمن والقيام على قبره ، ولا يختصّ ذلك أثناء الدفن فقط ، بل يشمل كلّ الأوقات ، وذلك للعموم الزماني الوارد في الآية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فسّر الآية به كلّ من السيوطي حيث قال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تقم على قبره لدفن أو زيارة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والآلوسي البغدادي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تقف عند قبره للدفن أو للزيارة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والشيخ البروسي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ولا تقف عند قبره للدفن أو للزيارة والدعاء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فضلاً عن البيضاوي في تفسيره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زوروا القبور فإنّها تذكركم الآخرة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كنت قد نهيتكم عن زيارة القبور فزوروها فإنّها تزهّد في الدنيا وتذكركم الآخرة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النهي بسبب أنّ أكثر الأموات آنذاك كانوا من المشركين فأتى النهي لمنع الارتباط معهم ولما كثر موتى المؤمنون رخصّ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النهي للمنع عن قول الهُجر الذي كان مرسوماً في الجاهلية ، وربما كان النهي هو أنّ زيارة القبور تذكر الموتى والقتلى وتورث الجبن عن الجهاد ، ولمّا قوي الإسلام رخصّ في الزيارة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أمه فبكى وأبكى من حوله ، وقد ورد أنّه استأذن ربّه في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ربي في أن أزور قبرها ، فأذن لي ، فزوروا القبور فإنّها تذكّركم الموت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على شرط مسلم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الأدلّة يثبت بطلان كلام الوهابية في عدم تشريع الزيارة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استدلّوا به على منع السفر للزيارة في حديث شدّ الرحال ، فعلى فرض صحّة الحديث فهو لا يمنع زيارة القبور ومقامات الأولياء لأنّه يرشد إلى عدم وجود فائدة كبيرة في زيارة المساجد إلاّ هذه المساجد الثلاثة ولا تدخل </w:t>
      </w:r>
    </w:p>
    <w:p>
      <w:pPr>
        <w:pStyle w:val="BookText"/>
        <w:rPr/>
      </w:pPr>
      <w:r>
        <w:rPr>
          <w:rFonts w:ascii="Amiri" w:hAnsi="Amiri" w:eastAsia="Amiri" w:cs="Amiri"/>
          <w:color w:val="111111"/>
          <w:sz w:val="28"/>
          <w:sz w:val="28"/>
          <w:szCs w:val="28"/>
          <w:rtl w:val="true"/>
          <w:lang w:bidi="ar-SA"/>
        </w:rPr>
        <w:t xml:space="preserve">القبور ومقامات الأولياء فيها ، ثمّ إنّ المساجد بنفسها لم يحرم السفر إليها وإنّما النهي هنا إرشادي بمعنى عدم الجدوى لو صحّ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يأتي مسجد قبا راكباً وماشياً فيصلّي فيه ركعتين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دين الإسلام لا يخالف الفطرة ، وسيرة العقلاء من المسلمين وغيرهم في زيارة قبور موتاهم فضلاً عن أكابرهم ، وليقل السلفية والوهابية ما شاؤوا فليس لهم دليل من نقل أو عقل يُعتمد عليه ، وإنّما هي مغالطات ما أنزل الله بها من سلطان </w:t>
      </w:r>
      <w:r>
        <w:rPr>
          <w:rFonts w:eastAsia="Amiri" w:cs="Amiri" w:ascii="Amiri" w:hAnsi="Amiri"/>
          <w:color w:val="111111"/>
          <w:sz w:val="28"/>
          <w:szCs w:val="28"/>
          <w:rtl w:val="true"/>
          <w:lang w:bidi="ar-SA"/>
        </w:rPr>
        <w:t xml:space="preserve">. </w:t>
      </w:r>
      <w:bookmarkStart w:id="111" w:name="pg20386_225038"/>
    </w:p>
    <w:p>
      <w:pPr>
        <w:pStyle w:val="Heading2"/>
        <w:numPr>
          <w:ilvl w:val="1"/>
          <w:numId w:val="1"/>
        </w:numPr>
        <w:rPr/>
      </w:pPr>
      <w:bookmarkStart w:id="112" w:name="__RefHeading___Toc11803347_2142443653"/>
      <w:bookmarkStart w:id="113" w:name="_Toc37"/>
      <w:bookmarkEnd w:id="111"/>
      <w:bookmarkEnd w:id="112"/>
      <w:r>
        <w:rPr>
          <w:rtl w:val="true"/>
        </w:rPr>
        <w:t>(</w:t>
      </w:r>
      <w:r>
        <w:rPr/>
        <w:t>33</w:t>
      </w:r>
      <w:r>
        <w:rPr>
          <w:rtl w:val="true"/>
        </w:rPr>
        <w:t xml:space="preserve">) </w:t>
      </w:r>
      <w:r>
        <w:rPr>
          <w:rtl w:val="true"/>
        </w:rPr>
        <w:t xml:space="preserve">خالد الوليد </w:t>
      </w:r>
      <w:r>
        <w:rPr>
          <w:rtl w:val="true"/>
        </w:rPr>
        <w:t xml:space="preserve">( </w:t>
      </w:r>
      <w:r>
        <w:rPr>
          <w:rtl w:val="true"/>
        </w:rPr>
        <w:t xml:space="preserve">خالد بهشتي </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13"/>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بلمبانج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 في أسرة شافعيّة المذهب ، يحمل شهادة جامعيّة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توفّق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لاعتناق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مطالعته للكتب الشيعيّة ومقارنتها بمعلوماته عن الإسلام بصورة عامّة والمذهب السنّي بصورة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في أدلّة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لاستنادها بشكل مباشر إلى القرآن والسنّة النبويّة الشريفة وقبول المسلمين لها ووردها في كتبهم ومصادرهم الأصليّة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أعلن ولاءه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في ركابهم ولم يكتف بذلك بل هاجر في طلب علوم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قم المقدّسة في إيران ، ليدرس في حوزتها العلميّة وليعود بعد ذلك إلى وطنه فينشر المعارف الحقّة بين الناس ويهديهم إلى سبيل الرشاد غيّر اسمه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بهشتي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عدو الإسلام خالد بن الوليد ، وهذه هي صفات المحبّبين الحقيقيّين الذين يحبّون من فرض الله حبّهم ، ويتبرؤون من أعدائهم لأنّه لا يمكن الجمع في الحبّ بين الولي وعدوّه ، وهذا من الأشياء البديهية التي لا يغيرها حديث مدّعى أو قول مفترى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خالد بن الوليد سيف الله أم مجرم حرب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خالد بن الوليد بن المغيرة المخزومي أحد عتاة مجرمي قريش الذي شاءت له الخلافة المغتصبة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سيف الله المسلول على أعدائها ولو كانوا مسلمين وعرباً ، وهي التي تدّعي العروبة والاسلام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عندما نقرأ تاريخ خالد محققين فيه نجده تاريخاً مشيناً ملئياً بالجرائم والخزي والعار لكن أبت أقلام أتباع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أُشربوا حبّها كحبّ العجل في بني إسرائيل إلاّ أنّ تجعل منه أسطورة عربيّة إسلاميّة وهو منها براء ، فهو الذي تربّى في أحضان الكفر وحارب الإسلام ، وهو ابن الوليد بن المغيرة الذي نزلت فيه العديد من الآيات القرآنية التي تذّمه وتصفه بالعداء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وصفته إحداها بالعتل الزنيم </w:t>
      </w:r>
      <w:r>
        <w:rPr>
          <w:rStyle w:val="FootnoteAnchor"/>
          <w:rtl w:val="true"/>
        </w:rPr>
        <w:footnoteReference w:id="214"/>
      </w:r>
      <w:r>
        <w:rPr>
          <w:rFonts w:ascii="Amiri" w:hAnsi="Amiri" w:eastAsia="Amiri" w:cs="Amiri"/>
          <w:color w:val="111111"/>
          <w:sz w:val="28"/>
          <w:sz w:val="28"/>
          <w:szCs w:val="28"/>
          <w:rtl w:val="true"/>
          <w:lang w:bidi="ar-SA"/>
        </w:rPr>
        <w:t xml:space="preserve">، فابن العتل الزنيم هذا الذي حارب المسلمين في بدر وأُحد والخندق أيّام كفره وجاهليّته ، والذي كان في معركة حنين مع الفاريّن ، وانهزم بجيش المسلمين في معركة مؤتة حتّى حصبه أهل المدينة بالحجارة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بعد تسليمه وخضوعه لشوكة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جرائمه التي تبرأ منها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بني جذيمة الذين قتلهم وهم مسلمون لقتلهم عمّه الفاكه بن المغيرة في الجاهلية ، وكذلك قتله النساء والأطفال في فتح مكّة وقد نهى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يومها عن القتال ، وكذلك قتله بني خثعم وهم سجود للّه كلّ ذلك ويأبى أمثال سيف بن عمرو التميمي </w:t>
      </w:r>
      <w:r>
        <w:rPr>
          <w:rStyle w:val="FootnoteAnchor"/>
          <w:rtl w:val="true"/>
        </w:rPr>
        <w:footnoteReference w:id="215"/>
      </w:r>
      <w:r>
        <w:rPr>
          <w:rFonts w:ascii="Amiri" w:hAnsi="Amiri" w:eastAsia="Amiri" w:cs="Amiri"/>
          <w:color w:val="111111"/>
          <w:sz w:val="28"/>
          <w:sz w:val="28"/>
          <w:szCs w:val="28"/>
          <w:rtl w:val="true"/>
          <w:lang w:bidi="ar-SA"/>
        </w:rPr>
        <w:t xml:space="preserve">وابن تيمية </w:t>
      </w:r>
      <w:r>
        <w:rPr>
          <w:rStyle w:val="FootnoteAnchor"/>
          <w:rtl w:val="true"/>
        </w:rPr>
        <w:footnoteReference w:id="216"/>
      </w:r>
      <w:r>
        <w:rPr>
          <w:rFonts w:ascii="Amiri" w:hAnsi="Amiri" w:eastAsia="Amiri" w:cs="Amiri"/>
          <w:color w:val="111111"/>
          <w:sz w:val="28"/>
          <w:sz w:val="28"/>
          <w:szCs w:val="28"/>
          <w:rtl w:val="true"/>
          <w:lang w:bidi="ar-SA"/>
        </w:rPr>
        <w:t xml:space="preserve">، وأتباعهم في العصر الحديث </w:t>
      </w:r>
    </w:p>
    <w:p>
      <w:pPr>
        <w:pStyle w:val="BookText"/>
        <w:rPr/>
      </w:pPr>
      <w:r>
        <w:rPr>
          <w:rFonts w:ascii="Amiri" w:hAnsi="Amiri" w:eastAsia="Amiri" w:cs="Amiri"/>
          <w:color w:val="111111"/>
          <w:sz w:val="28"/>
          <w:sz w:val="28"/>
          <w:szCs w:val="28"/>
          <w:rtl w:val="true"/>
          <w:lang w:bidi="ar-SA"/>
        </w:rPr>
        <w:t xml:space="preserve">من المعاندين والمغفلّين إلاّ أن يزعموا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عقمت النساء أن تلد مثل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بطل حروب الردّة وحروب فتح العراق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بطولات كاذبة اخترعها مزوّروا التاريخ من أتباع إمبراطورية الخلافة المغتصبة ، وأكثرها فتكات جاهلية من خالد المسلمين والعرب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بن الوليد والصحابة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المتتبّع لعلاقات خالد مع بقية الصحابة يجد أنّه خاصم الكثير منهم ، لكن شفع له علاقته الخاصة المليئة بالأسرار مع الخليفة الأول أبي بكر ، فقد دافع أبو بكر عنه دفاعاً مستميتاً حتّى أمام عمر الذي قلّما يخالفه في الظاهر ، وحقّ لأبي بكر أن يدافع عن خالد ويخترع له الأحاديث وهو من مناصريه الأشدّاء الذي أمره يوماً بقتل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ندم وقال وهو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قتل مالك بن نويرة الرجل المسلم وسبب قتله الرئيسي أنّه عرّض بأبي بكر في قضيّة الخلافة وكان يراه صاحب خالد لا صاحبه ونحن نجد البعض يسمون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الله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سيف خالد رهقاً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الإسلام ،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قليل ما يخالفونه إلاّ في مثل هذه المواقف التي يكون دائماً الباطل فيها هو المنصور عندهم خصوصاً إذا كان المتقدّم فيه مثل أبي بكر الذي اُشرب الناس حبّه وقالوا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وحبّ الشيء يعمي ويصم حتّى عن مثل جرائم خالد</w:t>
      </w:r>
    </w:p>
    <w:p>
      <w:pPr>
        <w:pStyle w:val="BookText"/>
        <w:rPr/>
      </w:pPr>
      <w:r>
        <w:rPr>
          <w:rFonts w:ascii="Amiri" w:hAnsi="Amiri" w:eastAsia="Amiri" w:cs="Amiri"/>
          <w:color w:val="111111"/>
          <w:sz w:val="28"/>
          <w:sz w:val="28"/>
          <w:szCs w:val="28"/>
          <w:rtl w:val="true"/>
          <w:lang w:bidi="ar-SA"/>
        </w:rPr>
        <w:t xml:space="preserve">المنكرة لأنّه صنيعة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نجد خالد يتخاصم مع عمر ويسميه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الأعيسر بن أم شملة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تاريخ دمشق ،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ومع المغيرة بن شعبة في قضيّة بني جذيمة ، ويسبّ عماراً ، ويسمّيه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الأجدع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نهاه رسول الله نهياً شديداً وقال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عماراً فقد 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ويتخاصم مع أبي قتادة وابن عمر وجمع من الصحابة في قضية مالك ، ويتخاصم مع أبي عبيدة وعمرو بن العاص في مسألة الرئاسة على الجيوش ومع ذلك يأتي من الكتّاب في العصر الحديث من يدافع عنه ويبّرر جرائمه حتّى لا يتلطخ تاريخ أبي بكر وبالتالي تاريخ الخلافة المغتصبة حتى ولو كان ذلك على حساب حقائق التاريخ ، وحتّى لو كان الطرف الآخر هو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وكثير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الوليد واغتصاب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جرائم خالد التي لم يستطع التاريخ المزوّر أن يغطيها هي قضيّة اغتصابه للنساء الجميلات خلافاً للشرع الإسلامي واستخفافاً بالعرف العربي ، فهو قد قتل مالك بن نويرة ثم نزا على امرأته حسب قول عمر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الأغاني ، أبو الفرج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وإن أحاط الرواة هذه القضيّة الواضحة بالقيل والقال ، وغلفها الكتّاب القدماء والمحدثين بالتبرير وأنّه استكمل العِدّة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هو أجبر مجاعة بن مرارة على الزواج بابنته الجميلة في معركة اليمامة </w:t>
      </w:r>
    </w:p>
    <w:p>
      <w:pPr>
        <w:pStyle w:val="BookText"/>
        <w:rPr/>
      </w:pPr>
      <w:r>
        <w:rPr>
          <w:rFonts w:ascii="Amiri" w:hAnsi="Amiri" w:eastAsia="Amiri" w:cs="Amiri"/>
          <w:color w:val="111111"/>
          <w:sz w:val="28"/>
          <w:sz w:val="28"/>
          <w:szCs w:val="28"/>
          <w:rtl w:val="true"/>
          <w:lang w:bidi="ar-SA"/>
        </w:rPr>
        <w:t xml:space="preserve">وإلاّ كان مصيره القتل مثل مالك ، وبلغ من شناعة هذا الفعل عند المسلمين أن يرسل له أبو بكر رسالة يخاطبه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يا بن أم خالد إنّك لفارغ تنكح النساء وبفناء بيتك دم ألف ومائتي رجل من المسلمين لم يجف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نظر خالد في الكتاب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الأعيسر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فعل خالد مع ابنة الجودي صاحب دومة الجندل بعد أن قتل أباها ودمّر مدينته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هذه الأفعال وغيرها استطاع المستشرقون والحاقدون على الإسلام أن يطعنوا بالإسلام وزاد في الطين بلّه تعظيم أتباع الخلافة لقادتها المجرمين ولم يعرفوا أن يتصرّفوا مثل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تبرأ من صنع خالد ببني جذيمة وأرسل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الأموال لإعطاء ديات القتلى وإصلاح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التاريخ يكتبه عادة المنتصرون فيخلقون لأنفسهم البطولات والفضائل ، ويبرّرون الجرائم التي ارتكبوها في سبيل السيطرة على رقاب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طبيعة الحياة البشريّة وسنن الله في التاريخ تأبى أن يتمكّن الغالب لوحده في خديعة الناس وستر الجرائم إلى الأبد ، وإن فعل 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قراءة التاريخ واستنتاج النتائج الصحيحة منه ، واستخلاص العبر تتطّلب حذراً وفهماً وتحقيقاً عند مطالعة الكتب التاريخيّة ، لأنّ دوافع التزوير موجودة دائماً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المطالع للتاريخ الإسلامي يجد فيه من التزوير والكذب ما قد لا يجده في تاريخ الأمم الأخرى ، لشدّة الصراع فيه بين أهل الحقّ والباطل والذي </w:t>
      </w:r>
    </w:p>
    <w:p>
      <w:pPr>
        <w:pStyle w:val="BookText"/>
        <w:rPr/>
      </w:pPr>
      <w:r>
        <w:rPr>
          <w:rFonts w:ascii="Amiri" w:hAnsi="Amiri" w:eastAsia="Amiri" w:cs="Amiri"/>
          <w:color w:val="111111"/>
          <w:sz w:val="28"/>
          <w:sz w:val="28"/>
          <w:szCs w:val="28"/>
          <w:rtl w:val="true"/>
          <w:lang w:bidi="ar-SA"/>
        </w:rPr>
        <w:t xml:space="preserve">استمرّ إلى يومنا هذا ، لأنّ هذا الدين هو الدين الخاتم ، وهو الدين المفترض أن ينقذ البشريّة من ضلالها فتجده مستهدفاً من الشيطان وأتباعه ، ومن الظالمين وأحزابهم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فيجب على المسلمين الذين يريدون فهم دينهم وتاريخهم أن يتوخّوا الحذر الشديد فيما تقوله كتب التاريخ خاصّة إذا عرفنا أنّ الخلفاء وخاصّة خلفاء بني أميّة صرفوا الأموال الجسام في تزوير كلّ شيء وأرادوا بذلك دفن الإسلام إلى الأبد ، واستبداله بدين قريش الجاهلي ولكن الله تعالى لهم بالمرصاد ولكلّ ما ارتكبوا من تزوير وتعتيم وغشّ وخداع </w:t>
      </w:r>
      <w:r>
        <w:rPr>
          <w:rFonts w:eastAsia="Amiri" w:cs="Amiri" w:ascii="Amiri" w:hAnsi="Amiri"/>
          <w:color w:val="111111"/>
          <w:sz w:val="28"/>
          <w:szCs w:val="28"/>
          <w:rtl w:val="true"/>
          <w:lang w:bidi="ar-SA"/>
        </w:rPr>
        <w:t xml:space="preserve">. </w:t>
      </w:r>
      <w:bookmarkStart w:id="114" w:name="pg20386_225044"/>
    </w:p>
    <w:p>
      <w:pPr>
        <w:pStyle w:val="Heading2"/>
        <w:numPr>
          <w:ilvl w:val="1"/>
          <w:numId w:val="1"/>
        </w:numPr>
        <w:rPr/>
      </w:pPr>
      <w:bookmarkStart w:id="115" w:name="__RefHeading___Toc11803349_2142443653"/>
      <w:bookmarkStart w:id="116" w:name="_Toc38"/>
      <w:bookmarkEnd w:id="114"/>
      <w:bookmarkEnd w:id="115"/>
      <w:r>
        <w:rPr>
          <w:rtl w:val="true"/>
        </w:rPr>
        <w:t>(</w:t>
      </w:r>
      <w:r>
        <w:rPr/>
        <w:t>34</w:t>
      </w:r>
      <w:r>
        <w:rPr>
          <w:rtl w:val="true"/>
        </w:rPr>
        <w:t xml:space="preserve">) </w:t>
      </w:r>
      <w:r>
        <w:rPr>
          <w:rtl w:val="true"/>
        </w:rPr>
        <w:t>خديجة محفوظ</w:t>
      </w:r>
      <w:r>
        <w:rPr>
          <w:rtl w:val="true"/>
        </w:rPr>
        <w:t xml:space="preserve">( </w:t>
      </w:r>
      <w:r>
        <w:rPr>
          <w:rtl w:val="true"/>
        </w:rPr>
        <w:t xml:space="preserve">شافعية </w:t>
      </w:r>
      <w:r>
        <w:rPr>
          <w:rtl w:val="true"/>
        </w:rPr>
        <w:t xml:space="preserve">/ </w:t>
      </w:r>
      <w:r>
        <w:rPr>
          <w:rtl w:val="true"/>
        </w:rPr>
        <w:t xml:space="preserve">أندونيسيا </w:t>
      </w:r>
      <w:r>
        <w:rPr>
          <w:rtl w:val="true"/>
        </w:rPr>
        <w:t>)</w:t>
      </w:r>
      <w:bookmarkEnd w:id="116"/>
    </w:p>
    <w:p>
      <w:pPr>
        <w:pStyle w:val="BookText"/>
        <w:rPr/>
      </w:pPr>
      <w:r>
        <w:rPr>
          <w:rFonts w:ascii="Amiri" w:hAnsi="Amiri" w:eastAsia="Amiri" w:cs="Amiri"/>
          <w:color w:val="111111"/>
          <w:sz w:val="28"/>
          <w:sz w:val="28"/>
          <w:szCs w:val="28"/>
          <w:rtl w:val="true"/>
          <w:lang w:bidi="ar-SA"/>
        </w:rPr>
        <w:t xml:space="preserve">ولدت في أندونيسيا ، ونشأت في أسرة شافعيّة المذهب ، أكملت الدورة الدراسية في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التحقت بالحوزة العلميّة في إيران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مدينة قم المقدّسة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مذهبها السنّي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عرفت شيئاً عن سيرتهم ، وسمعت جانباً من فضائلهم ، فملأ قلبها حبُّهم ، وهامت روحها في ودادهم ودفعها هذا الحبّ إلى قراءة تاريخهم والاستزادة من معارفهم ، فوجدت ضالّتها فيهم ، وسعدت بكمال دينها بالتمسّك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أرّقها البحث عن حقيقة الدين ، وآذتها التطبيقات الخاطئة له من قبل مدّعي الإسلام الذين لا يعرفون واقعه ، ويتمسّكون بظاهر بعض ا لأحاديث ويدّعون أنّهم أنصار السنّة المحمّدية ، ومن خالفهم فهو فاسق أو مبتدع مشرك ، والعياذ بالله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المسائل التي واجهتها وناقشتها مع هؤلاء هي مسألة البكاء على الميّت التي يحرّمونها على جميع الوجوه ، ممّا يدلّ على فساد فطرتهم وخشونة طبائعهم ، أو تكلّفهم لها من دون الاستناد إلى القرآن أو السنّة الصحيحة التي يعتمد عليها دون لبس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البكاء على الميت بين الفطرة الإنسانية والتحريم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البكاء حالة عاطفية طبيعية في الإنسان يمارسها عندما تنتابه الآلام وتهيج به الأحزان لفقدان عزيز ، أو فراق أحبّة ، وهي حالة تعبّر عن قلق النفس الإنسانية واضطرابها نتيجة غياب من ألفتهم وأحبّتهم عنها ، أو ابتعاد من تعلّقت بهم بعواطف عميقة ووشائج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يقتصر البكاء على فقدان الأحبّة فقط ، بل تشمل حالات التنفيس من الآلام والكروب والهموم ، كما لا تختص بحالة الحزن ، فقد يبكي الإنسان في حالة الفرح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نلاحظ بأنّ حالة البكاء تعتمل في كافّة أفراد النوع الإنساني ولا تختصّ بقوم دون قوم ، أو جماعة دون أخرى ، نعم تختلف بحسب طبيعة النوع الإنساني كالرجل والمرأة وطبيعة الأفراد العاطفية ، وقد يكون للبيئة والمناخ ، واختلاف العادات الاجتماعية دور في شدّة ظهور حالة البكاء وضعفها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البكاء لا يعتبر ضعفاً أو أمراً قبيحاً ، ولا عاراً معيباً كما يراه بعض الذين نزعت الرحمة من قلوبهم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مارس البكاء الكثير من العظماء وأوّلهم الأنبياء فقد بكى آدم ونوح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بكى يعقوب على ابنه يوسف مدّة طويلة وبكى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حمزة ودعا الناس إلى البكاء عليه ، كما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جعفر بن أبي طالب وبقية شهداء مؤتة ، وبكى على إبراهيم ابنه ، وبكى على عثمان بن مظعون صاحبه وغيرهم كثير ، بل بكى على عترته لما يلقون بعده من بلاء وشدّة وظلم ، وخاصّة ولده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وردت بعض الروايات في صحاح أهل السنة ، استفاد منها البعض حرمة البكاء على الميّت ، حيث ورد عن عمر بن الخطاب ، وابنه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الميت يعذّب ببكاء أهله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ببكاء الحيّ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في قبره بما ينح عليه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رفض معظم الصحابة هذه الروايات ، ونعتوا راويها بالوهم والنسيان كما ورد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تعارض القرآن الكريم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وإنّ رسول الله قال في رجل يهودي قد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الميت ليعذب وإنهم ليبكون عليه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لاءم هذا الأمر مع نفسية عمر بن الخطاب لأنّه كان يكره البكاء على الميّت وقد ورد عن سعيد بن المسيب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توفي أبو بكر أقامت عليه عائشة النوح ، فأقبل عمر بن الخطاب حتّى قام ببابها ، فنهاهن عن البكاء عليه فأبين أن ينتهين ، فقال عمر لهشام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فأخرج إليَّ ابنة أبي قحافة ، فقالت عائشة لهشام حين سمعت ذلك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أحرج عليك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فقد أذنت لك ، فدخل هشام فأخرج أم فروة أخت أبي بكر إلى عمر ، فعلاها بالدرّة فضربها ضربات فتفرّق النوح حين سمعوا ذلك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الكامل في التاريخ ، 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والمتأمل في أحاديث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يقبل حزن القلب ودموع العين بشرط الرضا بقضاء الله وقدره وعدم التفوّه بكلمات تدلّ على الاعتراض على ما أراد الله سبحانه ، كما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الثوب إلاّ في موارد خاصة كموت الأب وموت الأخ ، وحرّم خمش الوجوه ، وجزّ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يدل على أنّ هدف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تهذيب حالة الحزن على الميت ، لا إلغائها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مماشاة الفطرة في تعبير النفس عن حزنها على شكل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فوائد جمّة في تهذيب النفس الإنسانية ، وتصحيح العلاقات الاجتماعية وترشيد الطقوس والعادات في مثل هذه الحالات </w:t>
      </w:r>
      <w:r>
        <w:rPr>
          <w:rFonts w:eastAsia="Amiri" w:cs="Amiri" w:ascii="Amiri" w:hAnsi="Amiri"/>
          <w:color w:val="111111"/>
          <w:sz w:val="28"/>
          <w:szCs w:val="28"/>
          <w:rtl w:val="true"/>
          <w:lang w:bidi="ar-SA"/>
        </w:rPr>
        <w:t xml:space="preserve">. </w:t>
      </w:r>
      <w:bookmarkStart w:id="117" w:name="pg20386_225047"/>
    </w:p>
    <w:p>
      <w:pPr>
        <w:pStyle w:val="Heading2"/>
        <w:numPr>
          <w:ilvl w:val="1"/>
          <w:numId w:val="1"/>
        </w:numPr>
        <w:rPr/>
      </w:pPr>
      <w:bookmarkStart w:id="118" w:name="__RefHeading___Toc11803351_2142443653"/>
      <w:bookmarkStart w:id="119" w:name="_Toc39"/>
      <w:bookmarkEnd w:id="117"/>
      <w:bookmarkEnd w:id="118"/>
      <w:r>
        <w:rPr>
          <w:rtl w:val="true"/>
        </w:rPr>
        <w:t>(</w:t>
      </w:r>
      <w:r>
        <w:rPr/>
        <w:t>35</w:t>
      </w:r>
      <w:r>
        <w:rPr>
          <w:rtl w:val="true"/>
        </w:rPr>
        <w:t xml:space="preserve">) </w:t>
      </w:r>
      <w:r>
        <w:rPr>
          <w:rtl w:val="true"/>
        </w:rPr>
        <w:t>خير الدين الزركشي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19"/>
    </w:p>
    <w:p>
      <w:pPr>
        <w:pStyle w:val="BookText"/>
        <w:rPr/>
      </w:pPr>
      <w:r>
        <w:rPr>
          <w:rFonts w:ascii="Amiri" w:hAnsi="Amiri" w:eastAsia="Amiri" w:cs="Amiri"/>
          <w:color w:val="111111"/>
          <w:sz w:val="28"/>
          <w:sz w:val="28"/>
          <w:szCs w:val="28"/>
          <w:rtl w:val="true"/>
          <w:lang w:bidi="ar-SA"/>
        </w:rPr>
        <w:t xml:space="preserve">ولد في أندونيسيا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فغذّته الأسرة التي ترعرع فيها بعقائدها الموروثة وفق مذهب أهل السنّة ، فبقي على انتمائه الموروث حتّى ارتقى وعيه الديني ، فتوجّه نحو البحث والتحقيق حتّى كشف له البحث حقائق غيّرت أسسه الفكريّة ودعته إلى إعادة النظر في مرتكزاته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بالاتّباع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بحثه إلى 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بالاتّباع من غيره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الفضائل التي يمتلكها الإمام علي لا يمكن مقايستها مع فضائل غيره ، وإنّ الأحاديث التي ذكرها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تنبأ عن عظمة الإمام وجلالة قدره ،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الناس من شجر شتى وأنا وأنت من شجرة واحدة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سيكون من بعدي فتنة ، فإذا كان ذلك فالزموا علي بن أبي طالب ، فإنّه أوّل من آمن بي ، وأوّل من يصافحني يوم القيامة وهو الصدّيق الأكبر ، وهو فاروق هذه الأمّة ، وهو يعسوب المؤمنين والمال </w:t>
      </w:r>
    </w:p>
    <w:p>
      <w:pPr>
        <w:pStyle w:val="BookText"/>
        <w:rPr/>
      </w:pPr>
      <w:r>
        <w:rPr>
          <w:rFonts w:ascii="Amiri" w:hAnsi="Amiri" w:eastAsia="Amiri" w:cs="Amiri"/>
          <w:color w:val="111111"/>
          <w:sz w:val="28"/>
          <w:sz w:val="28"/>
          <w:szCs w:val="28"/>
          <w:rtl w:val="true"/>
          <w:lang w:bidi="ar-SA"/>
        </w:rPr>
        <w:t xml:space="preserve">يعسوب المنافقين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ترضين أني زوّجتك أقدم أمتي سلماً وأكثرهم علماً وأعظمهم حلماً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وقال الهيثمي في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والطبراني برجال وثّقوا انظر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أطاعني فقد أطاع الله ، ومن عصاني فقد عصى الله ، ومن أطاع علياً فقد أطاعني ومن عصى علياً فقد عصاني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الحقّ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الالتحاق بشيعة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الأدلة التي حصل عليها كلّها تلزمه الالتحاق بشيعة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 على خطاه من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فلهذا اتّخذ قراره النهائي فاستبصر بنور أهل ا 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 بركب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مستواه العلمي فانتسب إلى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وأنهى فيه دورة دراسية كاملة ، فوجد بعدها نفسه متعطّشاً للمزيد من العلم ، فسافر إلى سوريا وانتسب إلى الحوزة العلميّة في سوريا ليزداد صيانة وقوّة بعلوم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20" w:name="pg20386_225049"/>
    </w:p>
    <w:p>
      <w:pPr>
        <w:pStyle w:val="Heading2"/>
        <w:numPr>
          <w:ilvl w:val="1"/>
          <w:numId w:val="1"/>
        </w:numPr>
        <w:rPr/>
      </w:pPr>
      <w:bookmarkStart w:id="121" w:name="__RefHeading___Toc11803353_2142443653"/>
      <w:bookmarkStart w:id="122" w:name="_Toc40"/>
      <w:bookmarkEnd w:id="120"/>
      <w:bookmarkEnd w:id="121"/>
      <w:r>
        <w:rPr>
          <w:rtl w:val="true"/>
        </w:rPr>
        <w:t>(</w:t>
      </w:r>
      <w:r>
        <w:rPr/>
        <w:t>36</w:t>
      </w:r>
      <w:r>
        <w:rPr>
          <w:rtl w:val="true"/>
        </w:rPr>
        <w:t xml:space="preserve">) </w:t>
      </w:r>
      <w:r>
        <w:rPr>
          <w:rtl w:val="true"/>
        </w:rPr>
        <w:t>خير النساء محمد</w:t>
      </w:r>
      <w:r>
        <w:rPr>
          <w:rtl w:val="true"/>
        </w:rPr>
        <w:t xml:space="preserve">( </w:t>
      </w:r>
      <w:r>
        <w:rPr>
          <w:rtl w:val="true"/>
        </w:rPr>
        <w:t xml:space="preserve">شافعيّة </w:t>
      </w:r>
      <w:r>
        <w:rPr>
          <w:rtl w:val="true"/>
        </w:rPr>
        <w:t xml:space="preserve">/ </w:t>
      </w:r>
      <w:r>
        <w:rPr>
          <w:rtl w:val="true"/>
        </w:rPr>
        <w:t xml:space="preserve">أندونيسيا </w:t>
      </w:r>
      <w:r>
        <w:rPr>
          <w:rtl w:val="true"/>
        </w:rPr>
        <w:t>)</w:t>
      </w:r>
      <w:bookmarkEnd w:id="122"/>
    </w:p>
    <w:p>
      <w:pPr>
        <w:pStyle w:val="BookText"/>
        <w:rPr/>
      </w:pP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سورابايا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ونشأت في أسرة شافعيّة المذهب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توفّقت لاعتناق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حضورها دروساً عقائدية في إحدى المعاهد الإسلاميّة الشيعيّة التي ذهبت إليه بناءً على اقتراح والدها الذي تشيّع قبلها ، حيث ناقشت أساتذتها نقاشاً مطوّلاً ، ودخلت معهم في حوارات معمّقة حول أصول العقائد الإسلاميّة وخاصة الإمامة ، كما قرأت بعض الكتب في هذا المجال وقارنتها بمعلوماتها السابقة عن الإسلام فوجدت أنّ أدلّة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جداً ، وتأخذ على المسلم المتديّن الطريق للإقتناع بها ، لأنّها تستند إلى القرآن الكريم وإلى الأحاديث الصحيحة الواردة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والموجودة في معظم الكتب التي تعترف بها الفرق الإسلامية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ساهمت الأخلاق الإسلاميّة العالية التي يتحلّى بها الشيعة المؤمنون والعلوم الإسلاميّة الغزيرة التي يحملونها في سرعة اقتناعها بعقائد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نشاطاتها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هاجرت في سبيل طلب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إيران للدراسة في جامعة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مدينة قم المقدّسة حيث تلقّت بعضاً من العلوم الإسلامية </w:t>
      </w:r>
    </w:p>
    <w:p>
      <w:pPr>
        <w:pStyle w:val="BookText"/>
        <w:rPr/>
      </w:pPr>
      <w:r>
        <w:rPr>
          <w:rFonts w:ascii="Amiri" w:hAnsi="Amiri" w:eastAsia="Amiri" w:cs="Amiri"/>
          <w:color w:val="111111"/>
          <w:sz w:val="28"/>
          <w:sz w:val="28"/>
          <w:szCs w:val="28"/>
          <w:rtl w:val="true"/>
          <w:lang w:bidi="ar-SA"/>
        </w:rPr>
        <w:t xml:space="preserve">الحقّة ، ثمّ عادت إلى وطنها لنشر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لها العديد من التجارب الموفّقة في هذا المجال حيث استبصر البعض على يديها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آراؤها</w:t>
      </w:r>
    </w:p>
    <w:p>
      <w:pPr>
        <w:pStyle w:val="BookText"/>
        <w:rPr/>
      </w:pPr>
      <w:r>
        <w:rPr>
          <w:rFonts w:ascii="Amiri" w:hAnsi="Amiri" w:eastAsia="Amiri" w:cs="Amiri"/>
          <w:color w:val="111111"/>
          <w:sz w:val="28"/>
          <w:sz w:val="28"/>
          <w:szCs w:val="28"/>
          <w:rtl w:val="true"/>
          <w:lang w:bidi="ar-SA"/>
        </w:rPr>
        <w:t xml:space="preserve">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النظر والرأي في أساليب التبليغ الناجح حيث كتبت بعض المقالات في هذا المجال ودعت فيها إلى إدراك مستوى المخاطب الثقافي ، وفهم توجّهه الديني عند عرض المفاهيم الإسلاميّة الصحيحة عليه وفق برنامج منظّم وخطوات مدروسة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فهم الشعور الخاص بالنساء والسماح لهنّ في ممارسة حرّياتهن وعدم التحجير عليهنّ نتيجة الفهم الضيّق والمحدود للشريعة الإسلامية السمحة والتي لا تكلّف الإنسان بصورة عامّة ما لا يطيق ، فكيف بالنساء اللواتي يكبتهن التحجّر وتُقتل فيهن الروح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إلى تعلّم العلوم الحديثة ، والاستفادة منها في نشر التعاليم الإسلامية وعدم الانزواء عن المجتمع أو الشعور بالضعف أمام التيار الغربي الذي يهاجم ثقافة المسلمين ودينهم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ترى أنّ من الواجب مقابلة مشاريع الغرب الدعائية بأسلوب ناجح مماثل لما يصنعه من إنتاج الأفلام الجذّابة واستخدام الوسائل الحديثة كالإنترنت ، والبرامج والأقراص الكامبيوتريّة ، وكذلك الاستفادة من الفضائيات التلفزيونية لتبليغ مفاهيم الإسلام لتأثيرها الكبير على عامّة الناس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تدعوا المؤسّسات الإسلامية إلى تبنّي قضايا المبلّغين المعنويّة والماديّة للحفاظ على نشاطهم في نشر قضايا الإسلام ، وبالتالي عدم انزوائهم نتيجة لما يلاقونه من معاناة يوميّة في جهادهم التبليغي </w:t>
      </w:r>
      <w:r>
        <w:rPr>
          <w:rFonts w:eastAsia="Amiri" w:cs="Amiri" w:ascii="Amiri" w:hAnsi="Amiri"/>
          <w:color w:val="111111"/>
          <w:sz w:val="28"/>
          <w:szCs w:val="28"/>
          <w:rtl w:val="true"/>
          <w:lang w:bidi="ar-SA"/>
        </w:rPr>
        <w:t xml:space="preserve">. </w:t>
      </w:r>
      <w:bookmarkStart w:id="123" w:name="pg20386_225051"/>
    </w:p>
    <w:p>
      <w:pPr>
        <w:pStyle w:val="Heading2"/>
        <w:numPr>
          <w:ilvl w:val="1"/>
          <w:numId w:val="1"/>
        </w:numPr>
        <w:rPr/>
      </w:pPr>
      <w:bookmarkStart w:id="124" w:name="__RefHeading___Toc11803355_2142443653"/>
      <w:bookmarkStart w:id="125" w:name="_Toc41"/>
      <w:bookmarkEnd w:id="123"/>
      <w:bookmarkEnd w:id="124"/>
      <w:r>
        <w:rPr>
          <w:rtl w:val="true"/>
        </w:rPr>
        <w:t>(</w:t>
      </w:r>
      <w:r>
        <w:rPr/>
        <w:t>37</w:t>
      </w:r>
      <w:r>
        <w:rPr>
          <w:rtl w:val="true"/>
        </w:rPr>
        <w:t xml:space="preserve">) </w:t>
      </w:r>
      <w:r>
        <w:rPr>
          <w:rtl w:val="true"/>
        </w:rPr>
        <w:t>خيري فطريان</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2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962400" cy="5638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86"/>
                        <a:stretch/>
                      </pic:blipFill>
                      <pic:spPr>
                        <a:xfrm>
                          <a:off x="0" y="0"/>
                          <a:ext cx="3962520" cy="5638680"/>
                        </a:xfrm>
                        <a:prstGeom prst="rect">
                          <a:avLst/>
                        </a:prstGeom>
                        <a:ln w="0">
                          <a:noFill/>
                        </a:ln>
                      </pic:spPr>
                    </pic:pic>
                  </a:graphicData>
                </a:graphic>
              </wp:inline>
            </w:drawing>
          </mc:Choice>
          <mc:Fallback>
            <w:pict>
              <v:shape id="shape_0" stroked="f" o:allowincell="f" style="position:absolute;margin-left:0pt;margin-top:-444.05pt;width:311.95pt;height:443.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 ونشأ في أسرة شافعيّة المذهب ، ثم واصل دراسته في المدارس الحكوميّة حتّى حصل على شهادة الدبلوم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منطلق تعرّفه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خيري فطريان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عمي إلى مصر واطّلع على الأزهر ، ثمّ سافر إلى إيران واطلع فيها على مذهب التشيّع ثم عاد إلى بلده فذهبت لزيارته ، والتقيت به فحدّثني عما رأى ، وكان يمجّد بالشيعة وانتصار ثورتهم الإسلامية ، في إيران ، فاستغربت من هذا الأمر ودفعني حبّ الاستطلاع إلى البحث حول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قرأت العديد من الكتب الشيعيّة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لأكون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للتيجاني السماوي فتأثّرت بها كثيراً ، والتقيت ببعض علماء الشيعة في بلدنا وأصغيت إلى الأدلّة والبراهين التي دفعتهم إلى الالتزام بمبادىء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الحقّ معهم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خيري فطريان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اتّصال مع عمّه حتّى تبلورت في نفسه القناعة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استبصاره في مدينة بإنجيل ثمّ التحق بالمعهد الإسلامي ودرس فيه مدّة ثلاث سنوات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شدّ الرحال لطلب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خيري فطريان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واسع وغزير في محتواه ولا يمكن الإحاطة به عن طريق الاكتفاء بالمطالعات المتناثرة ، بل لا بدّ من دراسة هذا المذهب في المدارس الشيعية ، فقرّر السفر إلى إيران من أجل دراسة هذا المذهب ، فبذل قصارى جهده للالتحاق بإحدى المدارس الدينيّة في إيران حتّى وفّقه الله تعالى ، فجاء إلى إيران والتحق بالحوزة العلمية في مدينة قم ، فدرس فيها المقدّمات ثمّ تخصّص في فرع الكلام والعقائد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الدعوة إلى 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خيري فطريان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فترة من الدراسة إلى مستوى علمي يعتدّ به ، لأنّه درس عقائد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جيّدة وقارنها مع عقائد مذهبه السابق ، فاطّلع على الكثير من الحقائق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خيري فطريان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ملزم بأن يمدّ يد المساعدة لأقربائه وأصدقائه ومن يعرفهم ليحرّرهم من التقليد الأعمى لموروثاتهم العقائدية وليوصلهم إلى مرحلة اليقين بما يعتقدوه ، فبذل قصارى جهده في هذا السبيل حتّى استبصر أبناء أسرته كلّهم على يديه ، واستبصر بعض أصدقائه أيضاً على يديه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خيري فطريان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في نشره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عودته إلى بلاده وهو لا يزال يواصل سعيه لتقديم الخير إلى الآخرين ورفع مستواهم المعرفي عن طريق تعريفهم بعلوم ومبادىء ومعارف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26" w:name="pg20386_225053"/>
    </w:p>
    <w:p>
      <w:pPr>
        <w:pStyle w:val="Heading2"/>
        <w:numPr>
          <w:ilvl w:val="1"/>
          <w:numId w:val="1"/>
        </w:numPr>
        <w:rPr/>
      </w:pPr>
      <w:bookmarkStart w:id="127" w:name="__RefHeading___Toc11803357_2142443653"/>
      <w:bookmarkStart w:id="128" w:name="_Toc42"/>
      <w:bookmarkEnd w:id="126"/>
      <w:bookmarkEnd w:id="127"/>
      <w:r>
        <w:rPr>
          <w:rtl w:val="true"/>
        </w:rPr>
        <w:t>(</w:t>
      </w:r>
      <w:r>
        <w:rPr/>
        <w:t>38</w:t>
      </w:r>
      <w:r>
        <w:rPr>
          <w:rtl w:val="true"/>
        </w:rPr>
        <w:t xml:space="preserve">) </w:t>
      </w:r>
      <w:r>
        <w:rPr>
          <w:rtl w:val="true"/>
        </w:rPr>
        <w:t>رشدي العيدروس</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28"/>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سورابايا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إسلاميّة تنتمي إلى المذهب الشافعي ، وبقي على انتمائه الموروث مقلّداً لأسلافه حتّى اطّلع على أصول ومبادىء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مطالعته للكتب الشيعية ، فتزعزعت معتقداته الموروثة بعد تعرّفه على الفكر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العقائديّة ، وبدأ بتمتين أسسه الفكريّة ، ثمّ بادر بعدها إلى مقايستها مع عقائد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لماذا يهتم الشيعة بمسألة العدل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المقارن بين عقائد المدرسة السنّية وعقائد المدرسة الشيعيّة بأنّ المذهب الشيعي يهتمّ كثيراً بمسألة العدل الإلهي ، بحيث دفعه هذا الأمر إلى جعل العدل أصلاً من أصول الدين ، لأنّ العدل حقيقة لا يمكن إثبات النبوّة إلاّ به ولو لم يكن الله تعالى عادلاً فكان من الممكن أن لا يرسل الأنبياء إلى البشريّة ، أو أن يعطي المعاجز للعصاة فيكون ذلك سبباً في تمويه الأمر على الناس ، ولكن بما أنّ الله تعالى عادل ، فهو لا يموّه على الناس ، لأنّ هذا الأمر يتضمّن الظلم ، والله تعالى منزّه عنه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المعاد لا يمكن إثباته إلاّ بعد ثبوت العدل ، لأنّ العدل الإلهي هو الذي يقتضي صدق وعده وهو الذي يقتضي معاقبة العصاة ولولا العدل لم يكن </w:t>
      </w:r>
    </w:p>
    <w:p>
      <w:pPr>
        <w:pStyle w:val="BookText"/>
        <w:rPr/>
      </w:pPr>
      <w:r>
        <w:rPr>
          <w:rFonts w:ascii="Amiri" w:hAnsi="Amiri" w:eastAsia="Amiri" w:cs="Amiri"/>
          <w:color w:val="111111"/>
          <w:sz w:val="28"/>
          <w:sz w:val="28"/>
          <w:szCs w:val="28"/>
          <w:rtl w:val="true"/>
          <w:lang w:bidi="ar-SA"/>
        </w:rPr>
        <w:t xml:space="preserve">إثبات المعاد ولهذا ينبغي جعل العدل أصلاً قبل النبوّة والمعاد ليمكن إثباتهما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الصفات الحقيقة والصفات القياسيّة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بأنّ اهتمام الشيعة بمسألة العدل دفعهم إلى الوصول إلى الرؤية الواضحة في هذا المجال ، ومنها ما يخصّ مبحث الشرور التي يجدها الإنسان في العالم والتي دفعت البعض إلى التشكيك بالعدل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علماء الشيعة يقسّمون الصفات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الحقيقيّة ، وهي الصفات التي لها واقع خارجي وهي التي يمكن التعرّف عليها من دون لحاظ شيء آخر ، من قبيل صفة الوجود للإنسان ، فهي صفة لها واقعية ويمكن الإلمام بها من دون مقايستها مع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القياسيّة ، وهي الصفات التي ليس لها واقع خارجي ، ولا يمكن معرفتها إلاّ عن طريق مقايسة الموصوف مع شيء آخر ، من قبيل الكبر والصغر ، فهاتين الصفتين ليس لهما واقع في الخارج وانما يمكن الإلمام بهما عن طريق مقايسة شيء مع شيء آخر ، فيقال على سبيل المثال الأرض أكبر من القمر وهي أصغر من الشمس وهذه الصفتين لا وجود لهما في الواقع الخارجي وإنّما ينتزعهما ذهن الإنسان عن طريق مقايسة شيء مع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الشرور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علماء الشيعة إلى أنّ الشر صفة قياسية للأشياء أي أنّ الشرّ ليس له وجود خارجي ، بل هو أمر عدمي ، وإنّ الإنسان لا يستطيع أن يفهم معنى الشر إلاّ عن طريق مقايسة شيء مع شيء آخر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فالحية على سبيل المثال شرّ بالنسبة إلى الإنسان لأنّها تلحق به الأذى ، ولكنها ليست شرّاً بالنسبة إلى الجماد لأنّها لا تلحق به الأذى ، فصفة الشرّ للحيّة </w:t>
      </w:r>
    </w:p>
    <w:p>
      <w:pPr>
        <w:pStyle w:val="BookText"/>
        <w:rPr/>
      </w:pPr>
      <w:r>
        <w:rPr>
          <w:rFonts w:ascii="Amiri" w:hAnsi="Amiri" w:eastAsia="Amiri" w:cs="Amiri"/>
          <w:color w:val="111111"/>
          <w:sz w:val="28"/>
          <w:sz w:val="28"/>
          <w:szCs w:val="28"/>
          <w:rtl w:val="true"/>
          <w:lang w:bidi="ar-SA"/>
        </w:rPr>
        <w:t xml:space="preserve">ليست صفة حقيقيّة بل هي صفة قياسية ، يمكن الإلمام بها عن طريق مقايسة الحية مع الشيء الذي تلحق به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بحث عدميّة الشرور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إثبات عدميّة الشرور وكونها صفة قياسيّة يؤدّي إلى دحض نظريّة الثنويّة التي ذهبت إلى أنّ خالق الشر هو غير خالق الخير ، وبهذا أثبتوا للعالم خالقين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خالق الخير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خالق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عدميّة الشرور تثبت بأنّ الشرّ أمر عدمي ، والعدم لا يحتاج إلى خالق ، وأنّه تعالى لا يخلق إلاّ الوجود ، وأمّا الأشياء التي توصف بالشرّ ، فإنّ الشر ليس وصفاً حقيقيّاً لها ، بل هو وصف قياسي ، أي أنّ هذه الشرور توصف بالشرّ لأنّها تلحق الأذى بغيرها ، ولولا إلحاقها هذا الأذى بغيرها ، فإنّها لا توصف بالشرّ ، فلا يوجد في العالم إلاّ خالق واحد وهو خالق الأشياء التي لها وجود وأمّا العدم فليس له خالق ومثال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والوجود ، كمثل الشمس والظل ، فعندما ننصب شاخصاً في الشمس ، فالقسم الذي يبقى مظلماً بسبب الشاخص ومحروماً من نور الشمس نسميه بالظلّ ، فما هو الظلّ إذن ، هو الظلمة والظلمة ليست شيئاً سوى عدم ا 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نقول إنّ النور قد شعّ من الشمس ، فإنّه لا يجوز لنا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يشع الظلّ ؟ وما هو مصدر الظلمة ؟ فالظلّ والظلمة لم يشعا من شيء لهما مبدأ ولا مصدر مستقل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وبهذا تنهار نظريّة الثنويّة بأنّ خالق الخير غير خالق الشر ، ويثبت بأنّ الخالق هو واحد ، وهو خالق الوجود ، والشرّ صفة قياسيّة ، تتّصف بها بعض الموجودات لأنّها تؤدّي إلى إعدام الأشياء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الهدف من الشرور القياسية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النتيجة التي يمكن التوصّل إليها من هذا المبحث هي أنّ الشرّ المطلق أمر </w:t>
      </w:r>
    </w:p>
    <w:p>
      <w:pPr>
        <w:pStyle w:val="BookText"/>
        <w:rPr/>
      </w:pPr>
      <w:r>
        <w:rPr>
          <w:rFonts w:ascii="Amiri" w:hAnsi="Amiri" w:eastAsia="Amiri" w:cs="Amiri"/>
          <w:color w:val="111111"/>
          <w:sz w:val="28"/>
          <w:sz w:val="28"/>
          <w:szCs w:val="28"/>
          <w:rtl w:val="true"/>
          <w:lang w:bidi="ar-SA"/>
        </w:rPr>
        <w:t xml:space="preserve">عدمي ، وأمّا الشرور القياسية فهي موجودات تؤدّي إلى إعدام الأشياء ، وأما سبب خلقه تعالى لهذه الأشياء ، فهو لأنّ النظام الذي خلقه الله تعالى في العالم هو من أجل اختبار الإنسان ، وقد شاء الله تعالى أن تكون الشرور هي الوسيلة لاختبار البشريّة وهي الوسيلة التي بها يمكن معرفة مستوى استعانة الإنسان بالصبر إزائها وقد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اِلَيْهِ رَاجِعونَ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اعتناقه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لأصول ومبادىء المذهب الشيعي أنّه مذهب قائم على الأدلة والبراهين العقلية ، وهو أقدر من غيره على تقديم الزاد العلمي المقنع للآخرين ووجد بأن هذا المذهب كشف له الكثير من الحقائق التي كانت خافية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 هذه الحقائق إلى تغيير انتمائه المذهبي من مذهب أهل السنّة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29" w:name="pg20386_225057"/>
    </w:p>
    <w:p>
      <w:pPr>
        <w:pStyle w:val="Heading2"/>
        <w:numPr>
          <w:ilvl w:val="1"/>
          <w:numId w:val="1"/>
        </w:numPr>
        <w:rPr/>
      </w:pPr>
      <w:bookmarkStart w:id="130" w:name="__RefHeading___Toc11803359_2142443653"/>
      <w:bookmarkStart w:id="131" w:name="_Toc43"/>
      <w:bookmarkEnd w:id="129"/>
      <w:bookmarkEnd w:id="130"/>
      <w:r>
        <w:rPr>
          <w:rtl w:val="true"/>
        </w:rPr>
        <w:t>(</w:t>
      </w:r>
      <w:r>
        <w:rPr/>
        <w:t>39</w:t>
      </w:r>
      <w:r>
        <w:rPr>
          <w:rtl w:val="true"/>
        </w:rPr>
        <w:t xml:space="preserve">) </w:t>
      </w:r>
      <w:r>
        <w:rPr>
          <w:rtl w:val="true"/>
        </w:rPr>
        <w:t xml:space="preserve">روح الله شمسونار </w:t>
      </w:r>
      <w:r>
        <w:rPr>
          <w:rtl w:val="true"/>
        </w:rPr>
        <w:t xml:space="preserve">( </w:t>
      </w:r>
      <w:r>
        <w:rPr>
          <w:rtl w:val="true"/>
        </w:rPr>
        <w:t xml:space="preserve">نور الدين </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31"/>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اوجونك بندنك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 في عائلة شافعيّة المذهب أكمل دورة دراسية في إحدى الجامعات ، وانتسب للحوزة العلميّة في قم بعد استبصاره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استبصر متأثراً ببعض أساتذته وزملائه في الدراسة من الشيعة ، حيث كان يستمع إلى محاضراتهم ، ويدخل معهم في نقاشات مطوّلة وحوارات عميقة حول المسائل التي يختلفون فيها مع إخوانهم من المسلمين السنّة ، وكانت هذه الحوارات تشمل كافّة الجوانب الدينيّة من عقيدة وشريعة وتاريخ وسيرة وغيرها ، وقد لفت نظره من هذه المسائل قضايا التوحيد الإلهي الذي لم يخلّ من الاختلافات فيه بين علماء المسلمين في داخل المذهب الواحد فضلاً عن الخلاف بين المذاهب ، وقد وجد أنّ نظريّات الشيعة الإمامية الاثني عشريّة في هذا المجال قويّة ومتماسكة ولا يرد عليها الإشكال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الإلهي وصفاته سبحانه وتعالى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التوحيد الإلهي من أهم المسائل العقائديّة في الديانات السماويّة وخصوصاً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معرفة ا لله سبحانه وتعالى هي أساس الدين ، وعنها تتفرع المسائل الأخرى ، ومن هنا كان لها نتائج مهمّة وخطيرة في عقيدة المسلم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وتترتّب عليها آثار عميقة الغور في معظم المجالات الدينيّة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الذات الإلهية لا يمكن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الشبيه لها ، ولمحدوديّة الذهن البشري أن يدرك كنهها وحقيقتها ، ولانسداد طرق المعرفة إليها ، يستطيع البشر أن يصل إلى معرفة الله سبحانه عن طريق الصفات الجماليّة والجلاليّة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والصفات الجمالية هي الصفات التي تثبت كمالاً للوجود الإلهي كالعلم والقدرة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الصفات الجلاليّة فهي الصفات التي يجلّ الله سبحانه وتعالى عن وصفه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صفات تدل على نقص وعجز والله سبحانه وتعالى منزّه عن كلّ نقص وعيب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المسلمون في مسألة الصفات الكمالية الإلهيّة على مذاهب شتّى ، فمنهم من قال بنيابة الذات عن الصفات كبعض المعتزلة ، ومنهم من قال بزيادة الصفات عن الذات وحدوثها كالمجسّمة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بزيادة الصفات وقدمها كالأشاعرة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بالأحوال في الصفات فلا هي موجودة ولا هي معدومة كبعض المعتزلة والأشاعرة ومنهم من قال بعينيّة الصفات مع الذات وهم الشيعة وبعض المعتزلة ومعظم الفلاسفة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بطلان معظم هذه الأقوال ، ولم يبق من يدافع عنها إلاّ نظريّة العينيّة التي يقول بها شيعة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ونظريّة زيادة الصفات القديمة عن الذات التي يقول بها الأشاعرة من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الصفات الإلهية بين العينيّة والزيادة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خاف الأشاعرة من الوقوع في شرك تعطيل الصفات الكماليّة التي يثبتها القرآن والسنّة النبويّة الشريفة قالوا بزيادة الصفات عن الذات فوقعوا فيما هو أعظم فقالوا بتعدّد القدماء ، وبالتالي جعلوا الإله الواحد أحد القدماء الثمانية وهم لم يقبلوا عينيّة الصفات مع الذات الذي لا يعطل وصف الله بالكمالات لأنّهم </w:t>
      </w:r>
    </w:p>
    <w:p>
      <w:pPr>
        <w:pStyle w:val="BookText"/>
        <w:rPr/>
      </w:pPr>
      <w:r>
        <w:rPr>
          <w:rFonts w:ascii="Amiri" w:hAnsi="Amiri" w:eastAsia="Amiri" w:cs="Amiri"/>
          <w:color w:val="111111"/>
          <w:sz w:val="28"/>
          <w:sz w:val="28"/>
          <w:szCs w:val="28"/>
          <w:rtl w:val="true"/>
          <w:lang w:bidi="ar-SA"/>
        </w:rPr>
        <w:t xml:space="preserve">رأوا بينونة الصفات عن الذات في الخلق فلم يمكّنهم تصوّر اتّحاد الذات مع الصفة وجوداً وإن اختلفا مفهوماً ، فمفهوم العلم والقدرة يختلف أحدهما عن الآخر كما تختلف جميعها مع مفهوم الله سبحانه ، لكن هذا لا يمنع أن يتّحد الوجود وتختلف المفاهيم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يبدو أنّ القول بالعينيّة يخالف ظاهر صيغة القادر والعالم الظاهرة في الزيادة من حيث هي ذات لها القدرة ، وذات لها العلم ، لكن للقول بالزيادة مضاعفات كبيرة لا يقبلها العقل ا لسليم فضلاً عن النصّ الصريح كتعدّد القديم بعدد الأوصاف الذاتية أو تركبّه منها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الزيادة هو أنّ الصفات ليست ذاته ولا غير ذاته ، وهو كلامه صوري ينتهي عند التدقيق إلى ارتفاع النقيضين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القول باتّحاد الصفات مع الذات يستلزم غناه عن الفقر والحاجة ، بينما القائل بالزيادة يرى أنّ الله سبحانه يعلم بعلم له بينونة عن الذات بأيّ شكل من الأشكال ، ويخلق بقدرة خارجة عن ذاته ، وبالتالي تحتاج الذات الإلهية إلى غيرها ، وإنّ كان قديماً والقدم لا يدفع الفقر والحاجة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القول بالزيادة يؤدّي إلى تناهي صفات الله الكماليّة ومحدوديّتها بينما القول باتّحاد الذات والصفات لا يؤدّي إلى تناهي الصفات لعدم اختلافها في الواقع والله سبحانه غير متناه في الوجود والكمالات الوجوديّة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مسألة عينيّة الصفات مع الذات تؤكّد التوحيد الصفاتي الذي يرجع إلى التوحيد الذاتي بمعنى أحديّة الذات وبساطتها وعدم محدوديّتها بمعنى أنّه من الوجود بحيث لا يحدّ بحدّ حتّى يمكن فرض ثان له فيما وراء ذلك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شمسونار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البحوث العقائديّة التي أجراها في صعيد التوحيد الإلهي 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المذهب الوحيد الذي يتيح للإنسان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يعرف الله تعالى حقّ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مطالعاته للكتب العقائديّة الشيعيّة حتّى توصّل إلى القناعة التامّة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اتّباعه لهذا المذهب ، فتخلّى عن مذهبه الموروث وأعلن استبصاره </w:t>
      </w:r>
      <w:r>
        <w:rPr>
          <w:rFonts w:eastAsia="Amiri" w:cs="Amiri" w:ascii="Amiri" w:hAnsi="Amiri"/>
          <w:color w:val="111111"/>
          <w:sz w:val="28"/>
          <w:szCs w:val="28"/>
          <w:rtl w:val="true"/>
          <w:lang w:bidi="ar-SA"/>
        </w:rPr>
        <w:t xml:space="preserve">. </w:t>
      </w:r>
      <w:bookmarkStart w:id="132" w:name="pg20386_225061"/>
    </w:p>
    <w:p>
      <w:pPr>
        <w:pStyle w:val="Heading2"/>
        <w:numPr>
          <w:ilvl w:val="1"/>
          <w:numId w:val="1"/>
        </w:numPr>
        <w:rPr/>
      </w:pPr>
      <w:bookmarkStart w:id="133" w:name="__RefHeading___Toc11803361_2142443653"/>
      <w:bookmarkStart w:id="134" w:name="_Toc44"/>
      <w:bookmarkEnd w:id="132"/>
      <w:bookmarkEnd w:id="133"/>
      <w:r>
        <w:rPr>
          <w:rtl w:val="true"/>
        </w:rPr>
        <w:t>(</w:t>
      </w:r>
      <w:r>
        <w:rPr/>
        <w:t>40</w:t>
      </w:r>
      <w:r>
        <w:rPr>
          <w:rtl w:val="true"/>
        </w:rPr>
        <w:t xml:space="preserve">) </w:t>
      </w:r>
      <w:r>
        <w:rPr>
          <w:rtl w:val="true"/>
        </w:rPr>
        <w:t>زاهر بن يحيى</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34"/>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ترعرع في أسرة شافعيّة المذهب فانتمى إلى مذهب أهل السنّة تبعاً لما ورثه من أسلافه ، ولكنّه أدرك بعد مطالعته للكثير من الكتب الشيعيّة ومقارنتها مع عقائد مذهب أهل السنّة بأنّه ينبغي أن يعيد النظر في الكثير من موروثاته العقائديّة والتي منها عدالة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عدالة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يعتقد زاهر بن يحيى بعدالة جميع الصحابة ، وكان يرى بأنّ الصحابة كلّهم عدول ، وهم يمتلكون الحصانة الكاملة ، وأنّهم فوق مستوى الشبهات ، وأنّهم مستثنون من قاعدة الجرح والتعديل لأنّهم نقلوا الدين إلى أهل القرون التالية وأنّ الطعن فيهم يؤدي إلى الطعن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الصحابة هم مجرّد رواة لحديث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وناقلين لأحكام الدين ويستدعي أمر تلقّي رواياتهم أن يقوم الباحث بمعرفة عدالتهم وأن مجرّد صحبة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العدالة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عدم ثبوت العدالة لمجرّد الصحبة هو أنّ بني إسرائيل كانوا أصحاباً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وتعرضوا لأشد أنواع البلاء من فرعون وجنده فصبروا على ذلك والتحقوا بركب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ورأوا منه المعاجز الكبرى لكن مجرّد هذه الصحبة </w:t>
      </w:r>
    </w:p>
    <w:p>
      <w:pPr>
        <w:pStyle w:val="BookText"/>
        <w:rPr/>
      </w:pPr>
      <w:r>
        <w:rPr>
          <w:rFonts w:ascii="Amiri" w:hAnsi="Amiri" w:eastAsia="Amiri" w:cs="Amiri"/>
          <w:color w:val="111111"/>
          <w:sz w:val="28"/>
          <w:sz w:val="28"/>
          <w:szCs w:val="28"/>
          <w:rtl w:val="true"/>
          <w:lang w:bidi="ar-SA"/>
        </w:rPr>
        <w:t xml:space="preserve">لم تؤدّي إلى غرس العدالة في سرائرهم ، لأنّهم لما رأوا قوماً عاكفين على أصنام لهم قالوا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مُوسَى اجْعَل لَّنَا إِلَهاً كَمَا لَهُمْ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قَوْمٌ تَجْهَلُونَ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أصحاب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ذهب عنهم موسى لفترة وجيزة إلى ميقات ربّه ، لم يستقيموا على الدين ، بل اتّبعوا السامري ، وعبدوا العجل الذي صنعه من الذهب ، وتمرّدوا على أوامر وصيّ موسى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وخليفته فيهم ، وتوجّهوا نحو الشرك بالله عزّ وجل بحيث لم يستطع هارون أن يردعهم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مع جميع الرسل والأنبياء ، إذ يتبين لنا القرآن والتاريخ بأنّ قليل من أصحابهم استقاموا معهم وبعدهم على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يمكننا أن نستنتج بأنّ مجرّد صحبة النبيّ والرسول الإلهي لا توجب العدالة ، بل العدالة تثبت لمن تبيّن سيرته الذاتية بأنّه كان سائراً على الصراط المستقيم ولم ينحرف عن الحقّ ولم يضل سواء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القرآن الكريم بيّن بصورة مكشوفة وجود الضعف في جماعة من أصحاب النبي ووجود المنافقين بينهم ووجود من أسلم بينهم بلسانه ولم يسلم قلبه وفيهم من في قلوبهم مرض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أخرى مدح القرآن الكريم العدول من الصحابة وبيّن سماتهم وخصائصهم ، وهذا ما يبيّن وجود من لم يصل إلى المستوى المطلوب من مفهوم الصحبة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مواطن الضعف التي ظهرت في بعض الصحابة تراجعهم في غزوة أحد </w:t>
      </w:r>
    </w:p>
    <w:p>
      <w:pPr>
        <w:pStyle w:val="BookText"/>
        <w:rPr/>
      </w:pPr>
      <w:r>
        <w:rPr>
          <w:rFonts w:ascii="Amiri" w:hAnsi="Amiri" w:eastAsia="Amiri" w:cs="Amiri"/>
          <w:color w:val="111111"/>
          <w:sz w:val="28"/>
          <w:sz w:val="28"/>
          <w:szCs w:val="28"/>
          <w:rtl w:val="true"/>
          <w:lang w:bidi="ar-SA"/>
        </w:rPr>
        <w:t xml:space="preserve">بحيث قال تعالى حول موقف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صحيح البخاري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7050</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تقييم الرسول للصحابة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مستقبل بعض الصحابة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فرطكم على الحوض وليرفعنّ رجال منكم ثمّ ليختلجن دوني ، فأقول يا ربّ 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حديث آخر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فرطكم على الحوض من ورده شرب منه ومن شرب منه لم يظمأ بعده أبداً ، ليرد عليّ أقوام أعرفهم ويعرفوني ، ثم يحال بيني وبينهم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أقول إنّهم مني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تدري ما أحدثوا بعدك ، فأقول سحقاً سحقاً لمن بدل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وورد في حديث آخر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على أمتي الحوض وأنا أذود الناس عنه كما يذود الرجل إبل الرجل عن إبله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أتعرفنا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لكم سيما ليست لأحد غيركم ، تردون علي غراً محجلين من آثار الوضوء ، وليصدن عني طائفة منكم فلا يصلون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أصحابي ، فيجيبني ملك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تدري ما أحدثوا بعدك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يمكن الاستنتاج بأن مجرّد الصحبة لا ترفع الإنسان إلى مستوى العدالة ، بل الصحابة من عباد الله الذين خصّهم الله بصحبة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أحسن </w:t>
      </w:r>
    </w:p>
    <w:p>
      <w:pPr>
        <w:pStyle w:val="BookText"/>
        <w:rPr/>
      </w:pPr>
      <w:r>
        <w:rPr>
          <w:rFonts w:ascii="Amiri" w:hAnsi="Amiri" w:eastAsia="Amiri" w:cs="Amiri"/>
          <w:color w:val="111111"/>
          <w:sz w:val="28"/>
          <w:sz w:val="28"/>
          <w:szCs w:val="28"/>
          <w:rtl w:val="true"/>
          <w:lang w:bidi="ar-SA"/>
        </w:rPr>
        <w:t xml:space="preserve">الصحبة فهو عادل ومن لم يحسنها فهو غير عادل ، ولهذا ينبغي أن يبحث الإنسان عن مصدر تلقّيه للشريعة التي جاء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الاعتماد على الأصحاب الذين لم يحسنوا الصحبة والذين اتّبعوا أهواءهم من بعده وتنافسوا على الدنيا يؤدّي إلى وقوع الإنسان في أودية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بعد اكتشاف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البحوث المقارنة التي أجرها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إلى اكتشاف الحقيقة ، فقرّر بعد تصحيح مساره ، التحوّل من المذهب السنّي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عشّ آل محمد مدينة قم المقدّسة في إيران لتلقّي المزيد من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فدرس فيها ثمّ عادّ إلى بلده وتصدّى لإدارة مؤسّسة المعهد الإسلامي بعد رحيل مؤسِّسها السيد حسين الحبشي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في الفقه وترجم بعض الكتب إلى اللغة الأندونيسية ، وواصل عمله التبليغي عن طريق إلقاء المحاضرات باللغة العربية والإنجليزية ، وهو لا يزال يواصل عمل الدعوة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35" w:name="pg20386_225065"/>
    </w:p>
    <w:p>
      <w:pPr>
        <w:pStyle w:val="Heading2"/>
        <w:numPr>
          <w:ilvl w:val="1"/>
          <w:numId w:val="1"/>
        </w:numPr>
        <w:rPr/>
      </w:pPr>
      <w:bookmarkStart w:id="136" w:name="__RefHeading___Toc11803363_2142443653"/>
      <w:bookmarkStart w:id="137" w:name="_Toc45"/>
      <w:bookmarkEnd w:id="135"/>
      <w:bookmarkEnd w:id="136"/>
      <w:r>
        <w:rPr>
          <w:rtl w:val="true"/>
        </w:rPr>
        <w:t>(</w:t>
      </w:r>
      <w:r>
        <w:rPr/>
        <w:t>41</w:t>
      </w:r>
      <w:r>
        <w:rPr>
          <w:rtl w:val="true"/>
        </w:rPr>
        <w:t xml:space="preserve">) </w:t>
      </w:r>
      <w:r>
        <w:rPr>
          <w:rtl w:val="true"/>
        </w:rPr>
        <w:t>زين الحبشي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37"/>
    </w:p>
    <w:p>
      <w:pPr>
        <w:pStyle w:val="BookText"/>
        <w:rPr/>
      </w:pPr>
      <w:r>
        <w:rPr>
          <w:rFonts w:ascii="Amiri" w:hAnsi="Amiri" w:eastAsia="Amiri" w:cs="Amiri"/>
          <w:color w:val="111111"/>
          <w:sz w:val="28"/>
          <w:sz w:val="28"/>
          <w:szCs w:val="28"/>
          <w:rtl w:val="true"/>
          <w:lang w:bidi="ar-SA"/>
        </w:rPr>
        <w:t xml:space="preserve">ولد في أندونيسيا ، وترعرع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أسرة شافعيّة المذهب ، وواصل حياته في ظلّ هذا المذهب من دون أن يطرء على باله بأنّه يعيش حالة التقليد الأعمى لأسلافه ، وأنّه لم يشيّد مرتكزاته العقائدية على ضوء الدليل والبرهان ، وأنّه يتبع أقوال كبار قومه من دون أي إعمال عقل ، وأنّه يؤمن بأن ما ورثه من آبائه كلّه من المسلّمات التي لا تخضع للنقد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الحالة حتّى استبصر أحد أصدقائه ، فاستغرب وغضب غضباً شديداً وذهب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تسمح لنفسك أن تترك الحقّ وتتّجه نحو الضلال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الدليل على أحقّية ما ورثناه ليكون المخالف له باطلاً وضلالاً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العقيدة ورثناها من آبائنا ، وهل يشكّ أحد بأنّ آباءنا كانوا على ضلال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الأمر كذلك ، فاليهودي الذي ورث الديانة من آبائه يكون على الحقّ ، والمسيحي الذي ورث الديانة المسيحية من آبائه على الحقّ ، ويكون البوذي الذي ورث هذه الديانة من آبائه على حق ، لأنّ جميع هؤلاء ورثوا عقائدهم من آبائهم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 الحوار فترة طويلة ، ثمّ انقضت الجلسة من دون أن يشعر أي أحد </w:t>
      </w:r>
    </w:p>
    <w:p>
      <w:pPr>
        <w:pStyle w:val="BookText"/>
        <w:rPr/>
      </w:pPr>
      <w:r>
        <w:rPr>
          <w:rFonts w:ascii="Amiri" w:hAnsi="Amiri" w:eastAsia="Amiri" w:cs="Amiri"/>
          <w:color w:val="111111"/>
          <w:sz w:val="28"/>
          <w:sz w:val="28"/>
          <w:szCs w:val="28"/>
          <w:rtl w:val="true"/>
          <w:lang w:bidi="ar-SA"/>
        </w:rPr>
        <w:t xml:space="preserve">من طرفي الحوار بالاستياء ، لأنّ الحوار كان مبتنياً على الأصول الصحيحة ، وذهب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لشأنه وهو يشعر بالارتياح نتيجة أداء وظيفته الدينية وهي الأمر بالمعروف والنهي عن المنكر ، وذهب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لشأنه وهو يشعر بضرورة اهتمامه بالبحث ولزوم تحرّره من التقليد الأعمى الذي هو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الاهتمام بالبحوث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خصّص زين الحبشي بعد ذلك اللقاء وقتاً لنفسه للبحث في الصعيد العقائدي ، وبدأ يبحث عن الشخصيّات العلمية التي يستطيع أن ينتفع بها خلال البحث والتنقيب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المصاعب في هذا المجال منها عدم تعوده على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مواجهته للعديد من العقبات في طريقه إلى البحث منها انشغاله بالأمور المعاشية وعدم توفير الجوّ المناسب لذلك ، والأصعب من ذلك أنّه كان يرى ازدياد شبهاته بمقدار ازدياد دراسته وبحثه في الصعيد العقائدي ، وكانت هذه الشبهات تشكلّ ضغطاً نفسياً عليه وتدعوه إلى الوصول إلى حلّ الإشكال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جميع المصاعب التي واجهها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يفتر قط ، وواصل طريقه بجد وبذل غاية جهده لاقتحام العقبات وإزالة الموانع وحلّ المشاكل التي واجهها في سبيل معرفته للحقّ ، وبمرور الزمان ،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بثمرة بحثه ، فبدأت الحقائق تتكشف له واحدة تلو الأخرى ، وكان يشعر زين الحبشي بالسرور والفرح عندما كان يصل في قضية من القضايا إلى النتيجة المطلوبة ، وكان يدرك حينئذ قيمة الفكرة التي ينتمي إليها ويعرف الأسباب التي دفعته للاعتقاد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نتائج على غير ما يرام</w:t>
      </w:r>
    </w:p>
    <w:p>
      <w:pPr>
        <w:pStyle w:val="BookText"/>
        <w:rPr/>
      </w:pPr>
      <w:r>
        <w:rPr>
          <w:rFonts w:ascii="Amiri" w:hAnsi="Amiri" w:eastAsia="Amiri" w:cs="Amiri"/>
          <w:color w:val="111111"/>
          <w:sz w:val="28"/>
          <w:sz w:val="28"/>
          <w:szCs w:val="28"/>
          <w:rtl w:val="true"/>
          <w:lang w:bidi="ar-SA"/>
        </w:rPr>
        <w:t xml:space="preserve">إنّ المشكلة الأخرى التي واجهها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النتائج التي كان يصل إليها من خلال البحث ، لم تكن دائماً على ما يروم وما يهوى ، بل كانت النتيجة تأتي في بعض الأحيان على خلاف المشهور في أوساطه بل على خلاف الرأي السائد عند أهل السنّة ، فكان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التردّد ، ويسأل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التصديق بأنّ جميع علماء مذهبنا مخطئين وأكون أنا الصائب في النتيجة التي حصلت عليها خلال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يكرّر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ويدقّق في مقدّمات بحثه مرّة أخرى ، فإذا كانت النتيجة كما حصل عليها فيما سبق يأخذ بها ، لأنّه كان يقول مع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سوف يحاسبني فإذا قال لي لماذا اتّبعت هذا الرأي العقائدي ،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بحثت في هذا المجال ، وتوصّلت إلى 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يفكر ويقول في نفسه بأنّ هذا القول أفضل من تركه ، وذلك بسبب الأدلة التي توصّل إليها ، لأنّ الله تعالى لا يحبّ من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ورثته من آبائي ، أو هذا ما أخذته من الآخرين نتيجة اتّباعي الأعمى لهم ، لأنّ الله تعالى سيقول له ألم أجعل لك عقل تفكّر به ، فلماذا جمدّت عقلك وتوجّهت نحو التقليد وأنت تعلم عدم جواز التقليد في الصعيد العقائدي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 وتقبّل النتائج التي كانت على غير مرامه ، وكان يتحاور مع صديقه المستبصر في بعض الأحيان ، واستمرّ على هذا المنوال في بحثه ثم توجّه نحو البحث المقارن وجعل يقارن بين عقائد أهل السنة وعقائد الشيعة ، حتّى توصّل إلى هذه النتيجة بأنّ دعم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لمذهب التشيع أدّى إلى صيانة هذا المذهب من الانحراف والوقوع في أودية الضلال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المذهب الوسط بين </w:t>
      </w:r>
    </w:p>
    <w:p>
      <w:pPr>
        <w:pStyle w:val="BookText"/>
        <w:rPr/>
      </w:pPr>
      <w:r>
        <w:rPr>
          <w:rFonts w:ascii="Amiri" w:hAnsi="Amiri" w:eastAsia="Amiri" w:cs="Amiri"/>
          <w:color w:val="111111"/>
          <w:sz w:val="28"/>
          <w:sz w:val="28"/>
          <w:szCs w:val="28"/>
          <w:rtl w:val="true"/>
          <w:lang w:bidi="ar-SA"/>
        </w:rPr>
        <w:t xml:space="preserve">الإفراط والتفريط ، وتجلّت له هذه الحقيقة بصورة واضحة عندما اطّلع على نفي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للجبر والتفويض واعتقادهم بالأمر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بأنّ عقيدة الأشاعرة فيما يخصّ أفعال العباد تستلزم الجبر لأنّهم يقولون بأنّ الله خالق كلّ شيء ولا يوجد خالق غيره ، ويقولون بأنّ قدرة الإنسان لا تأثير فيها في صدور الفعل منه ، ويقولون بأنّ العبد لا دور له إلاّ كسب الفعل الذي يخلقه الله وبما أنّهم يقولون بأنّ الله خالق كلّ شيء فلازمه قولهم أن يكون الله تعالى هو الخالق للكسب فلا يكون للإنسان أيّ دور في أفعاله ، فيكون الإنسان أداة يحرّكها الله تعالى كيفما يشاء ، وهذا ما يعني الجبر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التفويض فهو الرأي الذي ذهبت إليه المعتزلة ، فقالت بأنّ الله تعالى فوّض إلى العباد مسألة خلقهم لأفعالهم ، فالعبد مستقل بإيجاد أفعاله وفق مشيئته ، ولكن يرد على هذا الرأي بأنّه ينافي أصل احتياج الإنسان إلى الله عزّ وجلّ ، وهو يوجب الاعتقاد بأنّ الله تعالى عاجز في تدبير أمر خلقه وإدارة شؤونهم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التفويض يستلزم الشرك في الخالقية ، لأنّه يوجب الاعتقاد بوجود خالقين مستقلين أحدهما الله عزّ وجل والثاني الإنسان الذي يكون خالقاً مستقلاً وغير محتاجاً إلى الله في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يتمثّل في المقولة المشهورة للإمام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ولا تفويض ولكن أمر بين أمرين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الشيخ المفيد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أقدر الخلق على أفعالهم ومكّنهم من أعمالهم ، وحدّ لهم الحدود في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يكن بتمكينهم من الأعمال مجبراً لهم عليها ، ولم يفوّض إليهم الأعمال لمنعهم من </w:t>
      </w:r>
    </w:p>
    <w:p>
      <w:pPr>
        <w:pStyle w:val="BookText"/>
        <w:rPr/>
      </w:pPr>
      <w:r>
        <w:rPr>
          <w:rFonts w:ascii="Amiri" w:hAnsi="Amiri" w:eastAsia="Amiri" w:cs="Amiri"/>
          <w:color w:val="111111"/>
          <w:sz w:val="28"/>
          <w:sz w:val="28"/>
          <w:szCs w:val="28"/>
          <w:rtl w:val="true"/>
          <w:lang w:bidi="ar-SA"/>
        </w:rPr>
        <w:t xml:space="preserve">أكثرها ، ووضع الحدود لهم فيها وأمرهم بحسنها ونهاهم عن قبيحها ، فهذا هو الفصل بين الجبر والتفويض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النورانية التي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أنارت له الطريق وهدته إلى سواء السبيل وأرشدته إلى اتّباع الحقّ ، فأعلن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بعد اقتناعه الكامل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التحق بالمعهد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جنّد نفسه إلى إرشاد الآخرين وهدايتهم إلى سواء السبيل </w:t>
      </w:r>
      <w:r>
        <w:rPr>
          <w:rFonts w:eastAsia="Amiri" w:cs="Amiri" w:ascii="Amiri" w:hAnsi="Amiri"/>
          <w:color w:val="111111"/>
          <w:sz w:val="28"/>
          <w:szCs w:val="28"/>
          <w:rtl w:val="true"/>
          <w:lang w:bidi="ar-SA"/>
        </w:rPr>
        <w:t xml:space="preserve">. </w:t>
      </w:r>
      <w:bookmarkStart w:id="138" w:name="pg20386_225070"/>
    </w:p>
    <w:p>
      <w:pPr>
        <w:pStyle w:val="Heading2"/>
        <w:numPr>
          <w:ilvl w:val="1"/>
          <w:numId w:val="1"/>
        </w:numPr>
        <w:rPr/>
      </w:pPr>
      <w:bookmarkStart w:id="139" w:name="__RefHeading___Toc11803365_2142443653"/>
      <w:bookmarkStart w:id="140" w:name="_Toc46"/>
      <w:bookmarkEnd w:id="138"/>
      <w:bookmarkEnd w:id="139"/>
      <w:r>
        <w:rPr>
          <w:rtl w:val="true"/>
        </w:rPr>
        <w:t>(</w:t>
      </w:r>
      <w:r>
        <w:rPr/>
        <w:t>42</w:t>
      </w:r>
      <w:r>
        <w:rPr>
          <w:rtl w:val="true"/>
        </w:rPr>
        <w:t xml:space="preserve">) </w:t>
      </w:r>
      <w:r>
        <w:rPr>
          <w:rtl w:val="true"/>
        </w:rPr>
        <w:t>سالم ابن الشيخ أبي بكر</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40"/>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بأندونيسيا ، ونشأ في أسرة شافعيّة المذهب ، أكمل الدورة الدراسيّة للمعهد الإسلامي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درس بعد استبصاره في الحوزة العلميّة في سوريا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نبتت بذرة التشيّع في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المعهد الإسلامي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تأثّر بالمحاضرات التي كان يلقيها بعض الأساتذة الشيعة ، إضافة إلى المناقشات العلميّة الجذّابة مع أصدقائه الطلبة من الشيعة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طالع العديد من الكتب التي توضّح مواقف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القضايا المختلفة ، فوجد أنّ حججهم قويّة تأخذ على المسلم طريقه إلى اتّباع الحقّ ، وتورثه اليقين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منطلق البحث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المسائل الخلافيّة بين الفريقين في العقائد والفقه والسيرة والتاريخ وغيرها ومن المسائل التي لفتت نظره هي مسألة الوضوء المختلف فيه بين السنّة والشيعة وتعجب من إمكانية الخلاف في هذه المسألة الواضحة التي مارسها النبي يومياً أمام المسلمين فترة طويلة جداً ، وقد عرف فيما بعد أنّ الخلاف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بقية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نتيجة اجتهاد الحزب القرشي الذي </w:t>
      </w:r>
    </w:p>
    <w:p>
      <w:pPr>
        <w:pStyle w:val="BookText"/>
        <w:rPr/>
      </w:pPr>
      <w:r>
        <w:rPr>
          <w:rFonts w:ascii="Amiri" w:hAnsi="Amiri" w:eastAsia="Amiri" w:cs="Amiri"/>
          <w:color w:val="111111"/>
          <w:sz w:val="28"/>
          <w:sz w:val="28"/>
          <w:szCs w:val="28"/>
          <w:rtl w:val="true"/>
          <w:lang w:bidi="ar-SA"/>
        </w:rPr>
        <w:t xml:space="preserve">سيطر على الخلافة أمام النصّ القرآني الواضح ، وسنّة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المستمرة لفترة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المسح على الأرجل أو غسلها في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بين الشيعة الإمامية الاثنا عشرية على وجوب المسح على الأرجل على التعيين في الوضوء ، ولهم أدلّتهم على ذلك من الكتاب العزيز والسنّة النبوية أما الآخرون فقد اختلفوا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قال بوجوب الغسل للرجلين على التعيين ، وهو قول الأئمة الأربعة ، والقول المشهور بين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بالتخيير بين الغسل والمسح ، فللمكلّف أن يغسل رجليه وله أن يمسحهما ، وهذا قول الحسن البصري ، ومحمد بن جرير الطبري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بوجوب الجمع بين المسح والغسل ، وهو قول داود بن علي الإصفهاني من أئمة أهل الظاهر ، والناصر للحقّ من أئمة الزيدية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وافق الشيعة بوجوب المسح ، وهو قول أنس بن مالك ، وعكرمة الذي يؤيد فيه أستاذه ابن عباس ، وكذلك هو قول الشعبي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والمهم هو البحث عن المسح على وجه التعيين ، وهو قول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والغسل على وجه التعيين ، وهو قول جمهور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الوضوء في سورة المائدة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بِرُؤُوسِكُمْ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الآية هي آية الوضوء الوحيدة في القرآن الكريم ، ومعلوم أنّ سورة المائدة نزلت دفعة واحدة في أواخر أيّام الرسالة المحمّدية العظيمة ، فلا يتصوّر فيها النسخ ، وهي من الآيات المحكمات الواضحة المعنى التي لا يتصوّر فيها اللبس ، وقد أذعن بهذه الحقيقة بعض علماء أهل العامة وتمرّد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الشاهد في الآية 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قراءتان مشهورتان هما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القرائتين يكون حكم الأرجل هو المسح ، وأما قراءة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الواو عاطفة ، تعطف الأرجل على الرؤوس ، والرؤوس ممسوحة ، فالأرجل أيضاً ممسوحة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برؤوسكم وأرجُلِكم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على قراءة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الواو عاطفة ، وأرجلكم معطوفة على محلّ الجار والمجرور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منصوب ، والعطف على المحلّ مذهب مشهور في 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فيه بين النحاة ، وعليه تكون الأرجل محكومة بالمسح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أذعن بهذا الرأي بعض علماء العامّة كالرازي في تفسيره </w:t>
      </w:r>
      <w:r>
        <w:rPr>
          <w:rStyle w:val="FootnoteAnchor"/>
          <w:rtl w:val="true"/>
        </w:rPr>
        <w:footnoteReference w:id="246"/>
      </w:r>
      <w:r>
        <w:rPr>
          <w:rFonts w:ascii="Amiri" w:hAnsi="Amiri" w:eastAsia="Amiri" w:cs="Amiri"/>
          <w:color w:val="111111"/>
          <w:sz w:val="28"/>
          <w:sz w:val="28"/>
          <w:szCs w:val="28"/>
          <w:rtl w:val="true"/>
          <w:lang w:bidi="ar-SA"/>
        </w:rPr>
        <w:t xml:space="preserve">، وابن قدامة في المغني في الفقه الحنفي ، والسندي في حاشيته على سنن ابن ماجة وقد ناقش بعض العلماء الآخرين من العامّة في دلالة الآية على مسح الأرجل فقالوا مثلاً إنّ قراءة النصب إنّما هي لعطف الأرجل على الوجوه والأيدي لكن المحققين من علماء السنة ردّوا هذا الكلام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الفصل بين المتعاطفين بجملة غير معترضة خطأ في اللغة العربية ، والقرآن الكريم منزّه من كلّ خطأ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الجر ليست بالعطف على لفظ برؤوسكم ، وإنّما هو كسر على الجوار وعليه لا يكون الحكم المسح ويسقط الاستدلال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والكسر على الجوار في اللغة العربية موجود ، ويمثّلون له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جحر ضب خرب ومعلوم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للحجر ، وإعرابها الرفع ، لكن كسرت لجوارها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المحققين من علمائهم هذه المناقشة أيضاً ، ومنهم الرازي ، قال في تفسيره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باطل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الكسر على الجوار معدود في اللحن الذي قد يتحمّل لأجل الضرورة في الشعر ، وكلام الله يجب تنزيهه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يصار إليه حيث يحصل الأمن من الالتباس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 ضب خرب ، فإنّ من المعلوم بالضرورة أنّ الخرب لا يكون نعتاً للضب بل للجحر ، وفي هذه الآية الأمن من الالتباس غير 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الكسر بالجوار إنّما يكون بدون حرف العطف ، وأما مع حرف العطف فلم تتكلّم به العرب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منشأ الاختلاف في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إنّ الوضوء عملية ظاهرة حسيّة مارسها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لفترة طويلة ، ولا يتوقع فيها الاختلاف ، وهذا ممّا يحفّز على البحث التاريخي إذا أردنا معرفة كيفيّة حصول الخلاف بين المسلمين في هذا الأمر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والباحث في التاريخ الإسلامي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أنّ مسألة مسح الأرجل لم يحصل فيها خلاف يذكر في زمن أبي بكر وعمر ، نعم حكم عمر بجواز المسح على الخفين وهذه مسألة خلافية ، ولكنّها مسألة أخرى غير المسح على الأرجل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بداية الخلاف في قضية المسح في زمان عثمان الذي عمل بالمسح في سنين حكمه الأولى ، لكنّه رأى أن يجتهد مقابل النص فحكى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غسل رجليه وعارضه في هذا بعض الصحابة ، وكان هذا الأمر من ضمن الأمور التي نقمها المسلمون على عثمان ، ورأوا أنّه يغيّر في الدين ، ممّا أدى إلى مقتله في نهاية المطاف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انتشر هذا الرأي بين المسلمين فيما بعد ، وسعى بنو أميّة أيام حكمهم لنشر هذه البدعة اتّباعاً لسنّة عثمان وإرغاماً لأنوف بني هاشم ، ومحاربة منهم للدين المحمدي الأصيل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اتباع الحقيقة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تمكّن أن يصل إلى الكثير من الحقائق عن طريق بحوثه العقائدية فواصل بحثه حتّى توصّل إلى حقائق دفعته في نهاية المطاف إلى تغيير انتمائه المذهبي من المذهب السنّي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أعلن استبصاره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بعدها إلى تبيين الحقائق التي توصّل إليها إلى من يرى الصلاح في أخبارهم بذلك ، ثمّ واصل مطالعاته وبحوثه من أجل تعميق معرفته بعلوم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41" w:name="pg20386_225075"/>
    </w:p>
    <w:p>
      <w:pPr>
        <w:pStyle w:val="Heading2"/>
        <w:numPr>
          <w:ilvl w:val="1"/>
          <w:numId w:val="1"/>
        </w:numPr>
        <w:rPr/>
      </w:pPr>
      <w:bookmarkStart w:id="142" w:name="__RefHeading___Toc11803367_2142443653"/>
      <w:bookmarkStart w:id="143" w:name="_Toc47"/>
      <w:bookmarkEnd w:id="141"/>
      <w:bookmarkEnd w:id="142"/>
      <w:r>
        <w:rPr>
          <w:rtl w:val="true"/>
        </w:rPr>
        <w:t>(</w:t>
      </w:r>
      <w:r>
        <w:rPr/>
        <w:t>43</w:t>
      </w:r>
      <w:r>
        <w:rPr>
          <w:rtl w:val="true"/>
        </w:rPr>
        <w:t xml:space="preserve">) </w:t>
      </w:r>
      <w:r>
        <w:rPr>
          <w:rtl w:val="true"/>
        </w:rPr>
        <w:t>سقاف الجفري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43"/>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شافعيّة المذهب ، ثمّ دفعه حبّ الاستطلاع إلى التعرّف على المذهب الشيعي ، فكانت ثمرة مطالعاته أنّه توصّل إلى حقائق دفعته إلى التمسك بهدي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واتّخاذهم قدوة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أولوية اتّباع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اطّلع سقاف الجفري خلال بحثه على أحاديث بيّنت له عظمة منزلة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الأحاديث المبينّة لضرورة اتّباع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مع علي وعلي مع الحق ،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عدّة طرق عن بريدة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بعثين على أحدهما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الآخر خالد بن الوليد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التقيتم فعليّ على الناس ، وإذا افترقتما فكل واحد منكما على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فلقينا بني زيد من اليمن فاقتتلنا فظفر المسلمون على المشركين ، فقتلنا المقاتلة وسبينا الذريّة ، فاصطفى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السبي امرأة لنفسه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معي خالد بن الوليد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بذلك ، فلمّا أتيت النبيّ دفعت الكتاب إليه فقرىء عليه ، فرأيت الغضب في وجه رسول الله ،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مكان العائذ بك ، بعثتني مع رجل وأمرتني أن أطيعه ، ففعلت ما أُرسلت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بريدة ، لا تقع في عليّ ، فإنّه منّي ، وأنا منه ، وهو وليّكم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إيه عنك يا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أكثرت الوقوع بعليّ ، فوالله لتقع برجل هو أولى الناس بكم بعدي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استغفر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يأتي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عليّ طلب بريدة أن يستغفر له ، فقال النبيّ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تستغفر له ، أستغفر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بريدة امتنع من مبايعة أبي بكر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 عليّاً لأجل ما كان سمعه من نص النبيّ بالولاية بعده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المستدرك ، الحاكم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مردويه ، بإسناده عن زيد بن أرقم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أدلّكم على ما إن سالمتم عليه لم تهلكوا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وليّكم وإمامكم عليّ بن أبي طالب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الحقيقة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سقاف الجفري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بأنّ رضا الله تعالى يكمن في اتّباع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قرّر أن يكون من 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استبصاره بعد وصوله إلى القناعة الكاملة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بنشر علوم ومعارف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ويدعوهم إلى اتّباع الحق </w:t>
      </w:r>
      <w:r>
        <w:rPr>
          <w:rFonts w:eastAsia="Amiri" w:cs="Amiri" w:ascii="Amiri" w:hAnsi="Amiri"/>
          <w:color w:val="111111"/>
          <w:sz w:val="28"/>
          <w:szCs w:val="28"/>
          <w:rtl w:val="true"/>
          <w:lang w:bidi="ar-SA"/>
        </w:rPr>
        <w:t xml:space="preserve">. </w:t>
      </w:r>
      <w:bookmarkStart w:id="144" w:name="pg20386_225077"/>
    </w:p>
    <w:p>
      <w:pPr>
        <w:pStyle w:val="Heading2"/>
        <w:numPr>
          <w:ilvl w:val="1"/>
          <w:numId w:val="1"/>
        </w:numPr>
        <w:rPr/>
      </w:pPr>
      <w:bookmarkStart w:id="145" w:name="__RefHeading___Toc11803369_2142443653"/>
      <w:bookmarkStart w:id="146" w:name="_Toc48"/>
      <w:bookmarkEnd w:id="144"/>
      <w:bookmarkEnd w:id="145"/>
      <w:r>
        <w:rPr>
          <w:rtl w:val="true"/>
        </w:rPr>
        <w:t>(</w:t>
      </w:r>
      <w:r>
        <w:rPr/>
        <w:t>44</w:t>
      </w:r>
      <w:r>
        <w:rPr>
          <w:rtl w:val="true"/>
        </w:rPr>
        <w:t xml:space="preserve">) </w:t>
      </w:r>
      <w:r>
        <w:rPr>
          <w:rtl w:val="true"/>
        </w:rPr>
        <w:t>سقاف السقاف</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46"/>
    </w:p>
    <w:p>
      <w:pPr>
        <w:pStyle w:val="BookText"/>
        <w:rPr/>
      </w:pPr>
      <w:r>
        <w:rPr>
          <w:rFonts w:ascii="Amiri" w:hAnsi="Amiri" w:eastAsia="Amiri" w:cs="Amiri"/>
          <w:color w:val="111111"/>
          <w:sz w:val="28"/>
          <w:sz w:val="28"/>
          <w:szCs w:val="28"/>
          <w:rtl w:val="true"/>
          <w:lang w:bidi="ar-SA"/>
        </w:rPr>
        <w:t xml:space="preserve">ولد في أندونيسيا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أبواه من أتباع مذهب أهل السنة وفق المذهب الشافعي ، فقلّد أبويه في الصعيد العقائدي والفقهي حتى بلغ سنّ الرشد ، وحينما أتمّ المرحلة المتوسّطة درس المرحلة الثانوية في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فتعرّف في هذا المعهد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بعض الكتب الشيعيّة فانجذب إليها وتعرّف من خلالها على حقائق دفعته في نهاية مطاف البحث إلى تغيير انتمائه من المذهب السنّي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على العديد من الأحاديث الدالّة على ولاية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واستعمل عليهم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في السرية فأصاب جارية فأنكروا عليه ، وتعاقد أربعة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بما صنع علي ، وكان المسلمون إذا رجعوا من السفر بدؤوا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ثمّ انصرفوا إلى رحالهم ، فلما قدمت السرية سلّموا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أحد الأربعة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ألم تر إلى علي بن أبي طالب صنع كذا وكذا ؟ فأعرض عنه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قام الثاني فقال مثل مقالته ، فأعرض عنه ، ثمّ قام الثالث ، فقال مثل مقالته ، فأعرض عنه ، ثمّ قام الرابع فقال مثل ما قالوا ، فأقبل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والغضب يُعرف في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 ما تريدون من علي ؟ ما تريدون من علي ؟ إنّ عليّاً منّي وأنا منه ، وهو وليّ كلّ مؤمن بعدي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صحيح ابن حبان بترتيب ابن بلبان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أبي يعلى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حسين سليم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هذا الحديث واضحة على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أي اشكال ولا يبقى مجال لقائل أن يقول بأنّ الولي لها معاني عديدة منها المحب والصديق والناصر والجار والحليف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أظهر معنى للولي وأشهرها هو مالك الأمر والمتصرّف بالشؤون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قرينة واضحة على أنّ المعنى المقصود من الولي هو الولاية بمعنى الخلافة والتصرّف في الشؤون فيكون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أولى الناس بكم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توسيع آفاقه المعرفية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على دليل واحد أو دليلين ، بل واصل بحثه ليصل إلى مرحلة القطع بأنّ الإمامة منصب إلهي ولا يجوز للعباد أن يكون لهم رأي مقابل النصّ الإلهي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المعمّق إلى هذه النتيجة ، فأعلن استبصاره ثمّ هاجر إلى إيران لطلب العلم والتحق بالحوزة العلميّة في مدينة قم </w:t>
      </w:r>
      <w:r>
        <w:rPr>
          <w:rFonts w:eastAsia="Amiri" w:cs="Amiri" w:ascii="Amiri" w:hAnsi="Amiri"/>
          <w:color w:val="111111"/>
          <w:sz w:val="28"/>
          <w:szCs w:val="28"/>
          <w:rtl w:val="true"/>
          <w:lang w:bidi="ar-SA"/>
        </w:rPr>
        <w:t xml:space="preserve">. </w:t>
      </w:r>
      <w:bookmarkStart w:id="147" w:name="pg20386_225079"/>
    </w:p>
    <w:p>
      <w:pPr>
        <w:pStyle w:val="Heading2"/>
        <w:numPr>
          <w:ilvl w:val="1"/>
          <w:numId w:val="1"/>
        </w:numPr>
        <w:rPr/>
      </w:pPr>
      <w:bookmarkStart w:id="148" w:name="__RefHeading___Toc11803371_2142443653"/>
      <w:bookmarkStart w:id="149" w:name="_Toc49"/>
      <w:bookmarkEnd w:id="147"/>
      <w:bookmarkEnd w:id="148"/>
      <w:r>
        <w:rPr>
          <w:rtl w:val="true"/>
        </w:rPr>
        <w:t>(</w:t>
      </w:r>
      <w:r>
        <w:rPr/>
        <w:t>45</w:t>
      </w:r>
      <w:r>
        <w:rPr>
          <w:rtl w:val="true"/>
        </w:rPr>
        <w:t xml:space="preserve">) </w:t>
      </w:r>
      <w:r>
        <w:rPr>
          <w:rtl w:val="true"/>
        </w:rPr>
        <w:t>سلمان دار الدين</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49"/>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 ونشأ في أسرة تنتمي إلى المذهب الشافعي ، فتلقّى عقائده من الأجواء التي ترعرع فيها ، وبقي متمسكاً بما ورثه من آبائه حتّى وقعت بيده مجموعة كتب شيعيّة لفتت انتباهه إلى حقائق كان غافلاً عنها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أثيرت في 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دار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تساؤلات عقائدية دفعته إلى المزيد من البحث في الصعيد العقائدي ، وبمرور الزمان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أهميّة مسألة الإمامة ودورها الأساسي في الإسلام ، حيث تبيّن له من خلال مطالعة كتب الحديث من مصادر أهل السنّة بأنّ الإمامة أصل أساسي أكّدت عليه الشريعة الإسلامية ، ولكن التيارات السياسيّة التي استلمت دفّة الحكم الإسلامي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حكومة بني أميّة وبني العبّاس حاولت إخفاء حقيقة أهمّية الإمامة وإبعاد الناس عنها من أجل تحقيق مآربها ومصالحها الذاتية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مواجهة التساؤلات الصعبة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نبهاً بحيث استطاع أن يخترق جميع الحجب والعقبات التي وضعتها الأيدي الأثيمة لمنع الناس من التعرّف على الإمامة وأهميّتها ودورها في صيانة الشريعة من التحريف وممانعة الأمة من اتّباع السبل المنحرفة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التساؤل الذي يدعوا الباحث إلى الاستفسار هو أنّ القرآن الكريم على </w:t>
      </w:r>
    </w:p>
    <w:p>
      <w:pPr>
        <w:pStyle w:val="BookText"/>
        <w:rPr/>
      </w:pPr>
      <w:r>
        <w:rPr>
          <w:rFonts w:ascii="Amiri" w:hAnsi="Amiri" w:eastAsia="Amiri" w:cs="Amiri"/>
          <w:color w:val="111111"/>
          <w:sz w:val="28"/>
          <w:sz w:val="28"/>
          <w:szCs w:val="28"/>
          <w:rtl w:val="true"/>
          <w:lang w:bidi="ar-SA"/>
        </w:rPr>
        <w:t xml:space="preserve">الرغم من إشارته إلى فضل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والحثّ على مودّتهم لماذا لم يُشر بصراحة على إمامتهم وخلافتهم من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دار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البحث في الصعيد العقائدي يتطّلب التريّث ، وينبغي للباحث أن لا يستعجل في الحكم بمجرّد أن تثار أيّ شبهة في ذهنه ، بل عليه أن يتّجه نحو البحث وأن يترك الحكم بيده ، لأنّ الاستعجال في هذا المقام قد يدفع الباحث إلى النتائج الخاطئة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عن الإمامة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يتجلّى للباحث عن الإمامة في القرآن الكريم بأنّ منهجية القرآن بصورة عامّة مهتمة بمستقبل الأمة الإسلاميّة فهو يتحدّث عن الأمم السابقة من قبيل اليهود والنصارى وباقي الأمم الماضية لتتعّظ الأمة الإسلامية من تلك الأمم ، وتحاول الاجتناب عن الأخطاء التي ارتكبتها تلك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لتتبعن سنن من قبلكم شبراً بشبر وذراعاً بذراع حتى لو سلكوا جحر ضب لسلكتموه قلنا يا رسول الله اليهود والنصارى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 </w:t>
      </w:r>
      <w:r>
        <w:rPr>
          <w:rFonts w:eastAsia="Amiri" w:cs="Amiri" w:ascii="Amiri" w:hAnsi="Amiri"/>
          <w:color w:val="111111"/>
          <w:sz w:val="28"/>
          <w:szCs w:val="28"/>
          <w:rtl w:val="true"/>
          <w:lang w:bidi="ar-SA"/>
        </w:rPr>
        <w:t xml:space="preserve">! »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فمنهجيّة القرآن ذكر ما جرى على الأمم السابقة حتّى يتعرّف المسلمون على تاريخ الماضين فيستفيدوا من تجاربهم ، وقد صرّح القرآن الكريم بهذه الحقيقة في جملة من الآيات القرآنية ، منها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أَفَلَمْ يَسِيرُواْ فِي الأَرْضِ فَيَنظُرُواْ كَيْفَ كَانَ عَاقِبَةُ الَّذِينَ مِن قَبْلِهِمْ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أَفَلَمْ يَسِيرُوا فِي الأَرْضِ فَتَكُونَ لَهُمْ قُلُوبٌ يَعْقِلُونَ بِهَا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الاصطفاء الإلهي</w:t>
      </w:r>
    </w:p>
    <w:p>
      <w:pPr>
        <w:pStyle w:val="BookText"/>
        <w:rPr/>
      </w:pPr>
      <w:r>
        <w:rPr>
          <w:rFonts w:ascii="Amiri" w:hAnsi="Amiri" w:eastAsia="Amiri" w:cs="Amiri"/>
          <w:color w:val="111111"/>
          <w:sz w:val="28"/>
          <w:sz w:val="28"/>
          <w:szCs w:val="28"/>
          <w:rtl w:val="true"/>
          <w:lang w:bidi="ar-SA"/>
        </w:rPr>
        <w:t xml:space="preserve">إنّ دراسة تاريخ الأمم السابقة تدفع الباحث الاسلامي إلى معرفة السنن الإلهية الثابتة والتي منها سنة الاصطفاء الإلهي لبعض الآل وقد أشار القرآن في العديد من الآيات إلى هذه الحقيقة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آتَيْنَآ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الاصطفاء الإلهي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معرفة الباحث بأنّ الله تعالى اتّبع منهجية ذكر السنن الإلهية الثابتة في الأمم السابقة ومعرفته من جهة أخرى باهتمام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بأنّ الله تعالى اصطفى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اصطفى آل إبراهيم وآل عمران وجعل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 وعاتب الله تعالى من يحسد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الاصطفاء وعلى ما آتاهم الله من فضله ، وبيّن الباري عزّ وجل بأنّ مسألة الاصطفاء من سننه الثابتة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ما يمكن استنباطه من ربط هذه الحقائق بعضها مع بعض هو أنّ الله </w:t>
      </w:r>
    </w:p>
    <w:p>
      <w:pPr>
        <w:pStyle w:val="BookText"/>
        <w:rPr/>
      </w:pPr>
      <w:r>
        <w:rPr>
          <w:rFonts w:ascii="Amiri" w:hAnsi="Amiri" w:eastAsia="Amiri" w:cs="Amiri"/>
          <w:color w:val="111111"/>
          <w:sz w:val="28"/>
          <w:sz w:val="28"/>
          <w:szCs w:val="28"/>
          <w:rtl w:val="true"/>
          <w:lang w:bidi="ar-SA"/>
        </w:rPr>
        <w:t xml:space="preserve">تعالى وإن لم يذكر إمامة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بصراحة ولكنّه لم يذكر اصطفائه لآل إبراهيم وآل عمران إلاّ ليرشد ذوي الألباب من المسلمين إلى هذه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اكتشاف الحقيقة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دار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بحوثه المعمّقة منزلة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ومكانتهم السامية وتبيّن له أنّهم هم الذين اصطفاهم الله تعالى ذرّة بعضها من بعض ، ومنحهم منزلة الإمامة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فلهذا لم يجد سبيلاً سوى التمسّك بمنهجهم واتّباع هديهم فأعلن استبصاره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سافر إلى مدينة قم المقدّسة لينتهل من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وليكون على بصيرة من أمر دينه </w:t>
      </w:r>
      <w:r>
        <w:rPr>
          <w:rFonts w:eastAsia="Amiri" w:cs="Amiri" w:ascii="Amiri" w:hAnsi="Amiri"/>
          <w:color w:val="111111"/>
          <w:sz w:val="28"/>
          <w:szCs w:val="28"/>
          <w:rtl w:val="true"/>
          <w:lang w:bidi="ar-SA"/>
        </w:rPr>
        <w:t xml:space="preserve">. </w:t>
      </w:r>
      <w:bookmarkStart w:id="150" w:name="pg20386_225083"/>
    </w:p>
    <w:p>
      <w:pPr>
        <w:pStyle w:val="Heading2"/>
        <w:numPr>
          <w:ilvl w:val="1"/>
          <w:numId w:val="1"/>
        </w:numPr>
        <w:rPr/>
      </w:pPr>
      <w:bookmarkStart w:id="151" w:name="__RefHeading___Toc11803373_2142443653"/>
      <w:bookmarkStart w:id="152" w:name="_Toc50"/>
      <w:bookmarkEnd w:id="150"/>
      <w:bookmarkEnd w:id="151"/>
      <w:r>
        <w:rPr>
          <w:rtl w:val="true"/>
        </w:rPr>
        <w:t>(</w:t>
      </w:r>
      <w:r>
        <w:rPr/>
        <w:t>46</w:t>
      </w:r>
      <w:r>
        <w:rPr>
          <w:rtl w:val="true"/>
        </w:rPr>
        <w:t xml:space="preserve">) </w:t>
      </w:r>
      <w:r>
        <w:rPr>
          <w:rtl w:val="true"/>
        </w:rPr>
        <w:t>صاحب العزيز زهري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52"/>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لوماجنك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وتلقّى معارفه الدينيّة من الأجواء المحيطة به ، فأصبح شافعي المذهب حتّى تمكّن عن طريق توسيع دائرة معرفته بباقي المذاهب الإسلامية أن يرفع مستواه الفكري وأن يتمكّن من اختيار مذهبه وفق الأدلّة والبراهين ، فأعلن استبصاره والتزامه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سبيل تعرّفه على 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قراءة الكتب الشيعية ، وكان الداعي له إلى ذلك أنّه رأى بأنّ الاقتصار على كتب مذهبه الموروث يؤدّي به إلى النظر من زاوية واحدة إلى الحقائق ويدفعه إلى ضيق الأفق في الرؤية ، في حين ينبغي للباحث أن يوسّع دائرة نظرته إلى الحقائق وينبغي له الإلمام بآراء المذاهب الأخرى ، لئلاّ تتحجّر أفكاره على موروثاته العقائديّة فحسب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قراءة كتب باقي المذاهب ومنها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فتعرّف عند مطالعته للكتب الشيعية على حقائق لم يطّلع عليها من قبل ، فجذبته هذه الحقائق إلى المزيد من المطالعة والبحث في كتب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سنّة الاصطفاء الإلهي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متابعته لبحثه العقائدي الشمولي إلى أنّ الباري عزّ وجلّ اصطفى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 وأنّ تنصيب اللّه تعالى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للإمامة لم يكن من منطق توارثها اتّباعاً لمعايير الأحساب والأنساب ، وإنما كان ذلك اجتباءً واصطفاءً جرياً على سنة اللّه في الماضين حيث اصطفى اللّه تعالى من قبل آل عمران وآل إبراهيم وجعلهم أئمّة يهدون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 الباحث عند مطالعته لتاريخ البشرية بأنّ الاصطفاء كان هو النظام الإلهي السائد في اختيار أئمّة الهدى ولم يكن للناس في ذلك أيّ خيار ، فإن استجاب العباد لهذا الاصطفاء الإلهي فقد اهتدوا وإن امتنعوا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 البشرية على مرّ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الامتناع لا يغيّر من الحقّ شيئاً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يشكّ أحد بأنّ الاصطفاء والاختيار الإلهي لقادة مسيرة البشريّة نحو الرقي والصلاح أفضل من الاختيار البشري ، لأنّ الناس قد تتبع المعايير الخاطئة في هذا السبيل ، وقد تميل بهم الأهواء عن الحقّ ،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يفضّلون كلّ من نال الحظّ الأوفر من الجاه والثروة ، وتميل لاتّباع أصحاب القوّة المادّية والمترفين في الأرض ، كما حدث ذلك عندما اصطفى اللّه تعالى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نُزِّلَ هذَا القُرآنُ عَلى رَجُل مِنَ القَرْيَتَيْنِ عَظِيم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اعترض البعض عندما اصطفى اللّه تعالى طالوت للملك ، وذكر اللّه تعالى هذا الاعتراض في محكم كتابه ليتّعظ المسلمون به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اصطفاء اللّه تعالى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العديد من النصوص الواردة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بصراحة بأنّ اللّه تعالى اصطفى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للإمامة ، ولم يعلن اللّه عزّ وجلّ كمال الدين الإسلامي إلاّ بعد أن أمر رسوله بأن يبيّن للمسلمين في واقعة غدير خم 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الولي لهذه الأمة من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إليه في أمر إمامة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الأمر كذلك فكيف يحقّ لأحد أن يكون له الخيار في تحديد الإمام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هو السبيل لمعرفة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إعمال عقله بأنّ التقليد الأعمى للموروث العقائدي قد يدفع الإنسان إلى اتّباع السبل الضالّة والمنحرفة ، وأنّ السبيل الوحيد لمعرفة الحقّ هو البحث وتأسيس العقيدة وفق الأدلّة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منطلق البحث 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خطأ الكثير من موروثاته العقائديّة ، وبيّن له البحث الكثير من الحقائق التي كانت خافية عليه ، وبمرور الزمان توصّل إلى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فتخلّى عن مذهبه السابق واعتنق برحابة صدر المذهب الشيعي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العقائدي في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تخرّج منه ، فرأى بأنّ مواصلته لدراسة مبادئ أهل البيت لم تمنحه إلاّ المزيد من التقرّب إلى مذهبهم ، ثم قرّر ايصال ما توصّل إليه إلى </w:t>
      </w:r>
    </w:p>
    <w:p>
      <w:pPr>
        <w:pStyle w:val="BookText"/>
        <w:rPr/>
      </w:pPr>
      <w:r>
        <w:rPr>
          <w:rFonts w:ascii="Amiri" w:hAnsi="Amiri" w:eastAsia="Amiri" w:cs="Amiri"/>
          <w:color w:val="111111"/>
          <w:sz w:val="28"/>
          <w:sz w:val="28"/>
          <w:szCs w:val="28"/>
          <w:rtl w:val="true"/>
          <w:lang w:bidi="ar-SA"/>
        </w:rPr>
        <w:t xml:space="preserve">الآخرين ، فشرع بالتدريس في نفس المعهد الذي تخرّج منه ، وبدأ ببيان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تلاميذه وكرّس جميع جهوده لخدمة الحقيقة والعمل في سبيل اللّه تعالى في صعيد الدعوة إلى الدين الإسلامي الحنيف والنقي الذي قدّمه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محفوظاً من جميع ألوان التحريف الذي قام به بنو أميّة وبنو العبّاس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مطمئنّ القلب ومرتاح الضمير نتيجة تحرّره من عقائده الموروثة الخاطئة وتوصّله إلى العقيدة المبتنية على الأدلّة والبراهين القاطعة ، وهو لا يزال يواصل الدعوة إلى اللّه عزّ وجلّ عن طريق تنوير بصائر الناس بعلوم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53" w:name="pg20386_225087"/>
    </w:p>
    <w:p>
      <w:pPr>
        <w:pStyle w:val="Heading2"/>
        <w:numPr>
          <w:ilvl w:val="1"/>
          <w:numId w:val="1"/>
        </w:numPr>
        <w:rPr/>
      </w:pPr>
      <w:bookmarkStart w:id="154" w:name="__RefHeading___Toc11803375_2142443653"/>
      <w:bookmarkStart w:id="155" w:name="_Toc51"/>
      <w:bookmarkEnd w:id="153"/>
      <w:bookmarkEnd w:id="154"/>
      <w:r>
        <w:rPr>
          <w:rtl w:val="true"/>
        </w:rPr>
        <w:t>(</w:t>
      </w:r>
      <w:r>
        <w:rPr/>
        <w:t>47</w:t>
      </w:r>
      <w:r>
        <w:rPr>
          <w:rtl w:val="true"/>
        </w:rPr>
        <w:t xml:space="preserve">) </w:t>
      </w:r>
      <w:r>
        <w:rPr>
          <w:rtl w:val="true"/>
        </w:rPr>
        <w:t>صالح لفدي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5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19600" cy="5943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24"/>
                        <a:stretch/>
                      </pic:blipFill>
                      <pic:spPr>
                        <a:xfrm>
                          <a:off x="0" y="0"/>
                          <a:ext cx="4419720" cy="5943600"/>
                        </a:xfrm>
                        <a:prstGeom prst="rect">
                          <a:avLst/>
                        </a:prstGeom>
                        <a:ln w="0">
                          <a:noFill/>
                        </a:ln>
                      </pic:spPr>
                    </pic:pic>
                  </a:graphicData>
                </a:graphic>
              </wp:inline>
            </w:drawing>
          </mc:Choice>
          <mc:Fallback>
            <w:pict>
              <v:shape id="shape_0" stroked="f" o:allowincell="f" style="position:absolute;margin-left:0pt;margin-top:-468.05pt;width:347.95pt;height:467.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أندونيسيا ، ونشأ في أسرة شافعيّة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تأثّره بالمناقشات العلمية التي أجراها مع بعض الشيعة من أساتذته وزملائه في الدراسة ، حيث رأى قوّة الاستدلال وصواب المنطق وعدم مخالفة القرآن والسنّة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المسائل الخلافيّة الكثيرة التي لهم مع المذاهب الأخرى ، فذلك أمر طبيعي نتيجة لافتراق المسلمين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ولهم فيها أدلّتهم القويّة من القرآن والسنّة النبويّة الشريفة ، كما أنّ لكلّ من المذاهب الإسلاميّة الأخرى أدلّتها وهي تختلف فيما بينها ، ولكن للمذهب الشيعي بُعد إضافي في هذه المسألة وهو مظلوميّته من قبل الحكّام على طول التاريخ الإسلامي ، وقد تصدّى الحكّام المتسلّطين على رقاب المسلمين لمحاربته بكلّ شدّة وفي جميع المجالات ومنها التشويش عليه وعلى عقائده وأحكامه بكلّ ما أوتوا من قوّة في أجهزتهم الإعلاميّة الضخمة والمتنوّعة وبكل وسائل التزوير والكذب وتحريف النصوص و </w:t>
      </w:r>
      <w:r>
        <w:rPr>
          <w:rFonts w:eastAsia="Amiri" w:cs="Amiri" w:ascii="Amiri" w:hAnsi="Amiri"/>
          <w:color w:val="111111"/>
          <w:sz w:val="28"/>
          <w:szCs w:val="28"/>
          <w:rtl w:val="true"/>
          <w:lang w:bidi="ar-SA"/>
        </w:rPr>
        <w:t>. .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المسائل الخلافية التي وقعت بين المسلمين وجلبت انتباه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مناقشاته ودراساته هي مسألة الشفاعة والتوسّل بالأنبياء والأولياء والشهداء والصالحين وعموم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الشفاعة بين النفي والاثبات</w:t>
      </w:r>
    </w:p>
    <w:p>
      <w:pPr>
        <w:pStyle w:val="BookText"/>
        <w:rPr/>
      </w:pPr>
      <w:r>
        <w:rPr>
          <w:rFonts w:ascii="Amiri" w:hAnsi="Amiri" w:eastAsia="Amiri" w:cs="Amiri"/>
          <w:color w:val="111111"/>
          <w:sz w:val="28"/>
          <w:sz w:val="28"/>
          <w:szCs w:val="28"/>
          <w:rtl w:val="true"/>
          <w:lang w:bidi="ar-SA"/>
        </w:rPr>
        <w:t xml:space="preserve">هناك آيات كثيرة ، وأحاديث مستفيضة قد ثبّتت معنى الشفاعة للأنبياء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 النبي الكرام وهم الأئمة المعصومون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اتّفق المسلمون على أصل الشفاعة منذ زمن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 ولكن ظهرت متأخراً فرقة تنفي الشفاعة أصلاً أو تحاول تحديدها وتضييقها إلى أضيق الحدود ، لأسباب عديدة منها فقدان العلم والمعرفة لأنّ الشفاعة والتوسّل من المسائل الدقيقة التي تحتاج إلى فهم عميق رغم بساطة معناها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تتداخل معها عقائدياً وفقهياً معان أُخرى تختلف أحكامها حسب الظاهر ، أو على الأقل ترد فيها شبهات قد لا يستطيع الكثيرون حلّها فيقعون في الخطأ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الشفاعة تنافي العدالة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يذهب البعض إلى أنّ الشفاعة نوع من الوساطة غير العادلة ، وأنّها إذا اُدخلت في الحساب ضاع العمل وتجرّأ الناس على ارتكاب المعاصي اتّكالا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الشفاعة نوع من الرحمة الإلهية للمذنبين وحالها حال التوبة التي يغفر بها الذنوب ولا يمكن لعاقل أن يدّعي بأنّ ذلك ينافي العدالة الإلهية ، فهي نافذة أمل إضافية مفتوحة أمام العباد المذنبين تمنع استيلاء اليأس والقنوط على مشاعر الناس حتّى لا يرتكبوا المزيد من الذنوب بعد اليأس من النجاة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للشفاعة حدوداً وشروطاً لا يمكن أن تعطى لكلّ من هبّ ودب ، بل لها قوانينها الخاصّة بها ، فلا يمكن الاتّكال عليها مطلقاً وارتكاب الذنوب بسببها ، بل هي نوع من المغفرة مثل سائر أنواع التوبة والعفو ، فالعبد ليس على يقين بأنّه سيحصل عليها بمجرّد طلبها ، بل لا بدّ له من الاجتهاد والعمل بالطاعات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سبحانه وتعالى كما هو غفور رحيم ، فهو جبّار شديد العقاب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طلب الشفاعة نوع من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طلب الشفاعة وخاصّة من الأموات هو شرك باللّه سبحانه الذي يختصّ بالشفاعة ولا يجوز أن يدّعى معه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الشفاعة لا يختلف عما يفعله المشركون في الجاهلية الذين كانوا يعظّمون الأصنام لتقرّبهم إلى اللّه زلفى ، ثمّ يطلبون منها حاجاتهم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مقام الشفاعة لمّا أعطاه اللّه سبحانه وتعالى لمن أذن له ذلك من المقربين إليه ، جاز للآخرين طلب الشفاعة منهم ، وإلاّ كانت الشفاعة للمقرّبين لا معنى لها ، وصحيح أنّ الشفاعة كلّها للّه سبحانه وتعالى ، لكن ذلك لا يمنع أن يعطيها لمن يريد ، والمقربون حينما يشفعون للعبيد المذنبين بإذن اللّه تعالى لا يعني ذلك تعدّياً على التوحيد الإلهي وإشراك الآخرين فيه ، بل هو عين التوحيد ، لأنّه مظهر لإرادة اللّه سبحانه وخضوع تام له ، حيث أبى اللّه سبحانه وتعالى أن يعبد إلاّ من حيث شاء هو ، فلا بدّ لنا أن نسلّم لإرادته ولا نقترح عليه أن تجري الأمور بيننا وبينه مباشرة بدون وساطة ، وقد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فلا بدّ أن تخضع رغبات العباد لإرادته سبحانه ، ولا بدّ أن يتواضع العباد لمن اختارهم اللّه وكرّمهم ، فلا يجوز لهم التكبّر عليهم أبداً ، ولعلّ هذه هي بعض الحكمة من تشريع الشفاعة وإعطائها لعباده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تشبيه طلب الشفاعة من الأولياء المختارين بطلب الحاجات من الأصنام قياس مع الفارق ، فالأولياء أذن اللّه لهم بالشفاعة ، وهم لا يشفعون بالاستقلال ، والأصنام لم يقبل اللّه سبحانه توسيطها وعبادتها وتعظيمها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موت الولي ومفارقة روحه بدنه وانقطاع عمله في هذه الدنيا ، لا يعني أنّه ميّت عند اللّه سبحانه وتعالى ، بل هو حيّ يرزق ، ويسمع الدعاء والكلام ويرد </w:t>
      </w:r>
    </w:p>
    <w:p>
      <w:pPr>
        <w:pStyle w:val="BookText"/>
        <w:rPr/>
      </w:pPr>
      <w:r>
        <w:rPr>
          <w:rFonts w:ascii="Amiri" w:hAnsi="Amiri" w:eastAsia="Amiri" w:cs="Amiri"/>
          <w:color w:val="111111"/>
          <w:sz w:val="28"/>
          <w:sz w:val="28"/>
          <w:szCs w:val="28"/>
          <w:rtl w:val="true"/>
          <w:lang w:bidi="ar-SA"/>
        </w:rPr>
        <w:t xml:space="preserve">الجواب حيث إنّ الحياة البرزخية ثابتة بلا شك ولها اتّصال وتسلّط على عالم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فأصل القضيّة هو الخضوع المطلق لما يريده اللّه سبحانه من حيث يريد ويشاء وإلاّ يكون الإنسان من أتباع الشيطان الذي أبى أن يسجد لآدم ، لأنّه رأى نفسه أفضل منه فهو من نار وآدم من طين ، وهو قد عبد اللّه لمدّة طويلة ، وكان في مستوى الملائكة ، فلماذا يجب أن يسجد لمن اختاره اللّه دونه ، حسب منطقه الشيطاني الذي رأى أنّ هذا الاصطفاء الإلهي غير صحيح ، أو على الأقل أراد أن لا يخضع لشيء لا يعرف حكمته حسب فهمه القاصر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سرعة التكامل بعد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بحثه في الصعيد العقائدي بأنّه كان يعيش حالة الحرمان من الفوائد الكثيرة التي كان في غفلة عنها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تمكّن بعد الاستبصار أن يستفيد من جميع الفرص التي أتاحها اللّه تعالى له للارتقاء في سلّم الكمال </w:t>
      </w:r>
      <w:r>
        <w:rPr>
          <w:rFonts w:eastAsia="Amiri" w:cs="Amiri" w:ascii="Amiri" w:hAnsi="Amiri"/>
          <w:color w:val="111111"/>
          <w:sz w:val="28"/>
          <w:szCs w:val="28"/>
          <w:rtl w:val="true"/>
          <w:lang w:bidi="ar-SA"/>
        </w:rPr>
        <w:t xml:space="preserve">. </w:t>
      </w:r>
      <w:bookmarkStart w:id="156" w:name="pg20386_225091"/>
    </w:p>
    <w:p>
      <w:pPr>
        <w:pStyle w:val="Heading2"/>
        <w:numPr>
          <w:ilvl w:val="1"/>
          <w:numId w:val="1"/>
        </w:numPr>
        <w:rPr/>
      </w:pPr>
      <w:bookmarkStart w:id="157" w:name="__RefHeading___Toc11803377_2142443653"/>
      <w:bookmarkStart w:id="158" w:name="_Toc52"/>
      <w:bookmarkEnd w:id="156"/>
      <w:bookmarkEnd w:id="157"/>
      <w:r>
        <w:rPr>
          <w:rtl w:val="true"/>
        </w:rPr>
        <w:t>(</w:t>
      </w:r>
      <w:r>
        <w:rPr/>
        <w:t>48</w:t>
      </w:r>
      <w:r>
        <w:rPr>
          <w:rtl w:val="true"/>
        </w:rPr>
        <w:t xml:space="preserve">) </w:t>
      </w:r>
      <w:r>
        <w:rPr>
          <w:rtl w:val="true"/>
        </w:rPr>
        <w:t>طه المساوي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58"/>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سمارنخ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نشأ في أسرة شافعية ، فتلقّى منها انتماءها الموروث حتّى سمى وعيه الديني فتعرّف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قراءته للكتب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منطلق البحث المقارن الذي أجراه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مذهبه ومذهب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إلى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من غيره بالخلافة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 استبصاره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التحق بالمعهد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سافر إلى مدينة قم المقدّسة في إيران والتحق بالحوزة العلميّة من أجل مواصلة دراسته الدينيّة وفق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اهتمام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الأمور التي اكتشفها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بحثه المقارن هي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مهتمّاً منذ الوهلة الأولى بمستقبل دعوته ومسألة الخلافة من بعده ، ومن إحدى المواقف المبيّنة لهذا الأمر حديث الدار الذي جاء فيه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عن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أمرني أن أنذر عشيرتي الأقربين ، فضقت بذلك ذرعاً ، وعرفت </w:t>
      </w:r>
    </w:p>
    <w:p>
      <w:pPr>
        <w:pStyle w:val="BookText"/>
        <w:rPr/>
      </w:pPr>
      <w:r>
        <w:rPr>
          <w:rFonts w:ascii="Amiri" w:hAnsi="Amiri" w:eastAsia="Amiri" w:cs="Amiri"/>
          <w:color w:val="111111"/>
          <w:sz w:val="28"/>
          <w:sz w:val="28"/>
          <w:szCs w:val="28"/>
          <w:rtl w:val="true"/>
          <w:lang w:bidi="ar-SA"/>
        </w:rPr>
        <w:t xml:space="preserve">أنّي متى أبدؤهم بهذا الأمر أرى منهم ما أكره فصمتّ عليه حتّى جاء جبرائيل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إلاّ تفعل ما تؤمر به يعذبك ربّك ، فاصنع لنا صاعاً من طعام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تكلّم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انّي واللّه ما أعلم شاباً في العرب جاء قومه بأفضل مما جئتكم به ، إنّي جئتكم بخير الدنيا والآخرة ، وقد أمرني اللّه تعالى أن أدعوكم إليه ، فأيّكم يوازرني على هذا الأمر على أن يكون أخي ووصيّ وخليفتي فيكم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 وقلت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أنا يا نبيّ اللّه أكون وزيرك ، فأخذ برقبتي ، 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هذا أخي ووصيي وخليفتي فيكم ، فاسمعوا له وأطيعوا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وتطيع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ويبيّن هذا الحديث بوضوح اهتمام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الوزير والخليفة من بعده منذ الوهلة الأولى التي بدأ فيها الدعوة إلى نبوّته ، وهذا ما يبيّن أهميّة مسألة الإمامة وتقارنها مع التوحيد والنبوّة ، ولولا ذلك فما هو الداعي ليعيّن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دعوته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وزيراً وخليفة له وهو يعلم بأنّ هذا الأمر سيثير استهزاء أقربائه ويدفعهم إلى الابتعاد عن دعوته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كانت مسألة خلافة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من الأهميّة جدّاً بحيث غضّ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عن تبعاتها وأعلنها بكلّ جرءة في بداية دعوته إلى نبوّته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بالانتباه أنّ حسّاسية هذه المسألة بلغت حدّاً بحيث حذفت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وخليفتي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مصادر أهل السنة ، بل إنّ الطبري نفسه قد حذفها في تفسيره بعد أن أوردها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هذا الحديث على سبيل المثال في كتاب البداية والنهاية كما يلي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فأيّكم يوازرني على هذا الأمر على أن يكون أخي وكذا وكذا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فأحجم القوم عنها جميعاً ، وقلت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أنا يا نبيّ اللّه أكون وزيرك عليه ، فأخذ برقبتي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وكذا وكذا ، فاسمعوا له وأطيعوا </w:t>
      </w:r>
      <w:r>
        <w:rPr>
          <w:rFonts w:eastAsia="Amiri" w:cs="Amiri" w:ascii="Amiri" w:hAnsi="Amiri"/>
          <w:color w:val="111111"/>
          <w:sz w:val="28"/>
          <w:szCs w:val="28"/>
          <w:rtl w:val="true"/>
          <w:lang w:bidi="ar-SA"/>
        </w:rPr>
        <w:t xml:space="preserve">. . . »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الأساليب لن تجدي في إخفاء الحقيقة عن ذوي البصائر الذين يجاهدون في سبيل معرفة الحقّ ، وكان من جملة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سعى لمعرفة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فأعانه اللّه تعالى على ذلك وهداه سواء السبيل </w:t>
      </w:r>
      <w:r>
        <w:rPr>
          <w:rFonts w:eastAsia="Amiri" w:cs="Amiri" w:ascii="Amiri" w:hAnsi="Amiri"/>
          <w:color w:val="111111"/>
          <w:sz w:val="28"/>
          <w:szCs w:val="28"/>
          <w:rtl w:val="true"/>
          <w:lang w:bidi="ar-SA"/>
        </w:rPr>
        <w:t xml:space="preserve">. </w:t>
      </w:r>
      <w:bookmarkStart w:id="159" w:name="pg20386_225094"/>
    </w:p>
    <w:p>
      <w:pPr>
        <w:pStyle w:val="Heading2"/>
        <w:numPr>
          <w:ilvl w:val="1"/>
          <w:numId w:val="1"/>
        </w:numPr>
        <w:rPr/>
      </w:pPr>
      <w:bookmarkStart w:id="160" w:name="__RefHeading___Toc11803379_2142443653"/>
      <w:bookmarkStart w:id="161" w:name="_Toc53"/>
      <w:bookmarkEnd w:id="159"/>
      <w:bookmarkEnd w:id="160"/>
      <w:r>
        <w:rPr>
          <w:rtl w:val="true"/>
        </w:rPr>
        <w:t>(</w:t>
      </w:r>
      <w:r>
        <w:rPr/>
        <w:t>49</w:t>
      </w:r>
      <w:r>
        <w:rPr>
          <w:rtl w:val="true"/>
        </w:rPr>
        <w:t xml:space="preserve">) </w:t>
      </w:r>
      <w:r>
        <w:rPr>
          <w:rtl w:val="true"/>
        </w:rPr>
        <w:t>عبد الرحمن بارقبة</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61"/>
    </w:p>
    <w:p>
      <w:pPr>
        <w:pStyle w:val="BookText"/>
        <w:rPr/>
      </w:pPr>
      <w:r>
        <w:rPr>
          <w:rFonts w:ascii="Amiri" w:hAnsi="Amiri" w:eastAsia="Amiri" w:cs="Amiri"/>
          <w:color w:val="111111"/>
          <w:sz w:val="28"/>
          <w:sz w:val="28"/>
          <w:szCs w:val="28"/>
          <w:rtl w:val="true"/>
          <w:lang w:bidi="ar-SA"/>
        </w:rPr>
        <w:t xml:space="preserve">ولد في أندونيسيا وترعرع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أوساط أسرة شافعية المذهب ، فتمسّك بالمذهب الشافعي وعمل به حتّى تعرّف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فعرف بأنّ هذا المذهب أحقّ بالاتّباع من غيره ، فقرّر أن يغيّر انتماءه المذهبي وفق ما أملت عليه الأدلّة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تساؤلات 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الصعيد العقائدي من تساؤلات عقائديّة دفعته إلى البحث ، وكانت من جملة هذه التساؤلات التي طرأت على باله تخصّ علّة افتراق الأمّة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التساؤل الثاني بأنّه لماذا يتّبع مذهب أهل السنة دون المذاهب الأخرى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 بأنّ التقليد في الدين للآباء لا يغني عن الحقّ شيئاً ، ويجب على كلّ إنسان أن يتوجّه نحو البحث ، ليصل بنفسه إلى المذهب الذي يستند على الأدلّة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الرحلة العقائدية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التساؤلات التي طرأت على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إلى البحث عن سبب نشوء الفرق ، فغاص في بطون الكتب التاريخيّة والعقائديّة من أجل اكتشاف هذا السبب ، ولم تمض فترة إلاّ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السبب الأساسي الذي </w:t>
      </w:r>
    </w:p>
    <w:p>
      <w:pPr>
        <w:pStyle w:val="BookText"/>
        <w:rPr/>
      </w:pPr>
      <w:r>
        <w:rPr>
          <w:rFonts w:ascii="Amiri" w:hAnsi="Amiri" w:eastAsia="Amiri" w:cs="Amiri"/>
          <w:color w:val="111111"/>
          <w:sz w:val="28"/>
          <w:sz w:val="28"/>
          <w:szCs w:val="28"/>
          <w:rtl w:val="true"/>
          <w:lang w:bidi="ar-SA"/>
        </w:rPr>
        <w:t xml:space="preserve">أدّى إلى نشوء الاختلاف بين المسلمين هي مسألة الخلافة ، فدرس آراء وحجج معظم الطوائف الإسلاميّة ، ثمّ وجد بأنّ الحلّ يكمن في معرفة ما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الخلافة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يقترب شيئاً فشيئاً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وجد جميع النصوص النبويّة تبيّن بصراحة خلافة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يعتقده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النصوص الواردة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ولاية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النبي كثيرة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حول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وليّكم من بعدي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مني وأنا منه ، وهو ولي كل مؤمن بعدي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ولم يخرجاه ، وأقرّه الذهبي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ابن حبان بترتيب ابن بلبان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قوي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نصوصاً أُخرى صحيحة السند تثبت بأنّ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للولاية والخلافة من بعده ، وهذا ما يدل على أنّ خلافة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بأمر من اللّه تعالى ولا يحقّ لأحد مخالفة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اعتناقه لمذهب التشيع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الأدلة الهائلة التي توصّل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بارقبة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عليه ترك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مذهبه الموروث والمبادرة إلى اعتناق مذهب التشيّع ، فلم يتردّد لحظة واحدة في تغيير انتمائه المذهبي ، فأعلن استبصاره بكلّ جرأة ثمّ هاجر إلى إيران وانتسب إلى الحوزة العلمية في مدينة قم المقدّسة لينهل من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وليكن بعد ذلك من الدعاة في سبيل اللّه تعالى </w:t>
      </w:r>
      <w:r>
        <w:rPr>
          <w:rFonts w:eastAsia="Amiri" w:cs="Amiri" w:ascii="Amiri" w:hAnsi="Amiri"/>
          <w:color w:val="111111"/>
          <w:sz w:val="28"/>
          <w:szCs w:val="28"/>
          <w:rtl w:val="true"/>
          <w:lang w:bidi="ar-SA"/>
        </w:rPr>
        <w:t xml:space="preserve">. </w:t>
      </w:r>
      <w:bookmarkStart w:id="162" w:name="pg20386_225097"/>
    </w:p>
    <w:p>
      <w:pPr>
        <w:pStyle w:val="Heading2"/>
        <w:numPr>
          <w:ilvl w:val="1"/>
          <w:numId w:val="1"/>
        </w:numPr>
        <w:rPr/>
      </w:pPr>
      <w:bookmarkStart w:id="163" w:name="__RefHeading___Toc11803381_2142443653"/>
      <w:bookmarkStart w:id="164" w:name="_Toc54"/>
      <w:bookmarkEnd w:id="162"/>
      <w:bookmarkEnd w:id="163"/>
      <w:r>
        <w:rPr>
          <w:rtl w:val="true"/>
        </w:rPr>
        <w:t>(</w:t>
      </w:r>
      <w:r>
        <w:rPr/>
        <w:t>50</w:t>
      </w:r>
      <w:r>
        <w:rPr>
          <w:rtl w:val="true"/>
        </w:rPr>
        <w:t xml:space="preserve">) </w:t>
      </w:r>
      <w:r>
        <w:rPr>
          <w:rtl w:val="true"/>
        </w:rPr>
        <w:t>عبد الرحمن الحسني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64"/>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نشأ في أسرة غذّت عقله بعقائد وأفكار ومبادئ فرقة أهل السنّة وفق المذهب الشافعي ، فترعرع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الأجواء حتّى بلغ مرحلة الرشد ، فأحبّ أن يشيّد مرتكزاته الفكريّة وفق الأسس والدعائم المتينة ، فعمّق صلته بالبحث وبادر إلى دراسة المذهب السنّي ، ولكنّه واجه العديد من الفراغات في عقيدة أهل السنّة ، وتراكمت في ذهنه العديد من الأسئلة التي لم يجد لها جواباً في مذهبه ، وكان يجد أنّ شبهاته تزداد بمقدار تعمّقه في معرفة أصوله ومبادئه ، كما أنّ الأسئلة الكثيرة التي كانت مختزنة في ذهنه أولدت فيه حالة من التعطّش الفكري لمعرفة الحقّ والحقيقة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الاهتمام بمذهب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وقعت ذات يوم جملة من كتب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فوجد بعد مطالعتها أنّ مباني المذهب السنّي قد تزعزعت في نفسه ، فلم يستغرب لذلك ، لأنّه كان يعي بأنّ المذهب السنّي لا يمتلك القوّة الذاتية للأخذ بيد أهله ، وأنّ معظم أتباعه يتمسّكون به تقليداً لآبائهم وأسلافهم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عن طريق مساعدة تلك الكتب الشيعية ، فتعرّف عن طريق التراث الشيعي على حقائق جديدة لم يطّلع </w:t>
      </w:r>
    </w:p>
    <w:p>
      <w:pPr>
        <w:pStyle w:val="BookText"/>
        <w:rPr/>
      </w:pPr>
      <w:r>
        <w:rPr>
          <w:rFonts w:ascii="Amiri" w:hAnsi="Amiri" w:eastAsia="Amiri" w:cs="Amiri"/>
          <w:color w:val="111111"/>
          <w:sz w:val="28"/>
          <w:sz w:val="28"/>
          <w:szCs w:val="28"/>
          <w:rtl w:val="true"/>
          <w:lang w:bidi="ar-SA"/>
        </w:rPr>
        <w:t xml:space="preserve">عليها من قبل ، ووجد جميع أجوبة الأسئلة التي لم يجد إجابتها من قبل ، ثمّ دفعه التعطّش الفكري إلى المزيد من البحث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يركّز في بحثه على معرفة الأصول والأسس ، وكان يقوم بعملية المقارنة بين عقائد مذهب أهل السنّة وعقائد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النتيجة التحاقه بركب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بعد اقتناعه الكامل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لم يترك بعد ذلك بحثه ، بل بادر بعدها ليقوم بتصحيح أفكاره على ضوء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دور قدرة الإنسان في أفعاله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قبل استبصاره بأنّ أفعال الإنسان الاختيارية تقع بقدرة اللّه تعالى وليس لقدرة الإنسان أيّ تأثير في فعله ، بل أجرى اللّه عادته بأن يوجد في العبد قدرة واختياراً عندما يقوم الإنسان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يخلقها في العبد مقارنة مع خلقه للفعل الذي يصدر من العبد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قدرة الإنسان في أفعاله الاختيارية إذا لم يكن لها أيّ تأثير فإنّ خلقه تعالى لها يكون أمراً عبثاً لا فائدة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اطلاعه بأصول ومبادئ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 قدرته تعالى لا تعني قيامه عزّ وجلّ بكلّ شيء بصورة مباشرة ، بل شاء اللّه تعالى أن يمنح بعض مخلوقاته القدرة على التأثير بإذنه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أَمْلِكُ لِنَفْسِي نَفْعاً وَلا ضَرًّا إِلاّ ما شاءَ اللّهُ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فإنّ هذه الآية لا تدلّ على نفي قدرة الإنسان ، بل العكس إنّها تثبت وجود القدرة في الإنسان ، ولكنها تبيّن بأنّ هذه القدرة ليست مطلقة وإنّما تعمل بإذن اللّه تعالى ولا </w:t>
      </w:r>
    </w:p>
    <w:p>
      <w:pPr>
        <w:pStyle w:val="BookText"/>
        <w:rPr/>
      </w:pPr>
      <w:r>
        <w:rPr>
          <w:rFonts w:ascii="Amiri" w:hAnsi="Amiri" w:eastAsia="Amiri" w:cs="Amiri"/>
          <w:color w:val="111111"/>
          <w:sz w:val="28"/>
          <w:sz w:val="28"/>
          <w:szCs w:val="28"/>
          <w:rtl w:val="true"/>
          <w:lang w:bidi="ar-SA"/>
        </w:rPr>
        <w:t xml:space="preserve">تكون قدرة الإنسان إلاّ في إطار مشيئة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المعنى الذي يمكن استنتاجه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تثبت للإنسان الحول والقوّة ، ولكنّها تبيّن بأنّ الحول والقوّة التي يمتلكها الإنسان تعمل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ردّ إمام الحرمين أبو المعالي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الشائع عند أهل السنة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نفي هذه القدرة والاستطاعة فممّا يأباه العقل والحس ، وأما إثبات قدرة لا أثر لها بوجه فهو كنفي القدرة أصلا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بدّ إذن من نسبة فعل العبد إلى قدرته 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فالفعل يستند وجوده إلى القدرة والقدرة يستند وجودها إلى سبب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ينتهي إلى مسبب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تعالى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قوّة الإنسان قوّة مؤثّرة ، ولكنّها ليست مستقلّة ، بل تستمدّ وجودها دائماً من اللّه تعالى ، وأنّ اللّه عزّ وجلّ هو الذي أقدر الإنسان وأفاض عليه القدرة ، ولهذا يكون اللّه تعالى غير منعزل عن هذه القدرة والاستطاعة بل يكون هو المالك لما ملّكهم وهو القادر على ما أقدرهم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لا نملك مع اللّه شيئاً ، ولا نملك إلاّ ما ملّكنا ، فمتى ملّكنا ما هو أملك به منا كلّفنا ، ومتى أخذه منا ، وضع تكليفه عنا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كلّف اللّه العباد كلفة فعل ، ولا نهاهم عن شيء حتّى جعل لهم الاستطاعة ، ثمّ أمرهم ونهاهم ، فلا يكون العبد آخذاً ولا تاركاً إلاّ باستطاعة متقدّمة قبل الأمر والنهي ، وقبل الأخذ والترك ، وقبل القبض والبسط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امتياز عقيدة التوحيد عند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إلمامه بمبادىء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المذهب أقرب إلى الحقّ بفضل تمسّكه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أدّى وجود أئمّة أهل البيت في هذا المذهب إلى صيانته من التحريف ، ولهذا يكون عقيدة توحيد المتمسّك بهذا المذهب أقرب إلى الواقع ممّن يتمسّك بمذهب تلاعبت به الآراء والأهواء والاجتهادات الخاطئة </w:t>
      </w:r>
      <w:r>
        <w:rPr>
          <w:rFonts w:eastAsia="Amiri" w:cs="Amiri" w:ascii="Amiri" w:hAnsi="Amiri"/>
          <w:color w:val="111111"/>
          <w:sz w:val="28"/>
          <w:szCs w:val="28"/>
          <w:rtl w:val="true"/>
          <w:lang w:bidi="ar-SA"/>
        </w:rPr>
        <w:t xml:space="preserve">. </w:t>
      </w:r>
      <w:bookmarkStart w:id="165" w:name="pg20386_225101"/>
    </w:p>
    <w:p>
      <w:pPr>
        <w:pStyle w:val="Heading2"/>
        <w:numPr>
          <w:ilvl w:val="1"/>
          <w:numId w:val="1"/>
        </w:numPr>
        <w:rPr/>
      </w:pPr>
      <w:bookmarkStart w:id="166" w:name="__RefHeading___Toc11803383_2142443653"/>
      <w:bookmarkStart w:id="167" w:name="_Toc55"/>
      <w:bookmarkEnd w:id="165"/>
      <w:bookmarkEnd w:id="166"/>
      <w:r>
        <w:rPr>
          <w:rtl w:val="true"/>
        </w:rPr>
        <w:t>(</w:t>
      </w:r>
      <w:r>
        <w:rPr/>
        <w:t>51</w:t>
      </w:r>
      <w:r>
        <w:rPr>
          <w:rtl w:val="true"/>
        </w:rPr>
        <w:t xml:space="preserve">) </w:t>
      </w:r>
      <w:r>
        <w:rPr>
          <w:rtl w:val="true"/>
        </w:rPr>
        <w:t>عبد الرحمن العيدروس</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67"/>
    </w:p>
    <w:p>
      <w:pPr>
        <w:pStyle w:val="BookText"/>
        <w:rPr/>
      </w:pPr>
      <w:r>
        <w:rPr>
          <w:rFonts w:ascii="Amiri" w:hAnsi="Amiri" w:eastAsia="Amiri" w:cs="Amiri"/>
          <w:color w:val="111111"/>
          <w:sz w:val="28"/>
          <w:sz w:val="28"/>
          <w:szCs w:val="28"/>
          <w:rtl w:val="true"/>
          <w:lang w:bidi="ar-SA"/>
        </w:rPr>
        <w:t xml:space="preserve">ولد في أندونيسيا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أبواه شافعي المذهب ، ثمّ اطّلع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الثمانينات ، فطالع الكتب الشيعيّة ، فدفعه ذلك في نهاية المطاف إلى اعتناق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التحق بالمعهد الإسلامي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وأنهى فيه دورة دراسية كاملة ، ثمّ هاجر إلى إيران لطلب العلم وألقى رحله في مدينة قم المقدّسة ، والتحق بالحوزة العلمية ، ودرس الفقه وأصوله على ضوء مذهب التشيّع ، كما أنّه درس الفلسفة وعلم الكلام عند فضلاء الحوزة العلميّة حتّى حصل على شهادة الدكتوراه ، ثمّ عاد إلى بلاده ، وأسّس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بالتعليم والتربية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عقبات في طريق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العقبات خلال رحلته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التعريف الخاطئ لبعض المفاهيم التي يهتم بها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وإلصاق التهم والأكاذيب بهم وتفسير كلامهم بخلاف ما هم يقصدون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هذه المفاهيم التي شنّ المخالفون حملاتهم المسعورة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تفسيرهم الخاطئ لهذه المفردة العقائدية ، وصوّروا للآخرين بأنّ التقيّة صورة من صور النفاق ، وأرادوا بذلك أن يبعدوا الناس عن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يصدّق من يحاور شخصاً شيعيّاً كلامه </w:t>
      </w:r>
    </w:p>
    <w:p>
      <w:pPr>
        <w:pStyle w:val="BookText"/>
        <w:rPr/>
      </w:pPr>
      <w:r>
        <w:rPr>
          <w:rFonts w:ascii="Amiri" w:hAnsi="Amiri" w:eastAsia="Amiri" w:cs="Amiri"/>
          <w:color w:val="111111"/>
          <w:sz w:val="28"/>
          <w:sz w:val="28"/>
          <w:szCs w:val="28"/>
          <w:rtl w:val="true"/>
          <w:lang w:bidi="ar-SA"/>
        </w:rPr>
        <w:t xml:space="preserve">ويظنّ بأنّه يكذب عليه ، فيكون ذلك سبباً في عدم الوثوق به وحاجزاً بينه وبين ذلك الشخص ، فيكون ذلك مانعاً من التأثّر بكلامه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الشخصيّات النبهة التي لا تعتقد بشيء ولا تصدّق بقول إلاّ على أساس الدليل والبرهان ، وهذا ما دفعه إلى اكتشاف الحقيقة ومعرفة زيف من يتّهم الشيعة بالنفاق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البحث بأنّ التقيّة هي إبطان الإيمان وإظهار عدم الإيمان في بعض الظروف الحرجة التي يضطرّ فيها المرء إلى المحافظة على عرضه أو نفسه أو ماله ، ولكن النفاق هو إبطان الكفر وإظهار الإيمان وهو عكس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وتعتبر التقية في الواقع عمل يمليه العقل على صاحبه من أجل المحافظة على نفسه وعدم إلقائها في التهلكة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 المتتبّع للتاريخ النبوي بأنّ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الدعوة الإسلاميّة في بداية الأمر ، وبدأ دعوته بصورة سرّية حتّى زالت أسباب التقيّة ، فأعلن دعوته بصورة علنيّة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أحد بأنّ الدعوة بصورة سرّية في الظروف التي تستدعي الخفاء ليس جبناً ، وإنّما هي أسلوب حكيم لإيصال الدعوة إلى الهدف المنشود ، ويعتبر هذا الأمر نوعاً من أنواع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اهتمام الشيعة بالتقيّة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الأسباب التي دفعت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الاهتمام بالتقيّة دون غيرهم من باقي المذاهب الإسلاميّة هي الظروف السياسيّة القاسية التي مرّ بها أتباع هذا المذهب ، فدفعهم هذا الأمر إلى الاتّقاء من الحكومات </w:t>
      </w:r>
    </w:p>
    <w:p>
      <w:pPr>
        <w:pStyle w:val="BookText"/>
        <w:rPr/>
      </w:pPr>
      <w:r>
        <w:rPr>
          <w:rFonts w:ascii="Amiri" w:hAnsi="Amiri" w:eastAsia="Amiri" w:cs="Amiri"/>
          <w:color w:val="111111"/>
          <w:sz w:val="28"/>
          <w:sz w:val="28"/>
          <w:szCs w:val="28"/>
          <w:rtl w:val="true"/>
          <w:lang w:bidi="ar-SA"/>
        </w:rPr>
        <w:t xml:space="preserve">الجائرة حفاظاً على أرواحهم ومذهبهم ، ولهذا أصبحت التقية من السمات البارزة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في القرآن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أبرز الآيات التي أشارت إلى مفهوم التقية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المستدرك ، الحاكم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الآيات الأخرى التي أشارت إلى مفهوم التقية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كَفَرَ بِاللّهِ مِنْ بَعْدِ إِيمانِهِ إِلاّ مَنْ أُكْرِهَ وَقَلْبُهُ مُطْمَئِنٌّ بِالإِيمانِ وَلكِنْ مَنْ شَرَحَ بِالكُفْرِ صَدْراً فَعَلَيْهِمْ غَضَبٌ مِنَ اللّهِ وَلَهُمْ عَذابٌ عَظِيمٌ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نزلت هذه الآية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أخذه المشركون ، وأخذوا أباه وأمه سمية فعذبوهما حتّى قتلا ، فاتقى عمّار المشركين ، وأعلن بلسانه الكفر في حين كان قلبه مطمئناً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 قلبك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مطمئناً بالإيمان ،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عادوا فعد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استأذن رجل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في البيت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بئس ابن العشيرة ، ثم أذن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أنشب أن سمعت ضحك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 فلما خرج الرجل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قلت فيه ما قلت ، ثم لم تنشب أن ضحكت معه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من شرّ الناس من اتقاه الناس لشره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صحيح البخاري عن أبي الدرداء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لنكشّر في وجوه </w:t>
      </w:r>
    </w:p>
    <w:p>
      <w:pPr>
        <w:pStyle w:val="BookText"/>
        <w:rPr/>
      </w:pPr>
      <w:r>
        <w:rPr>
          <w:rFonts w:ascii="IRNazanin" w:hAnsi="IRNazanin" w:eastAsia="IRNazanin"/>
          <w:color w:val="111111"/>
          <w:sz w:val="28"/>
          <w:sz w:val="28"/>
          <w:szCs w:val="28"/>
          <w:rtl w:val="true"/>
          <w:lang w:bidi="fa-IR"/>
        </w:rPr>
        <w:t xml:space="preserve">أقوام وإنّ قلوبنا لتلعنهم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مسند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مريم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الكعبة ، فقال لي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وصعد على منكبي فنفضته ، فنزل ، وجلس لي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منكبي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ليخيّل إليّ أنّي لو شئت لنلت أفق السماء حتّى صعدت على البيت ، وعليه تماثيل صفر أو نحاس ، فجعلت أزاوله يميناً وشمالا ، ومن بين يديه ومن خلفه ، حتى إذا استمكنت منه ، 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اقذف به ، فقذفت به ، فتكسّر كما تكسّر القوارير ، ثّم نزلت ، فانطلقت أنا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نستبق حتّى توارينا بالبيوت ، خشية أن يلقانا أحد من الناس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بأنّ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استترا في البيوت إلاّ خشية أن يعلم بهما أحد من المشركين ، فيلحقهما منهم مكروه ، وليس هذا الفعل إلاّ مصداقاً من مصاديق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التقيّة حقيقة دينيّة ولم يتمسّك بها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للحفاظ على أنفسهم ودفع الضرر عنها ، ولهذا كان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 أتباعهم كثيراً باستعمال التقيّة حتّى اشتهر هذا القول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التقيّة ديني ودين آبائي ولا دين لمن لا تقيّة له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بأنّ التقيّة تكون حيث لا يكون في إظهار الحقّ جدوى أو فائدة ، وأما إذا كان في اخفاء الحقّ الفتنة والفساد فيكون التكليف هو الجهاد وعدم الاتّقاء ، وعلى كلّ حال فإنّ التقيّة مفهوم يستدعي المزيد من البحث لمعرفة تفاصيله ، ولهذا لا يحقّ لمن لا يعرف معنى التقيّة أن يعيب على أتباع مذهب أهل </w:t>
      </w:r>
    </w:p>
    <w:p>
      <w:pPr>
        <w:pStyle w:val="BookText"/>
        <w:rPr/>
      </w:pPr>
      <w:r>
        <w:rPr>
          <w:rFonts w:ascii="Amiri" w:hAnsi="Amiri" w:eastAsia="Amiri" w:cs="Amiri"/>
          <w:color w:val="111111"/>
          <w:sz w:val="28"/>
          <w:sz w:val="28"/>
          <w:szCs w:val="28"/>
          <w:rtl w:val="true"/>
          <w:lang w:bidi="ar-SA"/>
        </w:rPr>
        <w:t xml:space="preserve">البيت التزامهم بهذا المبدأ في الظروف الحرجة التي مرّوا بها على مرّ العصور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تجربة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النتائج التي توصّل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المكثّف الذي أجراه خلال مقارنته بين عقائد مذهب أهل السنّة وعقائد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الإنسان إذا أراد أن يطّلع على عقائد أو آراء أيّة فرقة أو مذهب أو شخص فعليه مراجعة تلك الفرقة أو ذلك المذهب أو الشخص وأن لا يكون تقييمه في هذا الصعيد من خلال استماعه إلى ما يقوله أعداؤهم ومخالفوهم حولهم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الحقّ وأن يغيّر انتماءه المذهبي وفق معطيات البحوث الموضوعيّة التي أجراها في المجال العقائدي </w:t>
      </w:r>
      <w:r>
        <w:rPr>
          <w:rFonts w:eastAsia="Amiri" w:cs="Amiri" w:ascii="Amiri" w:hAnsi="Amiri"/>
          <w:color w:val="111111"/>
          <w:sz w:val="28"/>
          <w:szCs w:val="28"/>
          <w:rtl w:val="true"/>
          <w:lang w:bidi="ar-SA"/>
        </w:rPr>
        <w:t xml:space="preserve">. </w:t>
      </w:r>
      <w:bookmarkStart w:id="168" w:name="pg20386_225106"/>
    </w:p>
    <w:p>
      <w:pPr>
        <w:pStyle w:val="Heading2"/>
        <w:numPr>
          <w:ilvl w:val="1"/>
          <w:numId w:val="1"/>
        </w:numPr>
        <w:rPr/>
      </w:pPr>
      <w:bookmarkStart w:id="169" w:name="__RefHeading___Toc11803385_2142443653"/>
      <w:bookmarkStart w:id="170" w:name="_Toc56"/>
      <w:bookmarkEnd w:id="168"/>
      <w:bookmarkEnd w:id="169"/>
      <w:r>
        <w:rPr>
          <w:rtl w:val="true"/>
        </w:rPr>
        <w:t>(</w:t>
      </w:r>
      <w:r>
        <w:rPr/>
        <w:t>52</w:t>
      </w:r>
      <w:r>
        <w:rPr>
          <w:rtl w:val="true"/>
        </w:rPr>
        <w:t xml:space="preserve">) </w:t>
      </w:r>
      <w:r>
        <w:rPr>
          <w:rtl w:val="true"/>
        </w:rPr>
        <w:t>عبد الرؤوف مديان</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70"/>
    </w:p>
    <w:p>
      <w:pPr>
        <w:pStyle w:val="BookText"/>
        <w:rPr/>
      </w:pPr>
      <w:r>
        <w:rPr>
          <w:rFonts w:ascii="Amiri" w:hAnsi="Amiri" w:eastAsia="Amiri" w:cs="Amiri"/>
          <w:color w:val="111111"/>
          <w:sz w:val="28"/>
          <w:sz w:val="28"/>
          <w:szCs w:val="28"/>
          <w:rtl w:val="true"/>
          <w:lang w:bidi="ar-SA"/>
        </w:rPr>
        <w:t xml:space="preserve">ولد في أندونيسيا وترعرع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ظلّ أسرة شافعيّة المذهب ، وبقي منتمياً لهذا المذهب حتّى تعرّف على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انتماءه المذهبي واعتنق المذهب الشيعي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الأدلّة التي 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الرؤوف مديان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اعتناق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عرف من خلال الأدلّة والبراهين القاطعة بأنّ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من بعده ودعا الناس لاتّباعه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الأدلّة المبيّنة لهذا الأمر حديث المنزلة الذي قاله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غزوة تبوك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حول هذه الغزوة أنّ رسول اللّه قرّر في السنة التاسعة للهجرة أن يواجه الجيش الروماني المحتشد على الحدود الشمالية للحجاز ، وكان هذا الأمر متزامناً مع حدّة بلوغ مؤامرات المنافقين في المدينة ضدّ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لمواجهة الخطر الداخلي أن يُبقي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على الرغم من حاجته الماسّة إليه في حربه مع الروم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 على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ليدافع ويذبّ الأذى عنه ، ومن جهة أُخرى بدأت تحرّكات المنافقين المضادّة عندما علموا بأنّ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إبقاء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 فبثّوا بعض الإشاعات ضدّ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وذكروا بأنّ النبي ما خلّف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استثقالاً له وتخفّفاً منه ، فذهب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وأخبره بقول المنافقين ، فغضب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حتّى رؤي الغضب في وجهه </w:t>
      </w:r>
      <w:r>
        <w:rPr>
          <w:rStyle w:val="FootnoteAnchor"/>
          <w:rtl w:val="true"/>
        </w:rPr>
        <w:footnoteReference w:id="282"/>
      </w:r>
      <w:r>
        <w:rPr>
          <w:rFonts w:ascii="Amiri" w:hAnsi="Amiri" w:eastAsia="Amiri" w:cs="Amiri"/>
          <w:color w:val="111111"/>
          <w:sz w:val="28"/>
          <w:sz w:val="28"/>
          <w:szCs w:val="28"/>
          <w:rtl w:val="true"/>
          <w:lang w:bidi="ar-SA"/>
        </w:rPr>
        <w:t xml:space="preserve">، ثم ذكر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مقولته المشهورة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ترضى أن تكون مني بمنزلة هارون من موسى إلاّ أنّه ليس نبّي بعدي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وتكفي هذه العبارة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لإثبات إمامة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وخلافته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إلاّ النبوّة ، لأنّ هارون كان وزيراً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 له وشريكاً له في أمره ، وقد ورد هذا الأمر بصراحة في قوله تعالى على لسان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فاستجاب اللّه تعالى دعاء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ربط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المنزلة بين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وهارون ، وأنزله منه منزلة هارون من موسى ليؤكّد للمسلمين بأنّ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وزيره وخليفته في قومه وشريك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اكتشاف الحقيقة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الرؤوف مديان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العقائدي ، وتناول البحث في مختلف الأصعدة الأخرى حتى ثبت له 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الخليفة بالحقّ بعد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في أمّته الثقلين ، وهما القرآن الكريم والعترة الطاهرة ، ليكون التمسّك بهما سبيلا للاعتصام من الضلال ، وسيّد العترة هو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للنجاة ، فإذا كان الأمر كذلك فما هو الداعي لترك سفينة أهل البيت ، والتخبّط في المتاهات من أجل معرفة ما جاء به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السبيل المطمئن لمعرفة الدين وفهم المتشابه الموجود في القرآن الكريم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الرؤوف مديان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 ثمّ التحق بالمعهد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التخرّج شرع بالتدريس في نفس هذا المعهد ، وهو لا يزال يبذل غاية جهده لحمل أعباء الدعوة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71" w:name="pg20386_225109"/>
    </w:p>
    <w:p>
      <w:pPr>
        <w:pStyle w:val="Heading2"/>
        <w:numPr>
          <w:ilvl w:val="1"/>
          <w:numId w:val="1"/>
        </w:numPr>
        <w:rPr/>
      </w:pPr>
      <w:bookmarkStart w:id="172" w:name="__RefHeading___Toc11803387_2142443653"/>
      <w:bookmarkStart w:id="173" w:name="_Toc57"/>
      <w:bookmarkEnd w:id="171"/>
      <w:bookmarkEnd w:id="172"/>
      <w:r>
        <w:rPr>
          <w:rtl w:val="true"/>
        </w:rPr>
        <w:t>(</w:t>
      </w:r>
      <w:r>
        <w:rPr/>
        <w:t>53</w:t>
      </w:r>
      <w:r>
        <w:rPr>
          <w:rtl w:val="true"/>
        </w:rPr>
        <w:t xml:space="preserve">) </w:t>
      </w:r>
      <w:r>
        <w:rPr>
          <w:rtl w:val="true"/>
        </w:rPr>
        <w:t>عبد الصمد عبد الرشيد</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73"/>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 في أسرة شافعيّة المذهب ، أكمل الدراسة الإعداديّة ، ثمّ التحق بمعهد الهادي للدراسات الدينيّة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واصل دراسته الدينيّة في الحوزة العلميّة بمدينة قم المقدّسة في إيران بعد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رحلاته الفكريّة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توفّق لاعتناق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عندما كان طالباً في معهد الهادي ، وقد أدّت مناقشاته العلميّة مع أساتذته وأصدقائه الطلبة إلى توسّع آفاقه الفكريّة ، ومنها تفتّحت ذهنيّته على أفكار الآخرين وعقائدهم ، وبدأ يتعامل معها وفق أدلّة القرآن والسنّة وصريح العقل حسب ما أمر به الدين الإسلامي الحنيف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استبصاره يعمل مع عدّة اتّجاهات فكريّة وسياسيّة فاعلة في الساحة الأندونيسية ، وكانت ميوله أوّلا تتّجه نحو أفكار جماعة نهضة العلماء ، ثمّ أحبّ أن يندمج مع نشاطات جماعة المحمّدية الفعّالة ذات الميول الوهابية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لقائه بعدد من الأساتذة والطلبة الذين يعتنقون المذهب الشيعي الإمامي الاثني 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بإمامة المعصومين من أهل بيت الرسول </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بمثابة نقطة عطف في حياته حيث أخذ هذا اللقاء بيده إلى شاطئ الأمان العقائدي الذي تسطع عليه أشعّة شموس أهل البيت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مسألة غيبة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من المسائل التي لفتت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قضيّة غياب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أخذت هذه المسألة حيّزاً من فكره ومناقشاته مع الآخرين من مختلف المذاهب الإسلاميّة إلى أن تبيّنت له حقائق دفعته إلى التسليم بما يقول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 بل في كلّ المسائل الإسلاميّة كما أمر الدين الحنيف وإن شكّك من شكّك ، وكذّب من 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غيبة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الحكمة الأساسية التي أدّت إلى غياب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الأنظار قضيّة لا تعرف أسبابها بالضبط ، ولكن الأمر المتيقّن هو أنّ هذه الغيبة لا تمنع من وصول ألطاف الإمامة إلى الأمّة كلّها ، لأنّ وجود الإمام لطف إلهي يشمل حال الكائنات جميعاً ، وقد جاء في التوقيع الشريف للإمام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غير مهملين لمراعاتكم ، ولا ناسين لذكركم ، ولولا ذلك لنزل بكم اللأواء واصطلمكم الأعداء </w:t>
      </w:r>
      <w:r>
        <w:rPr>
          <w:rFonts w:eastAsia="Amiri" w:cs="Amiri" w:ascii="Amiri" w:hAnsi="Amiri"/>
          <w:color w:val="111111"/>
          <w:sz w:val="28"/>
          <w:szCs w:val="28"/>
          <w:rtl w:val="true"/>
          <w:lang w:bidi="ar-SA"/>
        </w:rPr>
        <w:t xml:space="preserve">. . . »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توقيع شريف آخر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لأنّنا من وراء حفظهم بالدعاء الذي لا يحجب عن ملك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فليطمئن بذلك من أوليائنا القلوب ، وليثقوا بالكفاية منه </w:t>
      </w:r>
      <w:r>
        <w:rPr>
          <w:rFonts w:eastAsia="Amiri" w:cs="Amiri" w:ascii="Amiri" w:hAnsi="Amiri"/>
          <w:color w:val="111111"/>
          <w:sz w:val="28"/>
          <w:szCs w:val="28"/>
          <w:rtl w:val="true"/>
          <w:lang w:bidi="ar-SA"/>
        </w:rPr>
        <w:t xml:space="preserve">. . . »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إنّنا نعرف أنّ الأفعال الإلهية جارية وفق مقتضى الحكمة ، وعلى طبق المصالح الواقعيّة التي ترجع إلى المكلّفين لا إلى الغيبة ، وإنّ غيبة الإمام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تكون جارية على وفق ما أراده اللّه تعالى من حكمة مقتضية ومصلحة ملزمة وإن لم نعرفها أو لم نتمكّن من اكتشافها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وجه الحكمة الحقيقية تنكشف بعد ظهوره سلام اللّه عليه ، لكن هذا لا يمنع من تلمّس بعض الحِكم ، واكتشاف بعض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الروايات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الحذر من القتل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 يزال مستهدفاً من قبل الظالمين الذين يبذلون أقصى جهودهم للقضاء عليه وعلى مشروعه الكبير بعدما عرفوا البشارات الصادقة بقيام دولته التي تحطّم عروشهم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القتل وحفاظاً على نفسه الكريمة التي ستقود البشريّة إلى خلاصها الموعود ، اختار له اللّه سبحانه الاعتزال والغيبة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حديث أبان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للغلام من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القتل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وحذره هذا هو حذر الحازمين ، لا خوف الضعفاء ، وإلاّ فهو الشجاع ابن الشجعان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هاشم ولا سيّما فحلهم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ابنه وسائر على دربه وهو الذي سيهزم الظالمين بشجاعته وبطولته العلوية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بيعته لظالم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حديث أبي بصير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هذا الأمر تخفى ولادته على الخلق ، لئلاّ يكون لأحد في عنقه بيعة إذا خرج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حديث جميل بن صالح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 القائم </w:t>
      </w:r>
    </w:p>
    <w:p>
      <w:pPr>
        <w:pStyle w:val="BookText"/>
        <w:rPr/>
      </w:pPr>
      <w:r>
        <w:rPr>
          <w:rFonts w:ascii="Amiri" w:hAnsi="Amiri" w:eastAsia="Amiri" w:cs="Amiri"/>
          <w:color w:val="111111"/>
          <w:sz w:val="28"/>
          <w:sz w:val="28"/>
          <w:szCs w:val="28"/>
          <w:rtl w:val="true"/>
          <w:lang w:bidi="ar-SA"/>
        </w:rPr>
        <w:t xml:space="preserve">وليس في عنقه لأحد بيعة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اختبار الخلق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سنن اللّه سبحانه وتعالى ، امتحان عباده وتمييزهم واختيار الصالح منهم ، ومن هذا الامتحان تتبيّن درجات الخلق ، ومراتب العباد ، وتُعلم حقائق النفوس وضمائر البشر ، ويمتاز المخلص من المنافق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إنّ اللّه سبحانه وتعالى قد امتحن الأمم السابقة بغيبة أنبيائهم وأوليائهم مثل إدريس وصالح وإبراهيم ويوسف وموسى ويوشع بن نون ويونس والمسيح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غرابة إذن في جريان سنة الغيبة على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وامتحان الخلق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حديث زرارة بن أعين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للغلام غيبة قبل أن يقوم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لأنّ اللّه عزّ وجلّ يحبّ أن يمتحن خلقه ، فعند ذلك يرتاب المبطلون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حديث سدير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غيبة يطول أمدها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أبى إلاّ أن يجري فيه سنن الأنبياء في غيباتهم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تميّز المؤمنين وخروج ما في الأصلاب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أسباب غيبة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خروج قوم مؤمنين من أصلاب قوم كافرين حيث يتميّز المؤمنون عن الكافرين ، وبالتالي ينال المؤمنون ثوابهم ، ويصل للكافرين جزاؤهم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حديث منصور بن حازم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اللّه ما في أصلاب المؤمنين من الكافرين وما في أصلاب الكافرين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لَعَذَّبْنَا الَّذِينَ كَفَرُوا </w:t>
      </w:r>
      <w:r>
        <w:rPr>
          <w:rFonts w:eastAsia="Amiri" w:cs="Amiri" w:ascii="Amiri" w:hAnsi="Amiri"/>
          <w:color w:val="111111"/>
          <w:sz w:val="28"/>
          <w:szCs w:val="28"/>
          <w:rtl w:val="true"/>
          <w:lang w:bidi="ar-SA"/>
        </w:rPr>
        <w:t xml:space="preserve">) »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خرجت من أصلاب بعض الكفار والمنافقين بعض الذرية الطيبة ، فقد خرج من صلب الحجّاج الذي سفك دماء شيعة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الشاعر الموالي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بن الحجّاج النيلي صاحب القصيدة الفائية الجميلة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القبة البيضاء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قبرك واستشفى لديك شُفي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من صلب السندي بن شاهك سجّان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الشاعر المادح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بن الحسين بن السندي المعروف بكشاجم </w:t>
      </w:r>
      <w:r>
        <w:rPr>
          <w:rFonts w:eastAsia="Amiri" w:cs="Amiri" w:ascii="Amiri" w:hAnsi="Amiri"/>
          <w:color w:val="111111"/>
          <w:sz w:val="28"/>
          <w:szCs w:val="28"/>
          <w:rtl w:val="true"/>
          <w:lang w:bidi="ar-SA"/>
        </w:rPr>
        <w:t xml:space="preserve">. </w:t>
      </w:r>
      <w:bookmarkStart w:id="174" w:name="pg20386_225114"/>
    </w:p>
    <w:p>
      <w:pPr>
        <w:pStyle w:val="Heading2"/>
        <w:numPr>
          <w:ilvl w:val="1"/>
          <w:numId w:val="1"/>
        </w:numPr>
        <w:rPr/>
      </w:pPr>
      <w:bookmarkStart w:id="175" w:name="__RefHeading___Toc11803389_2142443653"/>
      <w:bookmarkStart w:id="176" w:name="_Toc58"/>
      <w:bookmarkEnd w:id="174"/>
      <w:bookmarkEnd w:id="175"/>
      <w:r>
        <w:rPr>
          <w:rtl w:val="true"/>
        </w:rPr>
        <w:t>(</w:t>
      </w:r>
      <w:r>
        <w:rPr/>
        <w:t>54</w:t>
      </w:r>
      <w:r>
        <w:rPr>
          <w:rtl w:val="true"/>
        </w:rPr>
        <w:t xml:space="preserve">) </w:t>
      </w:r>
      <w:r>
        <w:rPr>
          <w:rtl w:val="true"/>
        </w:rPr>
        <w:t>عبد العزيز مرزوقي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76"/>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شافعيّة المذهب ، وبقي على انتمائه المذهبي الموروث حتّى وقعت بيده مجموعة كتب شيعيّة ، تعرّف من خلالها على أُصول ومبادئ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تعرّف على حقائق تاريخية كشفت له النقاب عن وجه الحق ، فوجد أن لا مناص من اتّباع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فترك مذهبه السابق ، والتحق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لينهل من معينهم المعارف العذبة والعلوم النقيّة التي لم تمسّها أيدي التحريف والتلاعب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خلاف أهل السنّة والشيعة حول تنزيه الأفعال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الأمور التي جذبت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مرزوقي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وجد هذا المذهب يقدّم له صورة واضحة ورائعة عن العدل الإلهي بخلاف الصور الغامضة التي يقدّمها مذهب أهل السنّة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مرزوقي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بالعقل ، وهذا ما يجعله أقدر من غيره في إقناع الآخرين ، بخلاف مذهب أهل السنّة الذي يطرح العقل في الكثير من الموارد جانباً ، ويكتفي بظواهر القرآن والسنّة وإن أدّى ذلك إلى الوقوع في التناقض والتضاد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مرزوقي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بعدالة اللّه سبحانه وتعالى وينزهه عن الظلم والجور ، ولكن اللّه تعالى الذي يعرّفه مذهب </w:t>
      </w:r>
    </w:p>
    <w:p>
      <w:pPr>
        <w:pStyle w:val="BookText"/>
        <w:rPr/>
      </w:pPr>
      <w:r>
        <w:rPr>
          <w:rFonts w:ascii="Amiri" w:hAnsi="Amiri" w:eastAsia="Amiri" w:cs="Amiri"/>
          <w:color w:val="111111"/>
          <w:sz w:val="28"/>
          <w:sz w:val="28"/>
          <w:szCs w:val="28"/>
          <w:rtl w:val="true"/>
          <w:lang w:bidi="ar-SA"/>
        </w:rPr>
        <w:t xml:space="preserve">أهل السنة هو أنّه يفعل ما يشاء وإن كان ذلك ظلماً ، وأنّ اللّه تعالى لو أدخل الأنبياء والأولياء والصلحاء في النار ، فليس ذلك ظلماً ، لأنّه تعالى يفعل ما يريد ولا يُسئل عما يفعل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المبدأ الذي ينتمي إليه أهل السنّة ، فاندفع بعد ذلك إلى الإكثار من مطالعة مبادئ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ليتعرّف على المزيد من مقولة العدل الإلهي عند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حكمة ابتلاء اللّه تعالى العباد بالآلام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مرزوقي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التفسير الذي يقدّمه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الآلام تفسير رائع ينطلق من منطلق اعتقادهم بالعدل الإلهي القائم على الأدلّة والبراهين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أتباع المذهب الشيعي لا يعتقدون بأنّ اللّه تعالى يبتلي العباد بالآلام لأنّه شاء ذلك وأنّه لا يسأل عمّا يفعل ، بل اللّه عادل وفي كل فعل من أفعاله حكمة قد يصل إليها العقل وقد لا يصل فتقوم الشريعة بارشاده إلى تلك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أوجه ابتلاء اللّه تعالى للإنسان بالآلام حسب الرؤية الشيعيّة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اللّه تعالى يلحق الألم ببعض العباد المذنبين على وجه الاستحقاق ، فيعاقبهم بتلك الآلام إزاء الذنوب والمعاصي التي ارتكبوها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العذاب الذي أنزله تعالى على الأمم السابقة ، والتي أشار الباري عزّ وجلّ إليها في محكم كتابه منها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مِنْ قَبْلِهِمْ مِنْ قَرْن مَكَّنّاهُمْ فِي الأَرْضِ ما لَمْ نُمَكِّنْ لَكُمْ وَأَرْسَلْنَا السَّماءَ عَلَيْهِمْ مِدْراراً وَجَعَلْنَا الأَنْهارَ تَجْرِي مِنْ تَحْتِهِمْ فَأَهْلَكْناهُمْ بِذُنُوبِهِمْ </w:t>
      </w:r>
      <w:r>
        <w:rPr>
          <w:rFonts w:eastAsia="Amiri" w:cs="Amiri" w:ascii="Amiri" w:hAnsi="Amiri"/>
          <w:color w:val="111111"/>
          <w:sz w:val="28"/>
          <w:szCs w:val="28"/>
          <w:rtl w:val="true"/>
          <w:lang w:bidi="ar-SA"/>
        </w:rPr>
        <w:t xml:space="preserve">. . . )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اللّه تعالى قد يصيب بعض العباد بالآلام لوجود مصلحة في ذلك ، منها ردعهم عن ارتكاب المعاصي ، وهذا ما بيّنه تعالى في محكم كتابه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فِي قَرْيَة مِنْ نَبِيّ إِلاّ أَخَذْنا أَهْلَها بِالبَأْساءِ وَالضَّرّاءِ لَعَلَّهُمْ يَضَّرَّعُونَ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الغرض تكفير خطايا العباد ، لأنّ الآلام من شأنها أنّها تطهّر العبد من آثار الذنوب ، فقد ورد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رجلا من الأنصار فشكى إليه ما يلقى من الحمّى ،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الحمى طهور من ربّ غفور </w:t>
      </w:r>
      <w:r>
        <w:rPr>
          <w:rFonts w:eastAsia="Amiri" w:cs="Amiri" w:ascii="Amiri" w:hAnsi="Amiri"/>
          <w:color w:val="111111"/>
          <w:sz w:val="28"/>
          <w:szCs w:val="28"/>
          <w:rtl w:val="true"/>
          <w:lang w:bidi="ar-SA"/>
        </w:rPr>
        <w:t xml:space="preserve">. . . »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العبد إذا كثرت ذنوبه ولم يجد ما يكفّرها به ، ابتلاه اللّه بالحزن في الدنيا ، ليكفّرها به ، فإن فعل ذلك به وإلاّ أسقم بدنه ليكفرها به ، فإن فعل ذلك به وإلاّ شدّد عليه عند موته ليكفّرها به ، فإن فعل ذلك به ، وإلاّ عذّبه في قبره ليلقى اللّه عزّ وجلّ يوم يلقاه وليس شيء يشهد عليه بشيء من ذنوبه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الغرض من الآلام والبلايا والمحن هو رفع درجة الإنسان ، كما </w:t>
      </w:r>
    </w:p>
    <w:p>
      <w:pPr>
        <w:pStyle w:val="BookText"/>
        <w:rPr/>
      </w:pPr>
      <w:r>
        <w:rPr>
          <w:rFonts w:ascii="Amiri" w:hAnsi="Amiri" w:eastAsia="Amiri" w:cs="Amiri"/>
          <w:color w:val="111111"/>
          <w:sz w:val="28"/>
          <w:sz w:val="28"/>
          <w:szCs w:val="28"/>
          <w:rtl w:val="true"/>
          <w:lang w:bidi="ar-SA"/>
        </w:rPr>
        <w:t xml:space="preserve">يفعل اللّه ذلك بالأنبياء والأولياء والأئمة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البلاء للظالم أدب وللمؤمن امتحان وللأنبياء درجة وللأولياء كرامة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اللّه تعالى إذا ألحق بشخص ألماً ، فإنّه تعالى يقوم بتعويضه من المنافع في الدنيا أو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يخصّ الآلام التي تصيب الإنسان من الآخرين ظلماً وجوراً ، فإنّ اللّه تعالى هو الذي ينتصف للمظلوم ، أي هو الذي يأخذ حقّ المظلوم من الظالم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الإعجاب بالفكر الشيعي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البحوث التي اطّلع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مرزوقي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للتراث الشيعي ، ولا سيّما فيما يخصّ العدل الإلهي ، أثبتت له بأنّ هذا المذهب قائم على الأدلّة والبراهين العقلية المتينة ، وأنّ أسسه العقائديّة مشيّدة على الدعائم المستحكمة ، وأنّ هذا المذهب قادر على إيصال الإنسان إلى القناعة ، بخلاف المذهب الذي كان عليه والذي كان يقوم بتنحية العقل وتقوية جانب التقليد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مرزوقي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بالفكر الشيعي ، وكانت نتيجته في نهاية مطاف بحثه العقائدي أن تخلّى عن مبادئه السابقة ، وانتمى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 إلى الدراسة في المعهد الإسلامي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أصبح بعد إنهائه للدورة الدراسية معلّماً في هذا المعهد </w:t>
      </w:r>
      <w:r>
        <w:rPr>
          <w:rFonts w:eastAsia="Amiri" w:cs="Amiri" w:ascii="Amiri" w:hAnsi="Amiri"/>
          <w:color w:val="111111"/>
          <w:sz w:val="28"/>
          <w:szCs w:val="28"/>
          <w:rtl w:val="true"/>
          <w:lang w:bidi="ar-SA"/>
        </w:rPr>
        <w:t xml:space="preserve">. </w:t>
      </w:r>
      <w:bookmarkStart w:id="177" w:name="pg20386_225118"/>
    </w:p>
    <w:p>
      <w:pPr>
        <w:pStyle w:val="Heading2"/>
        <w:numPr>
          <w:ilvl w:val="1"/>
          <w:numId w:val="1"/>
        </w:numPr>
        <w:rPr/>
      </w:pPr>
      <w:bookmarkStart w:id="178" w:name="__RefHeading___Toc11803391_2142443653"/>
      <w:bookmarkStart w:id="179" w:name="_Toc59"/>
      <w:bookmarkEnd w:id="177"/>
      <w:bookmarkEnd w:id="178"/>
      <w:r>
        <w:rPr>
          <w:rtl w:val="true"/>
        </w:rPr>
        <w:t>(</w:t>
      </w:r>
      <w:r>
        <w:rPr/>
        <w:t>55</w:t>
      </w:r>
      <w:r>
        <w:rPr>
          <w:rtl w:val="true"/>
        </w:rPr>
        <w:t xml:space="preserve">) </w:t>
      </w:r>
      <w:r>
        <w:rPr>
          <w:rtl w:val="true"/>
        </w:rPr>
        <w:t>عبد العزيز الهندوان</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79"/>
    </w:p>
    <w:p>
      <w:pPr>
        <w:pStyle w:val="BookText"/>
        <w:rPr/>
      </w:pPr>
      <w:r>
        <w:rPr>
          <w:rFonts w:ascii="Amiri" w:hAnsi="Amiri" w:eastAsia="Amiri" w:cs="Amiri"/>
          <w:color w:val="111111"/>
          <w:sz w:val="28"/>
          <w:sz w:val="28"/>
          <w:szCs w:val="28"/>
          <w:rtl w:val="true"/>
          <w:lang w:bidi="ar-SA"/>
        </w:rPr>
        <w:t xml:space="preserve">ولد في أندونيسيا ،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وترعرع في أسرة شافعيّة المذهب ، فتلقّى معتقداته وفق ما أملت عليه الأجواء المحيطة به ، وبقي على انتمائه الموروث حتّى اطّلع من خلال مطالعته لبعض الكتب الشيعيّة على حقائق غيّرت مساره الفكري وفرضت عليه تغيير انتمائه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واقعة غدير 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الهندوان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البحث بأنّ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بصراحة في غدير خم 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الخليفة من بعده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ويستكشف الباحث من خلال تأمّله في هذه الواقعة ونزول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بأنّ الرسول أمر في غدير خم بإبلاغ أمر مهم جداً بحيث يتوقّف عليه مصير الرسالة ، وتكون الرسالة من دون تبليغه كأن لم تبلّغ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وقف الرسول في غدير خم أمام عشرات الألوف من المسلمين العائدين من الحج ، ورفع يد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حاول البعض أن يحرّفوا هذا النص عن معناه الحقيقي ، فقالوا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معان كثيرة في اللغة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المناصر والمحب وابن العم والحليف والمعاهد ، وقد يكون مقصود النبي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بالتصرّف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يجد الباحث الواعي والمتتبّع لأحداث غدير خم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قبل إعلان ولاية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ألست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المستدرك ، الحاكم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الذهبي في التلخيص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أُخرى ورد في المصادر بأنّ الصحابة توجّهوا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يهنّئوه وقال له عمر 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هنيئا يا بن أبي طالب أصبحت وأمسيت مولى كلّ مؤمن ومؤمنة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وضوح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الهندوان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دراسته للتراث الشيعي ومقارنته مع التراث السنّي بأنّ الأدلّة والبراهين تبيّن بصورة قاطعة أحقّية خلافة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الأمر كذلك فما هو الداعي لاتّباع غير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والالتحاق بشيعته ، فأعلن استبصاره ثمّ انتسب إلى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فدرس فيه عدّة سنوات ، ثمّ هاجر لطلب علوم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إيران ، ودرس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الحوزة العلميّة بمدينة قم المقدّسة ، ثمّ عاد إلى مدينته محمّلا بعلوم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فالتفّ الناس بعد عودته حوله ليصغوا إلى المعارف الحقّة التي كانوا في غفلة عنها ، فانتهز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الفرصة وبدأ يعرّف الناس الكثير من الحقائق الدينيّة التي تعلّمها في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80" w:name="pg20386_225121"/>
    </w:p>
    <w:p>
      <w:pPr>
        <w:pStyle w:val="Heading2"/>
        <w:numPr>
          <w:ilvl w:val="1"/>
          <w:numId w:val="1"/>
        </w:numPr>
        <w:rPr/>
      </w:pPr>
      <w:bookmarkStart w:id="181" w:name="__RefHeading___Toc11803393_2142443653"/>
      <w:bookmarkStart w:id="182" w:name="_Toc60"/>
      <w:bookmarkEnd w:id="180"/>
      <w:bookmarkEnd w:id="181"/>
      <w:r>
        <w:rPr>
          <w:rtl w:val="true"/>
        </w:rPr>
        <w:t>(</w:t>
      </w:r>
      <w:r>
        <w:rPr/>
        <w:t>56</w:t>
      </w:r>
      <w:r>
        <w:rPr>
          <w:rtl w:val="true"/>
        </w:rPr>
        <w:t xml:space="preserve">) </w:t>
      </w:r>
      <w:r>
        <w:rPr>
          <w:rtl w:val="true"/>
        </w:rPr>
        <w:t>عبد اللّه بيك</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8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390900" cy="4673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60"/>
                        <a:stretch/>
                      </pic:blipFill>
                      <pic:spPr>
                        <a:xfrm>
                          <a:off x="0" y="0"/>
                          <a:ext cx="3390840" cy="4673520"/>
                        </a:xfrm>
                        <a:prstGeom prst="rect">
                          <a:avLst/>
                        </a:prstGeom>
                        <a:ln w="0">
                          <a:noFill/>
                        </a:ln>
                      </pic:spPr>
                    </pic:pic>
                  </a:graphicData>
                </a:graphic>
              </wp:inline>
            </w:drawing>
          </mc:Choice>
          <mc:Fallback>
            <w:pict>
              <v:shape id="shape_0" stroked="f" o:allowincell="f" style="position:absolute;margin-left:0pt;margin-top:-368.05pt;width:266.95pt;height:367.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سومنب مدورا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 في أسرة شافعية المذهب ، التحق بالمدرسة الوطنيّة الإسلاميّة المسائية في مدينته ، ودرس فيها ثماني سنوات إلى جانب دراسته في المدارس الحكوميّة في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درس في معهد الدراسات الإسلاميّة والعربيّة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لجامعة محمّد بن سعود في الرياض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مراحل 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استبصاره كما يلي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دراستي اللغة العربية والتعاليم الوهابية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إكمالي الدراسة في المدرسة الإسلاميّة المسائيّة حصلت لي القدرة على مطالعة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ولرغبتي الشديدة في التسلّط على اللغة العربيّة ، لغة القرآن الكريم والسنّة النبوية الشريفة ، انتسبت إلى معهد دراسات اللغة العربيّة في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لجامعة محمّد بن سعود في الرياض في المملكة السعوديّة ، وكان الهدف الأوّل المعروف من تأسيس المعهد هو تعليم اللغة العربيّة ، ثمّ أُدخلت بعد ذلك التعاليم الوهابيّة ، وأُنشئت كليّة الشريعة بعد قسم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الإعدادي </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أبق في المعهد إلاّ سنة ونصف درست فيها اللغة </w:t>
      </w:r>
    </w:p>
    <w:p>
      <w:pPr>
        <w:pStyle w:val="BookText"/>
        <w:rPr/>
      </w:pPr>
      <w:r>
        <w:rPr>
          <w:rFonts w:ascii="Amiri" w:hAnsi="Amiri" w:eastAsia="Amiri" w:cs="Amiri"/>
          <w:color w:val="111111"/>
          <w:sz w:val="28"/>
          <w:sz w:val="28"/>
          <w:szCs w:val="28"/>
          <w:rtl w:val="true"/>
          <w:lang w:bidi="ar-SA"/>
        </w:rPr>
        <w:t xml:space="preserve">العربية في القسم الإعدادي ، ومع ذلك اطّلعت على العديد من الكتب الوهابية التي تهاجم الشيعة ورموزهم ، وتبثّ الشائعات والشبهات ضدّهم ، ممّا حداني إلى السؤال عن الشيعة وعن عقائدهم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استبصار أخي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في هذه الأثناء أنّ أخي الأكبر قد انتمى إلى مذهب الشيعة ، فما كان منّي إلاّ أن أناقشه وأعرض عليه بعض الكتب التي يوزّعها الوهابيّون ، فكان ردّ فعل أخي الأكبر هو أنّه جمع إخواني وعرض عليهم مبادئ المذهب الشيعي وأوّلها إمامة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الشبهات التي يطرحها الوهابيّون في كتبهم ، وعرض المسائل الخلافيّة بين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دعاني إلى المطالعة وقراءة ما تقوله المذاهب الإسلاميّة ، وما تستدلّ به في محاولة لتلمّس الحقيقة ومعرفة الصواب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إحدى المناظرات العلمية في تعاطفي مع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حصلت في نفس الوقت تقريباً مناظرة علمية بين أحد علماء الشيعة المعروفين في أندونيسيا وتلميذ له تركه وذهب للدراسة في السعودية ، ثمّ عاد محمّلا بالأفكار الوهابية التي تهاجم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استمعت إلى هذه المناظرة على شريط الكاسيت فوجدت أنّ أجوبة العالم الشيعي مستدلّة ومتينة وتستند في كثير من جوانبها إلى كتب أهل السنّة أنفسهم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وصولي إلى مرحلة اليقين وإعلان الاستبصار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واصلت مطالعاتي ، ثمّ سافرت بعد فترة إلى ماليزيا حيث كان يقيم هناك أخي الأكبر ، وقرأت عنده بعض كتب المستبصر التيجاني السماوي التونسي التي وجدت فيها أدلّة استبصاره وكيفيّة انتقاله إلى المذهب الشيعي ، كما قرأت بعض الكتب التي تعرض تاريخ المسلمين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حصل في السقيفة وبعدها من أحداث ، وكان أهمّها الاعتداء على بيت فاطمة الزهراء سلام اللّه عليها </w:t>
      </w:r>
    </w:p>
    <w:p>
      <w:pPr>
        <w:pStyle w:val="BookText"/>
        <w:rPr/>
      </w:pPr>
      <w:r>
        <w:rPr>
          <w:rFonts w:ascii="Amiri" w:hAnsi="Amiri" w:eastAsia="Amiri" w:cs="Amiri"/>
          <w:color w:val="111111"/>
          <w:sz w:val="28"/>
          <w:sz w:val="28"/>
          <w:szCs w:val="28"/>
          <w:rtl w:val="true"/>
          <w:lang w:bidi="ar-SA"/>
        </w:rPr>
        <w:t xml:space="preserve">بنت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وزوجة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فحصل عندي اطمئنان تام بصحّة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فأعلنت ولائي وكان ذلك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وبدأت أتعلّم عند أخي الأحكام الشرعية وفق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كأحكام الوضوء والصلاة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بحثه حول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العقائدي أنّ المسلمين اختلفوا فيمن يقوم مقام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هداية البشر وبيان أحكام اللّه سبحانه بعد وفاة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هو من يختاره المسلمون أنفسهم ، أو هو من ينصّ عليه اللّه سبحانه أو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الاختلاف نشأت مدرستان في الإسلام ، إحداهما تقول بالنصّ ، وعُرف أتباعها فيما بعد بالشيعة الإمامية ، والأخرى تقول بالشورى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لم تحصل قطّ في خلافة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وعُرف أتباعها فيما بعد بأهل السنّة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وبالبحث والتحقيق في معالم هذين المذهبين ، ودراسة الأدلّة التي تستند إليها كلّ منهما لتشييد هذه المعالم ، وبعد محاولة معرفة أقربيّة المفاهيم التي تعتقد بها كلّ مدرسة ومقارنة الأحكام التي تصدرها مع موازين القرآن والسنّة النبويّة الشريفة توصّل عبد اللّه بيك إلى نتائج مهمّة وتبيّن له بأنّ مسألة الإمامة هي من صميم الإسلام وتترتّب عليها نتائج كثيرة وخطيرة ، ولا يبعد عن الأذهان قول الشهرستاني صاحب كتاب الملل والنحل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سلّ سيف في الإسلام على قاعدة دينيّة مثل ما سلّ على الإمامة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مدرسة الشورى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اعتقد أتباع هذه المدرسة أنّ الخليفة أو الإمام الذي له صلاحيّة أن يقتدي </w:t>
      </w:r>
    </w:p>
    <w:p>
      <w:pPr>
        <w:pStyle w:val="BookText"/>
        <w:rPr/>
      </w:pPr>
      <w:r>
        <w:rPr>
          <w:rFonts w:ascii="Amiri" w:hAnsi="Amiri" w:eastAsia="Amiri" w:cs="Amiri"/>
          <w:color w:val="111111"/>
          <w:sz w:val="28"/>
          <w:sz w:val="28"/>
          <w:szCs w:val="28"/>
          <w:rtl w:val="true"/>
          <w:lang w:bidi="ar-SA"/>
        </w:rPr>
        <w:t xml:space="preserve">به المسلمون ويطيعوه هو من ينتخبه المسلمون أنفسهم ، أو أصحاب الحل والعقد منهم عن طريق التشاور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ذلك بعدّة أدلّة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على أحد في من يخلفه على سبيل الصراحة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وتعالى عظّم أمر المشاورة حيث ورد ذكرها صريحاً في موضعين من الآيات القرآنية </w:t>
      </w:r>
      <w:r>
        <w:rPr>
          <w:rStyle w:val="FootnoteAnchor"/>
          <w:rtl w:val="true"/>
        </w:rPr>
        <w:footnoteReference w:id="309"/>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الصحابة أو جلّهم تسالموا على ما جرى في السقيفة بعد وفاة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مدرسة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اعتقد أتباع هذه المدرسة بأنّ الإمام أو الخليفة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تعيينه من قبل اللّه سبحانه وتعالى وقد بيّن ذلك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العديد من المناسبات ، واستدلّوا على ذلك بعدّة أدلّة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المفترض أن يقوم الإمام مقام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 وهذا ما اتّفق عليه الكلّ ، وبعبارة أُخرى يكون الإمام خليفة ووكيلا للّه تعالى وللرسول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كذلك يكون من اللازم أن تكون الخلافة والوكالة من المخلوف عنه والموكِّل وليس من أيّ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شأن الخليفة والوكيل ومقامه شأن ومقام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ذكر في عدّة موارد في القرآن بأنّ الإمامة تكون بالنصّ من قبله وأنّه هو الذي يجعل من يريد إماماً وهادياً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 xml:space="preserve">. . . ) </w:t>
      </w:r>
      <w:r>
        <w:rPr>
          <w:rStyle w:val="FootnoteAnchor"/>
          <w:rtl w:val="true"/>
        </w:rPr>
        <w:footnoteReference w:id="31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w:t>
      </w:r>
      <w:r>
        <w:rPr>
          <w:rFonts w:eastAsia="Amiri" w:cs="Amiri" w:ascii="Amiri" w:hAnsi="Amiri"/>
          <w:color w:val="111111"/>
          <w:sz w:val="28"/>
          <w:szCs w:val="28"/>
          <w:rtl w:val="true"/>
          <w:lang w:bidi="ar-SA"/>
        </w:rPr>
        <w:t>. .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إِنِّي جاعِلُكَ لِلنّاسِ إِماماً </w:t>
      </w:r>
      <w:r>
        <w:rPr>
          <w:rFonts w:eastAsia="Amiri" w:cs="Amiri" w:ascii="Amiri" w:hAnsi="Amiri"/>
          <w:color w:val="111111"/>
          <w:sz w:val="28"/>
          <w:szCs w:val="28"/>
          <w:rtl w:val="true"/>
          <w:lang w:bidi="ar-SA"/>
        </w:rPr>
        <w:t xml:space="preserve">. . . )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الإمامة كما بيّنت الآيات التي ذكرناها تكون بجعل من اللّه سبحانه ، وهي ليست من جعل الناس حتّى يتشاوروا فيما بينهم فيمن يجعلونه إماماً وهادياً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سبحانه قرّر الشورى ، ولكن ليس في أمر خطير كالإمامة ، بل قرّرها في أمورهم الدنيويّة الجزئيّة المؤقّتة ، ولهذا لم يعهد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 الناس في أمر من أمور العبادات كالصلاة والصيام أو أيّ أمر من الأمور التي يفرضها اللّه سبحانه على الناس ، كما أنّ آيتي الشورى تبيّن بأنّ الشورى ليست على إطلاقها ، وإنّها وردت مع أمور أُخرى تقيّدها وتضعها في إطار محدود لا يمكن أن يرقى إلى مسألة الإمامة التي هي استمرار للرسالة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وردت أحاديث كثيرة وروايات متعدّدة عن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ولاية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السنّة والشيعة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Style w:val="FootnoteAnchor"/>
          <w:rtl w:val="true"/>
        </w:rPr>
        <w:footnoteReference w:id="313"/>
      </w:r>
      <w:r>
        <w:rPr>
          <w:rFonts w:ascii="Amiri" w:hAnsi="Amiri" w:eastAsia="Amiri" w:cs="Amiri"/>
          <w:color w:val="111111"/>
          <w:sz w:val="28"/>
          <w:sz w:val="28"/>
          <w:szCs w:val="28"/>
          <w:rtl w:val="true"/>
          <w:lang w:bidi="ar-SA"/>
        </w:rPr>
        <w:t xml:space="preserve">، وحديث المنزلة </w:t>
      </w:r>
      <w:r>
        <w:rPr>
          <w:rStyle w:val="FootnoteAnchor"/>
          <w:rtl w:val="true"/>
        </w:rPr>
        <w:footnoteReference w:id="314"/>
      </w:r>
      <w:r>
        <w:rPr>
          <w:rFonts w:ascii="Amiri" w:hAnsi="Amiri" w:eastAsia="Amiri" w:cs="Amiri"/>
          <w:color w:val="111111"/>
          <w:sz w:val="28"/>
          <w:sz w:val="28"/>
          <w:szCs w:val="28"/>
          <w:rtl w:val="true"/>
          <w:lang w:bidi="ar-SA"/>
        </w:rPr>
        <w:t xml:space="preserve">، وحديث الاثنا عشر </w:t>
      </w:r>
      <w:r>
        <w:rPr>
          <w:rStyle w:val="FootnoteAnchor"/>
          <w:rtl w:val="true"/>
        </w:rPr>
        <w:footnoteReference w:id="315"/>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نشاطاته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هاجر في سبيل طلب العلم إلى إيران للدراسة في الحوزة العلمية للتزوّد من علوم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 في فترات مختلفة إلى وطنه ، ومارس عدّة نشاطات دينية وثقافية كالتدريس والتأليف والترجمة ، وإدارة إحدى المؤسّسات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نشاط في عالم الانترنت للدفاع عن التشيّع ، والإجابة على الأسئلة الدينيّة المختلفة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يعمل حالياً في أندونيسيا في مؤسسة الهدى الثقافية ، وله اتّصال واسع مع المستبصرين والمتعاطفين مع التشيّع في أندونيسيا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السور القصيرة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الاستخارة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أدعية الاستشفاء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لأكون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المستبصر التيجاني السماوي إلى اللغة الأندونسية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دعاء عرفة للإمام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اللغة الأندونيسية </w:t>
      </w:r>
      <w:r>
        <w:rPr>
          <w:rFonts w:eastAsia="Amiri" w:cs="Amiri" w:ascii="Amiri" w:hAnsi="Amiri"/>
          <w:color w:val="111111"/>
          <w:sz w:val="28"/>
          <w:szCs w:val="28"/>
          <w:rtl w:val="true"/>
          <w:lang w:bidi="ar-SA"/>
        </w:rPr>
        <w:t xml:space="preserve">. </w:t>
      </w:r>
      <w:bookmarkStart w:id="183" w:name="pg20386_225127"/>
    </w:p>
    <w:p>
      <w:pPr>
        <w:pStyle w:val="Heading2"/>
        <w:numPr>
          <w:ilvl w:val="1"/>
          <w:numId w:val="1"/>
        </w:numPr>
        <w:rPr/>
      </w:pPr>
      <w:bookmarkStart w:id="184" w:name="__RefHeading___Toc11803395_2142443653"/>
      <w:bookmarkStart w:id="185" w:name="_Toc61"/>
      <w:bookmarkEnd w:id="183"/>
      <w:bookmarkEnd w:id="184"/>
      <w:r>
        <w:rPr>
          <w:rtl w:val="true"/>
        </w:rPr>
        <w:t>(</w:t>
      </w:r>
      <w:r>
        <w:rPr/>
        <w:t>57</w:t>
      </w:r>
      <w:r>
        <w:rPr>
          <w:rtl w:val="true"/>
        </w:rPr>
        <w:t xml:space="preserve">) </w:t>
      </w:r>
      <w:r>
        <w:rPr>
          <w:rtl w:val="true"/>
        </w:rPr>
        <w:t>عبد اللّه بن الحسن الكاف</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85"/>
    </w:p>
    <w:p>
      <w:pPr>
        <w:pStyle w:val="BookText"/>
        <w:rPr/>
      </w:pPr>
      <w:r>
        <w:rPr>
          <w:rFonts w:ascii="Amiri" w:hAnsi="Amiri" w:eastAsia="Amiri" w:cs="Amiri"/>
          <w:color w:val="111111"/>
          <w:sz w:val="28"/>
          <w:sz w:val="28"/>
          <w:szCs w:val="28"/>
          <w:rtl w:val="true"/>
          <w:lang w:bidi="ar-SA"/>
        </w:rPr>
        <w:t xml:space="preserve">ولد في أندونيسيا ،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وترعرع في أسرة شافعيّة المذهب ، فتلقّى انتماءه المذهبي من الأجواء المحيطة به حتّى تعرّف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مطالعته لبعض الكتب الشيعيّة التي وقعت بيده ، فشرع بإجراء مقارنة بين أدلّة عقائده وأدلّة عقائد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فبيّنت له هذه المقارنة بأنّ المذهب الشيعي يمتاز عن باقي المذاهب باتصاله بعترة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واعتماده على تراث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هنا 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المذهب الشيعي حتّى وجد نفسه ذات يوم أنّه في واقع الأمر أصبح من أتباعهم وأصبح موالياً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ومعتقداً بأحقيّة خلافتهم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موانع وعقبات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الباحث السنّي بصورة عامّة يستصعب في بداية الأمر قبول أنّ الكثير من الصحابة خالفوا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جعله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بعده ، واعرضوا عن وصيّة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وتركوا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ليعيّنوا بأنفسهم الخليفة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الباحث يجد بعد التأمّل في واقع هؤلاء الصحابة ومواقفهم في زمن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مخالفتهم لأمر رسول اللّه كان شيئاً طبيعياً بالنسبة لهم وقد </w:t>
      </w:r>
    </w:p>
    <w:p>
      <w:pPr>
        <w:pStyle w:val="BookText"/>
        <w:rPr/>
      </w:pPr>
      <w:r>
        <w:rPr>
          <w:rFonts w:ascii="Amiri" w:hAnsi="Amiri" w:eastAsia="Amiri" w:cs="Amiri"/>
          <w:color w:val="111111"/>
          <w:sz w:val="28"/>
          <w:sz w:val="28"/>
          <w:szCs w:val="28"/>
          <w:rtl w:val="true"/>
          <w:lang w:bidi="ar-SA"/>
        </w:rPr>
        <w:t xml:space="preserve">وقع ذلك حتّى في زمن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أبرز مواقف هؤلاء الصحابة في رزيّة الخميس حيث كان الرسول في فراش الموت وكان في البيت معه رجال فيهم عمر بن الخطاب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أكتب لكم كتاباً لا تضلّوا بعده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عليه الوجع ، وعندكم القرآن حسبنا كتاب اللّه ، فاختلف أهل البيت فاختصموا ،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النبي كتاباً لا تضلوا بعده ومنهم من يقول ما قاله عمر ، فلما أكثروا اللغو والاختلاف عند النبي قال 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ابن عبّاس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ما حال بين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يكتب لهم ذلك الكتاب من لغطهم واختلافهم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ويبيّن هذا الموقف من عمر بن الخطاب ومن كان معه من الصحابة بأنّهم لا يهمّهم أن يكتب 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لا يضلّوا بعده ، وكأنّهم لا يخشون الضلال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كان الأمر كذلك فإنّ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في حديث الثقلين المعروف بأنّه ترك لأمّته الثقلين كتاب اللّه وعترته أهل بيته وبيّن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بأنّ التمسّك بهذين الثقلين يؤدّي إلى الأمن من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بعض الصحابة لا يهمّهم أن يكتب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لا يضلّوا بعده فإنّهم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يهمّهم أن يتركوا سيّد العترة علي بن أبي طالب ويتمسّكوا فقط بكتاب اللّه </w:t>
      </w:r>
      <w:r>
        <w:rPr>
          <w:rStyle w:val="FootnoteAnchor"/>
          <w:rtl w:val="true"/>
        </w:rPr>
        <w:footnoteReference w:id="318"/>
      </w:r>
      <w:r>
        <w:rPr>
          <w:rFonts w:ascii="Amiri" w:hAnsi="Amiri" w:eastAsia="Amiri" w:cs="Amiri"/>
          <w:color w:val="111111"/>
          <w:sz w:val="28"/>
          <w:sz w:val="28"/>
          <w:szCs w:val="28"/>
          <w:rtl w:val="true"/>
          <w:lang w:bidi="ar-SA"/>
        </w:rPr>
        <w:t xml:space="preserve">كما قال عمر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بأنّ مخالفة البعض لوصيّة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قد وقع في زمن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يكون من الطبيعي وقوعه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التعمّق في دراسة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البحوث التي أجراها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الإمامة ، ومنها دراسته لرزيّة الخميس وغيرها من البحوث كشفت له الغطاء عن العديد من الحقائق حتّى دفعه هذا الأمر إلى الاستبصار ، ومع ذلك لم يتوقف في البحث ، لأنّ العلوم التي تلّقاها من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غرست في قلبه الشوق لطلب المزيد ، فلهذا انتسب إلى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ليتعمّق في دراسة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وليعد نفسه جندياً مخلصاً للذب عن حمى الحقيقة والدفاع عن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86" w:name="pg20386_225130"/>
    </w:p>
    <w:p>
      <w:pPr>
        <w:pStyle w:val="Heading2"/>
        <w:numPr>
          <w:ilvl w:val="1"/>
          <w:numId w:val="1"/>
        </w:numPr>
        <w:rPr/>
      </w:pPr>
      <w:bookmarkStart w:id="187" w:name="__RefHeading___Toc11803397_2142443653"/>
      <w:bookmarkStart w:id="188" w:name="_Toc62"/>
      <w:bookmarkEnd w:id="186"/>
      <w:bookmarkEnd w:id="187"/>
      <w:r>
        <w:rPr>
          <w:rtl w:val="true"/>
        </w:rPr>
        <w:t>(</w:t>
      </w:r>
      <w:r>
        <w:rPr/>
        <w:t>58</w:t>
      </w:r>
      <w:r>
        <w:rPr>
          <w:rtl w:val="true"/>
        </w:rPr>
        <w:t xml:space="preserve">) </w:t>
      </w:r>
      <w:r>
        <w:rPr>
          <w:rtl w:val="true"/>
        </w:rPr>
        <w:t>عبد اللّه السقاف</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88"/>
    </w:p>
    <w:p>
      <w:pPr>
        <w:pStyle w:val="BookText"/>
        <w:rPr/>
      </w:pPr>
      <w:r>
        <w:rPr>
          <w:rFonts w:ascii="Amiri" w:hAnsi="Amiri" w:eastAsia="Amiri" w:cs="Amiri"/>
          <w:color w:val="111111"/>
          <w:sz w:val="28"/>
          <w:sz w:val="28"/>
          <w:szCs w:val="28"/>
          <w:rtl w:val="true"/>
          <w:lang w:bidi="ar-SA"/>
        </w:rPr>
        <w:t xml:space="preserve">ولد في أندونيسيا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وترعرع في أوساط أسرة تنتمي إلى المذهب الشافعي ، ثمّ استبصر بعد إلمامه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منطلق تعرّفه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إثارة شبهات عقائدية دفعته إلى البحث ، فلم يجد في دائرة مذهبه جواباً شافياً لها ، فأحبّ أن يوسّع نطاق بحثه ، فتوجّه إلى كتب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إجابتهم على الشبهات العلميّة التي أثيرت في نفسه ، فتفاجأ ممّا رأى في الكتب الشيعية من حقائق لم يطّلع عليها من قبل ، ومن هنا بدأت رحلته المذهبيّة حتّى انتهت إلى تحوّله من المذهب السنّي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معنى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الإجابات الشافية التي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مذهب التشيّع دفعته إلى التعرّف على هذا المذهب وكيفيّة نشوئه وكيفيّة بدايته ، فتوصّل خلال بحثه هذا إلى نتائج لم يتوقّعها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الشيعة في اللغة تعني الصحبة والأتباع ، وهي في اصطلاح المتكلّمين تعني اتّباع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كلمة الشيعة بمعناها اللغوي في القرآن الكريم في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شِيعَتِهِ لاَبْراهِيمَ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المَدِينَةَ عَلى حِينِ غَفْلَة مِنْ أَهْلِها فَوَجَدَ فِيها رَجُلَيْنِ يَقْتَتِلانِ هذا مِنْ شِيعَتِهِ وَهذا مِنْ عَدُوِّهِ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كلمة الشيعة بمعناها الاصطلاحي في السنّة النبويّة الشريفة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في تفسيره بسنده عن أبي الجارود عن محمّد بن علي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يا علي وشيعتك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وشيعتك تردون عليَّ الحوض رواء مرويّين مبيضّة وجوهُكم ، وإنّ عدوّك يردون على الحوض ظِماء مقمحين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بن حنبل في الفضائل بسنده عن عمرو بن موسى عن زيد بن علي بن الحسين عن أبيه عن جده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الناس إياي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رابع أربعة أوّل من يدخل الجنّة ، أنا وأنت والحسن والحسين وأزواجنا عن أيماننا وعن شمائلنا ، وذرارينا خلف أزواجنا وشيعتنا من ورائنا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المنطلق سُمّي الذين اتّبعوا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واقتدوا بنهجه بالشيعة ، ويعتقد الشيعة 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الخلق بعد رسول اللّه وهو الإمام بعد الرسول بنصّ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اصطفى اللّه تعالى أولاده للإمامة من بعده ذرّية بعضها من بعض كما اصطفى آل عمران وآل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فالشيعة هم الذين شايعوا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بإمامته وخلافته نصّاً ، وذهبوا إلى أنّ الإمامة لم يترك أمرها لهذه الأمّة ، بل هي مسألة أصوليّة قد تدخّلت </w:t>
      </w:r>
    </w:p>
    <w:p>
      <w:pPr>
        <w:pStyle w:val="BookText"/>
        <w:rPr/>
      </w:pPr>
      <w:r>
        <w:rPr>
          <w:rFonts w:ascii="Amiri" w:hAnsi="Amiri" w:eastAsia="Amiri" w:cs="Amiri"/>
          <w:color w:val="111111"/>
          <w:sz w:val="28"/>
          <w:sz w:val="28"/>
          <w:szCs w:val="28"/>
          <w:rtl w:val="true"/>
          <w:lang w:bidi="ar-SA"/>
        </w:rPr>
        <w:t xml:space="preserve">اليد الإلهيّة الغيبية فيها ، وأنّ الإمام يتعيّن بالنصّ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نشأة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تثبت الأدلة القاطعة بأنّ التشيّع ظهر أيام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أبرز 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وعمار بن ياسر وسلمان الفارسي والمقداد بن الأسود ، كما أنّ النصوص النبويّة التي ذكرناها تثبت وجود التشيّع في زمن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مصطلح الشيعة كان سائداً في الأوساط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 يبرز هذا الأمر إلاّ بعد وفاة النبيّ حيث تمّت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شكل من الأشكال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فاعترض الإمام عليّ وشيعته على هذا الأمر ، ثمّ وجد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المصلحة الإسلاميّة تقتضي السكوت عن حقّه ، لأنّ دخوله في الصراع مع من غصبوا منه الخلافة ، قد يؤدّي إلى الإضرار بأصل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يتوصّل إليه الباحث في هذا المجال هو أنّ التشيّع قد نشأ في زمن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يدعم هذا المذهب وأكّد في العديد من المواقف على اتّباع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والتمسّك بهديه والالتفاف حوله والسير تبعاً لمنهجه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الحاكم في مستدركه عن زيد بن أرقم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انتهينا إلى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بروح فكسح في يوم ما أتى علينا يوم كان أشدّ حرّاً منه ، فحمد اللّه وأثنى عليه وقال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لم يبعث نبيّ قط إلاّ ما عاش نصف ما عاش الّذي كان قبله ، وإنّي أوشك أن أدعى فأجيب ، وإنّي تارك فيكم ما لن تضلّوا بعده ، كتاب اللّه عزّ وجلّ ، ثمّ قام فأخذ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من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ولكنّ الظروف التي كانت حاكمة في تلك الأجواء أدّت إلى إعراض الكثير عن وصايا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فأدّى الأمر إلى وقوع الخلافة بيد غير من نصّبه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اتّخاذ الموقف بعد معرفة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معرفته للحقّ بأنّ جميع الأدلّة والبراهين تفرض عليه اتّباع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والالتحاق بشيعته ، ولم يواجه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مشكلة في الصعيد العلمي والفكري لتغيير انتمائه المذهبي ، ولكن كانت مشكلته الأساسية في كيفيّة تغلّبه على الجانب العاطفي وكيفية مواجهته لأبناء مجتمعه بعد إعلان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جميع هذه العقبات لم تمنعه من اتّباع الحق ، فأعلن استبصاره ثمّ التحق بالمعهد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ليزداد علماً ومعرفة بأصول ومبادئ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وطلباً للمزيد من المعرفة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سوريا والتحق بالحوزة العلمية في دمشق ، وكرّس هناك جميع جهوده لطلب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أن يصرف جميع أوقاته في خدمة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رأى بأنّ هذا المذهب ظُلم على مرّ العصور وقد اضطهدته السلطات الجائرة بشتّى الأساليب القاسية ولهذا يتطلّب هذا المذهب من أبنائه المزيد من الجهد لإزالة الشبهات المثارة حوله ونشره في مختلف أنحاء العالم </w:t>
      </w:r>
      <w:r>
        <w:rPr>
          <w:rFonts w:eastAsia="Amiri" w:cs="Amiri" w:ascii="Amiri" w:hAnsi="Amiri"/>
          <w:color w:val="111111"/>
          <w:sz w:val="28"/>
          <w:szCs w:val="28"/>
          <w:rtl w:val="true"/>
          <w:lang w:bidi="ar-SA"/>
        </w:rPr>
        <w:t xml:space="preserve">. </w:t>
      </w:r>
      <w:bookmarkStart w:id="189" w:name="pg20386_225134"/>
    </w:p>
    <w:p>
      <w:pPr>
        <w:pStyle w:val="Heading2"/>
        <w:numPr>
          <w:ilvl w:val="1"/>
          <w:numId w:val="1"/>
        </w:numPr>
        <w:rPr/>
      </w:pPr>
      <w:bookmarkStart w:id="190" w:name="__RefHeading___Toc11803399_2142443653"/>
      <w:bookmarkStart w:id="191" w:name="_Toc63"/>
      <w:bookmarkEnd w:id="189"/>
      <w:bookmarkEnd w:id="190"/>
      <w:r>
        <w:rPr>
          <w:rtl w:val="true"/>
        </w:rPr>
        <w:t>(</w:t>
      </w:r>
      <w:r>
        <w:rPr/>
        <w:t>59</w:t>
      </w:r>
      <w:r>
        <w:rPr>
          <w:rtl w:val="true"/>
        </w:rPr>
        <w:t xml:space="preserve">) </w:t>
      </w:r>
      <w:r>
        <w:rPr>
          <w:rtl w:val="true"/>
        </w:rPr>
        <w:t>عبد اللّه العريضي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9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708400" cy="5346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75"/>
                        <a:stretch/>
                      </pic:blipFill>
                      <pic:spPr>
                        <a:xfrm>
                          <a:off x="0" y="0"/>
                          <a:ext cx="3708360" cy="5346720"/>
                        </a:xfrm>
                        <a:prstGeom prst="rect">
                          <a:avLst/>
                        </a:prstGeom>
                        <a:ln w="0">
                          <a:noFill/>
                        </a:ln>
                      </pic:spPr>
                    </pic:pic>
                  </a:graphicData>
                </a:graphic>
              </wp:inline>
            </w:drawing>
          </mc:Choice>
          <mc:Fallback>
            <w:pict>
              <v:shape id="shape_0" stroked="f" o:allowincell="f" style="position:absolute;margin-left:0pt;margin-top:-421.05pt;width:291.95pt;height:420.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 في أسرة شافعيّة المذهب ، أتمّ المرحلة العالية في معهد دار اللغة والدعوة ، ثمّ عمل مدرساً ومبلّغاً لأحكام الدين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عوامل 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العريضي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معجباً بالثورة الإسلامية التي حصلت في إيران وبقائدها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علم أنّه شيعي اثنا عشري موال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بدأ بالتحقيق حول هذا المذهب ، وشرع بالسؤال من أخيه الأكبر الذي استبصر قبله ، فأعطاه أخوه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شرف الدين الذي يورد مناظرات علميّة حصلت بينه وبين شيخ الأزهر سليم البشري ، وقد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العريضي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الكتاب ، ورأى أنّ أدلّته قويّة وحججه بالغة ، وهي موجودة في كتب أهل السنّة أنفسهم ، فبدأ يشكّ بمذهبه الذي رأى أنّ الأدلة من القرآن والسنّة تخالفه ولا تدعمه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قرأ بعض الكتب الأخرى ومنها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أمير القزويني ، فوجد أنّ الحجة قد تمّت عليه ، وليس له عذر بعد ذلك إلاّ اللجوء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 القرآن الكريم بمودّتهم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الحقّ أحقّ أن يُتّبع ، فأعلن استبصاره ، وعقد العزم على الولاء التام لأئمة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ذلك 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مودّة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الآيات الملفتة للنظر والجديرة بالتأمّل في القرآن هي آية المودّة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لأنّها تبيّن ما هو الواجب علينا تجاه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أجهد نفسه في أداء رسالة ربّ العالمين ، حتّى خاطبه القرآن المنزّل منه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بيّنت آية المودّة الكريمة بأنّ الأجر الذي لا بدّ للمسلمين من دفعه في مقابل ما قام به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هدايتهم وإخراجهم من الظلمات إلى النور هو المودّة لقربى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الطبيعي ينبغي لأداء هذا الواجب على كلّ مسلم أن يعرف أوّلا من هم المقصودون من القربى في الآية الكريمة حتّى يجعل مودّته خالصة إليهم ، ويكون قد أدّى أجر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على هذا السؤال الفخر الرازي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هذه الآية ، قيل يا رسول اللّه من قرابتك هؤلاء الذين وجبت علينا مودّتهم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فثبت أنّ هؤلاء الأربعة أقارب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ثبت هذا وجب أن يكونوا مخصوصين بمزيد من التعظيم </w:t>
      </w:r>
      <w:r>
        <w:rPr>
          <w:rFonts w:eastAsia="Amiri" w:cs="Amiri" w:ascii="Amiri" w:hAnsi="Amiri"/>
          <w:color w:val="111111"/>
          <w:sz w:val="28"/>
          <w:szCs w:val="28"/>
          <w:rtl w:val="true"/>
          <w:lang w:bidi="ar-SA"/>
        </w:rPr>
        <w:t xml:space="preserve">. . . . »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هو السبب في طلب الأجر ؟</w:t>
      </w:r>
    </w:p>
    <w:p>
      <w:pPr>
        <w:pStyle w:val="BookText"/>
        <w:rPr/>
      </w:pPr>
      <w:r>
        <w:rPr>
          <w:rFonts w:ascii="Amiri" w:hAnsi="Amiri" w:eastAsia="Amiri" w:cs="Amiri"/>
          <w:color w:val="111111"/>
          <w:sz w:val="28"/>
          <w:sz w:val="28"/>
          <w:szCs w:val="28"/>
          <w:rtl w:val="true"/>
          <w:lang w:bidi="ar-SA"/>
        </w:rPr>
        <w:t xml:space="preserve">قد يرد هذا السؤال في الذهن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يُطلب الأجر على أداء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 ألم يكن أداء الرسالة وظيفته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معنى ذلك أنّه لا يقوم بذلك مخلصاً للّه سبحانه إذا طلب الأجر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الأنبياء السابقين صرّحوا بأنّهم ما طلبوا الأجر من أحد من العالمين وإنّما يطلبونه من اللّه سبحانه وتعالى فحسب كما صرح القرآن الكريم </w:t>
      </w:r>
      <w:r>
        <w:rPr>
          <w:rStyle w:val="FootnoteAnchor"/>
          <w:rtl w:val="true"/>
        </w:rPr>
        <w:footnoteReference w:id="328"/>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مقام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 وأنّه أفضل الرسل ، فهل يمكن القول بأنّ هذا الطلب كان لمنفعة الرسول ولمجرّد حبّه لأهل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وقرابته ؟</w:t>
      </w:r>
    </w:p>
    <w:p>
      <w:pPr>
        <w:pStyle w:val="BookText"/>
        <w:rPr/>
      </w:pPr>
      <w:r>
        <w:rPr>
          <w:rFonts w:ascii="Amiri" w:hAnsi="Amiri" w:eastAsia="Amiri" w:cs="Amiri"/>
          <w:color w:val="111111"/>
          <w:sz w:val="28"/>
          <w:sz w:val="28"/>
          <w:szCs w:val="28"/>
          <w:rtl w:val="true"/>
          <w:lang w:bidi="ar-SA"/>
        </w:rPr>
        <w:t xml:space="preserve">طبعاً الجواب واضح فلا يمكن لحبّ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أن يكون هو السبب في نزول هذه الآية القرآنيّة الكريمة ، بل يمكننا تلمّس الأسباب من الملاحظات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يطلب الأجر وإنّما هو أمر من اللّه سبحانه إذ السؤال مبدوء بالأمر الإلهي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يختلف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الأنبياء السابقين في طلب الأجر من اللّه سبحانه ، وطلبه للمودّة لا يرجع منفعته إليه ، بل إلى الأمّة كما صرّح القرآن الكريم بذلك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سَأَلتُكُمْ مِنْ أَجْر فَهُوَ لَكُمْ إِنْ أَجْرِيَ إِلاّ عَلَى اللّهِ وَهُوَ عَلى كُلِّ شَيْء شَهِيدٌ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أنّ مودّة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 المسلمين في الهداية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شأن الطبيب الذي يقول لمريضه الذي جاء عنده وعالجه ، أنّه لا يريد من المريض أجراً إلاّ أن يتناول الدواء ، فالأجر في الواقع ليس للطبيب ، بل لمنفعة المريض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تلمّس الحكمة في الأمر الإلهي بمودّة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الاعتقاد الراسخ بأنّ اللّه تعالى حكيم ، بل هو أحكم الحاكمين ، فمن المستحيل عليه سبحانه أن يأمر باللغو والعبث ، وأمره بمودّة القربى هو دافع قوي للإنسان المسلم في اتّباع سيرتهم وسمتهم ، فالمحبّ يتّبع محبوبه ويحذو حذوه في كلّ خطوة يخطوها ، وعليه ففي الآية إشارة واضحة إلى كون الذين وجبت مودّتهم هم الذين يجب اتّباعهم مع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 ضميمة عدّة نصوص أُخرى كحديث الثقلين الذي يوضّح أنّ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عدل القرآن الكريم وأنّ التمسّك بهما معاً هو الذي يعصم المسلمين من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وكآية التطهير التي تبيّن بأنّ اللّه تعالى قد أذهب عنهم الرجس وطهّرهم تطهيراً ، وغيرها من النصوص التي لا تعد ولا تحصى ، نستطيع أن نعي حكمة الأمر بمودّتهم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مودّة ومحبّة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محبّة عادية لأشخاص عاديّين ، بل هي مودّة خاصّة لأشخاص اصطفاهم اللّه تعالى كما قد يتّضح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أَسْئَلُكُمْ عَلَيْهِ مِنْ أَجْر إِلاّ مَنْ شاءَ أَنْ يَتَّخِذَ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فمودّة القربى تساوي مشيئة اتّخاذ السبيل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تساوي مودّتهم الذكرى للعالمين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إِنْ هُوَ إِلاّ ذِكْرى لِلْعالَمِينَ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وعليه فأهل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وسيلة الهداية باتّخاذ السبيل إلى اللّه تعالى والتذكّر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نشاطاته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العريضي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استبصاره العديد من المشاكل ، وثارت ضدّه الفتن في 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يدرس ويُدرّس فيه ، وقد استدعاه مدير المعهد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أنّك غيّرت مذهبك ؟ ؟ </w:t>
      </w:r>
    </w:p>
    <w:p>
      <w:pPr>
        <w:pStyle w:val="BookText"/>
        <w:rPr/>
      </w:pPr>
      <w:r>
        <w:rPr>
          <w:rFonts w:ascii="Amiri" w:hAnsi="Amiri" w:eastAsia="Amiri" w:cs="Amiri"/>
          <w:color w:val="111111"/>
          <w:sz w:val="28"/>
          <w:sz w:val="28"/>
          <w:szCs w:val="28"/>
          <w:rtl w:val="true"/>
          <w:lang w:bidi="ar-SA"/>
        </w:rPr>
        <w:t xml:space="preserve">فأجابه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أصلحت مذهبي ،</w:t>
      </w:r>
    </w:p>
    <w:p>
      <w:pPr>
        <w:pStyle w:val="BookText"/>
        <w:rPr/>
      </w:pPr>
      <w:r>
        <w:rPr>
          <w:rFonts w:ascii="Amiri" w:hAnsi="Amiri" w:eastAsia="Amiri" w:cs="Amiri"/>
          <w:color w:val="111111"/>
          <w:sz w:val="28"/>
          <w:sz w:val="28"/>
          <w:szCs w:val="28"/>
          <w:rtl w:val="true"/>
          <w:lang w:bidi="ar-SA"/>
        </w:rPr>
        <w:t xml:space="preserve">قال المدير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آباؤنا على ضلال ؟</w:t>
      </w:r>
    </w:p>
    <w:p>
      <w:pPr>
        <w:pStyle w:val="BookText"/>
        <w:rPr/>
      </w:pPr>
      <w:r>
        <w:rPr>
          <w:rFonts w:ascii="Amiri" w:hAnsi="Amiri" w:eastAsia="Amiri" w:cs="Amiri"/>
          <w:color w:val="111111"/>
          <w:sz w:val="28"/>
          <w:sz w:val="28"/>
          <w:szCs w:val="28"/>
          <w:rtl w:val="true"/>
          <w:lang w:bidi="ar-SA"/>
        </w:rPr>
        <w:t xml:space="preserve">فأجاب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أقول بذلك ، ولكنّني لا أُسأل عنهم يوم القيامة ، فلهم ما كسبوا ولنا ما اكتسبنا ،</w:t>
      </w:r>
    </w:p>
    <w:p>
      <w:pPr>
        <w:pStyle w:val="BookText"/>
        <w:rPr/>
      </w:pPr>
      <w:r>
        <w:rPr>
          <w:rFonts w:ascii="Amiri" w:hAnsi="Amiri" w:eastAsia="Amiri" w:cs="Amiri"/>
          <w:color w:val="111111"/>
          <w:sz w:val="28"/>
          <w:sz w:val="28"/>
          <w:szCs w:val="28"/>
          <w:rtl w:val="true"/>
          <w:lang w:bidi="ar-SA"/>
        </w:rPr>
        <w:t xml:space="preserve">فغضب المدير وأخرجه من المعهد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تهدأ الفتنة بإخراجه من المعهد وقد دفعه ذلك إلى الهجرة إلى جزيرة كلمنتان الشرقية ، حيث بدأ هناك بالتبليغ ،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استبصرت على يديه أكثر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عائلة ، وتمسّكت بولاء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ودعاه ذلك إلى تأسيس 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لخدمة هؤلاء المستبصرين وقضاء حاجاتهم الماديّة والمعنويّة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هاجر في سبيل طلب العلم إلى مدينة قم المقدّسة للدراسة في الحوزة العلميّة وللتزوّد من معين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192" w:name="pg20386_225139"/>
    </w:p>
    <w:p>
      <w:pPr>
        <w:pStyle w:val="Heading2"/>
        <w:numPr>
          <w:ilvl w:val="1"/>
          <w:numId w:val="1"/>
        </w:numPr>
        <w:rPr/>
      </w:pPr>
      <w:bookmarkStart w:id="193" w:name="__RefHeading___Toc11803401_2142443653"/>
      <w:bookmarkStart w:id="194" w:name="_Toc64"/>
      <w:bookmarkEnd w:id="192"/>
      <w:bookmarkEnd w:id="193"/>
      <w:r>
        <w:rPr>
          <w:rtl w:val="true"/>
        </w:rPr>
        <w:t>(</w:t>
      </w:r>
      <w:r>
        <w:rPr/>
        <w:t>60</w:t>
      </w:r>
      <w:r>
        <w:rPr>
          <w:rtl w:val="true"/>
        </w:rPr>
        <w:t xml:space="preserve">) </w:t>
      </w:r>
      <w:r>
        <w:rPr>
          <w:rtl w:val="true"/>
        </w:rPr>
        <w:t>عبد المؤمن زمزمي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94"/>
    </w:p>
    <w:p>
      <w:pPr>
        <w:pStyle w:val="BookText"/>
        <w:rPr/>
      </w:pPr>
      <w:r>
        <w:rPr>
          <w:rFonts w:ascii="Amiri" w:hAnsi="Amiri" w:eastAsia="Amiri" w:cs="Amiri"/>
          <w:color w:val="111111"/>
          <w:sz w:val="28"/>
          <w:sz w:val="28"/>
          <w:szCs w:val="28"/>
          <w:rtl w:val="true"/>
          <w:lang w:bidi="ar-SA"/>
        </w:rPr>
        <w:t xml:space="preserve">ولد في أندونيسيا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وترعرع في أسرة شافعيّة المذهب ، فغذّته الأجواء المحيطة به عقائد مذهب أهل السنّة ، فتلقّى هذه المعتقدات الموروثة حتّى بلغ أشدّه ، فتوجّه نحو البحث فوجد الكثير من الثغرات في أصول عقائده ، فدفعه ذلك إلى توسيع نطاق بحثه ، فتوجّه إلى دراسة باقي المذاهب الإسلاميّة ، منها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فطالع العديد من الكتب الشيعيّة ، فكانت النتيجة أنّه عرف في نهاية مطاف بحثه المقارن بأنّ الحقّ مع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فتخلّى عن انتمائه المذهبي الموروث واعتنق بكلّ ترحاب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رحاب تاريخ صدر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زمزمي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بحثه على أحداث التاريخ الإسلامي قبل وبعد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قبل رحيله أن يبعد بعض الصحابة إلى خارج المدينة ، فقام بتجنيد جيش أسامة إلى الشام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ويجد الباحث بعد التأمّل لمعرفة أسباب تأكيد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خروج بعض الصحابة بأنّه أراد توفير الأجواء المناسبة لخليفته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وإبعاد مخالفيه ، ولكنّهم خالفوا أمر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فعسكروا خارج المدينة ، لئلاّ تفوتهم الفرصة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توفّى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هرع هؤلاء إلى المدينة لينفذوا مخطّطاتهم المعاكسة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موقف لعمر بن الخطاب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الموقف الغريب الذي يجده الباحث من عمر بن الخطاب عند سماعه نبأ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أنكر بأن يكون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 وهدّد كلّ من يقول بذلك وأخذ ينادي ويقول بأن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وإنّما ذهب إلى معاد ربّه كما فعل موسى وسوف يرجع ليقطع أعناق وأيدي من يقول أنّه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هذه القضية مثارة حتّى جاء أبو بكر ، ورفع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يعبد محمّداً فإنّ محمّداً قد مات ، ومن كان يعبد اللّه فإنّ اللّه حيّ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فتراجع عمر عن إنكاره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يقع الاستفسار بأنّ عمر بن الخطاب لماذا أثار هذه القضيّة ؟ وقد أجاب الشهيد السيد محمد باقر الصدر عن هذا الاستفسار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عمر بن الخطاب أراد أولا أن يكسب الوقت حتى يأتي أبو بكر من داره بالسنح ، وثانياً أراد أن يختلق قضية تكون كلمة الفصل فيها لأبي بكر ، فيكون بذلك رجل الموقف والمرحلة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يجد الباحث بأنّ زعماء الأنصار وصلوا إلى هذه القناعة بأنّ قريش قررت تجاوز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عزمت على تنحية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منصبه الإلهي وبسط نفوذها باسم الإسلام ، ولهذا اجتمع زعماء الأنصار في سقيفة بني ساعدة وعقدوا العزم على الانفراد بأمر الخلافة دون قريش ، وكان مرشّحهم سعد بن عبادة الخزرجي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هذا الخضم وصل نبأ اجتماع الأنصار إلى أسماع قريش ولا سيّما أبي بكر وعمر فجاءا بسرعة ومعهما أبو عبيدة بن الجراح إلى سقيفة بني ساعدة وزعموا أنّهم أحقّ بالخلافة ، فوجد الأنصار أنفسهم في وضعيّة محرجة فقام أحدهم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فنحن الأنصار وكتيبة الإسلام ، وأنتم يا معشر قريش رهط بيننا ، وقد دفّت إلينا دافّة من قومكم ، فإذا هم يريدون أن يغصبونا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إنّكم لا تذرون فضلا إلاّ وأنتم له أهل ، وإنّ العرب لا تعرف هذا الأمر إلاّ لقريش ، هم أوسط العرب داراً ونسباً ، وقد رضيت لكم 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 عمر بن الخطاب وأبو عبيدة بن الجراح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قضى أبو بكر كلامه قام رجل من الأنصار وقال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منّا أمير ومنكم أمير ، وارتفعت الأصوات واللغط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يجتمع اثنان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ترضى العرب أن تؤمّركم ونبيّنا من غيركم ، ولا تمتنع العرب أن تولّي أمرها من كانت النبوة فيهم ، ولنا بذلك الحجّة الظاهرة ، من ينازعنا سلطان محمّد ونحن أولياؤه وعشيرته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املكوا على أيديكم ولا تسمعوا مقالة هذا وأصحابه ، فيذهبوا بنصيبكم من هذا الأمر ، فإن أبوا عليكم فاجلوهم عن هذه البلاد وتولّوا عليهم هذه الأمور ، فأنتم واللّه أحقّ بهذا الأمر منهم ، فإنّه بأسيافكم دان الناس لهذا الدين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ليقتلك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يقتل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وأبو عبيدة فإن شئتم فبايعوا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نتولّى هذا الأمر عليك وأنت أفضل المهاجرين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ابسط يدك نبايعك فلما ذهبا يبايعانه سبقهما بشير بن سعد فبايعه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فناداه الحباب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عتقك عقاق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أنفست على ابن عمك الإمارة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ولكني كرهت أن أنازع القوم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رأت الأوس ما صنع بشير وما تطلب الخزرج من تأمير سعد ، قال بعضهم لبعض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واللّه لئن وليتها الخزرج مرّة لا زالت لهم عليكم بذلك الفضيلة ، ولا جعلوا لكم فيها نصيباً أبداً ، فقوموا فبايعوا أبا بكر ، فبايعوه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وأقبل الناس يبايعون أبا بكر من كلّ جانب وتخلّف بعض الأنصار عن بيعة أبي بكر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إلاّ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موقف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بقي وبنو هاشم والزبير ستة أشهر لم يبايعوا أبا بكر حتى استشهدت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بيعة أبي بكر فلتة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ما يستنتج الباحث عند إلمامه بما جرى في سقيفة بني ساعدة هو أنّ بيعة أبي بكر كانت فلتة ، وهذا ما يعترف به عمر بن الخطاب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عرفت أنّ أناسا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خلافة أبي بكر فلتة ، وإنّما كانت فلتة ولكن اللّه وقى شرّها ، إنّه لا خلافة إلاّ عن مشورة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الداودي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من غير مشورة مع جميع من كان ينبغي أن يشاور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لو يقارن الباحث بين الأدلّة التي تثبت مشروعيّة خلافة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الطريقة التي جاء بها أبو بكر إلى الحكم فإنّه سيتوصّل إلى 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بالاتّباع من غيره ، ويجب أن يكون كلّ مسلم من خلافة أبي بكر موقف الرافض لها والمعترض عليها ، وذلك لأنّها لم تكن مشروعة </w:t>
      </w:r>
    </w:p>
    <w:p>
      <w:pPr>
        <w:pStyle w:val="BookText"/>
        <w:rPr/>
      </w:pPr>
      <w:r>
        <w:rPr>
          <w:rFonts w:ascii="Amiri" w:hAnsi="Amiri" w:eastAsia="Amiri" w:cs="Amiri"/>
          <w:color w:val="111111"/>
          <w:sz w:val="28"/>
          <w:sz w:val="28"/>
          <w:szCs w:val="28"/>
          <w:rtl w:val="true"/>
          <w:lang w:bidi="ar-SA"/>
        </w:rPr>
        <w:t xml:space="preserve">بأيّ نحو من الأنحاء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ورفض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الوارث الطبيعي والشرعي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لهو أحكم دليل على أنّ خلافة أبي بكر لم تكن على الموازين الدينية التي جاء بها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يكشف عن حقيقة ينبغي أن يتأمّل فيها كلّ مسلم مهتمّ بأمر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الالتحاق بركب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زمزمي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جميع الأدلّة والبراهين تدعوه لترك مذهب الخلفاء والالتحاق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هذا التحوّل في الصعيد المذهبي أمراً صعباً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زمزمي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تمكّن بعد مجاهدة نفسه أن يتّخذ قراره النهائي ، وكان ذلك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 استبصاره وتحوّله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انتسب إلى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تخرّج منه ، ثمّ قرّر بعد ذلك أن يتّبع منهج التدريس من أجل توعية الآخرين وكشف الحقائق لهم ، فأصبح أستاذاً في المعهد الإسلامي الذي تخرّج منه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بالتأليف ، فألّف كتاباً حول مراحل التوحيد باللغة الأندونسيّة ، ليعرّف الباحثين على آراء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التوحيد وليدرء عن الأذهان الشبهات التي لم تتمكن مدرسة أهل السنّة من الإجابة عليها نتيجة إفراطها في التمسّك بظواهر النصوص الدينيّة ، وعدم استعانتها بمعارف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الآيات المتشابهة ولم تستعن بالعقل في فهمها للأحاديث الشريفة التي يتطلّب إدراكها المزيد من الفكر والتأمّل </w:t>
      </w:r>
      <w:r>
        <w:rPr>
          <w:rFonts w:eastAsia="Amiri" w:cs="Amiri" w:ascii="Amiri" w:hAnsi="Amiri"/>
          <w:color w:val="111111"/>
          <w:sz w:val="28"/>
          <w:szCs w:val="28"/>
          <w:rtl w:val="true"/>
          <w:lang w:bidi="ar-SA"/>
        </w:rPr>
        <w:t xml:space="preserve">. </w:t>
      </w:r>
      <w:bookmarkStart w:id="195" w:name="pg20386_225144"/>
    </w:p>
    <w:p>
      <w:pPr>
        <w:pStyle w:val="Heading2"/>
        <w:numPr>
          <w:ilvl w:val="1"/>
          <w:numId w:val="1"/>
        </w:numPr>
        <w:rPr/>
      </w:pPr>
      <w:bookmarkStart w:id="196" w:name="__RefHeading___Toc11803403_2142443653"/>
      <w:bookmarkStart w:id="197" w:name="_Toc65"/>
      <w:bookmarkEnd w:id="195"/>
      <w:bookmarkEnd w:id="196"/>
      <w:r>
        <w:rPr>
          <w:rtl w:val="true"/>
        </w:rPr>
        <w:t>(</w:t>
      </w:r>
      <w:r>
        <w:rPr/>
        <w:t>61</w:t>
      </w:r>
      <w:r>
        <w:rPr>
          <w:rtl w:val="true"/>
        </w:rPr>
        <w:t xml:space="preserve">) </w:t>
      </w:r>
      <w:r>
        <w:rPr>
          <w:rtl w:val="true"/>
        </w:rPr>
        <w:t>علي رضا الحبشي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197"/>
    </w:p>
    <w:p>
      <w:pPr>
        <w:pStyle w:val="BookText"/>
        <w:rPr/>
      </w:pPr>
      <w:r>
        <w:rPr>
          <w:rFonts w:ascii="Amiri" w:hAnsi="Amiri" w:eastAsia="Amiri" w:cs="Amiri"/>
          <w:color w:val="111111"/>
          <w:sz w:val="28"/>
          <w:sz w:val="28"/>
          <w:szCs w:val="28"/>
          <w:rtl w:val="true"/>
          <w:lang w:bidi="ar-SA"/>
        </w:rPr>
        <w:t xml:space="preserve">ولد في أندونيسيا ،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وترعرع في أحضان عائلة شافعيّة المذهب ، ثمّ قام بجولة فكريّة في رحاب المذاهب الإسلاميّة ، فأمضى برهة من عمره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دراسة مذهب أهل السنّة وتوسيع دائرة معرفته بالأمور الدينيّة ، حتّى سمع بالمذهب الشيعي ، فصمّم أن يتعرّف على أصوله ومبادئه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دراسته للمذهب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لتوسيع دائرة معارفه الدينيّة إلى مطالعة الكتب الشيعيّة من أجل التعرّف على رؤى هذا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المؤهل لقيادة الأمّة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للأعلم بكتاب اللّه والأفهم بسنّة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إخلاصاً للّه والأورع والأتقى في دين اللّه تعالى ، لأنّ الذي يتولّى خلافة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هو المتصدّي لبيان القرآن الكريم لمن لا يعرفون بيانه من المسلمين والطوائف الجديدة التي تدخل في الإسلام ، وسيكون هو المتولّي لبيان سنّة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والأحكام الشرعيّة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الذين تصدّوا للخلافة لا يمتلكون هذه الميزة ، لأنّ التاريخ المرتبط بصدر الإسلام يبيّن 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 </w:t>
      </w:r>
    </w:p>
    <w:p>
      <w:pPr>
        <w:pStyle w:val="BookText"/>
        <w:rPr/>
      </w:pPr>
      <w:r>
        <w:rPr>
          <w:rFonts w:ascii="Amiri" w:hAnsi="Amiri" w:eastAsia="Amiri" w:cs="Amiri"/>
          <w:color w:val="111111"/>
          <w:sz w:val="28"/>
          <w:sz w:val="28"/>
          <w:szCs w:val="28"/>
          <w:rtl w:val="true"/>
          <w:lang w:bidi="ar-SA"/>
        </w:rPr>
        <w:t xml:space="preserve">منهم بالقرآن الكريم وأفهم منهم بالسنّة وأكثر منهم جهاداً في سبيل اللّه تعالى وأرقى منهم منزلة في جميع الأصعدة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في هذا المجال ، حتّى توصّل إلى أنّ الأمة أخطأت في اختيارها لخليفة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 فرأى 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الأعلم والأفهم والأتقى والأصلح فحسب بل هو الذي نصّبه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تعالى لأمر خلافته ، ولكن الناس خالفت هذا الأمر ، ولهذا اعترضت عليهم فاطمة الزهراء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 عروة 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المولى ولبئس العشير ولبئس للظالمين بدلا ، استبدلوا واللّه الذنابى بالقوادم ، والعجز بالكاهل ، فرغماً لمعاطس قوم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لعمر اللّه لقد لقحت ، فنظرة ريثما تنتج ، ثم احتلبوها طلاع القعب دماً عبيطاً ، وزعاقاً ممقراً هنالك يخسر المبطلون ، ويعرف التالون غبّ ما أسّس الأوّلون ، ثمّ طيبوا عن أنفسكم نفساً ، واطمئنّوا للفتنة جأشاً ، وأبشروا بسيف صارم ، وهرج شامل ، واستبداد من الظالمين ، يدع فيئكم زهيداً ، وجمعكم حصيداً ، فيا حسرة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لكم وقد عُمِّيت عليكم ، أنلزِمكموها وأنتم لها كارهون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اتّباع الحقّ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بأنّ جميع الأدلّة تدعوه إلى أن يكون من 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من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يسمح لتعصّبه أن يصدّه عن اتّباع الحقّ فسحق تعصّبه الأعمى وانقاد إلى الحقّ ، لأنّه وجد </w:t>
      </w:r>
    </w:p>
    <w:p>
      <w:pPr>
        <w:pStyle w:val="BookText"/>
        <w:rPr/>
      </w:pPr>
      <w:r>
        <w:rPr>
          <w:rFonts w:ascii="Amiri" w:hAnsi="Amiri" w:eastAsia="Amiri" w:cs="Amiri"/>
          <w:color w:val="111111"/>
          <w:sz w:val="28"/>
          <w:sz w:val="28"/>
          <w:szCs w:val="28"/>
          <w:rtl w:val="true"/>
          <w:lang w:bidi="ar-SA"/>
        </w:rPr>
        <w:t xml:space="preserve">أنّ الحقّ أحق أن يتّبع ومن لا يتّبع الحقّ فإنّه لا يظلم إلاّ نفسه ، وإنّ اللّه تعالى لا يهدي القوم الظالمين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إلى نشر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فأصبح أستاذاً في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 بتهذيب عقائد طلبته ويقوم بارشادهم إلى الحق والصواب </w:t>
      </w:r>
      <w:r>
        <w:rPr>
          <w:rFonts w:eastAsia="Amiri" w:cs="Amiri" w:ascii="Amiri" w:hAnsi="Amiri"/>
          <w:color w:val="111111"/>
          <w:sz w:val="28"/>
          <w:szCs w:val="28"/>
          <w:rtl w:val="true"/>
          <w:lang w:bidi="ar-SA"/>
        </w:rPr>
        <w:t xml:space="preserve">. </w:t>
      </w:r>
      <w:bookmarkStart w:id="198" w:name="pg20386_225147"/>
    </w:p>
    <w:p>
      <w:pPr>
        <w:pStyle w:val="Heading2"/>
        <w:numPr>
          <w:ilvl w:val="1"/>
          <w:numId w:val="1"/>
        </w:numPr>
        <w:rPr/>
      </w:pPr>
      <w:bookmarkStart w:id="199" w:name="__RefHeading___Toc11803405_2142443653"/>
      <w:bookmarkStart w:id="200" w:name="_Toc66"/>
      <w:bookmarkEnd w:id="198"/>
      <w:bookmarkEnd w:id="199"/>
      <w:r>
        <w:rPr>
          <w:rtl w:val="true"/>
        </w:rPr>
        <w:t>(</w:t>
      </w:r>
      <w:r>
        <w:rPr/>
        <w:t>62</w:t>
      </w:r>
      <w:r>
        <w:rPr>
          <w:rtl w:val="true"/>
        </w:rPr>
        <w:t xml:space="preserve">) </w:t>
      </w:r>
      <w:r>
        <w:rPr>
          <w:rtl w:val="true"/>
        </w:rPr>
        <w:t>علي رضا العطّاس</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0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670300" cy="5156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90"/>
                        <a:stretch/>
                      </pic:blipFill>
                      <pic:spPr>
                        <a:xfrm>
                          <a:off x="0" y="0"/>
                          <a:ext cx="3670200" cy="5156280"/>
                        </a:xfrm>
                        <a:prstGeom prst="rect">
                          <a:avLst/>
                        </a:prstGeom>
                        <a:ln w="0">
                          <a:noFill/>
                        </a:ln>
                      </pic:spPr>
                    </pic:pic>
                  </a:graphicData>
                </a:graphic>
              </wp:inline>
            </w:drawing>
          </mc:Choice>
          <mc:Fallback>
            <w:pict>
              <v:shape id="shape_0" stroked="f" o:allowincell="f" style="position:absolute;margin-left:0pt;margin-top:-406.05pt;width:288.95pt;height:405.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جوكجاكرتا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 في أسرة شافعيّة المذهب ثمّ درس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واصل دراسته في الحوزة العلميّة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دوافع استبصاره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مواصلته للبحث في الصعيد العقائدي وكثرة حواراته مع بعض أساتذته وزملائه في الدراسة في المعهد الإسلامي فأدّى به ذلك إلى تغيّر الكثير من مسلّماته التي كان يعتقد بها في المذهب السابق والتي تلقّاها من أهله ومجتمعه ، ثمّ اندفع إلى قراءة الكتب ومراجعة المصادر للتحقيق من الأقوال المنسوبة ، والاطّلاع على آراء أئمّة مذاهب المسلمين ، فوجد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جدّاً تأخذ على المسلم الملتزم طريقه وذلك لاعتمادها على القرآن الكريم والسنّة النبويّة الشريفة ، وانسجامها مع العقل السليم ، وعدم مخالفتها للمنطق المستقيم ، فدفعه ذلك إلى التمسّك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وركوب سفينة النجاة ، رغم ما أدّى به ذلك إلى مخالفة المجتمع في الكثير من عاداته الراسخة التي لا أساس لها في الدين ، واضطراره إلى كتمان مذهبه عن كثير من الناس الذين لا </w:t>
      </w:r>
    </w:p>
    <w:p>
      <w:pPr>
        <w:pStyle w:val="BookText"/>
        <w:rPr/>
      </w:pPr>
      <w:r>
        <w:rPr>
          <w:rFonts w:ascii="Amiri" w:hAnsi="Amiri" w:eastAsia="Amiri" w:cs="Amiri"/>
          <w:color w:val="111111"/>
          <w:sz w:val="28"/>
          <w:sz w:val="28"/>
          <w:szCs w:val="28"/>
          <w:rtl w:val="true"/>
          <w:lang w:bidi="ar-SA"/>
        </w:rPr>
        <w:t xml:space="preserve">يستطيعون أن يستوعبوا التحوّل في العقائد ، والابتعاد عن عقائد الآباء التي تعوّدوا عليها منذ الصغر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العادات التي لفتت نظره هي صلاة التراويح في شهر رمضان المبارك التي يلتزم بها أهل السنّة في أندونيسيا وغيرها بشكل كبير ، رغم أنّها ليست ممّا جاء بها الإسلام ولم يمارسها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ولكن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صعوبة في تركها في بادئ الأمر نظراً لتعوّده عليها منذ الصغر ، لكنه لم يستسلم لإغراءته النفسيّة في منهج العبادة والتدين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التراويح بدعة صريحة رغم جاذبيّتها الظاهريّة</w:t>
      </w:r>
    </w:p>
    <w:p>
      <w:pPr>
        <w:pStyle w:val="BookText"/>
        <w:rPr/>
      </w:pPr>
      <w:r>
        <w:rPr>
          <w:rFonts w:ascii="Amiri" w:hAnsi="Amiri" w:eastAsia="Amiri" w:cs="Amiri"/>
          <w:color w:val="111111"/>
          <w:sz w:val="28"/>
          <w:sz w:val="28"/>
          <w:szCs w:val="28"/>
          <w:rtl w:val="true"/>
          <w:lang w:bidi="ar-SA"/>
        </w:rPr>
        <w:t xml:space="preserve">إنّ صلاة التراويح هي صلاة النوافل جماعة في ليالي شهر رمضان المبارك ، وإنّما سمّيت بالتراويح لوجود الاستراحة فيها بعد كلّ أربع ركعات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اهتمّ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بقيام الليل في ليالي شهر رمضان ، وكان يؤدّي النوافل فيها بكثرة ولكن بصورة الفرادى ، وقد نهى عن الاتيان بها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أتى عمر بن الخطاب ذات يوم إلى المسجد في ليلة من شهر رمضان في زمن خلافته وكان ذلك في السنة الرابعة عشر من الهجرة فرأى الناس يقيمون النوافل ، وهم ما بين قائم وقاعد وراكع وساجد وقارئ مسبح ، ومحرم بالتكبير ومحلّ بالتسليم ، فلم يعجبه هذا الأمر ، فأمر بجمع الناس على إمام واحد يؤمهم في الصلاة وأصدر في ذلك حكماً مبرماً ، وكتب بذلك إلى البلدان ، ونصب للناس في المدينة إمامين يصليان بهم التراويح ، إماماً للرجال وإماماً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تمّ الأمر ووقع ما يريد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البدعة هذه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دعاها بدعة 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يسنّها لهم </w:t>
      </w:r>
      <w:r>
        <w:rPr>
          <w:rFonts w:eastAsia="Amiri" w:cs="Amiri" w:ascii="Amiri" w:hAnsi="Amiri"/>
          <w:color w:val="111111"/>
          <w:sz w:val="28"/>
          <w:szCs w:val="28"/>
          <w:rtl w:val="true"/>
          <w:lang w:bidi="ar-SA"/>
        </w:rPr>
        <w:t xml:space="preserve">. . . »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 بأنّ ما قام به بدعة لم يسنّها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يعلم بأنّ ما ارتآه في هذا المجال مخالف للسنّة النبويّة الشريفة التي لا تصاب بالعقول ، ولكنه مع ذلك أظهر البدعة وأدخل ما ليس من الدين فيه ، وقد حاول محبّي عمر أن يبرّروا عمله بشتّى الطرق وإن كان ذلك على حساب الدين وعلى حساب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هي آفة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التراويح بين عمر والإمام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استلم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زمام الخلافة في انتخاب جماهيري ضخم لم يحظ به حتّى الخلفاء الثلاثة الذين سبقوه في إدارة الدولة الإسلاميّة الفتيّة ، لم يرق ذلك لقريش التي خافت زوال سلطانها ، فحاربته بكلّ الوسائل كما حاربت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 فتوجّه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مواجهة الفتن وإماتة البدع وإحياء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ضاع الكثير منها أيّام الخلفاء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استقرّ حكم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طالبه الناس بإقامة صلاة التراويح جماعة فرفض ذلك ونهاهم عن الاجتماع في صلاة النوافل ، وعرّفهم بأنّ ذلك من البدعة ، فضجّ الناس وجعلوا يقولون أبكوا رمضان ، وا رمضاناه ، واعمراه ، فقال عند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دعوهم وما يريدون ، يُصلِّ بهم من شاؤوا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الفرق بين عمر والإمام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فعمر يعلم بأنّ أداء صلاة التراويح ليست من الإسلام ، ولكنّه سنّها لإظهار هيبة الدولة بالاستفادة من الشعائر الدينيّة وإن كانت محرّفة ، بينما نجد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هدفه الأساسي حفظ الدين وإحياء السنّة وإماتة البدعة ، ولم يكن يفعل ذلك بالقوّة ، فالدين ليس فيه إكراه فهو يبيّن للناس السنّة النبويّة ، ويميّز لهم البدعة ، فإن أبوا ذلك لم يقطع عادتهم بالعنف وإعمال قوّة الدولة ، وهذا ما لا تجده في أرقى أنظمة الحكم طوال </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حقّ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يصرّح بأنّه يخاف ظلم رعيّته ، بينما كانت الرعايا ولا زالت دائماً تخشى ظلم سلاطينها وحكّامها على مرّ العصور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يتّضح أيضاً بأنّ الناس لا بدّ لهم من إمام إلهي يهديهم إلى الحقّ ويقيم فيهم أحكام الدين ، وإلاّ لو ترك الأمر للناس لاتبّعوا أهواءهم وضلّوا عن جادّة الصواب ، وهذا لا يعني قيادة الناس بالطريقة العمرية الخشنة التي قد تجمع الناس لمدّة معينة على الطاعة بالقوّة ، لكنّها تخرّب أصل الدين وتدفع الناس بعد ذلك إلى المعيشة في حالة ردّ فعل إزاء الضغوطات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نشاطات علي رضا العطاس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الذي كسبه بعد استبصاره ثمّ اندفع إلى زكاة هذا العلم بنشره وتبليغه للناس كلّما سنحت له الفرصة بذلك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ألف كتاباً في مجلّدين باللغة الأندونيسيّة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 على الأسئلة والشبهات المفترضة وحاول أن يوضّح في هذا الكتاب رأي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ترجم عدّة كتب ومقالات دينيّة مفيدة إلى اللغة الأندونيسيّة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مصباح اليزدي </w:t>
      </w:r>
      <w:r>
        <w:rPr>
          <w:rFonts w:eastAsia="Amiri" w:cs="Amiri" w:ascii="Amiri" w:hAnsi="Amiri"/>
          <w:color w:val="111111"/>
          <w:sz w:val="28"/>
          <w:szCs w:val="28"/>
          <w:rtl w:val="true"/>
          <w:lang w:bidi="ar-SA"/>
        </w:rPr>
        <w:t xml:space="preserve">. </w:t>
      </w:r>
      <w:bookmarkStart w:id="201" w:name="pg20386_225151"/>
    </w:p>
    <w:p>
      <w:pPr>
        <w:pStyle w:val="Heading2"/>
        <w:numPr>
          <w:ilvl w:val="1"/>
          <w:numId w:val="1"/>
        </w:numPr>
        <w:rPr/>
      </w:pPr>
      <w:bookmarkStart w:id="202" w:name="__RefHeading___Toc11803407_2142443653"/>
      <w:bookmarkStart w:id="203" w:name="_Toc67"/>
      <w:bookmarkEnd w:id="201"/>
      <w:bookmarkEnd w:id="202"/>
      <w:r>
        <w:rPr>
          <w:rtl w:val="true"/>
        </w:rPr>
        <w:t>(</w:t>
      </w:r>
      <w:r>
        <w:rPr/>
        <w:t>63</w:t>
      </w:r>
      <w:r>
        <w:rPr>
          <w:rtl w:val="true"/>
        </w:rPr>
        <w:t xml:space="preserve">) </w:t>
      </w:r>
      <w:r>
        <w:rPr>
          <w:rtl w:val="true"/>
        </w:rPr>
        <w:t>علي بن عقيل</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03"/>
    </w:p>
    <w:p>
      <w:pPr>
        <w:pStyle w:val="BookText"/>
        <w:rPr/>
      </w:pPr>
      <w:r>
        <w:rPr>
          <w:rFonts w:ascii="Amiri" w:hAnsi="Amiri" w:eastAsia="Amiri" w:cs="Amiri"/>
          <w:color w:val="111111"/>
          <w:sz w:val="28"/>
          <w:sz w:val="28"/>
          <w:szCs w:val="28"/>
          <w:rtl w:val="true"/>
          <w:lang w:bidi="ar-SA"/>
        </w:rPr>
        <w:t xml:space="preserve">ولد في أندونيسيا ، ونشأ في أسرة مسلمة تنتمي إلى المذهب الأشعري في العقائد والمذهب الشافعي في الفقه والأصول ، وبقي على مذهب آبائه وأسلافه في أجواء هادئة وكان يحسب بأنّ العقيدة التي ينتمي إليها عقيدة حقّة وقد بذل الآباء غاية جهدهم لاستخلاصها من الواقع وأراحوا من بعدهم من عناء ومشقّة البحث ، فلا داعي للأبناء أن يبذلوا الجهد مرّة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التقليد أم البحث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مستبصر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يختلف معه في الرأي ، ويعتقد بأنّ التقليد أمر مذموم في الإسلام وينبغي للناس أن يخصّصوا وقتاً لأنفسهم للبحث عن عقائدهم ، لأنّ العقيدة ليست من الأمور التي تقلّد ، ولو أغلق الإنسان باب البحث على نفسه فإنّ أصحاب الديانات الباطلة سيبقون على باطلهم ، ولكن البحث هو الذي يحرّر الإنسان من أسر الضلال وهو الذي يدفع الإنسان للوصول إلى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اقتنع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بفكرة صديقه ، وبدأ من ذلك الحين بالبحث في الصعيد العقائدي والمبادرة إلى غربلة مرتكزاته الفكريّة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صعوبات نبذ التقليد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الصعوبات والمشاكل في معرفته للحقّ </w:t>
      </w:r>
    </w:p>
    <w:p>
      <w:pPr>
        <w:pStyle w:val="BookText"/>
        <w:rPr/>
      </w:pPr>
      <w:r>
        <w:rPr>
          <w:rFonts w:ascii="Amiri" w:hAnsi="Amiri" w:eastAsia="Amiri" w:cs="Amiri"/>
          <w:color w:val="111111"/>
          <w:sz w:val="28"/>
          <w:sz w:val="28"/>
          <w:szCs w:val="28"/>
          <w:rtl w:val="true"/>
          <w:lang w:bidi="ar-SA"/>
        </w:rPr>
        <w:t xml:space="preserve">عن طريق البحث ، وكان يحسب بأنّه سيصل إلى الحقيقة بسهولة ، ولكنّه وجد بعد ذلك بأنّ الطريق صعب جداً ، وتكمن صعوبته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الملابسات الموجودة في المسائل العقائديّة ، وثانياً وجد بأنّه توصّل بعد البحث إلى نتائج معاكسة للآراء المشهورة التي كانت سائدة في أوساطهم الاجتماعيّة ، فأيقن من الناحية العقليّة بأنّ مجتمعه خاطئ في هذا المجال ، وعليه أن يتّبع طريقاً آخر ، ولكنّه وجد بأنّ النفس لا تسمح له بالتخلي عن العقائد المشهورة ، وتهدّده من جهة أُخرى بأنّ مخالفته للمشهور يؤدّي إلى خسرانه الكثير من المصالح الدنيويّة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خضم هذه الصراعات النفسيّة التي كان يعيشها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تساءل في نفسه بأنّ صديقه كيف تمكّن أن يتحوّل من المذهب السني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في نفس الوقت وجد في نفسه القدرة على هذه الخطوة الجبّارة التي خطاها صديقه في اجتيازه للعقبة التي يضعها أبناء مجتمعه ،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الإنسان الذي يتّبع الحقّ ويسير وفق النتائج التي أملتها عليه الأدلّة والبراهين خلال البحث ويترك التقليد الأعمى فإنّه إنسان حرّ وجدير بالإجلال والتقدير ، وأمّا الإنسان الذي يخشى من أبناء مجتمعه ولا يترك عقائده التي أخذها عن تقليد ولو تبيّن له بطلانها فإنّه شخص جبان ومستضعف وهو محاسب 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الإصغاء إلى قول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يهيمن على عواطفه ، وأن يعيش حالة التماسك في الصعيد النفسي وأن يواصل البحث ليتعرّف على الأدلّة والبراهين التي دفعت صديقه إلى تغيير انتمائه المذهبي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وبمرور الزمان 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 النتائج التي توصّل إليها صديقه ، فشعر بارتياح نتيجة تحرّره من أسر التقليد والاتّباع الأعمى الذي كان مهيمناً على وجوده ، وشعر بارتقاء مستواه الفكري وقدرة اختياره للمباني الفكريّة </w:t>
      </w:r>
    </w:p>
    <w:p>
      <w:pPr>
        <w:pStyle w:val="BookText"/>
        <w:rPr/>
      </w:pPr>
      <w:r>
        <w:rPr>
          <w:rFonts w:ascii="Amiri" w:hAnsi="Amiri" w:eastAsia="Amiri" w:cs="Amiri"/>
          <w:color w:val="111111"/>
          <w:sz w:val="28"/>
          <w:sz w:val="28"/>
          <w:szCs w:val="28"/>
          <w:rtl w:val="true"/>
          <w:lang w:bidi="ar-SA"/>
        </w:rPr>
        <w:t xml:space="preserve">والأسس العقائديّة حسب ما تملي عليه الأدلّة والحجج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تغيير الرؤية التوحيديّة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الأدلّة والبراهين التي توصّل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أدّت إلى تغيير رؤيته الكونيّة ومنها عقيدته باللّه تعالى ، لأنّه كان يعتقد بأنّ اللّه تعالى يفعل ما يشاء ويحكم ما يريد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ويجوز له أن يدخل النار من يشاء ولو كان ذلك الشخص هو أعظم المطيعين وهو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له أن يدخل من يشاء إلى الجنة كإبليس وفرعون ونمرود وجميع الطواغيت ، لأنّ اللّه تعالى يفعل ما يشاء ولا يُسأل عما 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بأنّ العدل الإلهي ليس قيداً لأفعال اللّه تعالى ، لأنّ الحريّة الإلهية منزّهة عن النقص والظلم والقبائح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كونه تعالى مأموراً لغيره وأنّ غيره حاكم وآمر عليه ، بل يعني ذلك أنّنا نكتشف عن طريق التأمّل في صفاته تعالى بأنّه حكيم ، والحكيم لا يفعل القبيح ، لأنّ فعله للقبيح يخلّ بحكمته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فلا تعني أنّ اللّه تعالى يفعل ما يشاء ولو كان ذلك مخالفاً للحكمة ، بل تدل هذه الآية بأنّه لا يوجد آمر وناهي عليه حتّى يسأله عن فعله كما يُسئل الناس ، كما تدلّ هذه الآية بأنّه لا معنى للسؤال عن فعله تعالى لأنّه حكيم ، والحكيم لا يفعل إلاّ ما تقتضيه الحكمة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اهتمام الشيعة بالعدل الإلهي ، وعرف بأنّ سبب اهتمامهم هو تنزيه الأفعال الإلهيّة عن القبائح وعن </w:t>
      </w:r>
    </w:p>
    <w:p>
      <w:pPr>
        <w:pStyle w:val="BookText"/>
        <w:rPr/>
      </w:pPr>
      <w:r>
        <w:rPr>
          <w:rFonts w:ascii="Amiri" w:hAnsi="Amiri" w:eastAsia="Amiri" w:cs="Amiri"/>
          <w:color w:val="111111"/>
          <w:sz w:val="28"/>
          <w:sz w:val="28"/>
          <w:szCs w:val="28"/>
          <w:rtl w:val="true"/>
          <w:lang w:bidi="ar-SA"/>
        </w:rPr>
        <w:t xml:space="preserve">الإخلال بالواجب في حكمته ، 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العدل الإلهي له من الأهمية بحيث لا يمكن إثبات النبوة من دون إثباته ، لأنّه تعالى لو لم يكن عادلا ، فكيف يمكن الوثوق بصدق قوله عندما يعطي المعجزة بيد بعض أنبيائه ، ولكنّ الإيمان بأنّ اللّه تعالى عادل هو الذي يزرع الطمأنينة في قلوبنا بأنّه تعالى لا يفعل القبيح ولا يرسل أنبياءه إلاّ بالصدق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أخرى فلولا العدل لما أمكن من إثبات المعاد ، لأنّ العدل الإلهي هو الذي يفرض علينا أنّه تعالى سيحاسب المجرمين والمعاندين ، ولكنّنا لو قلنا بأنّ اللّه تعالى يفعل ما يشاء ولو كان ذلك خلاف الحكمة ، فلا يمكننا الإيمان بالمعاد ، لأنّه تعالى قد يشاء أن يدخل من يشاء النار ، وأن يدخل من يشاء الجنة أو أن لا يعقد المعاد أبداً ، وأن لا يهتمّ بما فعله العباد في الدنيا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اهتمام الشيعة بالعدل ، ولم يتردّد في التحاقه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تبيّن له أنّ الحقّ معهم ، فأعلن اسبتصاره وبدأ صفحة جديدة من حياته وكان عنوان هذه الصفحة اتّباع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والعترة النبويّة الطاهرة </w:t>
      </w:r>
      <w:r>
        <w:rPr>
          <w:rFonts w:eastAsia="Amiri" w:cs="Amiri" w:ascii="Amiri" w:hAnsi="Amiri"/>
          <w:color w:val="111111"/>
          <w:sz w:val="28"/>
          <w:szCs w:val="28"/>
          <w:rtl w:val="true"/>
          <w:lang w:bidi="ar-SA"/>
        </w:rPr>
        <w:t xml:space="preserve">. </w:t>
      </w:r>
      <w:bookmarkStart w:id="204" w:name="pg20386_225155"/>
    </w:p>
    <w:p>
      <w:pPr>
        <w:pStyle w:val="Heading2"/>
        <w:numPr>
          <w:ilvl w:val="1"/>
          <w:numId w:val="1"/>
        </w:numPr>
        <w:rPr/>
      </w:pPr>
      <w:bookmarkStart w:id="205" w:name="__RefHeading___Toc11803409_2142443653"/>
      <w:bookmarkStart w:id="206" w:name="_Toc68"/>
      <w:bookmarkEnd w:id="204"/>
      <w:bookmarkEnd w:id="205"/>
      <w:r>
        <w:rPr>
          <w:rtl w:val="true"/>
        </w:rPr>
        <w:t>(</w:t>
      </w:r>
      <w:r>
        <w:rPr/>
        <w:t>64</w:t>
      </w:r>
      <w:r>
        <w:rPr>
          <w:rtl w:val="true"/>
        </w:rPr>
        <w:t xml:space="preserve">) </w:t>
      </w:r>
      <w:r>
        <w:rPr>
          <w:rtl w:val="true"/>
        </w:rPr>
        <w:t>علوي بن شعيب</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0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46600" cy="5461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00"/>
                        <a:stretch/>
                      </pic:blipFill>
                      <pic:spPr>
                        <a:xfrm>
                          <a:off x="0" y="0"/>
                          <a:ext cx="4546440" cy="5460840"/>
                        </a:xfrm>
                        <a:prstGeom prst="rect">
                          <a:avLst/>
                        </a:prstGeom>
                        <a:ln w="0">
                          <a:noFill/>
                        </a:ln>
                      </pic:spPr>
                    </pic:pic>
                  </a:graphicData>
                </a:graphic>
              </wp:inline>
            </w:drawing>
          </mc:Choice>
          <mc:Fallback>
            <w:pict>
              <v:shape id="shape_0" stroked="f" o:allowincell="f" style="position:absolute;margin-left:0pt;margin-top:-430.05pt;width:357.95pt;height:429.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أندونيسيا ،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فغذّته الأجواء التي ترعرع فيها عقيدة أهل السنّة وفق المذهب الشافعي ، وبقي على هذا الانتماء المذهبي حتّى تعرّف عن طريق توسيع دائرة مطالعاته وقراءة الكتب الشيعيّة بوجود الكثير من الثغرات في مذهبه الموروث ، فدفعه ذلك إلى المزيد من البحث حتّى توصّل إلى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فتخلّى عن مذهبه السابق واعتنق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موقف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مطّلعاً على حقائق ما جرى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الذي وقع في أمر الخلافة ، وكان يظن بأنّ الناس اجتمعت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خلافة أبي بكر ولكنه وجد بعد اطّلاعه على الحقائق بأنّ التاريخ يذكر 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أبا بكر إلاّ بعد ستة أشهر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تاريخ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المهاجرون والأنصار لا يشكّون في علي ، فلما خرجوا من الدار قام الفضل بن العباس ، وكان لسان قريش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إنّه ما حقّت لكم الخلافة بالتمويه ، ونحن أهلها دونكم ، وصاحبنا أولى بها منكم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وقام عتبة بن أبي لهب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الحسن</w:t>
      </w:r>
    </w:p>
    <w:p>
      <w:pPr>
        <w:pStyle w:val="BookText"/>
        <w:rPr/>
      </w:pPr>
      <w:r>
        <w:rPr>
          <w:rFonts w:ascii="Amiri" w:hAnsi="Amiri" w:eastAsia="Amiri" w:cs="Amiri"/>
          <w:color w:val="111111"/>
          <w:sz w:val="28"/>
          <w:sz w:val="28"/>
          <w:szCs w:val="28"/>
          <w:rtl w:val="true"/>
          <w:lang w:bidi="ar-SA"/>
        </w:rPr>
        <w:t xml:space="preserve">عن أول الناس إيماناً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الناس بالقرآن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فبعث إليه عليّ فنهاه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درءاً للفتنة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وتخلّف عن بيعة أبي بكر قوم من المهاجرين والأنصار ، ومالوا مع علي بن أبي طالب ، منهم العباس بن عبد المطلب ، والفضل بن عباس ، والزبير بن العوّام بن العاص ، وخالد بن سعيد ، والمقداد بن عمرو ، وسلمان الفارسي ، وأبو ذر الغفاري ، وعمّار بن ياسر ، والبراء بن عازب ، وأُبي بن كعب </w:t>
      </w:r>
      <w:r>
        <w:rPr>
          <w:rFonts w:eastAsia="Amiri" w:cs="Amiri" w:ascii="Amiri" w:hAnsi="Amiri"/>
          <w:color w:val="111111"/>
          <w:sz w:val="28"/>
          <w:szCs w:val="28"/>
          <w:rtl w:val="true"/>
          <w:lang w:bidi="ar-SA"/>
        </w:rPr>
        <w:t xml:space="preserve">. . . »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تاريخ اليعقوبي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أبا بكر وعمر أنّ جماعة من المهاجرين والأنصار قد اجتمعوا مع علي بن أبي طالب في منزل فاطمة بنت رسول اللّه ، فأتوا في جماعة حتى هجموا على الدار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ودخلوا الدار فخرجت فاطمة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لتخرجن أو لأكشفن شعري ولأعجّن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وخرج من كان في الدار وأقام القوم أياماً ، ثم جعل الواحد بعد الواحد يبايع ، ولم يبايع علي إلاّ بعد ستة أشهر وقيل أربعين يوماً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الالتحاق بشيعة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الحقائق التي اطلع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دعته إلى المزيد من التأمل ، ثم أجرى مقارنة بين منزلة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ومقامه ومنزلة غيره ، فرأى أنّ الحق يكمن في اتباع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الرضا ببيعة أبي بكر التي يصفها عمر بأنّها فلتة وقى اللّه شرّها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المنطلق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مواصلة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بحثه في رحاب التاريخ الإسلامي ، فرأى بمرور الزمان أنّ الكثير من القضايا التي كان يعتقد بأنّها من المسلّمات تبيّن زيفها من خلال البحث فدعاه ذلك إلى المزيد من البحث وغربلة مسلماته الموروثة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حقائق دعته في نهاية المطاف إلى التخلّي عن معتقداته الموروثة والالتحاق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اجتياز المرحلة الصعبة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يجتاز مرحلة التغلّب على تعصّباته العقائديّة والخضوع للحقّ بسهولة ، ولكنّه تمكّن بأيّ صورة ممكنة من اجتياز هذه المرحلة ، ولكن كانت المرحلة القادمة أصعب بكثير من المرحلة السابقة ، وكانت هذه المرحلة هي إعلان استبصاره ومواجهة ردود أفعال أبناء مجتمعه والتعرّض لسخط من حوله وصدور أحكام التكفير في حقّه وغير ذلك من التبعات الشاقّة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اجتياز هذه المرحلة أيضاً ، وكان يفكّر </w:t>
      </w:r>
    </w:p>
    <w:p>
      <w:pPr>
        <w:pStyle w:val="BookText"/>
        <w:rPr/>
      </w:pPr>
      <w:r>
        <w:rPr>
          <w:rFonts w:ascii="Amiri" w:hAnsi="Amiri" w:eastAsia="Amiri" w:cs="Amiri"/>
          <w:color w:val="111111"/>
          <w:sz w:val="28"/>
          <w:sz w:val="28"/>
          <w:szCs w:val="28"/>
          <w:rtl w:val="true"/>
          <w:lang w:bidi="ar-SA"/>
        </w:rPr>
        <w:t xml:space="preserve">دائماً بالغربة التي عاشها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هذا التفكير يمنحه القوّة للصمود أمام كافّة التيّارات المضادّة التي حاولت أن تعيده إلى مذهبه الموروث ، ولكن أبى ذلك ، وصبر في سبيل اللّه تعالى ، وجاهد نفسه ، وثبت على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إزاء صموده هذا بالطمأنينة والسكينة ، لأنّه كان يعي بأنّه يتمسّك بمذهب قام عليه الدليل ، وهو بخلاف من حوله لا يسير وفق ما تملي عليهم الأجواء من معتقدات لا دليل عليها سوى التزام السلف بها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المنوال محاولا توعية الآخرين بأنّ رضا اللّه تعالى يكمن في رفض التقليد الأعمى والجهاد في سبيله لمعرفة الحقّ ثمّ المبادرة إلى اعتناق الحقّ مهما كلّف الأمر والاستعداد للتضحية في هذا السبيل بالمال والنفس ، وانّ اللّه تعالى قد اشترى من المؤمنين أنفسهم وأموالهم بأنّ لهم الجنة </w:t>
      </w:r>
      <w:r>
        <w:rPr>
          <w:rFonts w:eastAsia="Amiri" w:cs="Amiri" w:ascii="Amiri" w:hAnsi="Amiri"/>
          <w:color w:val="111111"/>
          <w:sz w:val="28"/>
          <w:szCs w:val="28"/>
          <w:rtl w:val="true"/>
          <w:lang w:bidi="ar-SA"/>
        </w:rPr>
        <w:t xml:space="preserve">. </w:t>
      </w:r>
      <w:bookmarkStart w:id="207" w:name="pg20386_225159"/>
    </w:p>
    <w:p>
      <w:pPr>
        <w:pStyle w:val="Heading2"/>
        <w:numPr>
          <w:ilvl w:val="1"/>
          <w:numId w:val="1"/>
        </w:numPr>
        <w:rPr/>
      </w:pPr>
      <w:bookmarkStart w:id="208" w:name="__RefHeading___Toc11803411_2142443653"/>
      <w:bookmarkStart w:id="209" w:name="_Toc69"/>
      <w:bookmarkEnd w:id="207"/>
      <w:bookmarkEnd w:id="208"/>
      <w:r>
        <w:rPr>
          <w:rtl w:val="true"/>
        </w:rPr>
        <w:t>(</w:t>
      </w:r>
      <w:r>
        <w:rPr/>
        <w:t>65</w:t>
      </w:r>
      <w:r>
        <w:rPr>
          <w:rtl w:val="true"/>
        </w:rPr>
        <w:t xml:space="preserve">) </w:t>
      </w:r>
      <w:r>
        <w:rPr>
          <w:rtl w:val="true"/>
        </w:rPr>
        <w:t>علوي محمّد العطّاس</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09"/>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 في أسرة شافعيّة المذهب ، تلقّى دراساته الابتدائيّة في المدرسة السلفيّة وتدرّج فيها حتّى تخرّج منها بعد إتمامه للدراسات العليا ، كما أنّه حصل على دبلوم اللغة من معهد اللغة العربيّة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أندونيسيا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 بعد التحاقه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الدراسات الحوزويّة في مدينة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لمهمّة التبليغ الديني والدعوة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التدريس والوعظ وترجمة الكتب ونشرها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تعرّفه على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اعتناق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محمّد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رحلة بحث علمي وتنقيب موضوعي ، حيث وجد أنّ مذهبهم هو الطريق الصحيح للوصول إلى رضا اللّه تعالى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عمدة دراسته كانت في المدرسة السلفيّة الوهابيّة ، إلاّ أنّه كان شغوفاً بقراءة كلّ ما هو إسلامي جديد في ساحة النشر ، ويبدو أنّ المدرسة الوهابية لم تستطع آنذاك أن تضيّق آفاق فكره عما يقوله الآخرون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محمّد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لبعض الكتب والمجلاّت الإسلاميّة لكافّة المذاهب ، بما فيها كتب ومجلات أبناء المذهب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فتأثّر بها وأجرى مقارنة </w:t>
      </w:r>
    </w:p>
    <w:p>
      <w:pPr>
        <w:pStyle w:val="BookText"/>
        <w:rPr/>
      </w:pPr>
      <w:r>
        <w:rPr>
          <w:rFonts w:ascii="Amiri" w:hAnsi="Amiri" w:eastAsia="Amiri" w:cs="Amiri"/>
          <w:color w:val="111111"/>
          <w:sz w:val="28"/>
          <w:sz w:val="28"/>
          <w:szCs w:val="28"/>
          <w:rtl w:val="true"/>
          <w:lang w:bidi="ar-SA"/>
        </w:rPr>
        <w:t xml:space="preserve">علميّة فيما بينها وتابع المسائل الخلافيّة والوفاقيّة التي توردها ، فوجد أنّ ما يقوله الشيعة قويّ الحجّة ويستند إلى القرآن والسنّة النبويّة الشريفة حسب ما ينقله أهل السنّة أنفسهم فضلا عن كتبهم الخاصّة بهم ، غير أنّه واجه بعض الشبهات في دراسة عقائدهم ، ووجد بعض اللبس في فهم قضاياهم الخاصّة بهم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درب التحقيق والبحث ، فاستفهم عن هذه المسائل ، وسأل من لاقاه من الشيعة وخصوصاً بعض علمائهم ، فأناروا له ما كان مبهماً عليه ، ووضّحوا له سبيل الحقّ ، وحذّروه من المزالق التي ينصبها الشيطان لمنع المؤمنين عن مواصلة السير على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لقاء صحفي له مع مجلة 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أجرت مجلة المنبر التي تصدر في الكويت عن هيئة خدّام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حواراً صحفيّاً معه فتحدّث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محمّد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عن استبصاره ، وعن أوضاع الشيعة في أندونيسيا ونشاطاتهم نورد مقتطفات من هذا الحوار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عوامل 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العوامل التي دفعتكم إلى ترك المذهب السنّي واعتناق العقيدة الإماميّة ؟ ومتى كان ذلك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عمدة دراستي كانت في المدرسة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أنّني كنت شغوفاً بقراءة كل ما هو إسلامي جديد ، لذا فإنّني كنت متابعاً جيّداً 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البحرينيّة إضافة للإرساليات التي كانت تردنا من دار التوحيد في الكويت ، والكتب الإسلامية المترجمة من العربيّة إلى الأندونيسيّة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وأثناء ذلك ، كنت ألتقي بعدد من أتباع الإمام السيد موسى الصدر ، الأمر الذي أزال اللبس عندي حول كثير من القضايا التي تخصّ المذهب الشيعي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قادني ذلك كلّه بعد رحلة بحث وتنقيب شاقّة ، إلى اعتناق مذهب أهل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وجدته الطريق الأسلم للوصول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أثّر تشيّعك في انتقال أفراد أسرتك وأصدقائك مثلا إلى المذهب الحقّ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بلا شك ، فبسبب المدّ الإسلامي العالمي تعرّفنا على منهج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فأكثر ، وهو ما ساعد كثيراً على اقتناع أسرتي وأصدقائي وأساتذتي أيضاً بالتشيّع ، وهم في الواقع كشفوا عن هويتهم الضائعة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الهويّة الضائعة للشعب الأندونيسي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هويّة ضائعة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أعتقد بأنّ غالبية الشعب الأندونيسي كانوا من الشيعة بيد أن الظروف التي طرأت على هؤلاء أثّرت تأثيراً كبيراً في اضمحلال هذه العقيدة ، وكدليل على اعتقادي فإنّ السلاطين الذين يحكمون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زالوا يحتفظون بكثير من التقاليد والعادات الشيعيّة المتوارثة منذ عشرات السنين رغم أنّهم فعلياً لا يعرفون أركان وأصول العقيدة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رجعنا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لعرفنا أنّ من يحمل نسب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السادة في أندونيسيا يتجاوزون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من ينتمي إلى هذا المذهب أكثر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ضعف الوعي الديني من جهة وانقطاع أندونيسيا عن العالم الإسلامي من جهة أُخرى بفعل الاستعمار أذابا كثيراً من العقائد والركائز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ما يذكر أنّ من عاداتنا التي لا تزال متّبعة في أندونيسيا صب الماء على ناصية المرأة ورجلها عندما تتزوّج ، وهذا إحدى تعاليم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عادة مختصّة بالمذهب الجعفري وحده دون سائر المذاهب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الشعب الأندونيسي ملتزم منذ عشرات السنين بإحياء شعائر أبي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محرّم الحرام ، فتجد منابر حسينيّة </w:t>
      </w:r>
    </w:p>
    <w:p>
      <w:pPr>
        <w:pStyle w:val="BookText"/>
        <w:rPr/>
      </w:pPr>
      <w:r>
        <w:rPr>
          <w:rFonts w:ascii="Amiri" w:hAnsi="Amiri" w:eastAsia="Amiri" w:cs="Amiri"/>
          <w:color w:val="111111"/>
          <w:sz w:val="28"/>
          <w:sz w:val="28"/>
          <w:szCs w:val="28"/>
          <w:rtl w:val="true"/>
          <w:lang w:bidi="ar-SA"/>
        </w:rPr>
        <w:t xml:space="preserve">في كلّ البقاع الأندونيسيّة وكلّ الضواحي والمناطق ، ويحضرها رجال ونساء وأطفال وشيوخ وكذلك كبار مسؤولي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الغربيّة فثمّة عادة مميّزة تجري في كل شهر محرّم ، حيث يجتمع الشيعة والسنّة في جموع غفيرة ليعدّوا نعشاً يمثّل نعش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ويطوفون به لمدّة أربعة عشر يوماً نسبة إلى عدد المعصومين الأربعة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الشوارع والميادين والساحات العامّة نادبين لاطمين ، والصحف تقوم في مثل هذه المناسبة بتغطية إعلاميّة مميّزة حول شخصيّة سيّد الشهداء صلوات اللّه عليه وشهداء الطفّ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مشتقّة من اللفظة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خمسة ملايين يقومون بهذه الشعائر كلّ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التشيّع في أندونيسيا والبلدان المجاورة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عن تاريخ التشيّع في أندونيسيا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أتصوّر أنّ انتشار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جاء بفعل هجرة تجار شيعة من اليمن الجنوبي قبل عشرات السنين ، وقد قام هؤلاء بالتبشير بالمذهب الجعفري ودعوة الناس إلى اتّباع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كان معظمهم من السادة الأشراف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وبطبيعة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للتزاوج الذي حصل بين أولئك وبين الشعب الأندونيسي دوراً رئيسيّاً في زرع بذرة التشيّع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فقد اكتشفت أسرتنا أنّ أجدادنا هم من اليمن ، والأندونيسيون على هذه الحال أخوالنا ، كما لا ننسى أنّ ثمّة دور كبير لعبه الدعاة والمبلّغون الذين أتوا من العراق وإيران في الترويج للمذهب الاثني عشري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عن البلدان المجاورة لأندونيسيا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منتشر في معظم هذه البلدان ، ولعلّك تجد في سنغافورة وماليزيا مؤتمرات وندوات إسلاميّة جعفريّة كثيرة على مدار العام ، وهناك اهتمام </w:t>
      </w:r>
    </w:p>
    <w:p>
      <w:pPr>
        <w:pStyle w:val="BookText"/>
        <w:rPr/>
      </w:pPr>
      <w:r>
        <w:rPr>
          <w:rFonts w:ascii="Amiri" w:hAnsi="Amiri" w:eastAsia="Amiri" w:cs="Amiri"/>
          <w:color w:val="111111"/>
          <w:sz w:val="28"/>
          <w:sz w:val="28"/>
          <w:szCs w:val="28"/>
          <w:rtl w:val="true"/>
          <w:lang w:bidi="ar-SA"/>
        </w:rPr>
        <w:t xml:space="preserve">كبير بقراءة دعاء كميل كلّ ليلة جمعة ، وفي تايلند نسبة جيّدة من الشيعة ، أمّا في ماليزيا فإنّ اتّحاد الطلبة هناك يميل كثيراً إلى شخصيّات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وعادة ما يسلّط في أدبياته وخطاباته الأضواء على حياتهم وسيرتهم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أن يكون المرء شيعياً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تشيّعك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معنى أن يكون المرء شيعياً من وجهة نظرك الشخصيّة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في نظري هو أن تكون مثالا يترجم تعاليم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أن تكتفي بالرداء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عظيم جدّاً يحتاج إلى برهان ، فالتشيّع مرتّبة عظيمة لا يبلغها إلاّ من اكتسب الأخلاق الإسلاميّة الرفيعة والتزم بتقوى اللّه وسيرة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الدعوة والتبليغ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الخطوات العمليّة التي قمتم بها على صعيد نشر مذهب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كثيراً من الأنشطة التي تهدف إلى إعادة الهويّة الضائعة للشعب الأندونيسي رغم إمكانيّاتنا المتواضعة ، وأخيراً قمنا بترجمة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ليالي بيشاور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فنالا إعجاب الجماهير الأندونيسيّة المتعطّشة لذكرى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أجمعين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أنتم لا تعرفون ما الذي أحدثه هذا الكتاب ، لكنّي أقول أنّه كان بمثابة من أوقظ الشعب من سبات عميق ، بل إنّه أحياه من جديد ، وأنار له درب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المؤسّسات الشيعيّة في أندونيسيا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المؤسّسات الشيعيّة في أندونيسيا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مؤسّسات إماميّة رسميّة يبلغ عددها حوالي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 </w:t>
      </w:r>
    </w:p>
    <w:p>
      <w:pPr>
        <w:pStyle w:val="BookText"/>
        <w:rPr/>
      </w:pPr>
      <w:r>
        <w:rPr>
          <w:rFonts w:ascii="Amiri" w:hAnsi="Amiri" w:eastAsia="Amiri" w:cs="Amiri"/>
          <w:color w:val="111111"/>
          <w:sz w:val="28"/>
          <w:sz w:val="28"/>
          <w:szCs w:val="28"/>
          <w:rtl w:val="true"/>
          <w:lang w:bidi="ar-SA"/>
        </w:rPr>
        <w:t xml:space="preserve">بين مسجد وحسينيّة ومركز ، ومعظمها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بندونج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 وهي مدينة ذات كثافة شيعيّة وفيها جمع من طلاب الحوزات العلميّة ، غير أنّ هذه المراكز ليست سوى نقطة في بحر ، فالذي يؤلمني أنّ كثيراً من المناطق والمقاطعات بحاجة إلى مساجد أو حسينيّات على الأقل ، لكنّنا لا نستطيع إقامتها هناك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فإنّنا نطمح إلى بناء مركز إسلامي إمامي متكامل تنبثق منه فروع في مختلف أنحاء الوطن </w:t>
      </w:r>
      <w:r>
        <w:rPr>
          <w:rFonts w:eastAsia="Amiri" w:cs="Amiri" w:ascii="Amiri" w:hAnsi="Amiri"/>
          <w:color w:val="111111"/>
          <w:sz w:val="28"/>
          <w:szCs w:val="28"/>
          <w:rtl w:val="true"/>
          <w:lang w:bidi="ar-SA"/>
        </w:rPr>
        <w:t xml:space="preserve">. </w:t>
      </w:r>
      <w:bookmarkStart w:id="210" w:name="pg20386_225165"/>
    </w:p>
    <w:p>
      <w:pPr>
        <w:pStyle w:val="Heading2"/>
        <w:numPr>
          <w:ilvl w:val="1"/>
          <w:numId w:val="1"/>
        </w:numPr>
        <w:rPr/>
      </w:pPr>
      <w:bookmarkStart w:id="211" w:name="__RefHeading___Toc11803413_2142443653"/>
      <w:bookmarkStart w:id="212" w:name="_Toc70"/>
      <w:bookmarkEnd w:id="210"/>
      <w:bookmarkEnd w:id="211"/>
      <w:r>
        <w:rPr>
          <w:rtl w:val="true"/>
        </w:rPr>
        <w:t>(</w:t>
      </w:r>
      <w:r>
        <w:rPr/>
        <w:t>66</w:t>
      </w:r>
      <w:r>
        <w:rPr>
          <w:rtl w:val="true"/>
        </w:rPr>
        <w:t xml:space="preserve">) </w:t>
      </w:r>
      <w:r>
        <w:rPr>
          <w:rtl w:val="true"/>
        </w:rPr>
        <w:t>علي أبو بكر الحبشي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1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03700" cy="5118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12"/>
                        <a:stretch/>
                      </pic:blipFill>
                      <pic:spPr>
                        <a:xfrm>
                          <a:off x="0" y="0"/>
                          <a:ext cx="4203720" cy="5118120"/>
                        </a:xfrm>
                        <a:prstGeom prst="rect">
                          <a:avLst/>
                        </a:prstGeom>
                        <a:ln w="0">
                          <a:noFill/>
                        </a:ln>
                      </pic:spPr>
                    </pic:pic>
                  </a:graphicData>
                </a:graphic>
              </wp:inline>
            </w:drawing>
          </mc:Choice>
          <mc:Fallback>
            <w:pict>
              <v:shape id="shape_0" stroked="f" o:allowincell="f" style="position:absolute;margin-left:0pt;margin-top:-403.05pt;width:330.95pt;height:402.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إلى سائر ما وقفنا عليه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البحث والتحقيق في الكتب المعتبرة عند أهل السنّة أن يصل إلى حقائق متروكة نتيجة الاضمحلال في الجانب العقلي ، والذي أدى إلى إضفاء القداسة على التراث الماضي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فاقتصرت مهمّة العقل فقط في تلقّي الموروثات من دون تحقيق وتدقيق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نتيجة هذا الركود في الجانب الفكري ، فيبقى الحل الوحيد لطالب الحقيقة هو الخروج من أسر التبعية والمواريث ، وإتاحة الفرصة للعقل في تمييز الالتباسات والوقائع التي يمارسها الباحث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وكشفت لي الدراسات المعمّقة لصحيح البخاري وشروحه أُموراً لم أكن أتوقعها من قبل ، فإنّها أدّت إلى فقدان اعتبار هذا الكتاب عندي ، وهذا ما دفعني لإعادة النظر في كلّ الموروثات ، وإذا بي أجد فراغات وثغرات عقائدية لا يمكن ترميمها إلاّ من خلال البحث الحرّ وإعطاء العقل مكانته للوصول إلى نتائج خالية من كلّ شائبة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البديهي أنّ البخاري وغيره من الصحاح ليس كفؤ للقرآن ، وهذا ما </w:t>
      </w:r>
    </w:p>
    <w:p>
      <w:pPr>
        <w:pStyle w:val="BookText"/>
        <w:rPr/>
      </w:pPr>
      <w:r>
        <w:rPr>
          <w:rFonts w:ascii="Amiri" w:hAnsi="Amiri" w:eastAsia="Amiri" w:cs="Amiri"/>
          <w:color w:val="111111"/>
          <w:sz w:val="28"/>
          <w:sz w:val="28"/>
          <w:szCs w:val="28"/>
          <w:rtl w:val="true"/>
          <w:lang w:bidi="ar-SA"/>
        </w:rPr>
        <w:t xml:space="preserve">يؤكّد عدم صحّة كلّ ما جاء فيها ، بل غاية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البخاري كتاب روائي لا يسلم من الخلل والضعف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فتابعت بحثي وكانت النتيجة باهرة ، فأزالت الحجب عن بصيرتي فاهتديت بنور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bookmarkStart w:id="213" w:name="pg20386_225167"/>
    </w:p>
    <w:p>
      <w:pPr>
        <w:pStyle w:val="Heading2"/>
        <w:numPr>
          <w:ilvl w:val="1"/>
          <w:numId w:val="1"/>
        </w:numPr>
        <w:rPr/>
      </w:pPr>
      <w:bookmarkStart w:id="214" w:name="__RefHeading___Toc11803415_2142443653"/>
      <w:bookmarkStart w:id="215" w:name="_Toc71"/>
      <w:bookmarkEnd w:id="213"/>
      <w:bookmarkEnd w:id="214"/>
      <w:r>
        <w:rPr>
          <w:rtl w:val="true"/>
        </w:rPr>
        <w:t>(</w:t>
      </w:r>
      <w:r>
        <w:rPr/>
        <w:t>67</w:t>
      </w:r>
      <w:r>
        <w:rPr>
          <w:rtl w:val="true"/>
        </w:rPr>
        <w:t xml:space="preserve">) </w:t>
      </w:r>
      <w:r>
        <w:rPr>
          <w:rtl w:val="true"/>
        </w:rPr>
        <w:t>عمار فوزي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15"/>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 في عائلة شافعيّة المذهب ، درس بعد استبصاره في الحوزة العلمية في مدينة قم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رحلة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فوزي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مطالعة واسعة لكتب المذهب الشيعي ومقارنتها مع كتب أهل السنّة ، والسؤال من العلماء للتثبّت من المسائل المطروحة ودقّة مصادرها ودلالاتها الواردة في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فوزي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بحصيلة علميّة كبيرة من هذه المطالعات والمباحثات والتي أهلّته لاستخلاص النتائج المطلوبة في تمييز الصحيح من الخطأ ، وتفريق الحقّ عن الباطل وقد رأى من خلال ذلك أنّ أدّلة المذهب الشيعي قويّة جداً رغم كلّ التهم والافتراءات التي هاجمته طوال التاريخ ، كما أنّ الكثير من هذه الأدلّة موجودة في مصادر الفرق الأخرى بما فيها مصادر أهل السنّة التي يكثر فيها التحريف والتدليس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شكّلت مسائل التحريف جانباً مهمّاً من القضايا التي تابعها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فوزي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الاتّهام الشنيع بتحريف القرآن معجزة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مكانة القرآن وعظمته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هو كتاب الله المعجز الذي تحدّى به البشريّة أن تأتي ولو بسورة من مثله ، وهو الثقل الأكبر الذي خلّفه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لأمّته ، وهو الكتاب العزيز الذي لا يأتيه الباطل من بين يديه ولا من خلفه ، وهو الذكر الذي تعهّد الله سبحانه بحفظه وجمعه وقراءته ، وهو الكتاب الذي تعرض عليه الروايات التي إن خالفته ضرب بها عرض الجدار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الكتاب المنقول بشكل متواتر جيلاً بعد جيل ، وهو الكتاب الذي أوصى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بحفظه وتدبّره وفهمه واستنطاقه وتلاوته وتعليمه والتمسّك به ، وبينوا فضله وذكروا ثواب قراءته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نسبة التحريف إلى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ينسب التحريف إلى هذا الكتاب العظيم بأدلّة باهتة ما أنزل الله بها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أعلام العامّة سلّطوا الضوء على اخبار ضعاف وأوّلوها على ما سوّلت لهم أنفسهم من القول بتحريف القرآن لغفلتهم عن عظمته ولعجزهم عن تأويل بعض الأخبار الواردة في التحريف ، والتي هي في الواقع من أخبار التحريف المعنوي أي في تفسير القرآن وفهمه لا في التحريف اللفظي ، حيث أجمع المسلمون على عدم وجوده في القرآن العظيم إلاّ شرذمة قالت بالتحريف لاشتباههم بين اختلاف القراءات وتحريف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دافع العلماء المحقّقون والمجتهدون عن عظمة الكتاب العزيز وردّوا على ما قاله البعض بتحريفه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استغلّت أخبار التحريف من قبل دعاة التعصّب المذهبي لإسقاط آراء من يريدون من المذاهب الأخرى واتّهامهم بالانحراف والضلال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اتّهم الشيعة طوال التاريخ الإسلامي بذلك من قبل السطحييّن المتعصبيّن وذلك لمجرّد ورود الشبهات في أذهانهم من دون المحاولة لفهمها على </w:t>
      </w:r>
    </w:p>
    <w:p>
      <w:pPr>
        <w:pStyle w:val="BookText"/>
        <w:rPr/>
      </w:pPr>
      <w:r>
        <w:rPr>
          <w:rFonts w:ascii="Amiri" w:hAnsi="Amiri" w:eastAsia="Amiri" w:cs="Amiri"/>
          <w:color w:val="111111"/>
          <w:sz w:val="28"/>
          <w:sz w:val="28"/>
          <w:szCs w:val="28"/>
          <w:rtl w:val="true"/>
          <w:lang w:bidi="ar-SA"/>
        </w:rPr>
        <w:t xml:space="preserve">حقيقتها وأسبابها ، وكان لا بدّ لهم من التثبّت قبل توجيه الاتّهام إلى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نجد في المقابل علماء الشيعة المجتهدون يردّون التهم بالدليل والحجّة ولا يتهمون أحداً رغم وجود ما يدعو إلى ذلك في تراث نفس المتّهمين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ابن حزم يتّهم الشيعة بالقول بتحريف القرآن الكريم ، وهو نفسه يقول بنسخ التلاوة وبقاء الحكم في آية الرضاع وآية الرجم وما هذا إلاّ التحريف بعينه ، بينما علماء الشيعة بأجمعهم لا يستفيدون من مثل هذه الأخبار الآحاد في القطعيّات علماً ولا عملاً بخلافه هو حيث استفاد منها وأفتى بها في مجال الفقه في أمرين مهمّين وهو التحريم بالرضاع ، وفي الحدود مثل الرجم في الزنا الذي يؤدّي إلى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تخلّيه عن معتقداته الموروثة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فوزي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الفترة الطويلة التي أمضاها بحثاً عن الحقّ بأنّ الأدلّة والبراهين تحتّم عليه التخلّي عن معتقداته الموروثة وتغيير انتمائه المذهبي والتمسّك بمعتقدات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فوزي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لهواه أن يمنعه من اتّباع الحقّ ، فكبت هواه وسيطر على نفسه وأعلن استبصاره وتمسّكه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216" w:name="pg20386_225170"/>
    </w:p>
    <w:p>
      <w:pPr>
        <w:pStyle w:val="Heading2"/>
        <w:numPr>
          <w:ilvl w:val="1"/>
          <w:numId w:val="1"/>
        </w:numPr>
        <w:rPr/>
      </w:pPr>
      <w:bookmarkStart w:id="217" w:name="__RefHeading___Toc11803417_2142443653"/>
      <w:bookmarkStart w:id="218" w:name="_Toc72"/>
      <w:bookmarkEnd w:id="216"/>
      <w:bookmarkEnd w:id="217"/>
      <w:r>
        <w:rPr>
          <w:rtl w:val="true"/>
        </w:rPr>
        <w:t>(</w:t>
      </w:r>
      <w:r>
        <w:rPr/>
        <w:t>68</w:t>
      </w:r>
      <w:r>
        <w:rPr>
          <w:rtl w:val="true"/>
        </w:rPr>
        <w:t xml:space="preserve">) </w:t>
      </w:r>
      <w:r>
        <w:rPr>
          <w:rtl w:val="true"/>
        </w:rPr>
        <w:t>عمر بن شهاب</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18"/>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بلمبنغ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واصل دراسته الأكاديميّة حتّى حصل على شهادة جامعيّة مرموقة ، ثمّ عُيّن بعد ذلك أستاذاً في الجامعة ، عاش برهة من الزمن منتمياً إلى المذهب الشافعي الذي ورثه من آبائه ، ولكنّه لم يكن من الذين قال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ينابيع المودة ، القندوزي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وحينما لفت البعض انتباهه بأنّ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المذهب الذي ورثه من آبائه خلع رداء التعصّب من نفسه ، وأقبل على دراسة هذا المذهب ضمن الكتب المتوفّرة لديه ، وقارن قدر وسعه بينه وبين مذهبه ، فرأى أدلّة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لكلّ ذي عقل متحرّر من العناد واللجاج ، ولهذا أعلن استبصاره ثمّ استعدّ للتضحية في سبيل عقيدته بكلّ ما يمتلك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كثرة فضائل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من أهمّ الأمور التي لفتت انتباه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في كتب الأحاديث النبويّة هي كثرة الفضائل التي قد تحلّى بها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اكتسب مكتسب مثل فضل علي ، يهدي صاحبه إلى الهدى ، ويردّه عن الردى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وورد عن محمّد بن منصور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الفضائل ما جاء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الإمام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رجلاً من همدان يقال له برد ، قدم على معاوية ، فسمع عمرو يقع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أشياخنا سمعوا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ذلك أم باطل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 وأنا أزيدك أنّه ليس أحد من صحابة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مناقب مثل علي ، ففزع الفتى </w:t>
      </w:r>
      <w:r>
        <w:rPr>
          <w:rFonts w:eastAsia="Amiri" w:cs="Amiri" w:ascii="Amiri" w:hAnsi="Amiri"/>
          <w:color w:val="111111"/>
          <w:sz w:val="28"/>
          <w:szCs w:val="28"/>
          <w:rtl w:val="true"/>
          <w:lang w:bidi="ar-SA"/>
        </w:rPr>
        <w:t xml:space="preserve">. . . »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آية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في الصواعق المحرقة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عساكر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أحد من كتاب الله تعالى ما نزل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وأخرج ابن عساكر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آية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الالتحاق بشيعة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حتّى توصّل إلى حقائق ألزمته الالتحاق بشيعة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 استبصاره ، ثمّ سافر إلى إيران وانتسب إلى الحوزة العلميّة في مدينة قم بهدف رفع مستواه في صعيد العلوم الدينّية ، وبقي في الحوزة العلميّة سنوات عديدة حتّى ارتوى بما يكفيه من العلم ، فعاد إلى بلاده داعياً ومبلّغاً وأصبح من الوجوه الشيعيّة البارزة في مدينته </w:t>
      </w:r>
      <w:r>
        <w:rPr>
          <w:rFonts w:eastAsia="Amiri" w:cs="Amiri" w:ascii="Amiri" w:hAnsi="Amiri"/>
          <w:color w:val="111111"/>
          <w:sz w:val="28"/>
          <w:szCs w:val="28"/>
          <w:rtl w:val="true"/>
          <w:lang w:bidi="ar-SA"/>
        </w:rPr>
        <w:t xml:space="preserve">. </w:t>
      </w:r>
      <w:bookmarkStart w:id="219" w:name="pg20386_225172"/>
    </w:p>
    <w:p>
      <w:pPr>
        <w:pStyle w:val="Heading2"/>
        <w:numPr>
          <w:ilvl w:val="1"/>
          <w:numId w:val="1"/>
        </w:numPr>
        <w:rPr/>
      </w:pPr>
      <w:bookmarkStart w:id="220" w:name="__RefHeading___Toc11803419_2142443653"/>
      <w:bookmarkStart w:id="221" w:name="_Toc73"/>
      <w:bookmarkEnd w:id="219"/>
      <w:bookmarkEnd w:id="220"/>
      <w:r>
        <w:rPr>
          <w:rtl w:val="true"/>
        </w:rPr>
        <w:t>(</w:t>
      </w:r>
      <w:r>
        <w:rPr/>
        <w:t>69</w:t>
      </w:r>
      <w:r>
        <w:rPr>
          <w:rtl w:val="true"/>
        </w:rPr>
        <w:t xml:space="preserve">) </w:t>
      </w:r>
      <w:r>
        <w:rPr>
          <w:rtl w:val="true"/>
        </w:rPr>
        <w:t>فجر الدين مختار</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21"/>
    </w:p>
    <w:p>
      <w:pPr>
        <w:pStyle w:val="BookText"/>
        <w:rPr/>
      </w:pPr>
      <w:r>
        <w:rPr>
          <w:rFonts w:ascii="Amiri" w:hAnsi="Amiri" w:eastAsia="Amiri" w:cs="Amiri"/>
          <w:color w:val="111111"/>
          <w:sz w:val="28"/>
          <w:sz w:val="28"/>
          <w:szCs w:val="28"/>
          <w:rtl w:val="true"/>
          <w:lang w:bidi="ar-SA"/>
        </w:rPr>
        <w:t xml:space="preserve">ولد في أندونيسيا ، ونشأ في أسرة شافعيّة المذهب ، حصل على شهادة الثانوية ثمّ تعرّف بعد ذلك عن طريق أصدقائه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فتوجّه نحو البحث في الصعيد العقائدي ، فأخذ البحث بيده وأراه ما لم يحط به علماً فيما سبق ، وبيّن له عظمة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يمتاز به شيعته الفائزون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هم الفائزون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ذيل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أخرج ابن عساكر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 إنّ هذا وشيعته لهم الفائزون يوم القيامة ، ونزلت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خير البرية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فاشتاق فجر الدين أن يكون من 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عليه بعد الرسول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رأى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وهذا حجّة على أمّتي يوم القيامة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الدين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 وإمامه ، 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أوحي إليّ في علي ثلاث ، أنّه سيد المسلمين ، وإمام المتقين ، وقائد الغرّ المحجلين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فازداد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الدين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علم 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بأنّ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خيبر بأنّه رجل يحبّه الله ورسوله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الالتحاق بشيعة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عندما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الدين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الفائزون وأنّ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وصفه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المسلمين وإمام المتقين وقائد الغرّ المحجّلين ازداد شوقه للتعرّف على المذهب المنتمي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إلى قراءة كتب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سافر إلى إيران والتحق بإحدى المدارس العلميّة في مدينة قم ليزداد علماً ومعرفة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الدين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جهده من أجل التعرّف على الحقيقة ، وغاص في بطون الكتب العقائدية والكتب التاريخيّة وقارن بين أصول ومبادئ المذهب الشافعي ومذهب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توصّل إلى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الدين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مواصلته للدراسة بعد الاستبصار ، بل بقي على اتّصال مع الكتب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يرى بأنّ هذه الكتب والمعارف تمثّل الغذاء لروحه ، والروح لا يمكنها البقاء من دون غذاء </w:t>
      </w:r>
      <w:r>
        <w:rPr>
          <w:rFonts w:eastAsia="Amiri" w:cs="Amiri" w:ascii="Amiri" w:hAnsi="Amiri"/>
          <w:color w:val="111111"/>
          <w:sz w:val="28"/>
          <w:szCs w:val="28"/>
          <w:rtl w:val="true"/>
          <w:lang w:bidi="ar-SA"/>
        </w:rPr>
        <w:t xml:space="preserve">. </w:t>
      </w:r>
      <w:bookmarkStart w:id="222" w:name="pg20386_225174"/>
    </w:p>
    <w:p>
      <w:pPr>
        <w:pStyle w:val="Heading2"/>
        <w:numPr>
          <w:ilvl w:val="1"/>
          <w:numId w:val="1"/>
        </w:numPr>
        <w:rPr/>
      </w:pPr>
      <w:bookmarkStart w:id="223" w:name="__RefHeading___Toc11803421_2142443653"/>
      <w:bookmarkStart w:id="224" w:name="_Toc74"/>
      <w:bookmarkEnd w:id="222"/>
      <w:bookmarkEnd w:id="223"/>
      <w:r>
        <w:rPr>
          <w:rtl w:val="true"/>
        </w:rPr>
        <w:t>(</w:t>
      </w:r>
      <w:r>
        <w:rPr/>
        <w:t>70</w:t>
      </w:r>
      <w:r>
        <w:rPr>
          <w:rtl w:val="true"/>
        </w:rPr>
        <w:t xml:space="preserve">) </w:t>
      </w:r>
      <w:r>
        <w:rPr>
          <w:rtl w:val="true"/>
        </w:rPr>
        <w:t>فؤاد الهادي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24"/>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أندونيسيا ، ونشأ في أسرة شافعيّة المذهب ، أكمل المدرسة الثانويّة ، ثمّ التحق بالحوزة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تعرّفه على التشيّع</w:t>
      </w:r>
    </w:p>
    <w:p>
      <w:pPr>
        <w:pStyle w:val="BookText"/>
        <w:rPr/>
      </w:pPr>
      <w:r>
        <w:rPr>
          <w:rFonts w:ascii="Amiri" w:hAnsi="Amiri" w:eastAsia="Amiri" w:cs="Amiri"/>
          <w:color w:val="111111"/>
          <w:sz w:val="28"/>
          <w:sz w:val="28"/>
          <w:szCs w:val="28"/>
          <w:rtl w:val="true"/>
          <w:lang w:bidi="ar-SA"/>
        </w:rPr>
        <w:t xml:space="preserve">إنّ اعتناق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إلاّ بعد مناقشات علميّة مع بعض أصدقائه الشيعة ، بالإضافة إلى مطالعته لكتب الشيعة ومقارنتها مع مصنّفات أهل السنّة في المسائل الإسلاميّة المختلفة الخلافيّة والوفاقيّة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أنّ عقائد الشيعة وأحكامهم الفقهيّة تعود في أصولها إلى القرآن الكريم ، والسنّة الشريفة وذلك بخلاف ما كان يصوّره البعض حيث إنّهم كان يتهّمون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يقولون بتحريف القرآن الكريم ، وأخرى نسبة الخيانة إلى الأمين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تأثّرهم باليهود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الأمر من الأسلوب غير الموضوعي الذي يستخدمه بعض أهل السنّة في قبال الشيعة ، ولكنّه بعد أن عرف حقيقة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ومقاماتهم الإلهيّة التي حباهم الله تعالى بها ، عرف أنّ كلّ هذا التشويه ضدّهم هو ممّن لا يسعه أن يرى انتصار الحقّ وخذلان الباطل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عنهم دون </w:t>
      </w:r>
    </w:p>
    <w:p>
      <w:pPr>
        <w:pStyle w:val="BookText"/>
        <w:rPr/>
      </w:pPr>
      <w:r>
        <w:rPr>
          <w:rFonts w:ascii="Amiri" w:hAnsi="Amiri" w:eastAsia="Amiri" w:cs="Amiri"/>
          <w:color w:val="111111"/>
          <w:sz w:val="28"/>
          <w:sz w:val="28"/>
          <w:szCs w:val="28"/>
          <w:rtl w:val="true"/>
          <w:lang w:bidi="ar-SA"/>
        </w:rPr>
        <w:t xml:space="preserve">سواهم كما أمر الله تعالى بالأخذ عنهم ومودّتهم وولايتهم ، ولم يبال بموقف المخالفين وكانت من المسائل التي لفتت نظره في مذهب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الرجعة التي لها أصل في القرآن الكريم ، وقد وردت في أحاديث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هي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المقصود من الرجعة هو الرجوع إلى الحياة الدنيا بعد الموت ، ولا يحصل هذا لجميع الناس ، وإنّما يحصل للبعض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روايات أئمّة الهدى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محض الإيمان محضاً أو محض الكفر محضاً ، ثمّ ينصر الله تعالى المؤمنين وينتقم لهم من الكافرين ، وينتصف للمظلومين من الظالمين ، ويعتبر هذا مظهراً يتجلّى فيه العدل الإلهي والقدرة الإلهيّة بنكال الظالمين وعذابهم على نفس الأرض التي أفسدوا فيها وملؤوها بالظلم والعدوان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إمكانيّة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قدرة الله سبحانه وتعالى على إعادة الموتى إلى الحياة ، ولا خلاف في ذلك بين الموحدّين ، فلا داعي للاستغراب والاستنكار من قبل البعض ثمّ التشنيع والنبز على المؤمنين بذلك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الرجعة هي معاد جسماني وبعث محدود كمّاً وكيفاً يحدث قبل يوم القيامة ، وما دامت قد وردت به الأخبار الصحيحة عن الأئمّة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إنكاره بل يجب التسليم لذلك أو تركه في حيّز الإمكان إذا لم يكن هناك </w:t>
      </w:r>
    </w:p>
    <w:p>
      <w:pPr>
        <w:pStyle w:val="BookText"/>
        <w:rPr/>
      </w:pPr>
      <w:r>
        <w:rPr>
          <w:rFonts w:ascii="Amiri" w:hAnsi="Amiri" w:eastAsia="Amiri" w:cs="Amiri"/>
          <w:color w:val="111111"/>
          <w:sz w:val="28"/>
          <w:sz w:val="28"/>
          <w:szCs w:val="28"/>
          <w:rtl w:val="true"/>
          <w:lang w:bidi="ar-SA"/>
        </w:rPr>
        <w:t xml:space="preserve">دليل قاطع على إبطاله من الكتاب الكريم أو السنّة النبويّة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نرى بأنّ القرآن الكريم يصرّح بحدوثه في الأقوام السابقين ، ويشير إلى حدوثه قبل يوم القيامة في آيات عديدة لا يمكن تفسيرها بغير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جميع الأدلّة التي يقبلها المسلمون على إمكان المعاد يوم القيامة يمكن الاستناد إليها كدليل على إمكان الرجعة ، وذلك لأنّهما ظاهرتان متماثلتان من حيث النوع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بين المسلمين في الإيمان بالمعاد الذي جعلوه من أصول دينهم ، فهكذا الرجعة يؤمن بها الجميع من حيث الإمكان ، قال الآلوسي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الإحياء بعد الإماتة والإرجاع إلى الدنيا من الأمور المقدورة له عزّ وجلّ ممّا لا ينتطح فيه كبشان إلاّ أنّ الكلام في وقوعه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الرجعة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آيات كريمة عديدة تدلّ على إمكان وقوع الرجعة بمعناها الخاص ،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هذه الآية على وجود حشر خاص يشمل البعض من كلّ أمّة ، وهذا الحشر غير الحشر العام المذكور بعد هذه الآية بفاصلة ثلاث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يُنفَخُ فِي الصُّورِ فَفَزِعَ مَن فِي السَّمَاوَاتِ وَمَن فِي الأَرْضِ إِلاَّ مَن شَاء اللَّهُ وَكُلٌّ أَتَوْهُ دَاخِرِينَ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وبما أنّه لا حشر بعد يوم القيامة العام فلا بد أن يكون قبل يوم القيامة فيكون هو الرجعة ، ويدلّ عليه أيضاً أنّ هذه الآية وردت بعد آية دابّة الأرض وقبل آية نفخة </w:t>
      </w:r>
    </w:p>
    <w:p>
      <w:pPr>
        <w:pStyle w:val="BookText"/>
        <w:rPr/>
      </w:pPr>
      <w:r>
        <w:rPr>
          <w:rFonts w:ascii="Amiri" w:hAnsi="Amiri" w:eastAsia="Amiri" w:cs="Amiri"/>
          <w:color w:val="111111"/>
          <w:sz w:val="28"/>
          <w:sz w:val="28"/>
          <w:szCs w:val="28"/>
          <w:rtl w:val="true"/>
          <w:lang w:bidi="ar-SA"/>
        </w:rPr>
        <w:t xml:space="preserve">الصور ممّا يدل على وقوعها بين يدي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رَبَّنَا أَمَتَّنَا اثْنَتَيْنِ وَأَحْيَيْتَنَا اثْنَتَيْنِ فَاعْتَرَفْنَا بِذُنُوبِنَا فَهَلْ إِلَى خُرُوج مِّن سَبِيل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تدلّ هذه الآية صريحاً على الرجعة لبعض الظالمين إذ يخاطبون الله سبحانه بأنّه أماتهم مرّتين الأولى تكون بانتهاء آجالهم والثانية بعد عودتهم إلى الحياة ، وتأويلها بخلقهم أمواتاً لا يصحّ لأنّه ما ورد في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لا يكون إلاّ بعد الحياة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يكون إلاّ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تأويلها بالحياة في القبر بعد الحياة في الدنيا لا يصحّ أيضاً لأنّ حياة القبر للمسائلة والحساب لا للتكليف والعمل حتّى يندموا على ما فاتهم في حياتهم باعترافهم بذنوبهم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نشاطاته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لفؤاد الهادي نشاطات تبليغية عديدة في نشر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أبناء أندونيسيا ، كالمحاضرات الدينيّة ، وترجمة الكتب ، وإقامة مجالس الذكر والعزاء ، وخصوصاً في 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جاكرتا </w:t>
      </w:r>
      <w:r>
        <w:rPr>
          <w:rFonts w:eastAsia="Amiri" w:cs="Amiri" w:ascii="Amiri" w:hAnsi="Amiri"/>
          <w:color w:val="111111"/>
          <w:sz w:val="28"/>
          <w:szCs w:val="28"/>
          <w:rtl w:val="true"/>
          <w:lang w:bidi="ar-SA"/>
        </w:rPr>
        <w:t xml:space="preserve">. </w:t>
      </w:r>
      <w:bookmarkStart w:id="225" w:name="pg20386_225178"/>
    </w:p>
    <w:p>
      <w:pPr>
        <w:pStyle w:val="Heading2"/>
        <w:numPr>
          <w:ilvl w:val="1"/>
          <w:numId w:val="1"/>
        </w:numPr>
        <w:rPr/>
      </w:pPr>
      <w:bookmarkStart w:id="226" w:name="__RefHeading___Toc11803423_2142443653"/>
      <w:bookmarkStart w:id="227" w:name="_Toc75"/>
      <w:bookmarkEnd w:id="225"/>
      <w:bookmarkEnd w:id="226"/>
      <w:r>
        <w:rPr>
          <w:rtl w:val="true"/>
        </w:rPr>
        <w:t>(</w:t>
      </w:r>
      <w:r>
        <w:rPr/>
        <w:t>71</w:t>
      </w:r>
      <w:r>
        <w:rPr>
          <w:rtl w:val="true"/>
        </w:rPr>
        <w:t xml:space="preserve">) </w:t>
      </w:r>
      <w:r>
        <w:rPr>
          <w:rtl w:val="true"/>
        </w:rPr>
        <w:t>محسن السقّاف</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27"/>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شافعيّة المذهب ، ثمّ توصّل بعد مطالعته لبعض الكتب الشيعيّة ومقارنة المذهب السنّي مع المذهب الشيعي إلى أحقيّة المذهب الشيعي ، فغيّر انتماءه المذهبي وأعلن استبصاره والتحاقه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عظمة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من أهمّ الأمور التي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اتّباع منهج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الخلفاء هو أنّ الخصائص التي يمتاز بها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ربّانية لم يصل أحد من الصحابة إليها أبداً ، ومن هذه الخصائص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وعلي نوراً بين يدي الله تعالى قبل أن يخلق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عشر ألف عام ، فلما خلق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ذلك النور جزأين ، فجزء أنا وجزء علي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أيضاً في مجمع الزوائد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بريدة ، قال 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بعثين إلى اليمن على أحدهما علي بن </w:t>
      </w:r>
    </w:p>
    <w:p>
      <w:pPr>
        <w:pStyle w:val="BookText"/>
        <w:rPr/>
      </w:pPr>
      <w:r>
        <w:rPr>
          <w:rFonts w:ascii="Amiri" w:hAnsi="Amiri" w:eastAsia="Amiri" w:cs="Amiri"/>
          <w:color w:val="111111"/>
          <w:sz w:val="28"/>
          <w:sz w:val="28"/>
          <w:szCs w:val="28"/>
          <w:rtl w:val="true"/>
          <w:lang w:bidi="ar-SA"/>
        </w:rPr>
        <w:t xml:space="preserve">أبي طالب ، وعلى الآخر خالد بن الوليد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التقيتم فعليٌّ على الناس ، وإن افترقتما فكل واحد منكما على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فلقينا بني زيد من أهل اليمن ، فاقتتلنا فظهر المسلمون على المشركين فقتلنا المقاتلة ، وسبينا الذرّية ، فاصطفى عليّ امرأة من السبي لنفسه ، 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خالد بن الوليد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بذلك ، فلمّا أتيت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الكتاب فقرى عليه ، فرأيت الغضب في 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مكان العائذ بك بعثتني مع رجل ، وأمرتني أن أطيعه ، ففعلت ما أرسلت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تقع في عليّ ، فإنّه منّي وأنا منه ، وهو وليّكم بعدي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يريد أن يحيا حياتي ويموت موتي ويسكن جنّة الخلد التي وعدني ربّي فليتولّ عليّ بن أبي طالب فإنّه لن يخرجكم من هدى ولن يدخلكم في ضلالة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تبعيّة الحق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الحقائق التي توصّل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في نهاية المطاف إلى الاستبصار والالتحاق بصف أتباع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درس مدّةً في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سافر إلى إيران وانتسب إلى الحوزة العلميّة في مدينة قم ، وتلقى فيها علوم ومعارف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228" w:name="pg20386_225180"/>
    </w:p>
    <w:p>
      <w:pPr>
        <w:pStyle w:val="Heading2"/>
        <w:numPr>
          <w:ilvl w:val="1"/>
          <w:numId w:val="1"/>
        </w:numPr>
        <w:rPr/>
      </w:pPr>
      <w:bookmarkStart w:id="229" w:name="__RefHeading___Toc11803425_2142443653"/>
      <w:bookmarkStart w:id="230" w:name="_Toc76"/>
      <w:bookmarkEnd w:id="228"/>
      <w:bookmarkEnd w:id="229"/>
      <w:r>
        <w:rPr>
          <w:rtl w:val="true"/>
        </w:rPr>
        <w:t>(</w:t>
      </w:r>
      <w:r>
        <w:rPr/>
        <w:t>72</w:t>
      </w:r>
      <w:r>
        <w:rPr>
          <w:rtl w:val="true"/>
        </w:rPr>
        <w:t xml:space="preserve">) </w:t>
      </w:r>
      <w:r>
        <w:rPr>
          <w:rtl w:val="true"/>
        </w:rPr>
        <w:t>محمد أمين سفيان</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30"/>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سورابايا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شافعيّة المذهب ، ثمّ توجّه بعد ارتقاء مستواه العلمي إلى معرفة عظمة درجة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 بوجود مذهب يُدعى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فبحث حول هذا المبحث ، وقرأ كتب أتباعه واطّلع على مبادئهم وآرائهم وأدلّتهم وبراهينهم ، فتبلورت عنده قناعة بأحقّيتهم ، فترك مذهبه الموروث وانتمى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النبي سلم لمن سالم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اهتمام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ينبئ عن عظمتهم وإمتلاكهم المنزلة السامية التي لم تمنح لأيّ شخص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قال لعليّ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حرب لمن حاربتم وسلم لمن سالمتم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هذا الحديث أيضاً بصورة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والحسن والحسين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وسلم لمن سالمكم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 خيمة وهو متّكىء على قوس عربيّة ، وفي الخيمة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المسلمين أنا سلم لمن سالم أهل الخيمة ، حرب لمن حاربهم ، وليّ لمن والاهم ، لا يحبّهم إلا سعيد الجد ، طيب المولد ، ولا يبغضهم إلاّ شقيّ الجد ، رديء الولادة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ويبيّن هذا الحديث مدى اهتمام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البيت في العديد من المواقف ، ومحاولة تفهيم المسلمين عظمة شأنهم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أيضاً 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عندنا منكساً رأسه ، فعملت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حريرة ، فجاءت ومعها حسن 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أين زوجك ؟ اذهبي فادعيه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فجاءت به ، فأكلوا ، فأخذ كساء فأداره عليهم وأمسك طرفه بيده اليسرى ، ثمّ رفع اليمنى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وحامتي وخاصتي ، اللهم أذهب عنهم الرجس وطهّرهم تطهيراً ، أنا حرب لم حاربهم وسلم لمن سالمهم ، عدو لمن عاداهم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مردويه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صباحاً إلى بابها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أهل البيت ورحمة اللّه وبركاته ، الصلاة 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 حاربتم ، أنا سلم لمن سالمتم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فضائل سيدة النساء ، عمر شاهين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الانضمام تحت راية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معرفته بعظمة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قد اصطفاهم للإمامة والخلافة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فآمن بإمامتهم والتزم بنهجهم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وتمسك بهديهم وأصبح من أتباعهم ، ثمّ أعلن استبصاره ، وبعد إكماله الدراسة في المعهد الإسلامي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إيران ، والتحق بالحوزة العلمية في مدينة قم ودرس فيها عدّة سنوات </w:t>
      </w:r>
      <w:r>
        <w:rPr>
          <w:rFonts w:eastAsia="Amiri" w:cs="Amiri" w:ascii="Amiri" w:hAnsi="Amiri"/>
          <w:color w:val="111111"/>
          <w:sz w:val="28"/>
          <w:szCs w:val="28"/>
          <w:rtl w:val="true"/>
          <w:lang w:bidi="ar-SA"/>
        </w:rPr>
        <w:t xml:space="preserve">. </w:t>
      </w:r>
      <w:bookmarkStart w:id="231" w:name="pg20386_225183"/>
    </w:p>
    <w:p>
      <w:pPr>
        <w:pStyle w:val="Heading2"/>
        <w:numPr>
          <w:ilvl w:val="1"/>
          <w:numId w:val="1"/>
        </w:numPr>
        <w:rPr/>
      </w:pPr>
      <w:bookmarkStart w:id="232" w:name="__RefHeading___Toc11803427_2142443653"/>
      <w:bookmarkStart w:id="233" w:name="_Toc77"/>
      <w:bookmarkEnd w:id="231"/>
      <w:bookmarkEnd w:id="232"/>
      <w:r>
        <w:rPr>
          <w:rtl w:val="true"/>
        </w:rPr>
        <w:t>(</w:t>
      </w:r>
      <w:r>
        <w:rPr/>
        <w:t>73</w:t>
      </w:r>
      <w:r>
        <w:rPr>
          <w:rtl w:val="true"/>
        </w:rPr>
        <w:t xml:space="preserve">) </w:t>
      </w:r>
      <w:r>
        <w:rPr>
          <w:rtl w:val="true"/>
        </w:rPr>
        <w:t>محمد باقر الحسني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3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5384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32"/>
                        <a:stretch/>
                      </pic:blipFill>
                      <pic:spPr>
                        <a:xfrm>
                          <a:off x="0" y="0"/>
                          <a:ext cx="4165560" cy="5384880"/>
                        </a:xfrm>
                        <a:prstGeom prst="rect">
                          <a:avLst/>
                        </a:prstGeom>
                        <a:ln w="0">
                          <a:noFill/>
                        </a:ln>
                      </pic:spPr>
                    </pic:pic>
                  </a:graphicData>
                </a:graphic>
              </wp:inline>
            </w:drawing>
          </mc:Choice>
          <mc:Fallback>
            <w:pict>
              <v:shape id="shape_0" stroked="f" o:allowincell="f" style="position:absolute;margin-left:0pt;margin-top:-424.05pt;width:327.95pt;height:423.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بورباغارتا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جزيرة جاوة الغربيّة بأندونيسيا ، ونشأ في أسرة شافعيّة المذهب ، ودرس العلوم الإسلاميّة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حديقة الميلاتي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واصل دراسته في 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التحق بالحوزة العلميّة في مدينة قم المقدّسة في إيران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المذهب السنّي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بعد مطالعة ومقارنة لكتب الفريقين في الكثير من المسائل العقائديّة والخلافيّة ، 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بأنّ كتب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الحجّة وواضحة البرهان على خلاف ما كان يتصوّره من قبل ، كما وجد أنّ أدلّتها منسجمة مع العقل وغير مخالفة لمشهور النقل الوارد عن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صحاح أهل السنّة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الآراء مع علماء فريقي السنّة والشيعة واستمع إلى آرائهم حول العديد من القضايا ولا سيّما حول أسباب نشوء الاختلاف منذ البداية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أحداث السقيفة وما سبقها وما تلاها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مطاف البحث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نتيجة مفادها قيام الحجّة </w:t>
      </w:r>
    </w:p>
    <w:p>
      <w:pPr>
        <w:pStyle w:val="BookText"/>
        <w:rPr/>
      </w:pPr>
      <w:r>
        <w:rPr>
          <w:rFonts w:ascii="Amiri" w:hAnsi="Amiri" w:eastAsia="Amiri" w:cs="Amiri"/>
          <w:color w:val="111111"/>
          <w:sz w:val="28"/>
          <w:sz w:val="28"/>
          <w:szCs w:val="28"/>
          <w:rtl w:val="true"/>
          <w:lang w:bidi="ar-SA"/>
        </w:rPr>
        <w:t xml:space="preserve">الشرعيّة عليه بوجوب موالاة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 مذهبهم دون غيرهم ، فأعلن استبصاره وولاءه التام للعترة الطاهرة ، وعقد العزم على السير في طريقهم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اجتماع الأنصار في سقيفة بني ساعدة يوم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اجتمع الأنصار في سقيفة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ساعدة من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السقيفة تشبه دار الندوة التي كانت لقريش في مكة فكانت تعقد فيها الاجتماعات ، وكان السبب الأساسي لاجتماع الأنصار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السقيفة هو عيادة سعد بن عبادة زعيم الخزرج المريض ، وقد جرى في الأثناء البحث حول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وأوضاع المسلمين بعد وفاته ، فدعى سعد بن عبادة الأنصار إلى مبايعته أميراً على المسلمين أو للأنصار خاصّة ، وكان الكلام لا يزال دائراً بين الأنصار أنفسهم إذ بأبي بكر وعمر وأبي عبيدة يدخلون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التاريخ بأنّ الذي أنبأ هؤلاء باجتماع الأنصار هما شخصان من الأوس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بن عدي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وذلك لأنّهما كانا على خلاف قديم مع سعد بن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حقّنا أن نسأل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ذهب هذان الشخصان إلى عمر ليخبرانه دون غيره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بيعة الغدير إلى بيعة السقيفة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المتأمّل في أحداث السقيفة وما جرى في الأيّام الأخيرة في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بأنّ الصراع شرع بين الأحزاب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النبي قد أحسّ بالخطر على الإسلام والمسلمين منذ أن نفّذ الأمر الإلهي بتعين أخيه وابن عمّه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للمسلمين في يوم الغدير ، بل 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يخاف </w:t>
      </w:r>
    </w:p>
    <w:p>
      <w:pPr>
        <w:pStyle w:val="BookText"/>
        <w:rPr/>
      </w:pPr>
      <w:r>
        <w:rPr>
          <w:rFonts w:ascii="Amiri" w:hAnsi="Amiri" w:eastAsia="Amiri" w:cs="Amiri"/>
          <w:color w:val="111111"/>
          <w:sz w:val="28"/>
          <w:sz w:val="28"/>
          <w:szCs w:val="28"/>
          <w:rtl w:val="true"/>
          <w:lang w:bidi="ar-SA"/>
        </w:rPr>
        <w:t xml:space="preserve">على الرسالة العظيمة حتّى قبل تعيين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ووليّاً للمسلمين ، لعلمه بحسد قريش لبني هاشم ، ووجود المنافقين بين المسلمين وخصوصاً كبار الصحابة ، وجهل أغلبية الناس بأحكام الدين وخضوعهم للتعصّبات القبلية الجاهليّة الشديدة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الرسول العظيم صلوات الله عليه وعلى آله حاول أن تسير الأمور بعد وفاته على وفق ما رسمه الله تعالى للمسلمين من هداية ، لكن الأمة الإسلاميّة الناشئة لم تستطع الرقي إلى ما أراده الإسلام لها ، ولم يستطع المسلمون الصبر والصمود أمام حبائل الشيطان وكيد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فراش المرض طلب من المسلمين أن يأتوه بكتف ودواة ليكتب لهم كتاباً لا يضلّوا بعده أبداً ولكن منع عمر من كتابة هذا الكتاب لأنّه أحسّ بأنّ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سيصرّح فيه بولاية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استطاع عمر من منع هذا بالقاء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يقوله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المرض غير مقبول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نبياً لا ينطق عن الهوى بتصريح القرآن الكريم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 بأنّ الخطر الأساسي الذي يواجه الرسالة هو الخطر الداخلي من منافقي قريش الذين أطلق عليهم فيما بعد أنّهم من كبار أو وجهاء الصحابة ، وقد عرفهم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تآمرهم عليه عند محاولة قتلهم إيّاه في العقبة في غزوة تبوك ، ولذا دبّر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مهمّاً وهو إرسال هؤلاء المنافقين مع جيش أسامة بن زيد لمحاربة الروم ، ولكنهم تعللّوا وتخلّفوا ، فاضطرّ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يلعنهم علناً بعد أن تستّر عليهم في واقعة العقبة حفاظاً على سمعة الإسلام كما صرّح لحذيفة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يتحدّث الناس أنّ محمّداً يقتل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وواقعة العقبة كانت خيانة واضحة ما بعدها خيانة وكان جزاؤهم القتل كما طالب به حذيفة ابن اليمان ولكن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الحفاظ على أصل الدين أمام فتنة هؤلاء </w:t>
      </w:r>
    </w:p>
    <w:p>
      <w:pPr>
        <w:pStyle w:val="BookText"/>
        <w:rPr/>
      </w:pPr>
      <w:r>
        <w:rPr>
          <w:rFonts w:ascii="Amiri" w:hAnsi="Amiri" w:eastAsia="Amiri" w:cs="Amiri"/>
          <w:color w:val="111111"/>
          <w:sz w:val="28"/>
          <w:sz w:val="28"/>
          <w:szCs w:val="28"/>
          <w:rtl w:val="true"/>
          <w:lang w:bidi="ar-SA"/>
        </w:rPr>
        <w:t xml:space="preserve">الأصحاب كما فعل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سعد بن عبادة عندما طالب ببيعة الأنصار له وإن لم يكن موقفه صحيحاً وشرعيّاً ولكنّه 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زعيم الخزرج والخبير بمجاري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الحزب القرشي قد أجمع رأيه على خلاف ما وصى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يعتقد في قرارة نفسه أنّ الأمور ستخرج عن الإطار الشرعي المرسوم من قبل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الحزب القرشي سيسعى للاستيلاء على مقاليد الأمور شاء المسلمون ذلك أم أبوا ، فأحبّ أن يأخذ زمام المبادرة بيده ليحفظ حقّ الأنصار في الحكم وهو زعيم القسم الأكبر منهم مقابل مؤامرات الحزب القرشي ، وخاصّة أنّ الأنصار وتروا قريش في كثير من مواقع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وحروبه وأما مطالبة بعض الأنصار في أحداث السقيفة بمبايعة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وذهاب اثنين من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القبيلة المنافسة للخزرج ضمن جماعة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 بالذات يدل على أنّ الأنصار كانوا يعلمون بأنّ الحقّ في إمامة المسلمين هي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هناك مؤامرات كان يحوكها الحزب القرشي للاستيلاء على السلطة بأيّ ثمن كان ، ممّا حدى بالأوسيين إلى الاستنجاد بعمر لئلاّ يترأس الخزرج عليهم أو على المسلمين عامّة ويذهبون بذلك بفخر الدهر وتبقى الأوس ذليلة ومفخوراً عليها من قبل الخزرج ، وبذلك يكونون تحت سيطرة القبيلة المنافسة التي طالما نافسوها على النفوذ والزعامة ، وخاصّة إنّ هذه السيطرة للخزرج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على أساس ديني ففضّلوا أن تكون للأوس سابقة الطاعة للحزب القرشي ولا يكونوا مرؤوسين من قبل قبيلة الخزرج ، وهذا ممّا يدلّ على غياب البصيرة الدينيّة وعمق التنافس القبلي بين الأوس والخزرج الذي يمتد إلى أيّام الجاهليّة ، واستمرّ في زمان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أصلح بينهم أكثر من مرّة في صراعاتهم وقد استغلّ الحزب القرشي بزعامة أبي بكر هذا التنافس أسوأ استغلال </w:t>
      </w:r>
    </w:p>
    <w:p>
      <w:pPr>
        <w:pStyle w:val="BookText"/>
        <w:rPr/>
      </w:pPr>
      <w:r>
        <w:rPr>
          <w:rFonts w:ascii="Amiri" w:hAnsi="Amiri" w:eastAsia="Amiri" w:cs="Amiri"/>
          <w:color w:val="111111"/>
          <w:sz w:val="28"/>
          <w:sz w:val="28"/>
          <w:szCs w:val="28"/>
          <w:rtl w:val="true"/>
          <w:lang w:bidi="ar-SA"/>
        </w:rPr>
        <w:t xml:space="preserve">عندما ذكّرهم أبو بكر بخلافاتهم ليتم بذلك ترجيح زعامة قريش أمام جماعة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موقف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السقيفة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الحزب القرشي بعد انتصاره في أحداث السقيفة يزفّ أباً بكر في جلبة وضوضاء مطالباً المسلمين بمبايعته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هاشم لا يزالون مشغولين بتجهيز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 الذي تركه أصحابه الأوفياء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في بيته المجاور للمسجد الشريف ، وذهبوا يتنازعون سلطانه في سقيفة بني ساعدة التي سادها المنطق العشائري من أولها إلى آخرها وجاؤوا بعدها ليحكّموا هذا المنطق العشائري على الدين الإسلامي الذي انطلق للعالم كلّه من مسجد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واجه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الموقف الخائن بصبر وثبات وكان همّه الأساسي هو الحفاظ على ما يمكن الحفاظ عليه من الدين والإسلام ولو بخسارة حقّه في خلافة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وفقدان سلطانه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ما قام به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توضيح باطل السقيفة للمسلمين ، فبيّن بأنّ بيعة السقيفة إن كانت عن شورى ، فأيّ شورى هذه وقد غاب عنها أغلب المسلمين من أهل المدينة نفسها ، وخاصّة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هاشم وهم الذين أقاموا عمود الإسلام وإن كانت بالقرابة فالإمام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وأقرب من أبي بكر ومن غير أبي بكر بالإضافة إلى ذلك أنّ الخلافة ليست بالصحبة ولا بالقرابة ولا حتّى بالشورى ، بل هي منصوص عليها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الواقع تبيّن فيما بعد على لسان عمر حيث اعترف بأنّ بيعة أبي بكر كانت فلتة ولم تكن عن مشورة أو أيّ مقياس مشروع آخر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بالمستعجل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عجلة أصحاب السقيفة على باطلهم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حقّه لأنّه أمر واضح ، إذ جعله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للمسلمين في </w:t>
      </w:r>
    </w:p>
    <w:p>
      <w:pPr>
        <w:pStyle w:val="BookText"/>
        <w:rPr/>
      </w:pPr>
      <w:r>
        <w:rPr>
          <w:rFonts w:ascii="Amiri" w:hAnsi="Amiri" w:eastAsia="Amiri" w:cs="Amiri"/>
          <w:color w:val="111111"/>
          <w:sz w:val="28"/>
          <w:sz w:val="28"/>
          <w:szCs w:val="28"/>
          <w:rtl w:val="true"/>
          <w:lang w:bidi="ar-SA"/>
        </w:rPr>
        <w:t xml:space="preserve">يوم الغدير ولم يخف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الإمام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يتكتّم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يدعوا إليها منذ أن دعا عشيرته الأقربين في يوم الدار إذ جعله خليفته من ذلك اليوم الذي استهزأ عتاة قريش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غلام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على أبيه شيخ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مستعدّاً لترك جثمان خاتم الأنبياء وأعظمهم من أجل خلافة زمنية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طالب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بحقه بعد ذلك ، ولكنّه اعتذر عن ذلك ، فتركه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أنصاره وجلس في بيته ، ولكن القوم لم يتركوه وأرادوا به الدواهي وأحرقوا بيته وإن كانت فيه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جهة أخرى فإنّ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مواجهته لباطل الحزب القرشي لم يغفل عن مؤامرات الآخرين كأبي سفيان رئيس الحزب الأموي الذي أتاه وعرض عليه البيعة لمحاربة أبي بكر ، فرفض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باب الفتنة الأمويّة الذي فتحه حزب أبي بكر باسترضاء أبي سفيان بإبقاء أموال الصدقة في يده ، وإشراكه في الحكم بتنصيب أولاده أمراء على الجيوش والبلدان كما 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الحجّة على الأنصار الذين بايعوا أبا بكر ، حيث كان يخرج بفاطمة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إلى دور الأنصار ويطلب منهم النصرة والوفاء بما بايعوا عليه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نصرته ونصرة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بيعتهم له في العقبة الأولى والثانية فضلاً عن بيعة الغدير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أتمّ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شيعته ومحبّيه الذين طالبه بعضهم بمجاهدة القوم ، فبيّن لهم بأنّ الأمر يتطلّب على الأقل أربعين شخصاً ذوي عزم ولكن لم يتوفّر هذا العدد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اختبر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جماعته حيث طالبهم بالمجىء إليه في موعد معيّن للجهاد ومحاربة السلطة الحاكمة ، فلم يأت إلى الموعد المقرّر سوى أربعة ، وهذا يكشف عمق البلاء والفتنة التي وقع فيها </w:t>
      </w:r>
    </w:p>
    <w:p>
      <w:pPr>
        <w:pStyle w:val="BookText"/>
        <w:rPr/>
      </w:pPr>
      <w:r>
        <w:rPr>
          <w:rFonts w:ascii="Amiri" w:hAnsi="Amiri" w:eastAsia="Amiri" w:cs="Amiri"/>
          <w:color w:val="111111"/>
          <w:sz w:val="28"/>
          <w:sz w:val="28"/>
          <w:szCs w:val="28"/>
          <w:rtl w:val="true"/>
          <w:lang w:bidi="ar-SA"/>
        </w:rPr>
        <w:t xml:space="preserve">المسلمون آنذاك ، ويؤكد عليه كلام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في هذا المجال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في الفتنة سقطوا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بأنّ من اللاّزم عليه أن يحافظ على الدين الإسلامي ولكي لا يمحى من الأرض وتذهب جهود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نشاطاته بعد الاستبصار</w:t>
      </w:r>
    </w:p>
    <w:p>
      <w:pPr>
        <w:pStyle w:val="BookText"/>
        <w:rPr/>
      </w:pP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الإستبصار بتبليغ أحكام الإسلام الحقّة وفق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فاهتدى على يديه الكثير من الناس إلى معرفة أهل البيت ومعرفة الاسلام الحقّ وخاصّة من أقاربه وأصدقائه ، وفيهم بعض طلبة العلوم الدينيّة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المقالات العلميّة في خدمة نشر مفاهيم الدين الإسلامي الصحيحة واستدلّ فيها بالبراهين الواضحة على مكانة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يكمل الدين إلاّ بمودتهم وموالاتهم كما أنّه شارك في العديد من نشاطات المؤسّسات الإسلامية الدينيّة والثقافيّة منها مؤسسّة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bookmarkStart w:id="234" w:name="pg20386_225190"/>
    </w:p>
    <w:p>
      <w:pPr>
        <w:pStyle w:val="Heading2"/>
        <w:numPr>
          <w:ilvl w:val="1"/>
          <w:numId w:val="1"/>
        </w:numPr>
        <w:rPr/>
      </w:pPr>
      <w:bookmarkStart w:id="235" w:name="__RefHeading___Toc11803429_2142443653"/>
      <w:bookmarkStart w:id="236" w:name="_Toc78"/>
      <w:bookmarkEnd w:id="234"/>
      <w:bookmarkEnd w:id="235"/>
      <w:r>
        <w:rPr>
          <w:rtl w:val="true"/>
        </w:rPr>
        <w:t>(</w:t>
      </w:r>
      <w:r>
        <w:rPr/>
        <w:t>74</w:t>
      </w:r>
      <w:r>
        <w:rPr>
          <w:rtl w:val="true"/>
        </w:rPr>
        <w:t xml:space="preserve">) </w:t>
      </w:r>
      <w:r>
        <w:rPr>
          <w:rtl w:val="true"/>
        </w:rPr>
        <w:t>محمد باقر العطّاس</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36"/>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شافعيّ المذهب نتيجة انتماء أبويه إلى المذهب ، ولكنّه حينما بلغ سنّ الرشد كرّس جهوده لمعرفة الحقّ ، فاندفع خلال مطالعته إلى قراءة الكتب الشيعيّة ، فتوصّل خلال البحث إلى أنّ الإمامة لا تكون إلاّ باختيار من الله تعالى ، وأنّ الشخص الذي لا يتبع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اصطفاهم الله للأمّة يقع في مهاوي القياس والاستحسان والرأي في الدين وكلّ هذه الأمور تمحق الدين من جذوره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سارع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التمسّك بهدي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سبحانه وتعالى أحد الثقلين الذين إذا تمسّك بهما المسلم فإنّه سوف يعصم نفسه من الضلال ، فلهذا اعتنق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وخضع للاختيار الإلهي رافضاً لأطروحة الذين اتّبعوا أهواءهم في اختيار الإمامة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كيف كانت البداية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مطالعاته الاجتماعيّة بأنّ الخلاف الأساسي بين أهل السنّة والشيعة يدور حول مسألة الإمامة ، ولهذا اندفع إلى البحث عن شخصيّة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وشخصيّة أبي بكر ليرى أيّهما أحقّ بالخلافة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فوجد خلال البحث أحاديث هائلة تبيّن بصراحة بأنّ الله تعالى اصطفى علي بن أبي طالب للإمامة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علي أنت أخي وأنا أخوك ، أنا المصطفى للنبوّة ، وأنت المجتبى للإمامة ، أنا وأنت أبوا هذه الأمة ، وأنت وصيي ووارثي وأبو ولدي ، اتباعك أتباعي ، وأولياؤك أوليائي ، وأعداؤك أعدائي ، وأنت صاحبي على الحوض وصاحبي في المقام المحمود ، وصاحب لوائي في الآخرة كما أنت صاحب لوائي في الدنيا ، لقد سعد من تولاّك وشقي من عاداك ، وإنّ الملائكة لتتقرّب إلى الله بمحبتك وولايتك ، وإنّ أهل مودتك في السماء أكثر من أهل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حجة الله على الناس بعدي ، قولك قولي ، أمرك أمري ، نهيك نهي ، وطاعتك طاعتي ، ومعصيتك معصيتي ، وحزبك حزبي ، وحزبي حزب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أيضاً عن جابر بن عبد 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أصطفاني واختارني وجعلني رسولاً وأنزل عليّ سيّد الكتب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إنّك أرسلت موسى إلى فرعون فسألك أن تجعل معه أخاه هارون وزيراً تشدّ به عضده ويصدق به قوله ، وإنّي أسألك يا سيّدي وإلهي أن تجعل لي من أهلي وزيراً تشدّ به عضدي فاجعل لي عليّاً وزيراً وأخا وأجعل الشجاعة في قلبه وإنّي سألت ذلك ربّي عز وجل فأعطانيه فهو سيّد الأوصياء ، اللحوق به سعادة والموت في طاعته شهادة ، واسمه في التوراة مقرون إلى اسمي ، وزوجته الصديقة الكبرى ابنتي ، وابناه سيدا شباب أهل الجنة ابناي ، وهو هما والأئمّة من بعدهم حجج الله على خلقه بعد النبيّين ، وهم أبواب العلم في أمّتي من تبعهم نجا من النار ، </w:t>
      </w:r>
    </w:p>
    <w:p>
      <w:pPr>
        <w:pStyle w:val="BookText"/>
        <w:rPr/>
      </w:pPr>
      <w:r>
        <w:rPr>
          <w:rFonts w:ascii="Amiri" w:hAnsi="Amiri" w:eastAsia="Amiri" w:cs="Amiri"/>
          <w:color w:val="111111"/>
          <w:sz w:val="28"/>
          <w:sz w:val="28"/>
          <w:szCs w:val="28"/>
          <w:rtl w:val="true"/>
          <w:lang w:bidi="ar-SA"/>
        </w:rPr>
        <w:t xml:space="preserve">ومن اقتدى بهم هدى إلى صراط مستقيم لم يهب الله محبتهم لعبد إلاّ أدخله الله الجنة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صبيحة يوم فرحاً مسروراً مستبشراً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مالي أراك فرحاً مستبشراً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وكيف لا أكون فرحاً مستبشراً وقد قرّت عيني بما أكرم الله أخاك ووصيّك وإمام أمّتك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 أكرم الله أخي ووصيّي وإمام أمّتي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باهى الله بعبادته البارحة ملائكته وحملة عرشه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انظروا إلى حجّتي في أرضي على عبادي بعد 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عفّر خدّه في التراب تواضعاً لعظمتي ، أُشهدكم أنّه إمام خلقي ومولى بريّتي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الأخرى المبيّنة لإمامة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والمؤكّدة على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وعليّ حجّة الله على عباده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أحبّ أن يركب سفينة النجاة ويتمسّك بالعروة الوثقى ويعتصم بحبل الله المتين فليوال عليّاً بعدي ، وليعاد عدوّه وليأتم بالأئمّة الهداة من ولده فإنّهم خلفائي وأوصيائي وحجج الله على خلقه بعدي وسادات أمتي وقادات الأتقياء إلى الجنة ، حزبهم حزبي وحزبي حزب الله وحزب أعدائهم حزب الشيطان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الالتحاق بشيعة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الأحاديث المبيّنة لعظمة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زرعت الشوق في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للالتحاق بشيعة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قال عنهم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وشيعتك تردون عليَّ الحوض رواء مرويّين مبيضّة وجوهكم ، وإنّ أعداءك يردون عليَّ الحوض ظماء مقمحين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تبلورت قناعة محمد باقر العطّاس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استبصاره ثم توجّه إلى نشر الحقائق التي توصّل إليها خلال البحث الذي بذل فيه غاية الجهد لمعرفة الحق والحقيقة </w:t>
      </w:r>
      <w:r>
        <w:rPr>
          <w:rFonts w:eastAsia="Amiri" w:cs="Amiri" w:ascii="Amiri" w:hAnsi="Amiri"/>
          <w:color w:val="111111"/>
          <w:sz w:val="28"/>
          <w:szCs w:val="28"/>
          <w:rtl w:val="true"/>
          <w:lang w:bidi="ar-SA"/>
        </w:rPr>
        <w:t xml:space="preserve">. </w:t>
      </w:r>
      <w:bookmarkStart w:id="237" w:name="pg20386_225194"/>
    </w:p>
    <w:p>
      <w:pPr>
        <w:pStyle w:val="Heading2"/>
        <w:numPr>
          <w:ilvl w:val="1"/>
          <w:numId w:val="1"/>
        </w:numPr>
        <w:rPr/>
      </w:pPr>
      <w:bookmarkStart w:id="238" w:name="__RefHeading___Toc11803431_2142443653"/>
      <w:bookmarkStart w:id="239" w:name="_Toc79"/>
      <w:bookmarkEnd w:id="237"/>
      <w:bookmarkEnd w:id="238"/>
      <w:r>
        <w:rPr>
          <w:rtl w:val="true"/>
        </w:rPr>
        <w:t>(</w:t>
      </w:r>
      <w:r>
        <w:rPr/>
        <w:t>75</w:t>
      </w:r>
      <w:r>
        <w:rPr>
          <w:rtl w:val="true"/>
        </w:rPr>
        <w:t xml:space="preserve">) </w:t>
      </w:r>
      <w:r>
        <w:rPr>
          <w:rtl w:val="true"/>
        </w:rPr>
        <w:t>محمد توفيق يحيى</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39"/>
    </w:p>
    <w:p>
      <w:pPr>
        <w:pStyle w:val="BookText"/>
        <w:rPr/>
      </w:pPr>
      <w:r>
        <w:rPr>
          <w:rFonts w:ascii="Amiri" w:hAnsi="Amiri" w:eastAsia="Amiri" w:cs="Amiri"/>
          <w:color w:val="111111"/>
          <w:sz w:val="28"/>
          <w:sz w:val="28"/>
          <w:szCs w:val="28"/>
          <w:rtl w:val="true"/>
          <w:lang w:bidi="ar-SA"/>
        </w:rPr>
        <w:t xml:space="preserve">ولد في أندونيسيا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وترعرع في أسرة شافعيّة المذهب ، ثمّ تعرّف من خلال مطالعة الكتب الشيعيّة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فتغيّرت رؤيته العقائديّة ، ثمّ دفعه هذا التغيير إلى التخلّي عن انتمائه الموروث والانتماء إلى مذهب التشيّع الاثني عشري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التعرّف الحقيقي على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محمد توفيق يحيى خلال مطالعته للأحاديث الشريفة الواردة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بألقاب عظيمة جدّاً ، وهذا ما ينبئ عن سموّ مكانة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تقدّمه على غيره في خلافة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من الألقاب الواردة في شأن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 سيّد المسلمين ، إمام المتّقين ، وليّ المتقين ، قائد الغرّ المحجّلين ، خير الوصيّين ، خاتم الوصيّين ، أولى الناس بالمؤمنين ، سيد ولد آدم ، يعسوب المؤمنين ، الصدّيق الأكبر ، الفاروق الذي يفرق بين الحقّ والباطل ، باب النبي الذي يؤتى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هذه الألقاب في السنة النبوية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بريدة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شرح المقاصد ، التفتازاني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زرارة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أُوحي إليّ في عليّ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المسلمين ، وإمام المتقين وقائد الغرّ المحجّلين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يدخل سيّد المسلمين ، وأمير المؤمنين ، وخير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طلع علي بن أبي طالب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أيضاً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بسيد المسلمين ، وإمام المتقين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الآن يدخل سيد المسلمين وأمير المؤمنين ، وأولى الناس بالنبيين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طلع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العرق من جبهته ووجهه ويمسح به وجه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ويمسح العرق من وجه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ويمسح به وجهه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نزل فيّ شيء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لا نبيّ بعدي ، أنت أخي ، ووزيري ، وخير من أخلف بعدي ، تقضي ديني ، وتنجز وعدي ، وتبيّن لهم ما اختلفوا فيه من بعدي ، وتعلمهم من تأويل القرآن ما لم يعلموا ، وتجاهدهم على التأويل كما جاهدتهم على التنزيل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فغدا عليه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يحب أن لا يسبقه إليه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وإذا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صحن الدار ، وإذا رأسه في حجر دحية ابن خليفة الكلبي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 كيف أصبح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 أخا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عنّا أهل البيت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 وإنّ لك عندي مدحه أزفّها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أمير المؤمنين ، وقائد الغرّ المحجلين ، وسيد ولد آدم يوم القيامة ما خلا النبيين والمرسلين ، ولواء الحمد بيدك يوم القيامة ، تُزف أنت وشيعتك مع محمد وحزبه إلى الجنان ، زفّاً زفّاً ، قد أفلح من تولاّك ، وخسر من عاداك ، بحبّ محمّد أحبوك ، ومبغضوك لن تنالهم شفاعة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صفوة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رأس النبي فوضعه في حجره وذهب ، فرفع رسول الله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الهمهمة ؟ فأخبره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لم يكن دحية الكلبي ، كان جبرئيل ، سمّاك باسم سمّاك الله به ، وهو الذي ألقى محبّتك في صدور المؤمنين ، ورهبّك في صدور الكافرين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أول من آمن بي وصدّقني ، وأنت أوّل من يصافحني يوم القيامة ، وأنت الصديق الأكبر ، وأنت الفاروق الذي يفرق بين الحق والباطل ، وأنت يعسوب المؤمنين ، والمال يعسوب الظلمة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أسري به إلى السماء رأيت على باب الجنّة مكتوباً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حبيب الله ، عليّ وليّ الله ، فاطمة أمة الله ، الحسن والحسين صفوة الله ، على مبغضيهم لعنة الله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 أيضاً بأنّ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وعليّ حجّة اللّه على عباده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الالتحاق بشيعة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توفيق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في رحاب العقائد حتّى توصّل في النهاية إلى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بعد ذلك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درس في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ليرفع مستواه العلمي ، وليكون على بصيرة من أمر دينه ، لأنّه أدرك بعد البحث بأنّ الإنسان لا يسعه الوثوق بعقائده الموروثة وأنّ كلّ فرد مكلّف بالبحث والتنقيب من أجل معرفة الحقّ </w:t>
      </w:r>
      <w:r>
        <w:rPr>
          <w:rFonts w:eastAsia="Amiri" w:cs="Amiri" w:ascii="Amiri" w:hAnsi="Amiri"/>
          <w:color w:val="111111"/>
          <w:sz w:val="28"/>
          <w:szCs w:val="28"/>
          <w:rtl w:val="true"/>
          <w:lang w:bidi="ar-SA"/>
        </w:rPr>
        <w:t xml:space="preserve">. </w:t>
      </w:r>
      <w:bookmarkStart w:id="240" w:name="pg20386_225198"/>
    </w:p>
    <w:p>
      <w:pPr>
        <w:pStyle w:val="Heading2"/>
        <w:numPr>
          <w:ilvl w:val="1"/>
          <w:numId w:val="1"/>
        </w:numPr>
        <w:rPr/>
      </w:pPr>
      <w:bookmarkStart w:id="241" w:name="__RefHeading___Toc11803433_2142443653"/>
      <w:bookmarkStart w:id="242" w:name="_Toc80"/>
      <w:bookmarkEnd w:id="240"/>
      <w:bookmarkEnd w:id="241"/>
      <w:r>
        <w:rPr>
          <w:rtl w:val="true"/>
        </w:rPr>
        <w:t>(</w:t>
      </w:r>
      <w:r>
        <w:rPr/>
        <w:t>76</w:t>
      </w:r>
      <w:r>
        <w:rPr>
          <w:rtl w:val="true"/>
        </w:rPr>
        <w:t xml:space="preserve">) </w:t>
      </w:r>
      <w:r>
        <w:rPr>
          <w:rtl w:val="true"/>
        </w:rPr>
        <w:t>محمد رضا الحبشي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42"/>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 ونشأ في أسرة شافعيّة المذهب ، ثمّ تلقّى دراسته في المدارس الحكوميّة حتّى حصل على شهادة الدبلوم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تعرّفه على 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في الثانوية بطالب ينتمي إلى مذهب التشيّع ، ومن هنا ثار في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الاستطلاع من أجل معرفة آراء وعقائد صديقه الجديد ، فبدأ بقراءة الكتب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مضي فترة أعلن أحد أساتذته في الثانوية استبصاره ، فاستغرب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وأسرع إلى أستاذه من أجل الإلمام بأسباب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بدأت مباحثات ومناظرات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تشتد وتبلغ ذروتها مع صديقه الشيعي وأستاذه المستبصر ، وبمرور الزمان 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 النتائج التي توصّل إليها أستاذه ، فأعلن استبصاره وإنتماءه إلى 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الإعجاب بشخصيّة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البحث معرفة سطحيّة وضئيلة ، ولكنّه عرف بعد البحث بأنّ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يتّسم بشخصيّة تدخّلت الإرادة الإلهية في صياغتها وشملتها العناية الربّانية لتعدّها لمهمّة حسّاسة </w:t>
      </w:r>
    </w:p>
    <w:p>
      <w:pPr>
        <w:pStyle w:val="BookText"/>
        <w:rPr/>
      </w:pPr>
      <w:r>
        <w:rPr>
          <w:rFonts w:ascii="Amiri" w:hAnsi="Amiri" w:eastAsia="Amiri" w:cs="Amiri"/>
          <w:color w:val="111111"/>
          <w:sz w:val="28"/>
          <w:sz w:val="28"/>
          <w:szCs w:val="28"/>
          <w:rtl w:val="true"/>
          <w:lang w:bidi="ar-SA"/>
        </w:rPr>
        <w:t xml:space="preserve">على وجه الأرض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حافظي علي ليفخران على سائر الحفظة ، لكينونتهما مع عليّ ، وذلك أنّهما لم يصعدا إلى الله عزّ وجلّ بشيء منه يسخطه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عن ابن عباس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وقد حسنّه الحافظان العلائي وابن حجر العسقلاني 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ينتهي بمجموع طريقي أبي معاوية وشريك إلى درجة الحَسَن المحتج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كشف الخفاء ، العجلوني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من الناس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علي بن أبي طالب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عمر بن علي بن الحسين بن علي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أعلم الناس بالله ، وأشدّ الناس حبّاً وتعظيماً لأهل لا إله إلاّ الله محمّد رسول الله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نابت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نائبة ، فجمعهم عمر ، 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 فأنت خيرهم وأعلمهم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يتعوذ بالله من معضلة ليس لها أبو حسن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زهد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قد زيّنك بزينة لم يتزيّن العباد بزينة أحبّ إلى الله تعالى منها ، هي زينة الأبرار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rtl w:val="true"/>
          <w:lang w:bidi="ar-SA"/>
        </w:rPr>
        <w:t xml:space="preserve">. . . »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عمر بن عبد العزيز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أنّ أحداً كان في هذه الأمّة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أزهد من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شباهة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ينظر إلى آدم في علمه ، وإلى نوح في فهمه ، وإلى إبراهيم في حلمه ، وإلى يحيى بن زكريا في زهده ، وإلى موسى بن عمران في بطشه ، فلينظر إلى علي بن أبي طالب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الحارث الأعور ، صاحب راية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جمع من أصحابه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أريكم آدم في علمه ، ونوحاً في فهمه ، وإبراهيم في حكمته ؟ فلم يكن بأسرع من أن طلع عليّ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أقسمت رجلاً بثلاثة من الرسل ؟ بخ بخ لهذا الرجل ، من هو يا رسول الله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تعرفه يا أبا بكر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طالب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مثلك يا أبا الحسن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فضائل أخرى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 علي بن أبي طالب على هذه الأمة كحقّ الوالد على ولده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بن ضمرة الكناني على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تعفيني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لا بد فإنّه كان والله ، بعيد المدى ، شديد القوى ، يقول فصلاً ، ويحكم عدلاً ، يتفجر العلم من جوانبه ، وتنطق الحكمة من نواحيه يستوحش من الدنيا وزهرتها ، ويستأنس بالليل وظلمته ، كان واللّه غزير العبرة ، طويل الفكرة ، يقلّب كفّه ويخاطب نفسه ، يعجبه من اللباس ما قصر ، ومن الطعام ما جشب ، كان والله كأحدنا ، يدنينا إذا أتيناه ، ويجيبنا إذا سألناه ، وكان مع تقرّبه إلينا وقربه منّا لا نكلمه هيبة له ، فإن تبسم فعن مثل اللؤلؤ المنظوم ، يعظّم أهل الدين ويحب المساكين ، لا يطمع القوي في باطله ، ولا ييأس الضعيف من عدله ، فأشهد بالله لقد رأيته في بعض مواقفه وقد أرخى الليل سدوله ، وغارت نجومه ، يميل في محرابه قابضاً على لحيته ، يتململ تململ السليم ، ويبكي بكاء الحزين ، فكأني أسمعه الآن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تغرّرت ، إليَّ تشوّقت ، هيهات هيهات ، غرّي غيري ، قد بتتك ثلاثاً ، فعمركِ قصير ، ومجلسكِ حقير ، وخطركِ يسير ، آه آه من قلّة الزاد ، وبعد السفر ، ووحشة الطريق </w:t>
      </w:r>
      <w:r>
        <w:rPr>
          <w:rFonts w:eastAsia="Amiri" w:cs="Amiri" w:ascii="Amiri" w:hAnsi="Amiri"/>
          <w:color w:val="111111"/>
          <w:sz w:val="28"/>
          <w:szCs w:val="28"/>
          <w:rtl w:val="true"/>
          <w:lang w:bidi="ar-SA"/>
        </w:rPr>
        <w:t xml:space="preserve">. . .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الالتحاق بشيعة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وتعرّفه على شخصية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الدليل والبرهان يفرض عليه الالتحاق بشيعة هذه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يتباطىء في تلبية نداء عقله ، فاستجاب له وأعلن استبصاره ثمّ سافر إلى إيران من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الالتحاق بالحوزة العلميّة في مدينة قم ، ودرس في هذه الحوزة ما يقارب ست سنوات ، ثمّ تخصّص في علوم القرآن وهيّأ نفسه لنشر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وخدمة أئمّة هذا المذهب المظلوم الذي ثمّ اضطهاده من مختلف الحكومات الجائرة على مرّ العصور الماضية </w:t>
      </w:r>
      <w:r>
        <w:rPr>
          <w:rFonts w:eastAsia="Amiri" w:cs="Amiri" w:ascii="Amiri" w:hAnsi="Amiri"/>
          <w:color w:val="111111"/>
          <w:sz w:val="28"/>
          <w:szCs w:val="28"/>
          <w:rtl w:val="true"/>
          <w:lang w:bidi="ar-SA"/>
        </w:rPr>
        <w:t xml:space="preserve">. </w:t>
      </w:r>
      <w:bookmarkStart w:id="243" w:name="pg20386_225203"/>
    </w:p>
    <w:p>
      <w:pPr>
        <w:pStyle w:val="Heading2"/>
        <w:numPr>
          <w:ilvl w:val="1"/>
          <w:numId w:val="1"/>
        </w:numPr>
        <w:rPr/>
      </w:pPr>
      <w:bookmarkStart w:id="244" w:name="__RefHeading___Toc11803435_2142443653"/>
      <w:bookmarkStart w:id="245" w:name="_Toc81"/>
      <w:bookmarkEnd w:id="243"/>
      <w:bookmarkEnd w:id="244"/>
      <w:r>
        <w:rPr>
          <w:rtl w:val="true"/>
        </w:rPr>
        <w:t>(</w:t>
      </w:r>
      <w:r>
        <w:rPr/>
        <w:t>77</w:t>
      </w:r>
      <w:r>
        <w:rPr>
          <w:rtl w:val="true"/>
        </w:rPr>
        <w:t xml:space="preserve">) </w:t>
      </w:r>
      <w:r>
        <w:rPr>
          <w:rtl w:val="true"/>
        </w:rPr>
        <w:t>محمّد شمس العارفين</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4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84700" cy="6299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54"/>
                        <a:stretch/>
                      </pic:blipFill>
                      <pic:spPr>
                        <a:xfrm>
                          <a:off x="0" y="0"/>
                          <a:ext cx="4584600" cy="6299280"/>
                        </a:xfrm>
                        <a:prstGeom prst="rect">
                          <a:avLst/>
                        </a:prstGeom>
                        <a:ln w="0">
                          <a:noFill/>
                        </a:ln>
                      </pic:spPr>
                    </pic:pic>
                  </a:graphicData>
                </a:graphic>
              </wp:inline>
            </w:drawing>
          </mc:Choice>
          <mc:Fallback>
            <w:pict>
              <v:shape id="shape_0" stroked="f" o:allowincell="f" style="position:absolute;margin-left:0pt;margin-top:-496.05pt;width:360.95pt;height:495.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لوماجنك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حاصل على الشهادة الإعدادية ، ترعرع في عائلة شافعية المذهب ، تعرّف على المذهب الإمامي الشيعي عبر مطالعته للكتب الشيعية ، فتوصّل خلال بحثه ومقارنته بين الشيعة والسنّة 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المذهب الذي يمثّل الإسلام الذي جاء به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 استبصاره ، ثمّ التحق بالمعهد الإسلامي في بإنجيل ، وأكمل فيه دورة دراسية كاملة ، ثمّ مواصلة لدراسة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إلى مدينة قم المقدسّة في إيران والتحق بالمركز العالمي للدراسات الإسلامية ، ليكون بعد ذلك مؤهلاً للتبليغ ونشر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در احساس 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له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واقعة الغدير أمانة يجب أن تصل إلى الأجيال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أودع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الأمّة الأمانة الكبرى ، وهي واقعة غدير خم ، وأكّد على المسلمين أن يحفظوها ويعملون وفق المنهجية النبوية التي ترسم لهم السعادة في الدنيا والآخرة ولكن مع الأسف الشديد أنّ المسلمين في صدر الإسلام لم يحفظوا هذه الأمانة ، فحرّفوا الواقعة وأوقعوا الأجيال في مأزق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يحتّم علينا أن نبذل قصارى جهودنا لكي نعرِّف الأجيال بواقعة الغدير في حجمها الواقعي والصحيح الذي قُلب رأساً على عقب من قبل المغرضين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والعجيب وقوع كل تلك التحريفات مع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على هذا الأمر في حين وآخر كيوم الإنذار ويوم الرزية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حتّى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البيعة منهم في يوم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تُطرح عدّة تساؤلات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هذا التحريف ؟</w:t>
      </w:r>
    </w:p>
    <w:p>
      <w:pPr>
        <w:pStyle w:val="BookText"/>
        <w:rPr/>
      </w:pPr>
      <w:r>
        <w:rPr>
          <w:rFonts w:ascii="Amiri" w:hAnsi="Amiri" w:eastAsia="Amiri" w:cs="Amiri"/>
          <w:color w:val="111111"/>
          <w:sz w:val="28"/>
          <w:sz w:val="28"/>
          <w:szCs w:val="28"/>
          <w:rtl w:val="true"/>
          <w:lang w:bidi="ar-SA"/>
        </w:rPr>
        <w:t>ما هي خلفيات هذا التحريف ؟</w:t>
      </w:r>
    </w:p>
    <w:p>
      <w:pPr>
        <w:pStyle w:val="BookText"/>
        <w:rPr/>
      </w:pPr>
      <w:r>
        <w:rPr>
          <w:rFonts w:ascii="Amiri" w:hAnsi="Amiri" w:eastAsia="Amiri" w:cs="Amiri"/>
          <w:color w:val="111111"/>
          <w:sz w:val="28"/>
          <w:sz w:val="28"/>
          <w:szCs w:val="28"/>
          <w:rtl w:val="true"/>
          <w:lang w:bidi="ar-SA"/>
        </w:rPr>
        <w:t>ماذا بعد التحريف ؟</w:t>
      </w:r>
    </w:p>
    <w:p>
      <w:pPr>
        <w:pStyle w:val="BookText"/>
        <w:rPr/>
      </w:pPr>
      <w:r>
        <w:rPr>
          <w:rFonts w:ascii="Amiri" w:hAnsi="Amiri" w:eastAsia="Amiri" w:cs="Amiri"/>
          <w:color w:val="111111"/>
          <w:sz w:val="28"/>
          <w:sz w:val="28"/>
          <w:szCs w:val="28"/>
          <w:rtl w:val="true"/>
          <w:lang w:bidi="ar-SA"/>
        </w:rPr>
        <w:t xml:space="preserve">تعتبر أهم العوامل لتحريف واقعة الغدير حسد المغرضين تجاه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فأدّى بهم المطاف إلى إنكار ما عقدوه بالأمس ، فأهملوا الواقعة وخالفوا البيعة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وأمّا خلفيات هذه التحريف فالحديث عنه ذو شجون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 الدنيا والرغبة في نيل المناصب من أهم الدوافع التي أدّت إلى تحريف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ادعاء عدم العلم بواقعة الغدير أو إنكارها ممّا يضحك الثكلى ؟</w:t>
      </w:r>
    </w:p>
    <w:p>
      <w:pPr>
        <w:pStyle w:val="BookText"/>
        <w:rPr/>
      </w:pPr>
      <w:r>
        <w:rPr>
          <w:rFonts w:ascii="Amiri" w:hAnsi="Amiri" w:eastAsia="Amiri" w:cs="Amiri"/>
          <w:color w:val="111111"/>
          <w:sz w:val="28"/>
          <w:sz w:val="28"/>
          <w:szCs w:val="28"/>
          <w:rtl w:val="true"/>
          <w:lang w:bidi="ar-SA"/>
        </w:rPr>
        <w:t xml:space="preserve">فإنّ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لنا علم الصحابة بأنّه الخليفة المنصوب من 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يقول في خطبته الشقشقية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 لم يسمعوا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بلى واللّه لقد سمعوها ووعوها ، لكنّهم حليت الدنيا في أعينهم وراقهم زبرجها </w:t>
      </w:r>
      <w:r>
        <w:rPr>
          <w:rFonts w:eastAsia="Amiri" w:cs="Amiri" w:ascii="Amiri" w:hAnsi="Amiri"/>
          <w:color w:val="111111"/>
          <w:sz w:val="28"/>
          <w:szCs w:val="28"/>
          <w:rtl w:val="true"/>
          <w:lang w:bidi="ar-SA"/>
        </w:rPr>
        <w:t xml:space="preserve">. . . »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 الوظيفة الشرعية تضع على كاهلنا المسؤولية في تعريف هذه الواقعة للأجيال ، وأن نوصل الأمانة الإلهيّة إلى أهلها ، الأمر الذي يتطلّب منّا جهوداً مضاعفة لنيل هذا الهدف العظيم </w:t>
      </w:r>
      <w:r>
        <w:rPr>
          <w:rFonts w:eastAsia="Amiri" w:cs="Amiri" w:ascii="Amiri" w:hAnsi="Amiri"/>
          <w:color w:val="111111"/>
          <w:sz w:val="28"/>
          <w:szCs w:val="28"/>
          <w:rtl w:val="true"/>
          <w:lang w:bidi="ar-SA"/>
        </w:rPr>
        <w:t xml:space="preserve">. </w:t>
      </w:r>
      <w:bookmarkStart w:id="246" w:name="pg20386_225205"/>
    </w:p>
    <w:p>
      <w:pPr>
        <w:pStyle w:val="Heading2"/>
        <w:numPr>
          <w:ilvl w:val="1"/>
          <w:numId w:val="1"/>
        </w:numPr>
        <w:rPr/>
      </w:pPr>
      <w:bookmarkStart w:id="247" w:name="__RefHeading___Toc11803437_2142443653"/>
      <w:bookmarkStart w:id="248" w:name="_Toc82"/>
      <w:bookmarkEnd w:id="246"/>
      <w:bookmarkEnd w:id="247"/>
      <w:r>
        <w:rPr>
          <w:rtl w:val="true"/>
        </w:rPr>
        <w:t>(</w:t>
      </w:r>
      <w:r>
        <w:rPr/>
        <w:t>78</w:t>
      </w:r>
      <w:r>
        <w:rPr>
          <w:rtl w:val="true"/>
        </w:rPr>
        <w:t xml:space="preserve">) </w:t>
      </w:r>
      <w:r>
        <w:rPr>
          <w:rtl w:val="true"/>
        </w:rPr>
        <w:t>محمّد عبد القادر الكاف</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4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56100" cy="4813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58"/>
                        <a:stretch/>
                      </pic:blipFill>
                      <pic:spPr>
                        <a:xfrm>
                          <a:off x="0" y="0"/>
                          <a:ext cx="4356000" cy="4813200"/>
                        </a:xfrm>
                        <a:prstGeom prst="rect">
                          <a:avLst/>
                        </a:prstGeom>
                        <a:ln w="0">
                          <a:noFill/>
                        </a:ln>
                      </pic:spPr>
                    </pic:pic>
                  </a:graphicData>
                </a:graphic>
              </wp:inline>
            </w:drawing>
          </mc:Choice>
          <mc:Fallback>
            <w:pict>
              <v:shape id="shape_0" stroked="f" o:allowincell="f" style="position:absolute;margin-left:0pt;margin-top:-379.05pt;width:342.95pt;height:378.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 أسرة شافعيّة المذهب ، أكمل دراسته الثانوية في معهد يافي ، ثمّ تعرّف على بعض اتّباع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فتباحث معهم حول العديد من المسائل العقائديّة حتّى توصّل إلى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أدلّة الشيعة وبراهينها العقائديّة هي التي زرعت القناعة في عقلي وإنّ الشعائر الحسينيّة التي كان يقيمها الشيعة في بلدنا هي التي زرعت الحماس في قلبي ، ودفعتني لتقبّل جميع المصاعب في سبيل نصرة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أعلنت استبصاري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صلّيت أوّل صلاة وفق الفقه الشيعي ارتعدت فرائصي ، وشعرت بالخشوع ، وأحسست بأنّني أصلّي كما يريد الله لأنّني بلغت إلى مرحلة اليقين بأنّ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أفضل سبيل لمعرفة الشريعة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تأثّره بالإمام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من أهمّ القضايا التي تأثّر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مظلوميّة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قرّر أن يكون من خطباء المنبر الحسيني ، فتفرغ فترة معينة لهذا الأمر ، ثمّ بدأ يقرأ المجالس الحسينيّة في أندونيسيا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نشاطه في نشر مذهب أهل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ترجمة الكتب الدينيّة الشيعيّة من اللغة العربيّة إلى اللغة الأندونيسية فترجم عشرات الكتب من أجل نصرة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مضايقات بعد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استغرب أبي وأمّي من استبصاري واعتناقي لمذهب التشيّع ، وقالا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سمحت لنفسك أن تؤمن بمذهب مليء بالأساطير والخرافات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ولكنّني تعاملت معهم برفق ، وحاولت أن أبيّن لهم الحقائق بالتي هي أحسن ، وكان أصدقائي يعيبون عليّ سوء تصرّف بعض الشيعة ، فكنت أبيّن لهم بأنّني انتميت إلى مذهب ا لتشيّع ، وهناك فرق بين الشيعي كفرد وبين التشيّع كمذهب ، وكلّ فرد هو المسؤول عمّا يصدر عنه ولا ينبغي تحميل سوء فعله على انتمائه المذهبي ، فإذا أساء أحد الشيعة فهو المسؤول عن إساءته ، ولا ينبغي أن نقول بأنّ هذا الشيعي أساء فالتشيع سيىء ، لأنّ الفرد قد يكون ملتزماً بمذهبه وقد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ينبغي للإنسان الواعي أن يعرف الحقّ عن طريق الدليل والبرهان ، وأن لا يكون سبب انتمائه المذهبي هذا الشخص أو ذاك الشخص ، ولهذا قال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الحقّ لا يعرف بالرجال أعرف الحقّ تعرف أهله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الوعي الرفيع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الصمود أمام جميع العقبات التي واجهها في طريقه إلى الاستبصار وما بعد الاستبصار وهو لا يزال في خدمة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249" w:name="pg20386_225207"/>
    </w:p>
    <w:p>
      <w:pPr>
        <w:pStyle w:val="Heading2"/>
        <w:numPr>
          <w:ilvl w:val="1"/>
          <w:numId w:val="1"/>
        </w:numPr>
        <w:rPr/>
      </w:pPr>
      <w:bookmarkStart w:id="250" w:name="__RefHeading___Toc11803439_2142443653"/>
      <w:bookmarkStart w:id="251" w:name="_Toc83"/>
      <w:bookmarkEnd w:id="249"/>
      <w:bookmarkEnd w:id="250"/>
      <w:r>
        <w:rPr>
          <w:rtl w:val="true"/>
        </w:rPr>
        <w:t>(</w:t>
      </w:r>
      <w:r>
        <w:rPr/>
        <w:t>79</w:t>
      </w:r>
      <w:r>
        <w:rPr>
          <w:rtl w:val="true"/>
        </w:rPr>
        <w:t xml:space="preserve">) </w:t>
      </w:r>
      <w:r>
        <w:rPr>
          <w:rtl w:val="true"/>
        </w:rPr>
        <w:t>محمّد بن عبد الله الكاف</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51"/>
    </w:p>
    <w:p>
      <w:pPr>
        <w:pStyle w:val="BookText"/>
        <w:rPr/>
      </w:pPr>
      <w:r>
        <w:rPr>
          <w:rFonts w:ascii="Amiri" w:hAnsi="Amiri" w:eastAsia="Amiri" w:cs="Amiri"/>
          <w:color w:val="111111"/>
          <w:sz w:val="28"/>
          <w:sz w:val="28"/>
          <w:szCs w:val="28"/>
          <w:rtl w:val="true"/>
          <w:lang w:bidi="ar-SA"/>
        </w:rPr>
        <w:t xml:space="preserve">ولد في أندونيسيا ، ونشأ في أسرة مسلمة تنتمي إلى المذهب الشافعي ، فتلقّى تعاليمه الدينيّة وراثة من الأجواء التي ترعرع فيها ، واستمرّ تمسّكه بعقائده الموروثة حتّى استبصر أحد أصدقائه فصار هذا الأمر محفزّاً عنده للبحث ومعرفة المذهب الذي ضحّى صديقه بكلّ شيء من أجل الانتماء إليه وتحمّل ما تحمّل من مصائب ومحن ولكنّه بقي صامداً على اختياره وتغييره للانتماء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يشوّش ذهنه ويبلبل أفكاره في بداية الأمر عن طريق الإلمام بعقائد المذهب المخالف للمذهب الذي كان عليه ، فتوجّه إلى تعميق الصلة مع معتقدات مذهبه وكان هدفه الخروج من حالة التقليد إلى حالة الاتّباع عن علم ، ولم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حقّ وأنّ مذهب صديقه على باطل ، وكان يودّ أن يتمكّن بعد الإلمام الكامل بعقائده ليتمكّن من إرجاع صديقه إلى الهدى وطريق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وجد الأرضيّة المناسبة في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لتقبّل الحقّ ، لأنّه وجد قلب صاحبه نقيّاً طاهراً ليس فيه شائبة من شوائب التعصّب والعناد والأنانيّة ، فبدأ يبيّن له بعض الحقائق ويكشف له بعض الملابسات الموجودة في عقيدة أهل السنّة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يتمالك نفسه عندما يسمع النقد من قبل صديقه بالنسبة إلى مذهبه ، وكان يحاول أن يهدّىء نفسه ، وكان يقول لنفسه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يحقّ لك التعصّب لعقيدة لا تمتلك عليها دليلاً سوى التقليد الأعمى ، وكان يحثّ نفسه على البحث من أجل تشييد معتقداته الموروثة على أساس الأدلّة والحجج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لهذا الأمر ، ولكنّه واجه العديد من العقبات ، ووجد الكثير من المفاهيم الدينيّة التي كان يعتقد بها فيما سبق لا تنسجم مع العقل ، وهذا ما دفعه إلى التأمّل فيها والتشكيك بصحّتها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الكسب في الأفعال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بأنّ الله تعالى هو الذي يخلق أفعال العباد ، وهو الذي يخلق في العبد قدرة عند خلقه لفعل العبد ، وأنّ هذه القدرة التي يخلقها الله غير مؤثرة ، وليس للإنسان أي تأثير في إيجاد فعله وإنّما فعل العبد يخلقه الله ويكسبه العبد ، والكسب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الشيخ أبي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مقارنة خلق الله تعالى لفعل العبد مع القدرة التي يمنحها تعالى للعبد ، من غير أن يكون لقدرة العبد أيّ تأثير أو مدخل في وجود الفعل ، لأنّ العبد ليس إلاّ محلاّ للفعل الذي يخلقه الله تعالى فيه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وإعمال العقل بأنّ هذه النظرية تعني عدم وجود دور للإنسان في أفعاله ، وإذا كان اللّه خالقاً لفعل العبد وهو الخالق لقدرة العبد ويصدر فعل العبد بقدرة الله تعالى من دون أن تكون لقدرة العبد أي تأثير ، فكيف يمكن نسبة الفعل إلى العبد ، وكيف يمكن أن يتحمّل الإنسان مسؤوليّة فعله إذا لم يكن له أيّ دور في وقوع فعله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الأشعري ومن تبعه يحاولون أن ينفون عن أنفسهم القول بالجبر ويجتهدون لإثبات الاختيار ونسبة الفعل إلى الإنسان عن طريق القول بالكسب ، فهم يقولون بأنّ الله تعالى يخلق فعل الإنسان ولكن </w:t>
      </w:r>
    </w:p>
    <w:p>
      <w:pPr>
        <w:pStyle w:val="BookText"/>
        <w:rPr/>
      </w:pPr>
      <w:r>
        <w:rPr>
          <w:rFonts w:ascii="Amiri" w:hAnsi="Amiri" w:eastAsia="Amiri" w:cs="Amiri"/>
          <w:color w:val="111111"/>
          <w:sz w:val="28"/>
          <w:sz w:val="28"/>
          <w:szCs w:val="28"/>
          <w:rtl w:val="true"/>
          <w:lang w:bidi="ar-SA"/>
        </w:rPr>
        <w:t xml:space="preserve">الإنسان هو الذي يكسب هذا الفعل وهو محاسب على هذا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إلى أمر مهم وهو أنّ أهل السنّة يقولون بأنّ الله خالق كلّ شيء ، ومن جهة أخرى فالكسب شيء ، فلا بدّ من القول بأنّ الله تعالى هو الخالق للكسب ، فلا يبقى للعبد أيّ دور في الأفعال التي تصدر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نحو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الاهتزاز العقائدي الذي 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في نهاية المطاف إلى عدم الاكتفاء بما ورد في دائرة مذهبه ، بل وسّع نطاق بحثه وتوجّه ليعرف آراء باقي المذاهب الإسلامية فيما يخصّ المسائل التي لم يجد الحلّ الصحيح لها في مذهبه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تمضّ فترة من مطالعته لأفكار ومبادىء هذا المذهب إلاّ وشعر أنّه قد وجد ضالّته ، ووجد الكثير من الحلول التي كان يعيش حالة التعطّش إزاءها وعرف فيما يخصّ مسألة الكسب ، بأنّ الله تعالى منح العبد القدرة على الفعل ، والإنسان يخلق فعله بالقوّة التي منحها الله تعالى له ، ولهذا يكون الإنسان هو المسؤول عن أفعاله الاختيارية ، ولا يوجد إشكال في نسبة الخلق إلى الإنسان ، لأنّه تعالى يقول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وهذه الآية تثبت وجود خالق غير الله تعالى ، ولكن مع هذا الفارق وهو أنّ الله تعالى هو الخالق المستقل ومن دونه لا يخلق شيء إلاّ بإذن الله تعالى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إيران لمواصلة دراسته ، وانتسب إلى الحوزة العلميّة في مدينة قم ، وجنّد كلّ قواه لمعرفة الحقّ وطلب العلم ونشر الحقيقة بقدر وسعه بين أبناء مجتمعه </w:t>
      </w:r>
      <w:r>
        <w:rPr>
          <w:rFonts w:eastAsia="Amiri" w:cs="Amiri" w:ascii="Amiri" w:hAnsi="Amiri"/>
          <w:color w:val="111111"/>
          <w:sz w:val="28"/>
          <w:szCs w:val="28"/>
          <w:rtl w:val="true"/>
          <w:lang w:bidi="ar-SA"/>
        </w:rPr>
        <w:t xml:space="preserve">. </w:t>
      </w:r>
      <w:bookmarkStart w:id="252" w:name="pg20386_225210"/>
    </w:p>
    <w:p>
      <w:pPr>
        <w:pStyle w:val="Heading2"/>
        <w:numPr>
          <w:ilvl w:val="1"/>
          <w:numId w:val="1"/>
        </w:numPr>
        <w:rPr/>
      </w:pPr>
      <w:bookmarkStart w:id="253" w:name="__RefHeading___Toc11803441_2142443653"/>
      <w:bookmarkStart w:id="254" w:name="_Toc84"/>
      <w:bookmarkEnd w:id="252"/>
      <w:bookmarkEnd w:id="253"/>
      <w:r>
        <w:rPr>
          <w:rtl w:val="true"/>
        </w:rPr>
        <w:t>(</w:t>
      </w:r>
      <w:r>
        <w:rPr/>
        <w:t>80</w:t>
      </w:r>
      <w:r>
        <w:rPr>
          <w:rtl w:val="true"/>
        </w:rPr>
        <w:t xml:space="preserve">) </w:t>
      </w:r>
      <w:r>
        <w:rPr>
          <w:rtl w:val="true"/>
        </w:rPr>
        <w:t>محمد عدلاني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54"/>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أوجونغ بندنغ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وتلقّى إنتماءه وفق مذهب الشافعي من أسرته والأجواء التي ترعرع فيها ، ثمّ واصل دراسته الأكاديميّة حتّى حصل على شهادة البكالوريوس في الهندسة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مطالعاته في رحاب العقيدة من أجل تمتين أسسه العقائديّة ، فتوصّل من خلال البحث إلى نتائج مخالفة لموروثاته العقائديّة ، فاستمرّ بالبحث حتّى وصل من خلال الأدلّة والبراهين إلى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يتردّد بعد ذلك في تغيير انتمائه المذهبي ، فتخلّى عن مذهبه السابق واعتنق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هاجر إلى مدينة قم المقدّسة لدراسة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عظمة منزلة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استبصاره بأنّ السبب الأساسي الذي كان يمنعه من الاستبصار هو عدم معرفته بعظمة منزلة الإمامة ، ولكنّه بعد البحث توصّل من خلال الأدلّة العقليّة والنقليّة والحجج والبراهين القاطعة إلى أنّ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يجعلوا الإمامة أصلاً من أصول مذهبهم اعتباطاً ، وإنّما ذلك لما تمتاز به الإمامة من الأهميّة القصوى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ويتعرّف كلّ باحث بعد أن تأخذ الأدلّة القاطعة بيده وتدفعه إلى الاستبصار </w:t>
      </w:r>
    </w:p>
    <w:p>
      <w:pPr>
        <w:pStyle w:val="BookText"/>
        <w:rPr/>
      </w:pPr>
      <w:r>
        <w:rPr>
          <w:rFonts w:ascii="Amiri" w:hAnsi="Amiri" w:eastAsia="Amiri" w:cs="Amiri"/>
          <w:color w:val="111111"/>
          <w:sz w:val="28"/>
          <w:sz w:val="28"/>
          <w:szCs w:val="28"/>
          <w:rtl w:val="true"/>
          <w:lang w:bidi="ar-SA"/>
        </w:rPr>
        <w:t xml:space="preserve">بأنّ الإمامة منزلة عظيمة حاولت السلطات الجائرة على مّر العصور الإسلامية أن تمنع الناس من التعرّف عليها ولكن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حاولوا أن يعرّفوا الناس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التي تحدّثت عن مضامين عظمة الإمامة عند الشيعة هو ما جاء عن ثامن الأئمة أهل البيت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عن أحد أصحابه قال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في أيام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 فاجتمعنا في مسجد جامعها في يوم الجمعة في بدء مقدمنا فتذاكر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أمر الإمامة وذكروا كثرة اختلاف الناس فيها فدخلت على سيدي ومولاي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فأعلمته ما خاض الناس فيه ،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جهل القوم وخدعوا عن أديانهم ، إنّ الله تبارك وتعالى لم يقبض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له الدين وأنزل عليه القرآن فيه تفصيل كلّ شيء بيّن فيه الحلال والحرام والحدود والأحكام وجميع ما يحتاج إليه كملاً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وأنزل في حجّة الوداع وفي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وأمر الإمامة من تمام الدين ، ولم يمض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لأمته معالم دينهم ، وأوضح لهم سبيلهم وتركهم على قصد سبيل الحقّ وأقام لهم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وإماماً وما ترك لهم شيئاً تحتاج إليه الأمّة إلاّ بيّنه ، فمن زعم أنّ الله عزّ وجلّ لم يكمل دينه ، فقد ردّ كتاب الله عزّ وجلّ ، ومن ردّ كتاب الله تعالى فهو كافر ، هل يعرفون قدر الإمامة ومحلّها من الأمّة فيجوز فيها اختيارهم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أجلّ قدراً وأعظم شأناً وأعلى مكاناً وأمنع جانباً وأبعد غوراً من أن يبلغها الناس بعقولهم ، أو ينالوها بآرائهم أو يقيموا إماماً باختيارهم ، إن الإمامة خصّ الله بها إبراهيم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 والخلّة مرتبة ثالثة وفضيلة شرّفه بها وأشاد بها ذكره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فقال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فأبطلت هذه الآية إمامة كلّ ظالم إلى يوم القيامة ، وصارت في الصفوة ، ثمّ أكرمه الله عزّ وجلّ بأن جعلها في ذريّته أهل الصفوة والطهارة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في ذرّيته يرثها بعض عن بعض قرناً فقرناً حتّى ورثها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فكانت له خاصّة فقلّدها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بأمر الله عزّ وجلّ على رسم ما فرضها الله عزّ وجلّ ، فصارت في ذرّيته الأصفياء الذين آتاهم الله العلم والإيمان بقوله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فهي في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يوم القيامة إذ لا نبيّ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يختار هؤلاء الجهال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هي منزلة الأنبياء وإرث الأوصياء ، إنّ الإمامة خلافة الله عزّ وجلّ وخلافة الرسول ومقام أمير المؤمنين وميراث الحس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الإمامة زمام الدين ونظام المسلمين وصلاح الدنيا وعزّ المؤمنين ، إنّ الإمامة اُس </w:t>
      </w:r>
      <w:r>
        <w:rPr>
          <w:rStyle w:val="FootnoteAnchor"/>
          <w:rtl w:val="true"/>
        </w:rPr>
        <w:footnoteReference w:id="412"/>
      </w:r>
      <w:r>
        <w:rPr>
          <w:rFonts w:ascii="Amiri" w:hAnsi="Amiri" w:eastAsia="Amiri" w:cs="Amiri"/>
          <w:color w:val="111111"/>
          <w:sz w:val="28"/>
          <w:sz w:val="28"/>
          <w:szCs w:val="28"/>
          <w:rtl w:val="true"/>
          <w:lang w:bidi="ar-SA"/>
        </w:rPr>
        <w:t xml:space="preserve">الإسلام النامي وفرعه السامي ، بالإمام تمام الصلاة والزكاة والصيام والحج والجهاد وتوفير الفيء والصدقات وإمضاء الحدود والأحكام ومنع الثغور والأطراف ، الإمام يحلّ حلال الله ويحرّم حرام الله ويقيم حدود الله ويذبّ عن دين الله ويدعو إلى سبيل ربّه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بالحكمة والموعظة الحسنة والحجّة البالغة ، الإمام كالشمس الطالعة المجللة بنورها للعالم وهي بالأفق بحيث لا تنالها الأيدي والأبصار ، الإمام البدر المنير والسراج الزاهر والنور الساطع والنجم الهادي في غياهب </w:t>
      </w:r>
      <w:r>
        <w:rPr>
          <w:rStyle w:val="FootnoteAnchor"/>
          <w:rtl w:val="true"/>
        </w:rPr>
        <w:footnoteReference w:id="413"/>
      </w:r>
      <w:r>
        <w:rPr>
          <w:rFonts w:ascii="Amiri" w:hAnsi="Amiri" w:eastAsia="Amiri" w:cs="Amiri"/>
          <w:color w:val="111111"/>
          <w:sz w:val="28"/>
          <w:sz w:val="28"/>
          <w:szCs w:val="28"/>
          <w:rtl w:val="true"/>
          <w:lang w:bidi="ar-SA"/>
        </w:rPr>
        <w:t xml:space="preserve">الدجى والبيد القفار ولجج البحار ، الإمام الماء العذب على الظماء ، والدالّ على الهدى والمنجى من الردى ، والإمام النار على اليفاع </w:t>
      </w:r>
      <w:r>
        <w:rPr>
          <w:rStyle w:val="FootnoteAnchor"/>
          <w:rtl w:val="true"/>
        </w:rPr>
        <w:footnoteReference w:id="414"/>
      </w:r>
      <w:r>
        <w:rPr>
          <w:rFonts w:ascii="Amiri" w:hAnsi="Amiri" w:eastAsia="Amiri" w:cs="Amiri"/>
          <w:color w:val="111111"/>
          <w:sz w:val="28"/>
          <w:sz w:val="28"/>
          <w:szCs w:val="28"/>
          <w:rtl w:val="true"/>
          <w:lang w:bidi="ar-SA"/>
        </w:rPr>
        <w:t xml:space="preserve">الحار لمن اصطلى به ، والدليل في المسالك من فارقه فهالك ، الإمام السحاب الماطر والغيث الهاطل ، والشمس المضيئة والأرض البسيطة والعين الغزيرة والغدير والروضة ، الإمام الأنيس الرفيق والوالد الشفيق والأخ الشقيق ومفزع العباد في الداهية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أمين الله في أرضه وحجّته على عباده وخليفته في بلاده الداعي إلى الله والذاب عن حرم الله ، الإمام المطهّر من الذنوب المبرّأ من العيوب مخصوص بالعلم موسوم بالحلم نظام الدين وعزّ المسلمين وغيظ المنافقين وبوار الكافرين ، الإمام واحد دهره ، لا يدانيه أحد ولا يعادله عالم ولا يوجد منه بدل ولا له مثل ولا نظير ، مخصوص بالفعل كلّه من غير طلب منه له ولا اكتساب ، بل اختصاص من المفضّل الوهّاب ، فمن ذا الذي يبلغ معرفة الإمام ويمكنه اختياره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العقول وتاهت الحلوم وحارت الألباب وحسرت العيون 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 فأقرّت بالعجز والتقصير وكيف يوصف كلّه أو ينعت بكنهه أو يفهم من شيء أمره أو يوجد من يقام مقامه ويغني غناه ، لا كيف وأنّى وهو بحيت النجم من أيدي المتناولين ووصف الواصفين ، فأين الاختيار من هذا ؟ وأين العقول عن هذا ؟ وأين يوجد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أظنّوا أن يوجد ذلك في غير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كذّبتهم والله أنفسهم ومنّتهم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الأباطيل فارتقوا مرتقى صعباً دحضاً ، تزل عنه إلى الحضيض أقدامهم ، راموا إقامة الإمام بعقول جائرة بائرة ناقصة وآراء مضلّة ، فلم يزدادوا منه إلاّ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أَنَّى يُؤْفَكُونَ </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لقد راموا صعباً ، وقالوا إفكاً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ضَلُّواْ ضَلاَلاً بَعِيداً </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ووقعوا في الحيرة ، إذ تركوا الإمام عن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 لَهُمُ الشَّيْطَانُ أَعْمَالَهُمْ فَصَدَّهُمْ عَنِ السَّبِيلِ وَكَانُوا مُسْتَبْصِرِينَ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ورغبوا عن اختيار الله واختيار رسوله إلى اختيارهم ، والقرآن يناديهم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عَلَى قُلُوبِهِمْ فَهُمْ لاَ يَفْقَهُونَ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وَعَصَيْنَا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يُؤْتِيهِ مَن يَشَاء وَاللَّهُ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فكيف لهم باختيار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عالم لا يجهل راع لا ينكل ، معدن القدس والطهارة والنسك والزهادة والعلم والعبادة ، مخصوص بدعوة الرسول وهو نسل المطهّرة البتول لا مغمز فيه في نسب ولا يدانيه ذو حسب ، فالنسب من قريش والذروة من هاشم والعترة من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من الله شرف الأشراف والفرع من عبد مناف ، نامي العلم كامل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مضطلع بالإمامة عالم بالسياسة مفروض الطاعة ، قائم بأمر الله عزّ وجل ناصح لعباد الله ، حافظ لدين الله ، إن الأنبياء والأئمّة صلوات الله عليهم يوفّقهم الله ويؤتيهم من مخزون علمه وحكمه ما لا يؤتيه غيرهم فيكون علمهم فوق كلّ علم أهل زمانهم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وقوله عزّ وجلّ في طالوت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وقال عزّ وجل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فَضْلُ اللّهِ عَلَيْكَ عَظِيماً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وقال عزّ وجلّ في الأئمّة من أهل بيته وعترته وذريّته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آتَيْنَآ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وإنّ العبد إذا اختاره الله عزّ وجلّ لأمور عباده شرح الله صدره لذلك وأودع قلبه ينابيع الحكمة وألهمه العلم إلهاماً ، فلم يعي بعده بجواب ولا يحيد فيه عن الصواب ، وهو معصوم مؤيّد موفّق مسدّد قد أمن الخطايا والزلل والعثار ، يخصّه الله بذلك ليكون حجّته على عباده وشاهده على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فَضْلُ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يُؤْتِيهِ مَن يَشَاء وَاللَّهُ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فهل يقدرون على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فيختاره أو يكون مختارهم بهذه الصفة ، فيقدّموه ؟ تعدّوا وبيت الله الحقّ ونبذوا كتاب الله وراء ظهورهم كأنّهم لا يعلمون وفي كتاب الله الهدى والشفاء ، فنبذوه واتّبعوا أهوائهم ، فذمّهم الله ومقتهم وأتعسهم </w:t>
      </w:r>
      <w:r>
        <w:rPr>
          <w:rStyle w:val="FootnoteAnchor"/>
          <w:rtl w:val="true"/>
        </w:rPr>
        <w:footnoteReference w:id="432"/>
      </w:r>
      <w:r>
        <w:rPr>
          <w:rFonts w:ascii="Amiri" w:hAnsi="Amiri" w:eastAsia="Amiri" w:cs="Amiri"/>
          <w:color w:val="111111"/>
          <w:sz w:val="28"/>
          <w:sz w:val="28"/>
          <w:szCs w:val="28"/>
          <w:rtl w:val="true"/>
          <w:lang w:bidi="ar-SA"/>
        </w:rPr>
        <w:t xml:space="preserve">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بِغَيْرِ هُدىً مِّنَ اللَّهِ إِنَّ 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فَتَعْساً لَّهُمْ وَأَضَلَّ أَعْمَالَهُمْ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مَقْتاً عِندَ اللَّهِ وَعِندَ الَّذِينَ آمَنُوا كَذَلِكَ يَطْبَعُ اللَّهُ عَلَى كُلِّ قَلْبِ مُتَكَبِّر جَبَّار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255" w:name="pg20386_225217"/>
    </w:p>
    <w:p>
      <w:pPr>
        <w:pStyle w:val="Heading2"/>
        <w:numPr>
          <w:ilvl w:val="1"/>
          <w:numId w:val="1"/>
        </w:numPr>
        <w:rPr/>
      </w:pPr>
      <w:bookmarkStart w:id="256" w:name="__RefHeading___Toc11803443_2142443653"/>
      <w:bookmarkStart w:id="257" w:name="_Toc85"/>
      <w:bookmarkEnd w:id="255"/>
      <w:bookmarkEnd w:id="256"/>
      <w:r>
        <w:rPr>
          <w:rtl w:val="true"/>
        </w:rPr>
        <w:t>(</w:t>
      </w:r>
      <w:r>
        <w:rPr/>
        <w:t>81</w:t>
      </w:r>
      <w:r>
        <w:rPr>
          <w:rtl w:val="true"/>
        </w:rPr>
        <w:t xml:space="preserve">) </w:t>
      </w:r>
      <w:r>
        <w:rPr>
          <w:rtl w:val="true"/>
        </w:rPr>
        <w:t>مختار لطفي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57"/>
    </w:p>
    <w:p>
      <w:pPr>
        <w:pStyle w:val="BookText"/>
        <w:rPr/>
      </w:pPr>
      <w:r>
        <w:rPr>
          <w:rFonts w:ascii="Amiri" w:hAnsi="Amiri" w:eastAsia="Amiri" w:cs="Amiri"/>
          <w:color w:val="111111"/>
          <w:sz w:val="28"/>
          <w:sz w:val="28"/>
          <w:szCs w:val="28"/>
          <w:rtl w:val="true"/>
          <w:lang w:bidi="ar-SA"/>
        </w:rPr>
        <w:t xml:space="preserve">ولد في مدينة مالانك بأندونيسيا ، ونشأ في أسرة شافعيّة المذهب أكمل الإعدادية وانتسب بعد استبصاره للحوزة العلميّة في مدينة 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استبصر مختار لطفي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بعد حضوره جلسات علميّة للشيعة في بلاده ، وقد جذبته هذه الجلسات لعمق مطالبها العلميّة وتعدّد الآراء المبحوثة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يحجر على أي رأي علمي لأيّ شخص أو مجموعة تعبّر عن آرائها أو تنقل آراء الآخرين من شتّى المذاهب الإسلاميّة ، كما استطرف فيها المعلومات الجديدة بالنسبة له حيث لم يسمع بها من قبل في محيطه السنّي إلاّ ضمن إشارات عابرة ، ومن هذه الأمور قضيّة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الذي سيظهر به الله دينه على الدّين كلّه ، حيث يملأ الدنيا قسطاً وعدلاً بعدما ملئت ظلماً وجوراً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الشيعة والسنّة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المسلمون جميعهم على قضيّة الإمام المهدي كمخلّص للبشريّة من الظلم والجور ، كما لا تخلو الديانات السماويّة السابقة من فكرة المنقذ كظهور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الزمان ، بل حتّى الأديان غير السماوية تعتقد بظهور مخلص في آخر أيّام البشريّة ، بل وحتّى بعض الأفكار الإلحادية كالشيوعيّة </w:t>
      </w:r>
    </w:p>
    <w:p>
      <w:pPr>
        <w:pStyle w:val="BookText"/>
        <w:rPr/>
      </w:pPr>
      <w:r>
        <w:rPr>
          <w:rFonts w:ascii="Amiri" w:hAnsi="Amiri" w:eastAsia="Amiri" w:cs="Amiri"/>
          <w:color w:val="111111"/>
          <w:sz w:val="28"/>
          <w:sz w:val="28"/>
          <w:szCs w:val="28"/>
          <w:rtl w:val="true"/>
          <w:lang w:bidi="ar-SA"/>
        </w:rPr>
        <w:t xml:space="preserve">وبعض الفلاسفة غير المتدينين يعتقدون بأنّ في آخر المطاف الزمني سوف تتحقّق المثل العليا لهذه الأفكار أو أنّ الرجل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السوبرمان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سينقذ العالم من الشرور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المسلمون فهم متّفقون على أصل قضيّة الإمام المهدي ، كما اتّفقوا على وجوب الاعتقاد به ، وأنّه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دولته العالميّة سوف تقوم حتماً كما اتّفقوا على بعض علامات ظهوره ، وأنّه الإمام الذي يقتدي به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قضيّة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من الاختلافات المذهبيّة بين المسلمين كبقيّة القضايا الأخرى ، فقد اختلفوا في أنّ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 أم أنّه سيولد في المستقبل فقال الشيعة الاثنا عشريّة بولادته ، وقال معظم أهل السنّة أنّه لم يولد بعد ، وبالتالي فهم مختلفون في غيبته ، فلو كان المهدي مولوداً فهو غائب الآن ، وإلاّ فلا غيبة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اختلفوا في التفاصيل الأخرى لشخصيّته ، فهل هو من ذرّية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أهل السنّة ، أو من ذرّية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الشيعة ، وهل أنّ اسم أبيه عبد الله كما يقول أهل السنّة ، أو أنّ اسم أبيه الحسن كما يقول الشيعة ، كما اختلفوا في عصمته حيث قالت الشيعة بعصمته كبقيّة الأئمّة الاثني عشر ولم يقبل أهل السنّة بعصمته كبقيّة الخلفاء الذين يتمسّكون بهم وإن كانت أخبار المهدي عندهم أنّه يبعثه الله في آخر الزمان ، وهذا المنصب الإلهي لم يقولوا به في أيّ خليفة حتّى في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بكر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توجد روايات أخرى تخالف هذه التفاصيل لكن لم يلتزم بها أصحاب المذاهب الإسلاميّة وعلماؤهم المعتمدون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شكّكت مجموعة قليلة من المسلمين في قضيّة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خلدون </w:t>
      </w:r>
      <w:r>
        <w:rPr>
          <w:rStyle w:val="FootnoteAnchor"/>
          <w:rtl w:val="true"/>
        </w:rPr>
        <w:footnoteReference w:id="436"/>
      </w:r>
      <w:r>
        <w:rPr>
          <w:rFonts w:ascii="Amiri" w:hAnsi="Amiri" w:eastAsia="Amiri" w:cs="Amiri"/>
          <w:color w:val="111111"/>
          <w:sz w:val="28"/>
          <w:sz w:val="28"/>
          <w:szCs w:val="28"/>
          <w:rtl w:val="true"/>
          <w:lang w:bidi="ar-SA"/>
        </w:rPr>
        <w:t xml:space="preserve">، ومن المعاصرين أحمد </w:t>
      </w:r>
    </w:p>
    <w:p>
      <w:pPr>
        <w:pStyle w:val="BookText"/>
        <w:rPr/>
      </w:pPr>
      <w:r>
        <w:rPr>
          <w:rFonts w:ascii="Amiri" w:hAnsi="Amiri" w:eastAsia="Amiri" w:cs="Amiri"/>
          <w:color w:val="111111"/>
          <w:sz w:val="28"/>
          <w:sz w:val="28"/>
          <w:szCs w:val="28"/>
          <w:rtl w:val="true"/>
          <w:lang w:bidi="ar-SA"/>
        </w:rPr>
        <w:t xml:space="preserve">أمين المصري </w:t>
      </w:r>
      <w:r>
        <w:rPr>
          <w:rStyle w:val="FootnoteAnchor"/>
          <w:rtl w:val="true"/>
        </w:rPr>
        <w:footnoteReference w:id="437"/>
      </w:r>
      <w:r>
        <w:rPr>
          <w:rFonts w:ascii="Amiri" w:hAnsi="Amiri" w:eastAsia="Amiri" w:cs="Amiri"/>
          <w:color w:val="111111"/>
          <w:sz w:val="28"/>
          <w:sz w:val="28"/>
          <w:szCs w:val="28"/>
          <w:rtl w:val="true"/>
          <w:lang w:bidi="ar-SA"/>
        </w:rPr>
        <w:t xml:space="preserve">وغيره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ذلك منهم إلاّ لأنّه فاطمي يحارب الطواغيت وينتصر عليهم ولأنّ الشيعة تقول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الاستغلال والإنكار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يطرحه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قضيّة عقائديّة محدّدة المعالم واضحة التصوّر ، لا يشوبها الشكّ ولا يلفها الغموض ، وهي قضيّة حيّة حاضرة في ضمير الأمّة ووجدانها تتأهّب لها بالانتظار الدائم والتهيّؤ المستمر للمشاركة في نهضته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يمكن استغلال هذه القضية عندهم لوضوحها وتحديد معالمها وقوّة حضورها ، وهي ليست قضيّة خياليّة أو مبهمة تبشر بشخص غير معروف سيظهر في المستقبل كي يمكن استغلالها ، كما حصل أن استغلّها العبّاسيون </w:t>
      </w:r>
      <w:r>
        <w:rPr>
          <w:rStyle w:val="FootnoteAnchor"/>
          <w:rtl w:val="true"/>
        </w:rPr>
        <w:footnoteReference w:id="438"/>
      </w:r>
      <w:r>
        <w:rPr>
          <w:rFonts w:ascii="Amiri" w:hAnsi="Amiri" w:eastAsia="Amiri" w:cs="Amiri"/>
          <w:color w:val="111111"/>
          <w:sz w:val="28"/>
          <w:sz w:val="28"/>
          <w:szCs w:val="28"/>
          <w:rtl w:val="true"/>
          <w:lang w:bidi="ar-SA"/>
        </w:rPr>
        <w:t xml:space="preserve">والحسنيون </w:t>
      </w:r>
      <w:r>
        <w:rPr>
          <w:rStyle w:val="FootnoteAnchor"/>
          <w:rtl w:val="true"/>
        </w:rPr>
        <w:footnoteReference w:id="439"/>
      </w:r>
      <w:r>
        <w:rPr>
          <w:rFonts w:ascii="Amiri" w:hAnsi="Amiri" w:eastAsia="Amiri" w:cs="Amiri"/>
          <w:color w:val="111111"/>
          <w:sz w:val="28"/>
          <w:sz w:val="28"/>
          <w:szCs w:val="28"/>
          <w:rtl w:val="true"/>
          <w:lang w:bidi="ar-SA"/>
        </w:rPr>
        <w:t xml:space="preserve">، بل وحتّى الأمويّون في إنكارها أولاً ثمّ التلاعب برواياتها بتطبيقها على عيسى بن مريم أو ادّعائها لأحد أولاد عبد شمس </w:t>
      </w:r>
      <w:r>
        <w:rPr>
          <w:rStyle w:val="FootnoteAnchor"/>
          <w:rtl w:val="true"/>
        </w:rPr>
        <w:footnoteReference w:id="440"/>
      </w:r>
      <w:r>
        <w:rPr>
          <w:rFonts w:ascii="Amiri" w:hAnsi="Amiri" w:eastAsia="Amiri" w:cs="Amiri"/>
          <w:color w:val="111111"/>
          <w:sz w:val="28"/>
          <w:sz w:val="28"/>
          <w:szCs w:val="28"/>
          <w:rtl w:val="true"/>
          <w:lang w:bidi="ar-SA"/>
        </w:rPr>
        <w:t xml:space="preserve">، وكما استغلّها أو ادّعاها الكثيرون من الطامحين ممّن يرغبون في المجد والزعامة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الإمام المهدي قد بلغت من التواتر حدّاً يصعب إنكارها جملة وتفصيلاً لكن حصل التشكيك في بعض تفاصيلها من البعض غير المتخصّص في علم الحديث ، كابن خلدون الذي شكّك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ينكر </w:t>
      </w:r>
    </w:p>
    <w:p>
      <w:pPr>
        <w:pStyle w:val="BookText"/>
        <w:rPr/>
      </w:pPr>
      <w:r>
        <w:rPr>
          <w:rFonts w:ascii="Amiri" w:hAnsi="Amiri" w:eastAsia="Amiri" w:cs="Amiri"/>
          <w:color w:val="111111"/>
          <w:sz w:val="28"/>
          <w:sz w:val="28"/>
          <w:szCs w:val="28"/>
          <w:rtl w:val="true"/>
          <w:lang w:bidi="ar-SA"/>
        </w:rPr>
        <w:t xml:space="preserve">قضيّة المهدي من الأساس ، بل احتمل ظهوره لو وجدت له عصبّة على منهجه في تفسير التاريخ ، أمّا بعض الكتّاب المحدّثين فقد أنكروا قضيّة المهدي لدوافع طائفيّة ، ثمّ لتأثرهم بطرق المستشرقين في البحث أو لحصول بعض الشبهات لديهم وتعاملهم معها بشكل سطحي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الإنكار قد حصل لدى البعض من المسلمين من غير الشيعة الاثني عشرية ، أمّا الشيعة الاثنا عشريّة فلم ينكره أحد منهم وهو متمسّك بعقيدته الاثني عشرية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الاختلاف في غيبة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يستبعد معظم علماء أهل السنّة القول بالغيبة الطويلة للإمام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ويعتبرون هذا الاعتقاد ضرباً من الأوهام ، ولبعضهم كلمات جارحة وخارجة عن الأدب يستهزؤون فيها بأتباع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الاستبعاد منهم لا معنى له ما دمنا نؤمن بالغيب كما هي صفات المتقين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 القرآن الكريم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بالكثير من الأمور الغيبيّة فآمّنا بها لإيماننا بالقرآن الكريم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قدّمت الشيعة الاثنا عشريّة مئات الأدلّة القرآنية والحديثيّة في قضيّة الإمام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وردت هذه الأدلّة في كتب المسلمين جميعاً ، كما توجد العديد من الروايات في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أهل السنّة وهي لم ترد أصلاً في كتب الشيعة ، قضيّة إنّ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إسلاميّة فيها الكثير من الغيبّيات ولا تخص الشيعة وحدهم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تخل كتب المسلمين جميعاً من النصوص ، ولسنا هنا في صدد تقصّي هذه النصوص ، لكن نضيف أنّ الاستبعاد القائم على استحالة أن يعيش الإنسان قروناً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خلاف طبائع الأشياء والسنن الجارية في أعمار البشر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p>
    <w:p>
      <w:pPr>
        <w:pStyle w:val="BookText"/>
        <w:rPr/>
      </w:pPr>
      <w:r>
        <w:rPr>
          <w:rFonts w:ascii="Amiri" w:hAnsi="Amiri" w:eastAsia="Amiri" w:cs="Amiri"/>
          <w:color w:val="111111"/>
          <w:sz w:val="28"/>
          <w:sz w:val="28"/>
          <w:szCs w:val="28"/>
          <w:rtl w:val="true"/>
          <w:lang w:bidi="ar-SA"/>
        </w:rPr>
        <w:t xml:space="preserve">ثبت أنّ بعض الأنبياء والأولياء قد عاشوا لمئات السنين فنبي الله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فترة رسالته فقط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ولم يعلم مدّة عمره قبل الرسالة وبعد الطوفان ، وقد ذكرت بعض المصادر في كتب العهدين بأنّ مجموع حياة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وتذكر مصادر التاريخ الإسلامي المعتمدة لدى الفريقين أنّ الخضر وإلياس لا زالا حيّين يرزقان مع أنّهما غابا عن الأنظار قبل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بقرون كثير ة حيث كانا من قبل نبي الله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ومثلهما نبي الله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أخبر القرآن بأنّه لن يموت قبل أن ينزل من السماء لهداية أهل الكتاب إلى الإسلام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العجائب أنّ أهل السنّة يؤمنون بأنّ الأعور الدجّال الذي سيخرج في الوقت المعلوم عند الله ويسعى في ضلال البشريّة في آخر الزمان ولد في زمان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حيّاً غائباً عن الأنظار أما غيبة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ينقذ العالم من الظلم والجور فيسخرون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ندري كيف لا يكون الاعتقاد بغيبة ابن صياد المفسد الدجال باعثاً للاستهزاء والسخريّة بينما يكون الاعتقاد بغيبة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باعثاً للاستهزاء والسخريّة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نشاطاته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لطفي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الواجب التبليغي في هداية الناس من أبناء بلده إلى المذهب الحق وخصوصاً في فترات العطلة الدراسية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مارس عمل التحقيق وترجمة الكتب المفيدة ثمّ قام بعد ذلك بنشرها باللّغة الأندونيسية </w:t>
      </w:r>
      <w:r>
        <w:rPr>
          <w:rFonts w:eastAsia="Amiri" w:cs="Amiri" w:ascii="Amiri" w:hAnsi="Amiri"/>
          <w:color w:val="111111"/>
          <w:sz w:val="28"/>
          <w:szCs w:val="28"/>
          <w:rtl w:val="true"/>
          <w:lang w:bidi="ar-SA"/>
        </w:rPr>
        <w:t xml:space="preserve">. </w:t>
      </w:r>
      <w:bookmarkStart w:id="258" w:name="pg20386_225222"/>
    </w:p>
    <w:p>
      <w:pPr>
        <w:pStyle w:val="Heading2"/>
        <w:numPr>
          <w:ilvl w:val="1"/>
          <w:numId w:val="1"/>
        </w:numPr>
        <w:rPr/>
      </w:pPr>
      <w:bookmarkStart w:id="259" w:name="__RefHeading___Toc11803445_2142443653"/>
      <w:bookmarkStart w:id="260" w:name="_Toc86"/>
      <w:bookmarkEnd w:id="258"/>
      <w:bookmarkEnd w:id="259"/>
      <w:r>
        <w:rPr>
          <w:rtl w:val="true"/>
        </w:rPr>
        <w:t>(</w:t>
      </w:r>
      <w:r>
        <w:rPr/>
        <w:t>82</w:t>
      </w:r>
      <w:r>
        <w:rPr>
          <w:rtl w:val="true"/>
        </w:rPr>
        <w:t xml:space="preserve">) </w:t>
      </w:r>
      <w:r>
        <w:rPr>
          <w:rtl w:val="true"/>
        </w:rPr>
        <w:t>منيرة جوبان</w:t>
      </w:r>
      <w:r>
        <w:rPr>
          <w:rtl w:val="true"/>
        </w:rPr>
        <w:t xml:space="preserve">( </w:t>
      </w:r>
      <w:r>
        <w:rPr>
          <w:rtl w:val="true"/>
        </w:rPr>
        <w:t xml:space="preserve">شافعيّة </w:t>
      </w:r>
      <w:r>
        <w:rPr>
          <w:rtl w:val="true"/>
        </w:rPr>
        <w:t xml:space="preserve">/ </w:t>
      </w:r>
      <w:r>
        <w:rPr>
          <w:rtl w:val="true"/>
        </w:rPr>
        <w:t xml:space="preserve">أندونيسيا </w:t>
      </w:r>
      <w:r>
        <w:rPr>
          <w:rtl w:val="true"/>
        </w:rPr>
        <w:t>)</w:t>
      </w:r>
      <w:bookmarkEnd w:id="260"/>
    </w:p>
    <w:p>
      <w:pPr>
        <w:pStyle w:val="BookText"/>
        <w:rPr/>
      </w:pPr>
      <w:r>
        <w:rPr>
          <w:rFonts w:ascii="Amiri" w:hAnsi="Amiri" w:eastAsia="Amiri" w:cs="Amiri"/>
          <w:color w:val="111111"/>
          <w:sz w:val="28"/>
          <w:sz w:val="28"/>
          <w:szCs w:val="28"/>
          <w:rtl w:val="true"/>
          <w:lang w:bidi="ar-SA"/>
        </w:rPr>
        <w:t xml:space="preserve">ولدت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ونشأت في أسرة شافعيّة المذهب ، واصلت دراستها حتّى حصلت على الشهادة الثانويّة ثمّ واصلت دراستها في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تعرّفت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وتأثّرت بمظلوميّة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أبيها ، فدفعها ذلك إلى البحث ، ومن البحث تبلورت قناعتها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فأعلنت استبصارها ، ثمّ سافرت إلى إيران والتحقت بجامعة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قم لترفع مستواها العلمي ولتزداد بصيرة من خلال الالمام بمعارف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التأثّر بمظلوميّة فاطمة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منيرة جوبان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أبناء مجتمعها غير ملمة بالتاريخ الإسلامي بشكل واعي ، ولكنّها بمجرّد الإلمام به اهتزّت مشاعرها ، واستغربت أشدّ الاستغراب ، وكان أوّل ما لفت انتباهها مظلوميّة بضعة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أبيها بحيث قال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تضحك بعد 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قبضت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يطرأ هذا التساؤل في ذهن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تضحك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وفاة أبيها فقط ؟ ويتبّين الجواب من خلال ندبة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لي جبلاً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فتركتني أمشي بأجرد ضاحي</w:t>
      </w:r>
    </w:p>
    <w:p>
      <w:pPr>
        <w:pStyle w:val="BookText"/>
        <w:rPr/>
      </w:pPr>
      <w:r>
        <w:rPr>
          <w:rFonts w:ascii="Amiri" w:hAnsi="Amiri" w:eastAsia="Amiri" w:cs="Amiri"/>
          <w:color w:val="111111"/>
          <w:sz w:val="28"/>
          <w:sz w:val="28"/>
          <w:szCs w:val="28"/>
          <w:rtl w:val="true"/>
          <w:lang w:bidi="ar-SA"/>
        </w:rPr>
        <w:t xml:space="preserve">قد كنتُ ذات حميّة ما عشت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البراز وكنت أنت جناحي</w:t>
      </w:r>
    </w:p>
    <w:p>
      <w:pPr>
        <w:pStyle w:val="BookText"/>
        <w:rPr/>
      </w:pPr>
      <w:r>
        <w:rPr>
          <w:rFonts w:ascii="Amiri" w:hAnsi="Amiri" w:eastAsia="Amiri" w:cs="Amiri"/>
          <w:color w:val="111111"/>
          <w:sz w:val="28"/>
          <w:sz w:val="28"/>
          <w:szCs w:val="28"/>
          <w:rtl w:val="true"/>
          <w:lang w:bidi="ar-SA"/>
        </w:rPr>
        <w:t xml:space="preserve">فاليوم أخضع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وأدفع ظالمي بالرّاح</w:t>
      </w:r>
    </w:p>
    <w:p>
      <w:pPr>
        <w:pStyle w:val="BookText"/>
        <w:rPr/>
      </w:pPr>
      <w:r>
        <w:rPr>
          <w:rFonts w:ascii="Amiri" w:hAnsi="Amiri" w:eastAsia="Amiri" w:cs="Amiri"/>
          <w:color w:val="111111"/>
          <w:sz w:val="28"/>
          <w:sz w:val="28"/>
          <w:szCs w:val="28"/>
          <w:rtl w:val="true"/>
          <w:lang w:bidi="ar-SA"/>
        </w:rPr>
        <w:t xml:space="preserve">وإذا دعت قمريّة شجنا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على فنن دعوت صباحي</w:t>
      </w:r>
    </w:p>
    <w:p>
      <w:pPr>
        <w:pStyle w:val="BookText"/>
        <w:rPr/>
      </w:pPr>
      <w:r>
        <w:rPr>
          <w:rFonts w:ascii="Amiri" w:hAnsi="Amiri" w:eastAsia="Amiri" w:cs="Amiri"/>
          <w:color w:val="111111"/>
          <w:sz w:val="28"/>
          <w:sz w:val="28"/>
          <w:szCs w:val="28"/>
          <w:rtl w:val="true"/>
          <w:lang w:bidi="ar-SA"/>
        </w:rPr>
        <w:t xml:space="preserve">وأنشدت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وهي تطوف بقبر أبيها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الترب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نغتصب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الكثب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رزينا بما لم يرزه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p>
    <w:p>
      <w:pPr>
        <w:pStyle w:val="BookText"/>
        <w:rPr/>
      </w:pPr>
      <w:r>
        <w:rPr>
          <w:rFonts w:ascii="Amiri" w:hAnsi="Amiri" w:eastAsia="Amiri" w:cs="Amiri"/>
          <w:color w:val="111111"/>
          <w:sz w:val="28"/>
          <w:sz w:val="28"/>
          <w:szCs w:val="28"/>
          <w:rtl w:val="true"/>
          <w:lang w:bidi="ar-SA"/>
        </w:rPr>
        <w:t xml:space="preserve">وزاد في بعض الروايات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ضاقت عليَّ بلادي بعدما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 سبطاك خسفاً فيه لي نصب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نعيت وحالت دونك الكثب</w:t>
      </w:r>
    </w:p>
    <w:p>
      <w:pPr>
        <w:pStyle w:val="BookText"/>
        <w:rPr/>
      </w:pPr>
      <w:r>
        <w:rPr>
          <w:rFonts w:ascii="Amiri" w:hAnsi="Amiri" w:eastAsia="Amiri" w:cs="Amiri"/>
          <w:color w:val="111111"/>
          <w:sz w:val="28"/>
          <w:sz w:val="28"/>
          <w:szCs w:val="28"/>
          <w:rtl w:val="true"/>
          <w:lang w:bidi="ar-SA"/>
        </w:rPr>
        <w:t xml:space="preserve">وورد 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قبضة من تراب القبر فوضعته على عينيها ، فبكت وأنشأت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p>
    <w:p>
      <w:pPr>
        <w:pStyle w:val="BookText"/>
        <w:rPr/>
      </w:pPr>
      <w:r>
        <w:rPr>
          <w:rFonts w:ascii="Amiri" w:hAnsi="Amiri" w:eastAsia="Amiri" w:cs="Amiri"/>
          <w:color w:val="111111"/>
          <w:sz w:val="28"/>
          <w:sz w:val="28"/>
          <w:szCs w:val="28"/>
          <w:rtl w:val="true"/>
          <w:lang w:bidi="ar-SA"/>
        </w:rPr>
        <w:t xml:space="preserve">من ظلم الزهراء بعد وفاة أبيها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التساؤل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منيرة جوبان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البحث حتّى توصّلت إلى نتائج غيّرت نظرتها حول أبي بكر وعمر ، ولا سيّما بعدما علمت بأنّ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الحياة وهي غاضبة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قتيبة خبر دخول الشيخين 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تفاقم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أغضبناها ، فانطلقا جميعاً ، فاستأذنا 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تأذن لهما ، فأتيا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فكلّماه ، فأدخلهما عليها ، فلما قعدا عندها ، حوّلت وجهها إلى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فسلّما عليها فلم ترد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إنّ قرابة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قرابتي ، وإنّكِ لأحبّ إليّ من عائشة ابنتي ، ولوددت يوم مات أبوك أنّي مت ، ولا أبقى بعده ، أفتراني أعرفك وأعرف فضلك وشرفك وأمنعك حقّك وميراثك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أني سمعت أباكِ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 ما تركناه فهو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أرأيتكما أن حدّثتكما حديثاً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 وتفعلان به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نشدتكما الله ألم تسمعا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 وسخط فاطمة من سخطي ، فمن أحب فاطمة ابنتي فقد أحبّني ، ومن أرضى فاطمة فقد أرضاني ، ومن أسخط فاطمة فقد أسخطني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سمعنا ،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الله وملائكته ، أنّكما أسخطتماني ، وما أرضيتماني ، ولئن لقيت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لأشكونّكما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عائذ بالله تعالى من سخطه وسخطك يا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انتحب أبو بكر يبكي ، حتّى كادت نفسه أن تزهق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لأدعونّ الله عليك في كلّ صلاة أصلّيها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باكياً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الحقّ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منيرة جوبان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تعرفه ، ثمّ اتّخذت قرارها النهائي ، فأعلنت استبصارها وولاءها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عقائدها الموروثة ، ثمّ سافرت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إيران لطلب العلم ورفع مستواها الديني والمعرفي </w:t>
      </w:r>
      <w:r>
        <w:rPr>
          <w:rFonts w:eastAsia="Amiri" w:cs="Amiri" w:ascii="Amiri" w:hAnsi="Amiri"/>
          <w:color w:val="111111"/>
          <w:sz w:val="28"/>
          <w:szCs w:val="28"/>
          <w:rtl w:val="true"/>
          <w:lang w:bidi="ar-SA"/>
        </w:rPr>
        <w:t xml:space="preserve">. </w:t>
      </w:r>
      <w:bookmarkStart w:id="261" w:name="pg20386_225226"/>
    </w:p>
    <w:p>
      <w:pPr>
        <w:pStyle w:val="Heading2"/>
        <w:numPr>
          <w:ilvl w:val="1"/>
          <w:numId w:val="1"/>
        </w:numPr>
        <w:rPr/>
      </w:pPr>
      <w:bookmarkStart w:id="262" w:name="__RefHeading___Toc11803447_2142443653"/>
      <w:bookmarkStart w:id="263" w:name="_Toc87"/>
      <w:bookmarkEnd w:id="261"/>
      <w:bookmarkEnd w:id="262"/>
      <w:r>
        <w:rPr>
          <w:rtl w:val="true"/>
        </w:rPr>
        <w:t>(</w:t>
      </w:r>
      <w:r>
        <w:rPr/>
        <w:t>83</w:t>
      </w:r>
      <w:r>
        <w:rPr>
          <w:rtl w:val="true"/>
        </w:rPr>
        <w:t xml:space="preserve">) </w:t>
      </w:r>
      <w:r>
        <w:rPr>
          <w:rtl w:val="true"/>
        </w:rPr>
        <w:t>موسى مساور</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63"/>
    </w:p>
    <w:p>
      <w:pPr>
        <w:pStyle w:val="BookText"/>
        <w:rPr/>
      </w:pPr>
      <w:r>
        <w:rPr>
          <w:rFonts w:ascii="Amiri" w:hAnsi="Amiri" w:eastAsia="Amiri" w:cs="Amiri"/>
          <w:color w:val="111111"/>
          <w:sz w:val="28"/>
          <w:sz w:val="28"/>
          <w:szCs w:val="28"/>
          <w:rtl w:val="true"/>
          <w:lang w:bidi="ar-SA"/>
        </w:rPr>
        <w:t xml:space="preserve">ولد 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سورابايا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شافعيّة المذهب ، ثمّ تعرّف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فوجده متضمّناً لحقائق دينيّة متينة وأسس ومبادىء رصينة ، فدفعه هذا الأمر إلى البحث والتنقيب والمقارنة بين المذهب الشافعي والمذهب الشيعي حتّى توصّل إلى أحقيّة المذهب الشيعي ، فتخلّى عن مبادئه السابقة وتحوّل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المنزلة العظمى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من أهمّ الأمور التي لفتت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المكانة العظمى التي يمتلكها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 وهذا ما يدفع كلّ مسلم إلى التمسّك بنهجهم واتّباعهم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وورد 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دعاء محجوب حتّى يصلّي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وينبىء هذا الأمر عن عظمة منزلة آل محمد عند الله تعالى ، وأسمى من هذه المنزلة لآل محمّد أنّ الصلاة لا تقبل حتّى يُصلّى فيها على محمّد وآل محمّد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صلّى صلاة لم يصلّ فيها عليّ ولا على أهل </w:t>
      </w:r>
    </w:p>
    <w:p>
      <w:pPr>
        <w:pStyle w:val="BookText"/>
        <w:rPr/>
      </w:pPr>
      <w:r>
        <w:rPr>
          <w:rFonts w:ascii="Amiri" w:hAnsi="Amiri" w:eastAsia="Amiri" w:cs="Amiri"/>
          <w:color w:val="111111"/>
          <w:sz w:val="28"/>
          <w:sz w:val="28"/>
          <w:szCs w:val="28"/>
          <w:rtl w:val="true"/>
          <w:lang w:bidi="ar-SA"/>
        </w:rPr>
        <w:t xml:space="preserve">بيتي لم تقبل منه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تشهّد أحدكم في الصلاة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ولهذا قال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 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أخبار كثيرة في كيفية الصلاة على محمّد وآل محمّد منها ما ورد عن كعب بن عجرة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يا رسول الله كيف الصلاة عليكم أهل البيت فإن الله قد علمنا كيف نسلّم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اللهم صلّى على محمد وعلى آل محمد كما صليت على إبراهيم وعلى آل إبراهيم إنك حميد مجيد اللهم بارك على محمد وعلى آل محمد كما باركت على إبراهيم وآل إبراهيم إنك حميد مجيد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انبثاق نور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الأحاديث النبويّة المبيّنة لعظمة منزلة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الاهتمام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ورد عنهم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تبلورت عنده قناعة كاملة بأحقيّة هذا المذهب ، فأعلن استبصاره وتغييره للانتماء المذهبي ، ثمّ سافر إلى إيران لطلب العلم والاطلاع على أحاديث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فانتسب إلى الحوزة العلميّة في مدينة قم المقدّسة وواصل دراسته فيها </w:t>
      </w:r>
      <w:r>
        <w:rPr>
          <w:rFonts w:eastAsia="Amiri" w:cs="Amiri" w:ascii="Amiri" w:hAnsi="Amiri"/>
          <w:color w:val="111111"/>
          <w:sz w:val="28"/>
          <w:szCs w:val="28"/>
          <w:rtl w:val="true"/>
          <w:lang w:bidi="ar-SA"/>
        </w:rPr>
        <w:t xml:space="preserve">. </w:t>
      </w:r>
      <w:bookmarkStart w:id="264" w:name="pg20386_225228"/>
    </w:p>
    <w:p>
      <w:pPr>
        <w:pStyle w:val="Heading2"/>
        <w:numPr>
          <w:ilvl w:val="1"/>
          <w:numId w:val="1"/>
        </w:numPr>
        <w:rPr/>
      </w:pPr>
      <w:bookmarkStart w:id="265" w:name="__RefHeading___Toc11803449_2142443653"/>
      <w:bookmarkStart w:id="266" w:name="_Toc88"/>
      <w:bookmarkEnd w:id="264"/>
      <w:bookmarkEnd w:id="265"/>
      <w:r>
        <w:rPr>
          <w:rtl w:val="true"/>
        </w:rPr>
        <w:t>(</w:t>
      </w:r>
      <w:r>
        <w:rPr/>
        <w:t>84</w:t>
      </w:r>
      <w:r>
        <w:rPr>
          <w:rtl w:val="true"/>
        </w:rPr>
        <w:t xml:space="preserve">) </w:t>
      </w:r>
      <w:r>
        <w:rPr>
          <w:rtl w:val="true"/>
        </w:rPr>
        <w:t>ناصر دمياطي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6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64000" cy="5257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83"/>
                        <a:stretch/>
                      </pic:blipFill>
                      <pic:spPr>
                        <a:xfrm>
                          <a:off x="0" y="0"/>
                          <a:ext cx="4064040" cy="5257800"/>
                        </a:xfrm>
                        <a:prstGeom prst="rect">
                          <a:avLst/>
                        </a:prstGeom>
                        <a:ln w="0">
                          <a:noFill/>
                        </a:ln>
                      </pic:spPr>
                    </pic:pic>
                  </a:graphicData>
                </a:graphic>
              </wp:inline>
            </w:drawing>
          </mc:Choice>
          <mc:Fallback>
            <w:pict>
              <v:shape id="shape_0" stroked="f" o:allowincell="f" style="position:absolute;margin-left:0pt;margin-top:-414.05pt;width:319.95pt;height:413.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أندونيسيا ، ونشأ في أسرة شافعيّة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على شهادة الدبلوم في فرع التربية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دمياطي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بعد تأثّره بأساتذته وأصدقائه الطلبة عندما كان يدرس في إحدى المعاهد الإسلاميّة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يتمّ فيها تدريس العلوم الإسلاميّة وفق المذهب الشافعي السائد في البلاد ، ولكن يتواجد فيه أيضاً عدد كبير من الأساتذة والطلبة المستبصرين والملتحقين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 الحلول عند مذهب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دمياطي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المذاهب الإسلاميّة بل لا يمكن أن يقاس به مذهب آخر لقوّة هذا المذهب وصموده رغم المعاناة التي واجهها أبناؤه طوال التاريخ من قبل الحكّام الظالمين ، وكذلك قوّة أدلّته العلميّة ووجودها في كتب المذاهب الأخرى ، وكذلك تقديمه الحلول المناسبة لكلّ المشاكل التي تواجه المسلمين على خلاف المذاهب الأخرى التي تتضمن العديد من التناقضات في أحكامها وتتخبّط في مواجهة المشاكل التي </w:t>
      </w:r>
    </w:p>
    <w:p>
      <w:pPr>
        <w:pStyle w:val="BookText"/>
        <w:rPr/>
      </w:pPr>
      <w:r>
        <w:rPr>
          <w:rFonts w:ascii="Amiri" w:hAnsi="Amiri" w:eastAsia="Amiri" w:cs="Amiri"/>
          <w:color w:val="111111"/>
          <w:sz w:val="28"/>
          <w:sz w:val="28"/>
          <w:szCs w:val="28"/>
          <w:rtl w:val="true"/>
          <w:lang w:bidi="ar-SA"/>
        </w:rPr>
        <w:t xml:space="preserve">تواجهها في عالم التشريع لإدارة المجتمع نتيجة الابتعاد عن مسار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هذا السياق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دمياطي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القوى الغربيّة والمسيحيّة يعملون في أندونيسيا بجدّ ونشاط لتنصير المسلمين هناك وإشاعة الثقافة الغربيّة البعيدة عن أخلاق الدين الإسلامي في كافّة الاتّجاهات ومرافق الحياة العامّة ، ومن مفردات هذه الثقافة هو إشاعة الجنس والزنا وثقافة العري بشتّى الوسائل الإعلاميّة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 معظم المسلمين هناك بل في كلّ البلاد الإسلاميّة عاجزين عن التصدّي لهذه الثقافة التي استشرت واستفحلت نتيجة الفقر الثقافي والمادّي للمسلمين بصورة عامّة وقد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الحلول التي يمكن أن تُفعّل لمواجهة هذه الظاهرة هي الزواج الموقّت الذي يقول به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تكامله وقدرته على تقديم الحلول المناسبة لمشاكل المسلمين ، لأنّه الإسلام بعينه الذي يسير على خط الثقلين اللذين خلّفهما الرسول الأكرم لهذه الأمّة وأوصاها بالتمسّك بهما وهما القرآن الكريم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الغرب ومسائل الجنس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قرأنا تاريخ الأمم الغربيّة نلاحظ أنّهم قد وقعوا في الإفراط والتفريط في مواجهة المسائل الجنسيّة لا سيّما في عهد سلطة الكنيسة فإنّهم فرضوا قوانين مشدّدة من أجل ذلك ، وأعتبروا كلّ عمليّة جنسيّة وبأي وسيلة كانت أمراً قبيحاً لا يجوز اقترافها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لأنّهم كانوا يعتبرون المرأة في حدّ ذاتها قذرة ونجسة ، وبالتالي فإنّ أي اتّصال بها يمنع الطهارة ويمنع وصول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الكمالات الروحيّة والمعنويّة ومن هنا فإنّ آباء الكنيسية اختاروا لأنفسهم العزوبة طوال حياتهم وقرّروا الابتعاد عن المرأة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زوال سلطة الكنيسة وقيام الدول العلمانيّة في الغرب ، انعكس الأمر تماماً واطلقت تلك الدول الحريّات في كلّ اتجاه لا يؤثر على مصالحها ، وهكذا </w:t>
      </w:r>
    </w:p>
    <w:p>
      <w:pPr>
        <w:pStyle w:val="BookText"/>
        <w:rPr/>
      </w:pPr>
      <w:r>
        <w:rPr>
          <w:rFonts w:ascii="Amiri" w:hAnsi="Amiri" w:eastAsia="Amiri" w:cs="Amiri"/>
          <w:color w:val="111111"/>
          <w:sz w:val="28"/>
          <w:sz w:val="28"/>
          <w:szCs w:val="28"/>
          <w:rtl w:val="true"/>
          <w:lang w:bidi="ar-SA"/>
        </w:rPr>
        <w:t xml:space="preserve">انتشر الزنا عندهم كردّ فعل طبيعي بسبب التفريط الكنسي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سبّبت هذه الثقافة بمشاكل كثيرة لهم ولكلّ شعوب العالم نتيجة السيطرة الغربيّة المفروضة على العالم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المشاكل من الكثرة والاتّساع والعمق بحيث لا يمكن السيطرة عليها فليس لها أوّل ولا آخر ، فليس أوّلها إسقاط الجنين ولا آخرها إلا أمراض الإيدز والهباتيت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أعظم أخطارها هو تحطيم نظام الأسرة الذي يحفظ الأخلاق في المجتمع ، فهكذا نرى الغرب يواجه مشاكل عديدة نتيجة إفراطه الحالي وتفريطه السابق ، ولكنّ المشكلة الأعظم هو تصديره لهذه المشاكل وفرضها على شعوب العالم الأخرى وخصوصاً شعوب البلاد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 الإسلامي لمسائل الجنس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الغريزة الجنسية من الحاجات الأساسيّة في الإنسان وهي التي تحفظ النوع الإنساني وهي لا تفترق كثيراً عن حاجة الإنسان إلى الأكل والشرب ، فكما أنّ العطشان لا يجوز منعه من شرب الماء ، أو اعطاؤه الماء الكثير الذي يؤدّي به إلى الهلاك ، فكذلك شهوة الجنس لا يصحّ كبتها أو إطلاق العنان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أن نعطي للعطشان ماء البحر بدل الماء العذب فكذلك لا يجوز إرضاء الشهوة الجنسيّة من غير الطرق الصحيحة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منطق الإسلام في هذه القضية هو إقامة التوازن في سبيل إرضاء الغريزة الجنسيّة ، وهو لا يقبل الإفراط والتفريط الذي وقع فيه الغرب ، فإنّ الإسلام الذي جاء بالعفّة والطهارة الروحيّة لا يقبل في المقابل بحياة العزوبة طول العمر أو القيام بعمليّة الإخصاء مثلاً كما تفعل بعض الأمم التي لم تحدّد هذا البلاء بحدودها بل تحاول تصديره وإجراءه في بلاد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المتعة حلّ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شرّع الإسلام الزواج المؤقت إلى جنب الزواج الدائم للتخفيف من قيود الزواج الدائم في بعض الظروف لإشباع الغريزة الجنسيّة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المشكلة أنّ هذا الزواج المتفق على تشريعه في فترة من الفترات قد صدر الأمر بتحريمه ومنعه من قبل عمر بن الخطاب لعدم قبوله له ، ممّا سبّب أن يقع الناس في العسر أو الشقاء بارتكاب الزنا المحرّم ، وصار أمر هذا الزواج من الأمور الخلافيّة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لو استطاع المسلمون حلّ هذه الخلاف لقدّموا لأنفسهم بل للبشريّة كلّها حلاًّ شرعياً ومناسباً للمسائل الجنسيّة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هي المتعة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المتعة في اللغة من الاستمتاع ، وفي الاصطلاح هي الزواج المؤقت وهو أن تزوِّج المرأة الخلية نفسها من رجل 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يزوّجها الأب أو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بمهر معين ولمدّة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فالمتعة إذن زواج لمدّة محددة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ويختلف الزواج المؤقت عن الزواج الدائم في بعض الأحكام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يقع فيه طلاق ، بل يفترقان بمضي المدّة أو أن يهب الزوج للزوجة ما تبقى من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توارث فيه بين الزوج والزوجة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 النفقة على الزوج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المرأة المدخول بها في المتعة حيضتان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مشروعية المتعة في الإسلام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المتعة حلال بنصّ القرآن الكريم ، حيث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فَآتُوهُنَّ أُجُورَهُنَّ فَرِيضَةً وَلاَ جُنَاحَ عَلَيْكُمْ فِيمَا تَرَاضَيْتُم بِهِ مِن بَعْدِ الْفَرِيضَةِ إِنَّ اللّهَ </w:t>
      </w:r>
    </w:p>
    <w:p>
      <w:pPr>
        <w:pStyle w:val="BookText"/>
        <w:rPr/>
      </w:pPr>
      <w:r>
        <w:rPr>
          <w:rFonts w:ascii="Amiri" w:hAnsi="Amiri" w:eastAsia="Amiri" w:cs="Amiri"/>
          <w:color w:val="111111"/>
          <w:sz w:val="28"/>
          <w:sz w:val="28"/>
          <w:szCs w:val="28"/>
          <w:rtl w:val="true"/>
          <w:lang w:bidi="ar-SA"/>
        </w:rPr>
        <w:t xml:space="preserve">كَانَ عَلِيماً حَكِيماً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وقد اتفق المفسّرون من الشيعة والسنّة بأنّ الآية نزلت لبيان حليّة المتعة ومشروعيتها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في الآية أنّ الله سبحانه ذكر صفتين من صفاته في آخر الآية وهما العلم والحكمة ، وهذا يدلك أنّ تحليل المتعة فيه من العلم والحكمة ما يجعلها أحسن الطرق لحلّ المسألة الجنسيّة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المتعة حلال في السنّة النبويّة الشريفة فقد وردت أحاديث كثيرة في تحليلها وممارسة الصحابة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أين أتى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نصّ القرآن والسنّة النبويّة على تحليل المتعة حرّمها عمر بن الخطاب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وأنا أنهى عنهما وأضرب عليهما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عليه بعض الصحابة ولكنّه استمرّ على هذا التحريم بذريعة إنّ الرسول حلّلها في وقت الاضطرار ولا حاجة لنا إليها اليوم ، وإذا أراد الرجل أن يتزوّج فليتزوج بلا ذكر الأجل وإذا أراد أن يطلق زوجته فليطلقها بعد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الرأي الذي ذهب إليه عمر بن الخطاب لم يستند فيه إلى دليل أو نصّ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وضع له رواة السوء فيما بعد نصوصاً تذكر تحريمه في زمن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بها من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تأمّلنا ما قاله عمر بأنّ المتعة أُحلت زمن الاضطرار في الحرب والسفر فما الذي تغيّر في زمانه عن زمان رسول الله في الحرب والسفر ، وهل إنّ ما تحتاجه البشرية في صميم فطرتها يختلف من زمان إلى زمان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بالتأمّل لقوله يستطيع الرجل أن يتزوّج بدون ذكر الأجل ثمّ يطلق بعد ثلاثة أيام ، فنتسائل هل علمت المرأة بنيّة الطلاق أم لا ، فإذا علمت فهي المتعة </w:t>
      </w:r>
    </w:p>
    <w:p>
      <w:pPr>
        <w:pStyle w:val="BookText"/>
        <w:rPr/>
      </w:pPr>
      <w:r>
        <w:rPr>
          <w:rFonts w:ascii="Amiri" w:hAnsi="Amiri" w:eastAsia="Amiri" w:cs="Amiri"/>
          <w:color w:val="111111"/>
          <w:sz w:val="28"/>
          <w:sz w:val="28"/>
          <w:szCs w:val="28"/>
          <w:rtl w:val="true"/>
          <w:lang w:bidi="ar-SA"/>
        </w:rPr>
        <w:t xml:space="preserve">ولا فرق ، وإن لم تعلم فهو خيانة للمرأة وتغرير بها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قد أعطى الحلّ لمشكلة من لا يستطيع أن يرضي غريزته الجنسيّة بالزواج الدائم وذلك عن طريق الزواج المؤقّت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ألغينا هذا الحلّ فسوف يقع الكثير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وقعوا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الزنا والاستمناء المحرّمين ، فهل المسلمون يختارون ما أحلّه الله ورسوله وأهل بيته ويتبعون ما فيه نجاتهم ، أم يتبّعون رجلاً قال برأيه ما شاء وما فيه البليّة لهم والشقاء </w:t>
      </w:r>
      <w:r>
        <w:rPr>
          <w:rFonts w:eastAsia="Amiri" w:cs="Amiri" w:ascii="Amiri" w:hAnsi="Amiri"/>
          <w:color w:val="111111"/>
          <w:sz w:val="28"/>
          <w:szCs w:val="28"/>
          <w:rtl w:val="true"/>
          <w:lang w:bidi="ar-SA"/>
        </w:rPr>
        <w:t xml:space="preserve">! </w:t>
      </w:r>
      <w:bookmarkStart w:id="267" w:name="pg20386_225234"/>
    </w:p>
    <w:p>
      <w:pPr>
        <w:pStyle w:val="Heading2"/>
        <w:numPr>
          <w:ilvl w:val="1"/>
          <w:numId w:val="1"/>
        </w:numPr>
        <w:rPr/>
      </w:pPr>
      <w:bookmarkStart w:id="268" w:name="__RefHeading___Toc11803451_2142443653"/>
      <w:bookmarkStart w:id="269" w:name="_Toc89"/>
      <w:bookmarkEnd w:id="267"/>
      <w:bookmarkEnd w:id="268"/>
      <w:r>
        <w:rPr>
          <w:rtl w:val="true"/>
        </w:rPr>
        <w:t>(</w:t>
      </w:r>
      <w:r>
        <w:rPr/>
        <w:t>85</w:t>
      </w:r>
      <w:r>
        <w:rPr>
          <w:rtl w:val="true"/>
        </w:rPr>
        <w:t xml:space="preserve">) </w:t>
      </w:r>
      <w:r>
        <w:rPr>
          <w:rtl w:val="true"/>
        </w:rPr>
        <w:t>نجيب العيدروس</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69"/>
    </w:p>
    <w:p>
      <w:pPr>
        <w:pStyle w:val="BookText"/>
        <w:rPr/>
      </w:pPr>
      <w:r>
        <w:rPr>
          <w:rFonts w:ascii="Amiri" w:hAnsi="Amiri" w:eastAsia="Amiri" w:cs="Amiri"/>
          <w:color w:val="111111"/>
          <w:sz w:val="28"/>
          <w:sz w:val="28"/>
          <w:szCs w:val="28"/>
          <w:rtl w:val="true"/>
          <w:lang w:bidi="ar-SA"/>
        </w:rPr>
        <w:t xml:space="preserve">ولد في أندونيسيا ،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صالاتيقا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أبواه على أتباع أهل السنّة وفق المذهب الشافعي ، فتلقّى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معتقداته من أبويه ، ومن الأجواء التي ترعرع فيها حتّى بلغ سنّ الرشد فوسّع رؤيته الدينيّة وتعرّف على أصول ومباني باقي المذاهب الإسلاميّة ومنها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أدلّة وبراهين تخالف ما هو عليه من آراء ومعتقدات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العقائديّة بأنّ القرآن الكريم يتضمّن العديد من الآيات القرآنية الدالّة على خلافه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تفسير هذه الآية عن أبي ذر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صلاة الظهر ، فسأل سائل في المسجد فلم يعطه أحد ، فرفع السائل يده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إنّي سألت في مسجد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أعطاني أحد شيئاً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راكعاً ، فأومأ إليه بخنصره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فيها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السائل </w:t>
      </w:r>
    </w:p>
    <w:p>
      <w:pPr>
        <w:pStyle w:val="BookText"/>
        <w:rPr/>
      </w:pPr>
      <w:r>
        <w:rPr>
          <w:rFonts w:ascii="Amiri" w:hAnsi="Amiri" w:eastAsia="Amiri" w:cs="Amiri"/>
          <w:color w:val="111111"/>
          <w:sz w:val="28"/>
          <w:sz w:val="28"/>
          <w:szCs w:val="28"/>
          <w:rtl w:val="true"/>
          <w:lang w:bidi="ar-SA"/>
        </w:rPr>
        <w:t xml:space="preserve">حتى أخذ الخاتم بمرأى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أخي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فأنزلت قرآناً ناطقاً ، سنشد عضدك بأخيك ونجعل لكما سلطاناً ، اللّهم وأنا محمد نبيّك وصفيك فاشرح لي صدري ويسّر لي أمري واجعل لي وزيراً من أهلي عليّاً أُشدد به ظهري ،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أتم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حتى نزل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إلى آخرها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وجه الجمع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بأنّ حمل لفظ الجمع على الواحد في اللغة العربية جائز إذا كان على سبيل التعظيم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يرد بأنّ الولي له العديد من المعاني كالمحب والصديق والناصر والجار والمالك أو الأولى بالتصرف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المعنى الوحيد الذي يتلائم مع أداة الحصر الواردة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الذي يلائم الحصر في الله تعالى ورسوله وفي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مالك الأمر الذي يناسب الاختصاص بالله ورسوله والإمام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تقبّل ولاية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ومقارنته بين عقائد مذهب أهل السنّة وعقائد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توصّل إلى هذه النتيجة بأنّ رضا الله تعالى كامن في اتبّاع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والالتحاق بركبه والسير وفق هديه ، فلهذا لم يتردّد في الاستبصار بعد أن فرضت عليه الأدلة والحجج أن يغيّر انتماءه المذهبي وأن يتّجه نحو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الاتّجاه نحو الدراسة والدعوة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العيدروس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إلى الاستزادة من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فدرس في معهد الهادي الإسلامي ثم هاجر إلى إيران لطلب العلم ودرس في الحوزة العلميّة في مدينة قم ، ثمّ توجّه إلى نشر الحقائق التي توصّل إليها لئلاّ يبقى الآخرون أيضاً في ظلمات الغفلة التي كان فيها فيما سبق </w:t>
      </w:r>
      <w:r>
        <w:rPr>
          <w:rFonts w:eastAsia="Amiri" w:cs="Amiri" w:ascii="Amiri" w:hAnsi="Amiri"/>
          <w:color w:val="111111"/>
          <w:sz w:val="28"/>
          <w:szCs w:val="28"/>
          <w:rtl w:val="true"/>
          <w:lang w:bidi="ar-SA"/>
        </w:rPr>
        <w:t xml:space="preserve">. </w:t>
      </w:r>
      <w:bookmarkStart w:id="270" w:name="pg20386_225237"/>
    </w:p>
    <w:p>
      <w:pPr>
        <w:pStyle w:val="Heading2"/>
        <w:numPr>
          <w:ilvl w:val="1"/>
          <w:numId w:val="1"/>
        </w:numPr>
        <w:rPr/>
      </w:pPr>
      <w:bookmarkStart w:id="271" w:name="__RefHeading___Toc11803453_2142443653"/>
      <w:bookmarkStart w:id="272" w:name="_Toc90"/>
      <w:bookmarkEnd w:id="270"/>
      <w:bookmarkEnd w:id="271"/>
      <w:r>
        <w:rPr>
          <w:rtl w:val="true"/>
        </w:rPr>
        <w:t>(</w:t>
      </w:r>
      <w:r>
        <w:rPr/>
        <w:t>86</w:t>
      </w:r>
      <w:r>
        <w:rPr>
          <w:rtl w:val="true"/>
        </w:rPr>
        <w:t xml:space="preserve">) </w:t>
      </w:r>
      <w:r>
        <w:rPr>
          <w:rtl w:val="true"/>
        </w:rPr>
        <w:t>هاشم عدنان</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72"/>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 في أسرة شافعيّة المذهب وبعد أن أنهى دورة دراسيّة في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استبصر ، ثمّ سافر إلى إيران ودخل في الحوزة العلمية في مدينة 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رحلة موفّقة في مطالعة كتب الفريقين ، والمقارنة بينهما للوصول إلى معرفة طريق الحق في السير إلى الله تعالى ، وتلمّس الواقع لمعرفة حقيقة ما جرى بين المسلمين من خلافات ولا سيّما الخلافات التي جرت بعد وفاة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الجانب الرئيسي الذي شدّة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 حيث جذبته فضائلهم الكثيرة ، ومناقبهم المحمودة ، ممّا أدّى به إلى التأمّل في مقاماتهم التي منحها الله تعالى لهم ومنها العصمة والتطهير من كلّ رجس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وهذه الآية هي من الآيات التي يُستدلّ بها على عصمة أئمّة </w:t>
      </w:r>
    </w:p>
    <w:p>
      <w:pPr>
        <w:pStyle w:val="BookText"/>
        <w:rPr/>
      </w:pPr>
      <w:r>
        <w:rPr>
          <w:rFonts w:ascii="Amiri" w:hAnsi="Amiri" w:eastAsia="Amiri" w:cs="Amiri"/>
          <w:color w:val="111111"/>
          <w:sz w:val="28"/>
          <w:sz w:val="28"/>
          <w:szCs w:val="28"/>
          <w:rtl w:val="true"/>
          <w:lang w:bidi="ar-SA"/>
        </w:rPr>
        <w:t xml:space="preserve">أهل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ولمعرفة تفسير هذه الآية ، يتمّ البحث في عدّة محاور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الطهارة والرجس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الطهارة والرجس اسمان متضادّان يقع أحدهما مقابل الآخر ، وبمعرفة أحدهما يمكن معرفة الآخر ، فالرجس يعني القذر والمأثم وكلّ ما استقذر من العمل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الفخر الرازي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الرجس عبارة عن الفاسد ، المستقذر المستكره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وقال العلامة الطباطبائي في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الرجس بالكسر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من الرجاسة وهي القذارة والقذارة هيئة في الشيء توجب التجنّب والتنفّر منها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فالرجس إذن لا يختص بالقذارة المادية بل يشمل القذارة المعنوية التي تشمل الأعمال والأخلاق والسلوك والعقائد الباطلة ، وهكذا الطهارة لها درجات مادية ومعنوية فقد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والطهارة المكتسبة من الماء هنا هي الطهارة المادّية الظاهريّة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وهنا الطهارة معنويّة فالتعلق بالأموال رجس تطهره الصدقة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في هذه الآية هو إذهاب الرجس بكلّ أنواعه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رجس وكلّ قذارة فقد أذهبها الله تعالى عنهم ، وأثبت مكانها الطهارة المؤكّدة ، وكذلك في جميع الحالات فالرجس منفي عنهم قبل البلوغ وبعده ، حال تبليغ الأحكام وغيره ، في العمد والنسيان والسهو والغفلة والجهل ، وذلك لكون </w:t>
      </w:r>
    </w:p>
    <w:p>
      <w:pPr>
        <w:pStyle w:val="BookText"/>
        <w:rPr/>
      </w:pPr>
      <w:r>
        <w:rPr>
          <w:rFonts w:ascii="Amiri" w:hAnsi="Amiri" w:eastAsia="Amiri" w:cs="Amiri"/>
          <w:color w:val="111111"/>
          <w:sz w:val="28"/>
          <w:sz w:val="28"/>
          <w:szCs w:val="28"/>
          <w:rtl w:val="true"/>
          <w:lang w:bidi="ar-SA"/>
        </w:rPr>
        <w:t xml:space="preserve">المحرّمات الإلهية في الواقع رجس وهي لا تتغير ولا تتبدل ، وإن رفع اللوم والعقاب في حالة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إذهاب الرجس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الطهارة تعبير آخر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حّق متجسّد ، ولا يصدر منهم الباطل بأيّ حال من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العصمة والاختيار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إذهاب الرجس عنهم لا يعني أنّهم مجبورون على عدم المعصية ، وأنهم لا اختيار لهم ولا قدرة لهم على ارتكاب المحرّمات فيما لو أرادوها ، لأنّ هذا المعنى يسلب اعتبار وقيمة العصمة ولكن هذه الآية نازلة في مقام المنّة ، وقد اهتمّ بها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Style w:val="FootnoteAnchor"/>
          <w:rtl w:val="true"/>
        </w:rPr>
        <w:footnoteReference w:id="460"/>
      </w:r>
      <w:r>
        <w:rPr>
          <w:rFonts w:ascii="Amiri" w:hAnsi="Amiri" w:eastAsia="Amiri" w:cs="Amiri"/>
          <w:color w:val="111111"/>
          <w:sz w:val="28"/>
          <w:sz w:val="28"/>
          <w:szCs w:val="28"/>
          <w:rtl w:val="true"/>
          <w:lang w:bidi="ar-SA"/>
        </w:rPr>
        <w:t xml:space="preserve">، واحتجّ بها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ولكن العصمة الجبرية تتنافى مع 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العصمة الجبريّة تجعل الرسالة السماوية مثاليّة في نظريّاتها غير قابلة للتطبيق في الواقع العملي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فإنّ اعطاء القدوة الحسنة ، والأسوة الصالحة أمر مهم لاقتداء الناس بالرسالات والسير على دربها ، كما أنّ تجسيد المفاهيم الشرعيّة بالعمل يمنع الخطأ في الفهم ، والالتباس في المواضيع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المثل الأعلى لجميع الناس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وعليه فإن في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تتجسّد المبادئ الإلهية في كلّ النواحي ، ولا تجد للشيطان عليهم أيّ سلطان </w:t>
      </w:r>
    </w:p>
    <w:p>
      <w:pPr>
        <w:pStyle w:val="BookText"/>
        <w:rPr/>
      </w:pPr>
      <w:r>
        <w:rPr>
          <w:rFonts w:ascii="Amiri" w:hAnsi="Amiri" w:eastAsia="Amiri" w:cs="Amiri"/>
          <w:color w:val="111111"/>
          <w:sz w:val="28"/>
          <w:sz w:val="28"/>
          <w:szCs w:val="28"/>
          <w:rtl w:val="true"/>
          <w:lang w:bidi="ar-SA"/>
        </w:rPr>
        <w:t xml:space="preserve">وبالتالي يستطيع الناس أن يقتدوا بهم ، ولا تكون هناك حالة مثاليّة غير قابلة للتطبيق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اختيار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يتنافى مع عصمتهم ، وقد قال الله تعالى بشأن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ولو لم يكن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على المعصية فكيف يخاف منها ؟</w:t>
      </w:r>
    </w:p>
    <w:p>
      <w:pPr>
        <w:pStyle w:val="BookText"/>
        <w:rPr/>
      </w:pPr>
      <w:r>
        <w:rPr>
          <w:rFonts w:ascii="Amiri" w:hAnsi="Amiri" w:eastAsia="Amiri" w:cs="Amiri"/>
          <w:color w:val="111111"/>
          <w:sz w:val="28"/>
          <w:sz w:val="28"/>
          <w:szCs w:val="28"/>
          <w:rtl w:val="true"/>
          <w:lang w:bidi="ar-SA"/>
        </w:rPr>
        <w:t xml:space="preserve">إنّ أصل العصمة يعود إلى امكانات علميّة قويّة زوّدهم الله سبحانه بها تفضّلاً منه فتمنع هذه الإمكانات من ارتكابهم للمعاصي باختيارهم نتيجة العلم الذي يتجسّد في نفوسهم ويريهم العواقب السيئة للمعصية فلا يقدموا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التفضّل منه سبحانه لم يأت اعتباطاً بل علم الله منهم حبّهم للطاعة وكراهتهم للمعصية فمن عليهم بالعصمة وفق قوانين الاصطفاء الإلهي في عباده المخلصين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الإرادة الإلهية تكوينّية أم تشريعيّة في آية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الأصوليّون الإرادة إلى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إرادة الشخص صدور الفعل عنه بنفسه ، من دون تخلّل إرادة غيره في صدوره ، كما في إرادة الله تعالى خلق العالم ، وإيجاد الأرض والسماء ، وكإرادتك في تناول الطعام والشراب وأداء الصلاة والصيام والحجّ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إرادة الشخص صدور الفعل من غيره ، بإرادته واختياره ، كما في إرادة الشخص أن يصدر الفعل من غيره بإرادته واختياره ، كما في إرادة الله تعالى أن تصدر العبادات والواجبات من عباده باختيارهم وإرادتهم ، وكما في إرادتك أن يصدر الفعل من ابنك وخادمك بلا إجبار منك وإلجاء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والفارق الرئيسي هو تخلّل إرادة اختياريّة بين المريد وتحقّق الفعل المراد وعدم تخلّلها ، وهذه القسمة للإرادة هي قسمة حاصرة لا قسم ثالث لها لدورانها </w:t>
      </w:r>
    </w:p>
    <w:p>
      <w:pPr>
        <w:pStyle w:val="BookText"/>
        <w:rPr/>
      </w:pPr>
      <w:r>
        <w:rPr>
          <w:rFonts w:ascii="Amiri" w:hAnsi="Amiri" w:eastAsia="Amiri" w:cs="Amiri"/>
          <w:color w:val="111111"/>
          <w:sz w:val="28"/>
          <w:sz w:val="28"/>
          <w:szCs w:val="28"/>
          <w:rtl w:val="true"/>
          <w:lang w:bidi="ar-SA"/>
        </w:rPr>
        <w:t xml:space="preserve">بين النفي والإثبات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ومتعلّق الإرادة التكوينيّة هو التحقّق الخارجي للفعل ، ومتعلّق الإرادة التشريعية هو التشريع للمكلفين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الواضح من الآية هو كون الإرادة الإلهية هنا هي إرادة تكوينيّة وليست تشريعيّة ، فهي إخبار عن أمر خارجي ، وليست في صدد الإنشاء والطلب ، والآية تحصر الإرادة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وواضح أنّ الإرادة لو كانت تشريعيّة لكانت موجهة لكلّ المكلفين وليس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وبالتالي لا منقبة خاصّة ولا داعي للاهتمام النبوي في تطبيقها على مصاديقها الموجودة وهم الخمسة من آل الكساء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أثبتت آية التطهير العصمة لمن نزلت فيهم لكن من 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هم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المعصومون الأربعة عشر أم هما معاً أو أي احتمال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استفاضت الرواية عن الصحابة أن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الكساء ، وقد روتها عن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ورد عن عائشة </w:t>
      </w:r>
      <w:r>
        <w:rPr>
          <w:rStyle w:val="FootnoteAnchor"/>
          <w:rtl w:val="true"/>
        </w:rPr>
        <w:footnoteReference w:id="466"/>
      </w:r>
      <w:r>
        <w:rPr>
          <w:rFonts w:ascii="Amiri" w:hAnsi="Amiri" w:eastAsia="Amiri" w:cs="Amiri"/>
          <w:color w:val="111111"/>
          <w:sz w:val="28"/>
          <w:sz w:val="28"/>
          <w:szCs w:val="28"/>
          <w:rtl w:val="true"/>
          <w:lang w:bidi="ar-SA"/>
        </w:rPr>
        <w:t xml:space="preserve">وأم سلمة </w:t>
      </w:r>
      <w:r>
        <w:rPr>
          <w:rStyle w:val="FootnoteAnchor"/>
          <w:rtl w:val="true"/>
        </w:rPr>
        <w:footnoteReference w:id="467"/>
      </w:r>
      <w:r>
        <w:rPr>
          <w:rFonts w:ascii="Amiri" w:hAnsi="Amiri" w:eastAsia="Amiri" w:cs="Amiri"/>
          <w:color w:val="111111"/>
          <w:sz w:val="28"/>
          <w:sz w:val="28"/>
          <w:szCs w:val="28"/>
          <w:rtl w:val="true"/>
          <w:lang w:bidi="ar-SA"/>
        </w:rPr>
        <w:t xml:space="preserve">ولم تدّع واحدة من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المنقبة وهن أحوج ما يكنّ إليها وخاصة عائشة التي خرجت لحرب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أحوجها إلى ادّعاء العصمة بدل الاحتجاج بطلب دم عثمان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لا يمكن الاشتباه بين المعصومين الخمسة فاطمة وأبيها وبعلها وبنيها وبين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وردت الآية في وسط الآيات التي تذكر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متميّزة بضمائر مختلفة ، كما أن الآيات السابقة واللاحقة تختلف </w:t>
      </w:r>
    </w:p>
    <w:p>
      <w:pPr>
        <w:pStyle w:val="BookText"/>
        <w:rPr/>
      </w:pPr>
      <w:r>
        <w:rPr>
          <w:rFonts w:ascii="Amiri" w:hAnsi="Amiri" w:eastAsia="Amiri" w:cs="Amiri"/>
          <w:color w:val="111111"/>
          <w:sz w:val="28"/>
          <w:sz w:val="28"/>
          <w:szCs w:val="28"/>
          <w:rtl w:val="true"/>
          <w:lang w:bidi="ar-SA"/>
        </w:rPr>
        <w:t xml:space="preserve">عن مفاد تشطر الآية الذي ورد فيه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أنّ الآية السابقة تخيّر نساء النبي بالطلاق لطلبهنّ الحياة الدنيا ، وأين هذا من التطهير التام والعصمة ، فالآيات المخاطبة لنساء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وتنهاهن وتؤدبّهن إكراماً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وتنزيهاً لهم لئلاّ تنالهم وصمة بسببهن ، وصوناً لهم عن أن يلحقهم من أجلهنّ عيب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فهذا التمييز هو للاتّصال بالنبي وآله صلوات الله عليهم أجمعين لا لذواتهن </w:t>
      </w:r>
      <w:r>
        <w:rPr>
          <w:rFonts w:eastAsia="Amiri" w:cs="Amiri" w:ascii="Amiri" w:hAnsi="Amiri"/>
          <w:color w:val="111111"/>
          <w:sz w:val="28"/>
          <w:szCs w:val="28"/>
          <w:rtl w:val="true"/>
          <w:lang w:bidi="ar-SA"/>
        </w:rPr>
        <w:t xml:space="preserve">» . </w:t>
      </w:r>
      <w:bookmarkStart w:id="273" w:name="pg20386_225243"/>
    </w:p>
    <w:p>
      <w:pPr>
        <w:pStyle w:val="Heading2"/>
        <w:numPr>
          <w:ilvl w:val="1"/>
          <w:numId w:val="1"/>
        </w:numPr>
        <w:rPr/>
      </w:pPr>
      <w:bookmarkStart w:id="274" w:name="__RefHeading___Toc11803455_2142443653"/>
      <w:bookmarkStart w:id="275" w:name="_Toc91"/>
      <w:bookmarkEnd w:id="273"/>
      <w:bookmarkEnd w:id="274"/>
      <w:r>
        <w:rPr>
          <w:rtl w:val="true"/>
        </w:rPr>
        <w:t>(</w:t>
      </w:r>
      <w:r>
        <w:rPr/>
        <w:t>87</w:t>
      </w:r>
      <w:r>
        <w:rPr>
          <w:rtl w:val="true"/>
        </w:rPr>
        <w:t xml:space="preserve">) </w:t>
      </w:r>
      <w:r>
        <w:rPr>
          <w:rtl w:val="true"/>
        </w:rPr>
        <w:t>هاشم الحبشي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75"/>
    </w:p>
    <w:p>
      <w:pPr>
        <w:pStyle w:val="BookText"/>
        <w:rPr/>
      </w:pPr>
      <w:r>
        <w:rPr>
          <w:rFonts w:ascii="Amiri" w:hAnsi="Amiri" w:eastAsia="Amiri" w:cs="Amiri"/>
          <w:color w:val="111111"/>
          <w:sz w:val="28"/>
          <w:sz w:val="28"/>
          <w:szCs w:val="28"/>
          <w:rtl w:val="true"/>
          <w:lang w:bidi="ar-SA"/>
        </w:rPr>
        <w:t xml:space="preserve">ولد في أندونيسيا ونشأ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بندواسا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وترعرع في أسرة شافعيّة المذهب ، فتمسّك بالعقائد التي وصلته من آبائه ولكن حينما سمى وعيه الديني ، توجّه نحو البحث والتنقيب في الصعيد العقائدي فأرشده البحث إلى حقائق دفعته في نهاية المطاف إلى اعتناق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استبصاره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اثنا عشر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الأمور التي لفتت انتباه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البحث رواية البخاري في صحيحه بسنده عن شعبة عن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اثنا عشر أميراً ، فقال كلمة لم أسمعها ، فقال أبي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في صحيحه بسنده عن سماك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سمرة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يزال الاسلام عزيزاً إلى اثني عشر خليفة ، ثمّ قال كلمة لم أفهمها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أيضاً في صحيحه عن عامر بن سعد بن أبي وقاص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جابر بن سمرة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جابر بن سمرة مع </w:t>
      </w:r>
    </w:p>
    <w:p>
      <w:pPr>
        <w:pStyle w:val="BookText"/>
        <w:rPr/>
      </w:pPr>
      <w:r>
        <w:rPr>
          <w:rFonts w:ascii="Amiri" w:hAnsi="Amiri" w:eastAsia="Amiri" w:cs="Amiri"/>
          <w:color w:val="111111"/>
          <w:sz w:val="28"/>
          <w:sz w:val="28"/>
          <w:szCs w:val="28"/>
          <w:rtl w:val="true"/>
          <w:lang w:bidi="ar-SA"/>
        </w:rPr>
        <w:t xml:space="preserve">غلامي نافع ، أن أخبرني بشيء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جمعه عشيه رُجم الأسلمي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تقوم الساعة ، أو يكون عليكم اثنا عشر خليفة ، كلّهم من قريش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الترمذي في صحيحه بسنده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من بعدي اثنا عشر أميراً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لم أفهمه ، فسألت الذي يليني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كلّهم من قريش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في المستدرك بسنده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ليلة عند عبد الله يقرؤنا القرآن ، 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 هل سألتم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هذه الأمّة من خليفة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عن هذا أحد منذ قدمت العراق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 عدّة نقباء بني إسرائيل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أتباع خلفاء الرسول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بصورة مكثّفة بأنّ هذه الأحاديث الواردة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تنسجم إلاّ مع مبدأ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يعتقدون بأنّ الأئمّة بعد الرسول اثنا عشر إماماً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الحسن بن علي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الحسين بن علي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موسى بن جعفر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محمّد بن علي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محمّد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الحسن بن علي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الحجّة بن الحسن المهدي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تستطع أيّ واحدة من الفرق الإسلاميّة الأخرى أن تبيّن من هم الخلفاء الاثنا عشر ، ومن هنا تتضّح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مواصلة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في الصعيد العقائدي فوجد بأنّ الأدلة والبراهين كلّها تشير إلى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يجد بُداً سوى ترك معتقداته الموروثة واعتناق معتقدات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 استبصاره 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 إلى دراسة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المعهد الإسلامي في بإنجيل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تواصله الدائم مع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ذاق حلاوة طعمها وشعر بأهمّيتها ودورها في تقريبه إلى الله تعالى ، فواصل طلبه للعلم وواصل مطالعاته في هذا المجال ، ثمّ توجّه إلى نشر هذه المعارف بين أبناء منطقته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 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التساؤلات من قبل أبناء منطقته حول أسباب اعتناقه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الأمر يحفزّه على دوام الاتّصال مع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الإجابة عن الأسئلة العقائدية والفكريّة التي يوجّهها الآخرون له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أمضى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في رحاب العقائد والفكر ، </w:t>
      </w:r>
    </w:p>
    <w:p>
      <w:pPr>
        <w:pStyle w:val="BookText"/>
        <w:rPr/>
      </w:pPr>
      <w:r>
        <w:rPr>
          <w:rFonts w:ascii="Amiri" w:hAnsi="Amiri" w:eastAsia="Amiri" w:cs="Amiri"/>
          <w:color w:val="111111"/>
          <w:sz w:val="28"/>
          <w:sz w:val="28"/>
          <w:szCs w:val="28"/>
          <w:rtl w:val="true"/>
          <w:lang w:bidi="ar-SA"/>
        </w:rPr>
        <w:t xml:space="preserve">وكان يجد هاشم في كلّ يوم من الحقائق الجديدة التي لم يكتشفها من قبل ، وكان هذا الأمر يدفعه إلى المزيد من التمسّك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العديد من أبناء قومه أن يعيدوه إلى مذهبه السابق ، ولكنّهم لم يتمكّنوا من ذلك ، لأنّ استبصاره لم يكن من دوافع متزلزلة ، ليعود مرّة أخرى إلى مذهبه السابق ، بل كان منطلقه الدليل والبرهان ، وكان هاشم لا يجد في كلام من يحاول إرجاعه إلى مذهبه السابق سوى التطميع والترغيب والترهيب المادّي فلم يؤثّر هذا الأمر فيه ، وبقي ثابتاً على درب الاستقامة ومناضلاً في سبيل الدعوة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النهاية </w:t>
      </w:r>
      <w:r>
        <w:rPr>
          <w:rFonts w:eastAsia="Amiri" w:cs="Amiri" w:ascii="Amiri" w:hAnsi="Amiri"/>
          <w:color w:val="111111"/>
          <w:sz w:val="28"/>
          <w:szCs w:val="28"/>
          <w:rtl w:val="true"/>
          <w:lang w:bidi="ar-SA"/>
        </w:rPr>
        <w:t xml:space="preserve">. </w:t>
      </w:r>
      <w:bookmarkStart w:id="276" w:name="pg20386_225247"/>
    </w:p>
    <w:p>
      <w:pPr>
        <w:pStyle w:val="Heading2"/>
        <w:numPr>
          <w:ilvl w:val="1"/>
          <w:numId w:val="1"/>
        </w:numPr>
        <w:rPr/>
      </w:pPr>
      <w:bookmarkStart w:id="277" w:name="__RefHeading___Toc11803457_2142443653"/>
      <w:bookmarkStart w:id="278" w:name="_Toc92"/>
      <w:bookmarkEnd w:id="276"/>
      <w:bookmarkEnd w:id="277"/>
      <w:r>
        <w:rPr>
          <w:rtl w:val="true"/>
        </w:rPr>
        <w:t>(</w:t>
      </w:r>
      <w:r>
        <w:rPr/>
        <w:t>88</w:t>
      </w:r>
      <w:r>
        <w:rPr>
          <w:rtl w:val="true"/>
        </w:rPr>
        <w:t xml:space="preserve">) </w:t>
      </w:r>
      <w:r>
        <w:rPr>
          <w:rtl w:val="true"/>
        </w:rPr>
        <w:t>هاشمي العطّاس</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78"/>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 أسرة شافعيّة المذهب ، ثمّ تعرّف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مطالعة الكتب ، فكشف له البحث حقائق هزّته من الأعماق وبيّنت له أموراً لم يكن مطلّعاً عليها فيما سبق ، بل لم يكن متوقّعاً لها أبداً ولكن البحث أخذ بيده وعرّفه على الحقيقة ثم تركه ليتّخذ القرار بنفسه في اتّباع ما ورثه من آبائه أو اتّباع الحقّ الذي تعرّف عليه جديداً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الحيرة في اتخاذ القرار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المسلمين تفرّقوا إلى فرقتين أساسيّتين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الخلاف يدور حول مسألة الخلافة ، فبايع البعض أبا بكر بعد نزاع حاد جرى في السقيفة ، وذهب آخرون إلى أنّ مبايعة أبي بكر أمر مخالف للنصوص الواردة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وأنّه عيّن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من بعده ، فكيف يحقّ للبعض مبايعة أبي بكر وترك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 بدفن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اتّباع أي الطائفتين ، أيتّبع الأكثريّة الذين بايعوا أبا بكر أم يتبع الأقليّة الذين بقوا مع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الكثرة والقلة لا تعتبر مقياساً لمعرفة </w:t>
      </w:r>
    </w:p>
    <w:p>
      <w:pPr>
        <w:pStyle w:val="BookText"/>
        <w:rPr/>
      </w:pPr>
      <w:r>
        <w:rPr>
          <w:rFonts w:ascii="Amiri" w:hAnsi="Amiri" w:eastAsia="Amiri" w:cs="Amiri"/>
          <w:color w:val="111111"/>
          <w:sz w:val="28"/>
          <w:sz w:val="28"/>
          <w:szCs w:val="28"/>
          <w:rtl w:val="true"/>
          <w:lang w:bidi="ar-SA"/>
        </w:rPr>
        <w:t xml:space="preserve">الحقّ ، وإنّما الأمر يتطّلب البحث والتحقيق فواصل بحثه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مفارقة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مفارقة 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في الصعيد العقائدي من أجل معرفة الحقّ حتّى تعرّف على أحاديث نبويّة حدّدت له السبيل وأخرجته من حالة الشكّ والترديد ومن هذه الأحاديث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علي من فارقني فقد فارق الله ، ومن فارقك يا علي فقد فارقني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مجمع الزوائد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ورجاله ثقات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إيذاء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إيذاء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أخرى أيضاً تحذّره من الابتعاد عن السبيل الذي سلكه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عمرو بن شاس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 فجفاني في سفره ذلك حتى وجدت في نفسي ، فلما قدمت أظهرت شكايته في المسجد حتى بلغ ذلك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المسجد ذات غداة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ناس من أصحابه فلما رآني أبدني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إلي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جلست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أما والله لقد آذيتني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أوذيك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آذى عليّاً فقد آذاني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سوى اتّباع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والالتحاق بركبه ومشايعته بعد أن شاهد الأدلّة والبراهين القاطعة التي أبصرته بالحقيقة وبيّنت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الواقع وكشفت له الستار عن وجه الحق ، فأعلن استبصاره ثمّ درس في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أنهى دورة دراسيّة كامله في هذا المعهد ثمّ سافر إلى مدينة قم في إيران والتحق بالحوزة العلميّة ليزداد علماً وبصيرة بمعارف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279" w:name="pg20386_225250"/>
    </w:p>
    <w:p>
      <w:pPr>
        <w:pStyle w:val="Heading2"/>
        <w:numPr>
          <w:ilvl w:val="1"/>
          <w:numId w:val="1"/>
        </w:numPr>
        <w:rPr/>
      </w:pPr>
      <w:bookmarkStart w:id="280" w:name="__RefHeading___Toc11803459_2142443653"/>
      <w:bookmarkStart w:id="281" w:name="_Toc93"/>
      <w:bookmarkEnd w:id="279"/>
      <w:bookmarkEnd w:id="280"/>
      <w:r>
        <w:rPr>
          <w:rtl w:val="true"/>
        </w:rPr>
        <w:t>(</w:t>
      </w:r>
      <w:r>
        <w:rPr/>
        <w:t>89</w:t>
      </w:r>
      <w:r>
        <w:rPr>
          <w:rtl w:val="true"/>
        </w:rPr>
        <w:t xml:space="preserve">) </w:t>
      </w:r>
      <w:r>
        <w:rPr>
          <w:rtl w:val="true"/>
        </w:rPr>
        <w:t>هداية الله الحبشي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81"/>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بأندونيسيا ، ونشأ في أسرة شافعية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في 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ودرس في مدينة مكة المكرمة ، وكذلك في مدينة قم المقدسة بعد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أستاذاً في المعهد الإسلامي في بإنجيل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الله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القرن الخامس عشر الهجري وذلك بعد مطالعته لكتب الشيعة ومقارنتها بمثيلاتها من كتب أهل السنة ، فوجد قوّة الاستدلال والاعتماد على القرآن الكريم والسنّة النبويّة الشريفة في كتب الشيعة كفيلة بأن تفرض على قارئها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الله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يدّعه بعض المتطرفين من أنّه مبتدع من قبل عبد الله بن سبأ الذي قيل إنّه كان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من المغمورين الذين لا يعرف التاريخ عنهم كثيراً ، وإن نسب إليه مروّجي فتنته وأسطورته دوراً هائلاً لا يقوم به حتّى العمالقة والفطاحل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سبأ بين الأسطورة والواقع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يزيدوا على ذلك ، فهل سبأ اسم أبيه ؟ أو أسم قبيلته التي ينتسب إليها ؟ لا يعرف ذلك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ولم تذكر المصادر التاريخيّة أنّ له زوجة أو أولاد أو أخوة أو أعمام أو أخوال ولا يعرف عن أمه شيء سوى أنّها سوداء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السوداء الذي ذكره المؤرّخون قد يكون شخصاً آخراً غير عبد الله بن سبأ كما قال بذلك بعضهم ممن يدافع عن وجود ابن سبأ وعن دوره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أنّه من حميرَ أو من همدان ، وهل أنّه يهودي أو رومي الأصل ؟ وهل 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أحرقه مع جماعة آخرين لمّا قال بربوبيّة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أنّه تاب فنفاه الإمام إلى المدائن ؟</w:t>
      </w:r>
    </w:p>
    <w:p>
      <w:pPr>
        <w:pStyle w:val="BookText"/>
        <w:rPr/>
      </w:pPr>
      <w:r>
        <w:rPr>
          <w:rFonts w:ascii="Amiri" w:hAnsi="Amiri" w:eastAsia="Amiri" w:cs="Amiri"/>
          <w:color w:val="111111"/>
          <w:sz w:val="28"/>
          <w:sz w:val="28"/>
          <w:szCs w:val="28"/>
          <w:rtl w:val="true"/>
          <w:lang w:bidi="ar-SA"/>
        </w:rPr>
        <w:t xml:space="preserve">وقيل إنّه أسلم في أواخر أيّام عثمان ، وأنّه طاف البلاد الإسلاميّة من البصرة إلى الكوفة والحجاز والشام ومصر يؤلّب الناس على عثمان ، ويحرّض على فعله ، ثمّ استطاع بمكائده أن يثير الفتنة التي أدّت إلى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له دوراً في حرب الجمل ، ثمّ اختفى دوره ولم يسجّل له شيء يذكر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هذه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 مروّجي فتنتها أنّه خدع بعض الصحابة العظام كأبي ذر وعمار وغيرهما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عنها الكثير ، والمعروف عنها مختلف فيه أشدّ الاختلاف ، فهل يعقل أنّ لها مثل هذا الدور المنسوب إليها ؟ هذا إذا فرضنا وجوده ، فقد توصّل بعض المحققين من السنّة والشيعة أنّه شخصيّة موهومة لا وجود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الدور المزعوم لعبد الله بن سبأ ودوافعه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البعض بأنّ عبد الله بن سبأ استطاع بمكره وحيلته أن يندس بين 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القول برجعة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وأمير المؤمنين علي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الموت وأنّ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الوصيّ ، وأنّه دابّة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أرادوا بذلك أن يشوّهوا هذه المفاهيم الإسلامية الصحيحة ويكيدوا لشيعة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المؤسّس لأفكارهم هو رجل يهودي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ونسوا وهم يفترون هذه الفريّة نظريّة عدالة الصحابة التي روّجوها ، فجعلوا الصحابة أدوات يقودها رجل يهودي يتظاهر بالإسلام إلى حيث يشاء ويثير الفتنة ذات النتائج الهائلة في وقت قصير ، وصدق من قال أنّ حبل الكذب قصير ، فسرعان ما ينسى الكذاب كذبه ، ويأتي بكذب جديد يتناقض مع الكذب الأول ، ومن الدوافع الأخرى لفرية عبد الله بن سبأ يمكن القول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الدفاع عن عثمان وولاته وتبرير أعمالهم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الدفاع عن عائشة وطلحة والزبير ، وتصحيح مواقفهم في حرب الجمل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النيل من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بشكل مباشر أو غير مباشر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 أهل الشام وأميرهم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ابن سبأ المزعوم لم يستطع أن يندس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دوافع ومآرب أخرى أتبعاها مروّجوا هذه الفتنة العمياء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براءة الشيعة من عبد الله بن سبأ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 الله بن سبأ سواء كان موجوداً أم لا ، وسواء كان له دور سيىء في أحداث الفتنة أم لا ، فإنّ ذلك لا يؤثّر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قيد أنملة ، وهذا المذهب بعيد كلّ البعد عن عبد الله بن سبأ ، ومن قال بأنّ له ارتباط بعبد الله بن سبأ فقد افترى فرية عظيمة واكتسب موبقة تجرّه إلى النار ، وهو مطالب بالدليل والبرهان ، وهيهات منه الدليل كما هو الحال في بقية القضايا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علماء الشيعة وعوامهم يتبرأون من عبد الله بن سبأ ويصرّحون بكفره ولعنه والبراءة منه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كتب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تروي أقواله ولا تذكر سيرته لا من </w:t>
      </w:r>
    </w:p>
    <w:p>
      <w:pPr>
        <w:pStyle w:val="BookText"/>
        <w:rPr/>
      </w:pPr>
      <w:r>
        <w:rPr>
          <w:rFonts w:ascii="Amiri" w:hAnsi="Amiri" w:eastAsia="Amiri" w:cs="Amiri"/>
          <w:color w:val="111111"/>
          <w:sz w:val="28"/>
          <w:sz w:val="28"/>
          <w:szCs w:val="28"/>
          <w:rtl w:val="true"/>
          <w:lang w:bidi="ar-SA"/>
        </w:rPr>
        <w:t xml:space="preserve">قريب ولا من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مذهب الشيعة الإمامية مذهب متكامل من جميع الجهات وهو منقول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كتبهم تشهد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فكيف يمكن نسبة هذا المذهب العظيم إلى رجل ذكر مسائل أربع فقط من مسائلهم التي تعدّ بالآلاف ، ولهم في هذه المسائل الأربع أدلّتهم من القرآن الكريم والسنّة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المروّج لهذه الفتنة كذّاب مفتر أراد الكيد بالشيعة ، وليس هذا أوّل كيد يواجهونه وليس هو الأخير ، والمشتكى إلى الله ، وسيعلم الذين ظلموا أيّ منقلب ينقلبون ، والعاقبة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نشاطات هداية الله الحبشي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هداية الله على هداية أبناء بلده إلى تعاليم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للواجب التبليغي الذي ألقاه الله سبحانه على عاتق المتفقّهين في الدين كما أنّه قام بالإضافة إلى التدريس وتربية الأجيال بترجمة بعض الكتب الدينيّة المفيدة إلى اللغة الأندونيسيّة ، إضافة إلى النشاطات التبليغيّة الموسميّة الأخرى </w:t>
      </w:r>
      <w:r>
        <w:rPr>
          <w:rFonts w:eastAsia="Amiri" w:cs="Amiri" w:ascii="Amiri" w:hAnsi="Amiri"/>
          <w:color w:val="111111"/>
          <w:sz w:val="28"/>
          <w:szCs w:val="28"/>
          <w:rtl w:val="true"/>
          <w:lang w:bidi="ar-SA"/>
        </w:rPr>
        <w:t xml:space="preserve">. </w:t>
      </w:r>
      <w:bookmarkStart w:id="282" w:name="pg20386_225254"/>
    </w:p>
    <w:p>
      <w:pPr>
        <w:pStyle w:val="Heading2"/>
        <w:numPr>
          <w:ilvl w:val="1"/>
          <w:numId w:val="1"/>
        </w:numPr>
        <w:rPr/>
      </w:pPr>
      <w:bookmarkStart w:id="283" w:name="__RefHeading___Toc11803461_2142443653"/>
      <w:bookmarkStart w:id="284" w:name="_Toc94"/>
      <w:bookmarkEnd w:id="282"/>
      <w:bookmarkEnd w:id="283"/>
      <w:r>
        <w:rPr>
          <w:rtl w:val="true"/>
        </w:rPr>
        <w:t>(</w:t>
      </w:r>
      <w:r>
        <w:rPr/>
        <w:t>90</w:t>
      </w:r>
      <w:r>
        <w:rPr>
          <w:rtl w:val="true"/>
        </w:rPr>
        <w:t xml:space="preserve">) </w:t>
      </w:r>
      <w:r>
        <w:rPr>
          <w:rtl w:val="true"/>
        </w:rPr>
        <w:t>هري كوسوما</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84"/>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كولنجن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وتلقّى معتقداته الدينّية من أسرته التي كانت تنتمي إلى المذهب الشافعي ، وبقي على انتمائه المذهبي الموروث حتّى تعرّف على شخص مستبصر يُدعى أحمد حافظ ، فاستغرب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 كوسوما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هذا الشخص مذهبه السنّي وتغيير انتمائه إلى مذهب طالما وجد علماء مذهبه يحذّرون من الاقتراب منه ويلصقون به مختلف الأوصاف التي يشمئز منها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اندفع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 كوسوما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منطلق حبّ الاستطلاع لمعرفة الأسباب التي دفعت صاحبه إلى التخلّي عن مبادئه وتحملّه جميع ردود الفعل القاسية وصموده إزاء التيارات المعاكسة وتوجّهه نحو المذهب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المنهج الصحيح في تقييم المخالفين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هرى كوسوما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لقاءاته مع صاحبه المستبصر انطباعه السئ عن المذهب الشيعي ، وحاول بشتّى الطرق أن يعيده إلى مذهبه السابق ، ولكنّه وجد صاحبه المستبصر يتعامل معه بهدوء ويطلب منه التأنّي في تقييم أصول ومبادىء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أكّد عليه صاحبه في ذلك الحوار هو أنّ الإنسان من حقّه أن يكوّن لنفسه انطباعاً إزاء الآخرين ، ولكنّه ينبغي أن يسعى ليكون انطباعه مستند إلى الدليل والبرهان ، ولا يحقّ للإنسان أن يجعل مزاجه المتأثّر بالأجواء المحيطة </w:t>
      </w:r>
    </w:p>
    <w:p>
      <w:pPr>
        <w:pStyle w:val="BookText"/>
        <w:rPr/>
      </w:pPr>
      <w:r>
        <w:rPr>
          <w:rFonts w:ascii="Amiri" w:hAnsi="Amiri" w:eastAsia="Amiri" w:cs="Amiri"/>
          <w:color w:val="111111"/>
          <w:sz w:val="28"/>
          <w:sz w:val="28"/>
          <w:szCs w:val="28"/>
          <w:rtl w:val="true"/>
          <w:lang w:bidi="ar-SA"/>
        </w:rPr>
        <w:t xml:space="preserve">هو المعيار والميزان لبلورة انطباعه إزاء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ذلك المستبصر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 كوسوما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أفضل طريقة لتقييم الآخرين هو التعرّف على أفكارهم ثمّ المبادرة إلى تقييمها وفق القرآن والسنّة والعقل ، ويلزم ذلك أن يتعرّف الباحث على أفكار ومعتقدات الآخرين من مصادرهم الموثوقة وأن لا يكتفي بما يقوله المخالفون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 كوسوما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إصغائه إلى كلام صاحبه المستبصر بأنّ الحقّ معه ، وأدرك بأنّه قد استعجل في حكمه على الشيعة ، وكيف يحقّ له انتقاد من لا يعرف عنهم شيئاً ، وكيف يحقّ له أن يكوّن في نفسه انطباعاً سيّئاً إزاء من لا يعرف عنهم إلاّ ما قاله المخالفون ضدّهم ، وكيف يحقّ له أن ينطلق من منطلق العاطفة ولا يجعل للعقل أيَّ دور في تقييمه للآخرين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 كوسوما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وقتاً ليتعرّف من خلال صاحبه على أصول ومبادىء التشيّع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 كوسوما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مطمئناً بأنّه على الحقّ وصاحبه على الباطل ، ولكنّه أراد أن يدخل هذه المرة مع صاحبه من منطلق الدليل والبرهان ليثبت له بأنّ الشيعة تخالف صريح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خلق الله لأفعال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 كوسوما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الشيعة تخالف صريح القرآن في عدّة أُمور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وهذه الآية تبيّن بصراحة بأنّ الله تعالى خالق كلّ شيء ، ومن هذا الشيء هو فعل العباد ، ولكن الشيعة تقول غير ذلك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 كوسوما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يكتفى في تقييمه للمذهب الشيعي بما يقال عنه ، فبادر إلى البحث في الكتب الشيعيّة ليرى كيف تجرّأ الشيعة على مخالفة القرآن الكريم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 كوسوما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إلى الإصغاء لأدلّة الشيعة فيما يذهبون إليه ، وإذ به يجد نفسه أمام مدرسة فكريّة عملاقة تحاول أن تنظر إلى الأمور من زوايا متعدّدة لئلاّ تقع في أسر النظر الأحادي أو النظر من آفاق ضيّقة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جواب الشيعة عن مسألة خلق الله لأفعال العباد هي أنّ الباحث ينبغي أن ينظر إلى الحقائق بنظرة شموليّة ليتمكّن من معرفة الحقائق كما هي عليه في الواقع ، 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تدلّ على أن الله تعالى خالق كلّ شيء ولكنّنا ينبغي أن لا نستنتج من هذه الآية بأنّ الله تعالى هو الخالق لكلّ شيء بصورة مباشرة لأنّه تعالى نسب الخلق إلى غيره في الآيات القرآنيّة الأخرى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 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وَتَذَرُونَ أَحْسَنَ الْخَالِقِينَ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ومنها قوله تعالى للسامري وأصحابه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وَتَخْلُقُونَ إِفْكاً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الآيات تدل بوضوح على صحة نسبة فعل الخلق إلى غير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نستنتج بأنّ الآيات القرآنيّة الكريمة التي تنسب خلق كلّ شيء إلى الله تعالى ، ليست إلاّ في مقام بيان قدرة الله التامّة على الخلق ونفوذ أمره الشامل لجميع الكون بلا استثناء ولا يوجد تنافي بين هذه الشموليّة مع قدرة البشر على خلق أفعالهم ، لأنّ قدرة البشر نابعة من الله تعالى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إنّ نسبة الخلق إلى الله تعالى لا يعني أنّه السبب المباشر للخلق ، بل قد يكون الخلق صادراً من الإنسان ، ولكنّه ينسب إلى الله عزّ وجل ، لأنّه تعالى صاحب القدرة التي منحها للعبد ، ومثال ذلك في القرآن فعل التوفّي ، فهذا الفعل نُسب في بعض الأحيان بصورة مطلقة إلى الله تعالى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 xml:space="preserve">يَتَوَفَّى الأَنفُسَ حِينَ مَوْتِهَا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ونسب تارة إلى ملك الموت فورد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يَتَوَفَّاكُم مَّلَكُ الْمَوْتِ الَّذِي وُكِّلَ بِكُمْ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ونسب في أحيان أخرى إلى الملائكة ، فورد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يَتَوَفَّى الَّذِينَ كَفَرُواْ الْمَلآئِكَةُ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ولا يحق لأحد عند قراءته للآية الأولى أن يدّعي بأنّ الله تعالى هو الذي يتوفّى الأنفس فقط ولا يحقّ نسبة التوفي إلى غيره ، لأنّ الآية الثانية والثالثة نسبت فعل التوفي إلى 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استنتاجه في هذا المجال أنّ فعل التوفّي يتمّ بيد الملائكة أو بيد مَلك الموت ، وإنّ نسبة هذا الفعل إلى الله تعالى هو لأنّه تعالى منح قدرة هذا الفعل لملك الموت أو الملائكة ، وهذا من قبيل أن يُقال بأنّ القائد الفلاني بنى هذه المدرسة ، فنسبة البناء للقائد لا تعني أنّه قام بالبناء بصورة مباشرة لأنّ البناء تمّ على يد العمّال بل تعني أنّ أمر البناء تمّ بأمره وبالإمكانيات التي وفّرها للعمّال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مسألة الخلق ، فنسبة خلق كلّ شيء إلى الله تعالى لا تعني أنّه يخلق كلّ شيء بصورة مباشرة ، وإنّما ينسب الخلق إلى الله تعالى ، لأنّه صاحب القدرة التي منحها للعبد فتمكّن العبد أن يخلق بها بإذن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الإصرار على لزوم التمسّك ببعض الآيات القرآنية وإهمال الآيات الأخرى ، فإنّه لا يدلّ على تبعيّة الإنسان المطلقة للقرآن ، وإنّما يدلّ على أن الإنسان وصل إلى نتيجة معينّة فأحبّ أن يدعم قوله بالقرآن الكريم ، فانتقى من القرآن ما يتلاءم مع فكرته وترك الباقي لعدم الانسجام مع الرأي الذي يودّ أن يذهب إليه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أَفَتُؤْمِنُونَ بِبَعْضِ الْكِتَابِ وَتَكْفُرُونَ بِبَعْض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الذي يصرّ على الالتزام بالأخذ بظاهر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خَالِقُ كُلِّ </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يقول بأنّ الله خالق لعلمه ولقدرته وسائر صفاته الذاتيّة ، لأنّ علمه تعالى شيء وقدرته تعالى شيء آخر وسائر صفاته أشياء ، وإذا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ذلك أنّه خالق لهذه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أهل السنّة لا يقولون بذلك لأنّ ذلك يستلزم المحذور ، فنفوا خلقه تعالى لعلمه وقدرته بل خلقه للأمور الممتنعة وإن كانت هذه الأمور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ينفي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خلق الله تعالى لأفعال العباد اعتباطاً وإنّما ذلك لوجود محذور فيه ، منه قال 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خالقاً لها لما تبرأ منها ،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بَرِيٌ مِّنَ الْمُشْرِكِينَ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ولم يرد البراءة من خلق ذواتهم وإنّما تبرّء من شركهم وقبائحهم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تبلورت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 كوسوما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استبصاره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بعد ذلك إلى تغيير كلّ ما يرتبط بانتمائه المذهبي </w:t>
      </w:r>
      <w:r>
        <w:rPr>
          <w:rFonts w:eastAsia="Amiri" w:cs="Amiri" w:ascii="Amiri" w:hAnsi="Amiri"/>
          <w:color w:val="111111"/>
          <w:sz w:val="28"/>
          <w:szCs w:val="28"/>
          <w:rtl w:val="true"/>
          <w:lang w:bidi="ar-SA"/>
        </w:rPr>
        <w:t xml:space="preserve">. </w:t>
      </w:r>
      <w:bookmarkStart w:id="285" w:name="pg20386_225259"/>
    </w:p>
    <w:p>
      <w:pPr>
        <w:pStyle w:val="Heading2"/>
        <w:numPr>
          <w:ilvl w:val="1"/>
          <w:numId w:val="1"/>
        </w:numPr>
        <w:rPr/>
      </w:pPr>
      <w:bookmarkStart w:id="286" w:name="__RefHeading___Toc11803463_2142443653"/>
      <w:bookmarkStart w:id="287" w:name="_Toc95"/>
      <w:bookmarkEnd w:id="285"/>
      <w:bookmarkEnd w:id="286"/>
      <w:r>
        <w:rPr>
          <w:rtl w:val="true"/>
        </w:rPr>
        <w:t>(</w:t>
      </w:r>
      <w:r>
        <w:rPr/>
        <w:t>91</w:t>
      </w:r>
      <w:r>
        <w:rPr>
          <w:rtl w:val="true"/>
        </w:rPr>
        <w:t xml:space="preserve">) </w:t>
      </w:r>
      <w:r>
        <w:rPr>
          <w:rtl w:val="true"/>
        </w:rPr>
        <w:t>يوسف بافقيه</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87"/>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بجاوة الوسطى في أندونيسيا ، ونشأ في أسرة شافعيّة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الإعداديّة ، ثمّ التحق بالمعهد الإسلامي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انهاء دورته التحق بالحوزة العلميّة في مدينة قم المقدّسة في إيران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اعتنق يوسف بافقيه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ذلك بعد مطالعة لكتب الشيعة ، والمناقشة مع العلماء من الفريقين حول مضامينها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ما حفّزه على قراءة كتب الشيعة هو التناقض الموجود في مواقف وأقوال بعض علماء أهل السنّة ، حيث إنّه وجد في المسألة الواحدة أقوالاً عديدة متضادّة ومتناقضة أحياناً ، والأنكى من ذلك هو مواقف علماء أهل السنّة من هذه الأقوال ، حيث إنّهم ينصرون هذا القول ويتمسّكون به في بعض الأحيان ثم ينصرون القول المقابل في أحيان أخرى ويقولون هو الصحيح ، ثمّ يعودون إلى نصرة القول الأوّل ، وهكذا دأبهم التذبذب حسب اختلاف الحالات والأهواء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المواقف المتضادّة ، بل المتناقضة ، موقفهم إزاء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يمجدونه في بعض الأحيان ويصحّحون ما صحَّ من أحاديث فضائله ومناقبه ويذمّونه تارة لمواقفه من الشيخين وثالثهم عثمان ، ومواقفه في مواجهته </w:t>
      </w:r>
    </w:p>
    <w:p>
      <w:pPr>
        <w:pStyle w:val="BookText"/>
        <w:rPr/>
      </w:pPr>
      <w:r>
        <w:rPr>
          <w:rFonts w:ascii="Amiri" w:hAnsi="Amiri" w:eastAsia="Amiri" w:cs="Amiri"/>
          <w:color w:val="111111"/>
          <w:sz w:val="28"/>
          <w:sz w:val="28"/>
          <w:szCs w:val="28"/>
          <w:rtl w:val="true"/>
          <w:lang w:bidi="ar-SA"/>
        </w:rPr>
        <w:t xml:space="preserve">مع عائشة والزبير وطلحة ومعاوية وعمرو وأمثالهم ، تراهم في حين آخر يفصلون بينه وبين شيعته ومحبّيه بادّعائهم خديعة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ادعوا يهوديّته وقالوا بأنّه خدع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إلى إشعال حرب الجمل ، وكبرت كلمة تخرج من أفواهم ومع ذلك فإنّهم يدّعون أنّهم هم الذين يحبّونه دون سواهم ، ويتهّمون غيرهم بالإفراط والتفريط وقد اتّهموا شيعة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غالوا في حبّه وأنّ أهل السنة هم الذين اتّبعوا الجادّة الوسطى والطريقة المثلى في موالاة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الحبّ وهذه الموالاة عجيبة منهم ، فإنّك تراهم ناصروا كلّ ظالم من المتسلّطين على رقاب الأمّة من معاوية الذي حارب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الذي قتل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وجعلوا كلّ الصحابة عدولاً من أجل تضييع حقّ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المسلمين التي جعلها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قاطعوا وهجروا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فتراهم يروون عن كلّ كذّاب وضعيف ويهودي تظاهر بالإسلام ككعب الأحبار وغيره ، ولا يروون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النزر اليسير ، ودونك البخاري ومسلم حيث يؤكدان صحّة ما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بافقيه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التناقضات أرّقت ضميري وسلبتني راحتي وجعلتني أسهر الليالي من أجل معرفة حقيقة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والحمد لله الذي هداني إلى معرفتهم ، واكتشاف مذهبهم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اتّهام الشيعة بالتأثّر باليهود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بعض أهل السنّة بأنّ عبد الله بن سبأ اليهودي الذي قالوا إنّه أسلم في خلافة عثمان استطاع خديعة الصحابة والمسلمين بصورة عامّة في الأمصار ، وتمكّن من تهييجهم ودفعهم إلى الفتنة التي أدّت إلى مقتل عثمان </w:t>
      </w:r>
      <w:r>
        <w:rPr>
          <w:rFonts w:eastAsia="Amiri" w:cs="Amiri" w:ascii="Amiri" w:hAnsi="Amiri"/>
          <w:color w:val="111111"/>
          <w:sz w:val="28"/>
          <w:szCs w:val="28"/>
          <w:rtl w:val="true"/>
          <w:lang w:bidi="ar-SA"/>
        </w:rPr>
        <w:t>! !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ادّعوا أنّه قال برجعة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أوّل من </w:t>
      </w:r>
    </w:p>
    <w:p>
      <w:pPr>
        <w:pStyle w:val="BookText"/>
        <w:rPr/>
      </w:pPr>
      <w:r>
        <w:rPr>
          <w:rFonts w:ascii="Amiri" w:hAnsi="Amiri" w:eastAsia="Amiri" w:cs="Amiri"/>
          <w:color w:val="111111"/>
          <w:sz w:val="28"/>
          <w:sz w:val="28"/>
          <w:szCs w:val="28"/>
          <w:rtl w:val="true"/>
          <w:lang w:bidi="ar-SA"/>
        </w:rPr>
        <w:t xml:space="preserve">كذّب وادّعى ا لوصيّة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كانت ليوشع بن نون من قبل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دابة الأرض ، وزعموا أنّ هذا الكلام لاقى هوىً في قلوب الشيعة فاتّبعوه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هذا الكلام بعض رواة التاريخ ، ومصنّفي الفرق لقصور أو تقصير ، ثمّ تلاقفها جماعة من مدّعي اتّباع السلف كابن تيميّة ، الذي وصف الشيعة بأقذع الأوصاف استناداً إلى الدور الأسطوري لعبد الله بن سبأ ، فذكر في كتابه منهاج السنّة أوجه التشابه بين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بهم الشيعة الإمامية الاثنا عشرية على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واليهود فذكر أموراً ما أنزل الله بها من سلطان وحاول فيها أن يوجد شبه بينهما ولو كان ذلك عن طريق جمع المتناقضات والمتنافرات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ابن تيميّة في عمله هذا أن يكيد للشيعة بنفوذ أفكار اليهود في عقائدهم ، ولكن من غرائب الأمور أنّ ابن تيمية هو ممّن يدافع عن اليهود وعن التوراة ويقول بأنّه غير محرف ومضامينه غير متناقضة مع العقل وأنّها تشبه القرآن ، وكلام ا 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عندما يتعلق الأمر بالتجسيم للذات الإلهيّة المنزهة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إنّ التشبيه والتجسيم الذي ينفيه معظم المسلمين هو ممّا ورد في التوراة الصحيحة التي لم تحرّف وأنّ القرآن قد نزل على طبق التوراة في أمور التشبيه والتجسيم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عمّا يتمسّك به علماء السنّة من الرخصة في الحديث عن اليهود وكتبهم ككعب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صاحباً للخليفة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عمر نفسه كان يقرأ كتب اليهود ويعارض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حتّى نهاه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نشاطاته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بافقيه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بانتهاز الفرص المتاحة له في التبليغ لمذهب أهل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بأداء واجبه التبليغي بإنذار الناس وتفقيههم وهدايتهم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ببعض النشاطات الثقافيّة الدينيّة منها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بعض الكتب المفيدة من اللغة العربيّة إلى اللغة الأندونيسيّة والقيام بالتدريس في بعض المعاهد الدينيّة ، والقيام بأداء الواجب التبليغي في المناسبات الدينيّة </w:t>
      </w:r>
      <w:r>
        <w:rPr>
          <w:rFonts w:eastAsia="Amiri" w:cs="Amiri" w:ascii="Amiri" w:hAnsi="Amiri"/>
          <w:color w:val="111111"/>
          <w:sz w:val="28"/>
          <w:szCs w:val="28"/>
          <w:rtl w:val="true"/>
          <w:lang w:bidi="ar-SA"/>
        </w:rPr>
        <w:t xml:space="preserve">. </w:t>
      </w:r>
      <w:bookmarkStart w:id="288" w:name="pg20386_225263"/>
    </w:p>
    <w:p>
      <w:pPr>
        <w:pStyle w:val="Heading2"/>
        <w:numPr>
          <w:ilvl w:val="1"/>
          <w:numId w:val="1"/>
        </w:numPr>
        <w:rPr/>
      </w:pPr>
      <w:bookmarkStart w:id="289" w:name="__RefHeading___Toc11803465_2142443653"/>
      <w:bookmarkStart w:id="290" w:name="_Toc96"/>
      <w:bookmarkEnd w:id="288"/>
      <w:bookmarkEnd w:id="289"/>
      <w:r>
        <w:rPr>
          <w:rtl w:val="true"/>
        </w:rPr>
        <w:t>(</w:t>
      </w:r>
      <w:r>
        <w:rPr/>
        <w:t>92</w:t>
      </w:r>
      <w:r>
        <w:rPr>
          <w:rtl w:val="true"/>
        </w:rPr>
        <w:t xml:space="preserve">) </w:t>
      </w:r>
      <w:r>
        <w:rPr>
          <w:rtl w:val="true"/>
        </w:rPr>
        <w:t>يوسف أنس</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90"/>
    </w:p>
    <w:p>
      <w:pPr>
        <w:pStyle w:val="BookText"/>
        <w:rPr/>
      </w:pPr>
      <w:r>
        <w:rPr>
          <w:rFonts w:ascii="Amiri" w:hAnsi="Amiri" w:eastAsia="Amiri" w:cs="Amiri"/>
          <w:color w:val="111111"/>
          <w:sz w:val="28"/>
          <w:sz w:val="28"/>
          <w:szCs w:val="28"/>
          <w:rtl w:val="true"/>
          <w:lang w:bidi="ar-SA"/>
        </w:rPr>
        <w:t xml:space="preserve">ولد في أندونيسيا ، ونشأ في أسرة شافعيّة المذهب ، ثمّ تحوّل من مذهبه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بعد رحلة طويلة وشاقّة في عالم الكتب التي تبحث في تاريخ المسلمين وعقائدهم وسيرة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سيرة صحابة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وتاريخهم إضافة إلى المناقشات والحوارات المستمرّة مع أصدقائه الطلبة وأساتذته في الدراسة حول أسباب وقوع الخلاف بين المسلمين ، وعوامل انقسامهم إلى مذاهب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المستمر والمضني أنّ ما يقوله الشيعة في المسائل الخلافيّة لا يخالف الصواب ولا يجانب الحقّ ، بل لهم الأدلّة القويّة على كلّ ما يقولونه وأن آراءهم مستنبطة من القرآن والسنّة الشريفة ، وأنهم يتبّعون أقوال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المسائل التي واجهها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مناقشاته وبحوثه هي مسألة عصمة الأنبياء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يقول بها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ومقارنتها مع ما يقوله بقيّة المذاهب في شأن عصمة الأنبياء 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عصمة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معظم المسلمين على عصمة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اختلفوا في سعة دائرة </w:t>
      </w:r>
    </w:p>
    <w:p>
      <w:pPr>
        <w:pStyle w:val="BookText"/>
        <w:rPr/>
      </w:pPr>
      <w:r>
        <w:rPr>
          <w:rFonts w:ascii="Amiri" w:hAnsi="Amiri" w:eastAsia="Amiri" w:cs="Amiri"/>
          <w:color w:val="111111"/>
          <w:sz w:val="28"/>
          <w:sz w:val="28"/>
          <w:szCs w:val="28"/>
          <w:rtl w:val="true"/>
          <w:lang w:bidi="ar-SA"/>
        </w:rPr>
        <w:t xml:space="preserve">هذه العصمة وضيقها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فجوّز البعض على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حتّى الكبيرة منها قبل النبوّة ، بل حتّى بعد ا لنبوّة على سبيل السهو لا العمد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تنزّه الأنبياء جميعاً عن الذنوب والمعاصي والخطأ والنسيان والسهو قبل النبوّة وبعدها ، فهي تقول بعصمتهم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مراحل حياتهم بفضل اللطف الإلهي ، وترى أنّ ذلك من الضروريّات لضخامة الدور الموكول إليهم في هداية البشر إلى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وبدون هذه العصمة لا يستطيع الأنبياء تبليغ رسالاتهم ، لعدم حصول الوثوق بأقوالهم والاقتداء بأفعالهم فيما لو جاز عليهم الخطأ والنسيان والغفلة ، فضلاً عن الذنوب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يؤدّي إلى حصول النفرة والاشمئزاز منهم ، ويشملهم حينئذ الخطاب الوارد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يقوله أيضاً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الأئمّة الاثني عشر من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يقولون بعصمتهم مثل عصمة الأنبياء ، لأنّ الإمامة تشبه النبوّة في تلقيها مهمّة الحفاظ على الشريعة وهي تتمّ بتنصيب من قبل الله تعالى ، وليست مجرّد قيادة سياسيّة للمجتمع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لم تشترط المذاهب الأخرى العصمة في الخلفاء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واكتفت فيهم بالعدالة الظاهريّة ، بل قالت بطاعتهم وإن كانوا أفسق الفاسقين ، وأكبر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عند الشيعة والسنّة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المذاهب السنية بأن الإمامة أو الخلافة هي مجرّد قيادة سياسيّة للمجتمع بعد وفاة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وبالتالي لا تحتاج إلى النص عليها من الشارع المقدّس وكذلك لا تحتاج إلى العصمة ، وترى أنّ الأمر متروك للأمّة فهي </w:t>
      </w:r>
    </w:p>
    <w:p>
      <w:pPr>
        <w:pStyle w:val="BookText"/>
        <w:rPr/>
      </w:pPr>
      <w:r>
        <w:rPr>
          <w:rFonts w:ascii="Amiri" w:hAnsi="Amiri" w:eastAsia="Amiri" w:cs="Amiri"/>
          <w:color w:val="111111"/>
          <w:sz w:val="28"/>
          <w:sz w:val="28"/>
          <w:szCs w:val="28"/>
          <w:rtl w:val="true"/>
          <w:lang w:bidi="ar-SA"/>
        </w:rPr>
        <w:t xml:space="preserve">تختار للخلافة من تجده أهلاً للقيام بهذه المهمّة ، بل تكون خلافة الخليفة مشروعة ولو تسلّط بالقهر والقوّة على الحكم ، ومن هنا تجب طاعته والانقياد تحت لوائه سواء حاز بعض الشروط كالعدالة الظاهرية أم لم يحزها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يرون بأنّ الإمامة والقيادة أمر فرعي ، وليست من أصول الدين التي تحتاج إلى النظر والمعرفة ، كما هو حال التوحيد والنبوّة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بأنّ الإمامة مهمّة إلهيّة مثل النبوّة ، وتكملة لمسيرها ، وهي مستمرة إلى يوم القيامة ، وبالتالي تحتاج الإمامة إلى النصّ الشرعي في تعيين الإمام ، كما تحتاج إلى العصمة على نفس المستوى لدى الأنبياء والرسل ولنفس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في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المرجعيّة الدينيّة التي بيدها هداية الناس إلى مقاصد الشريعة وإنّ لهذه الهداية أبعاد مختلفة تكوينيّة وتشريعيّة ، وتشمل جميع الأصعدة العقائديّة والأخلاقيّة الشرعيّة والقياديّة ، ولهذا تكون أقوال الإمام وأفعاله وتقريراته حجّة شرعيّة منجزّة ومعذِّرة كحجيّة أقوال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وأفعاله وتقريراته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فالإمامة في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مجرّد قيادة سياسيّة ، بل هي إمامة إلهية وهي أعمق من القيادة السياسيّة بكثير ، وهي تحتاج إلى العصمة وبدونها لا تكتسب المشروعيّة </w:t>
      </w:r>
      <w:r>
        <w:rPr>
          <w:rFonts w:eastAsia="Amiri" w:cs="Amiri" w:ascii="Amiri" w:hAnsi="Amiri"/>
          <w:color w:val="111111"/>
          <w:sz w:val="28"/>
          <w:szCs w:val="28"/>
          <w:rtl w:val="true"/>
          <w:lang w:bidi="ar-SA"/>
        </w:rPr>
        <w:t xml:space="preserve">. </w:t>
      </w:r>
      <w:bookmarkStart w:id="291" w:name="pg20386_225266"/>
    </w:p>
    <w:p>
      <w:pPr>
        <w:pStyle w:val="Heading2"/>
        <w:numPr>
          <w:ilvl w:val="1"/>
          <w:numId w:val="1"/>
        </w:numPr>
        <w:rPr/>
      </w:pPr>
      <w:bookmarkStart w:id="292" w:name="__RefHeading___Toc11803467_2142443653"/>
      <w:bookmarkStart w:id="293" w:name="_Toc97"/>
      <w:bookmarkEnd w:id="291"/>
      <w:bookmarkEnd w:id="292"/>
      <w:r>
        <w:rPr>
          <w:rtl w:val="true"/>
        </w:rPr>
        <w:t>(</w:t>
      </w:r>
      <w:r>
        <w:rPr/>
        <w:t>93</w:t>
      </w:r>
      <w:r>
        <w:rPr>
          <w:rtl w:val="true"/>
        </w:rPr>
        <w:t xml:space="preserve">) </w:t>
      </w:r>
      <w:r>
        <w:rPr>
          <w:rtl w:val="true"/>
        </w:rPr>
        <w:t>عبد القادر الحبشي</w:t>
      </w:r>
      <w:r>
        <w:rPr>
          <w:rtl w:val="true"/>
        </w:rPr>
        <w:t xml:space="preserve">( </w:t>
      </w:r>
      <w:r>
        <w:rPr>
          <w:rtl w:val="true"/>
        </w:rPr>
        <w:t xml:space="preserve">شافعي </w:t>
      </w:r>
      <w:r>
        <w:rPr>
          <w:rtl w:val="true"/>
        </w:rPr>
        <w:t xml:space="preserve">/ </w:t>
      </w:r>
      <w:r>
        <w:rPr>
          <w:rtl w:val="true"/>
        </w:rPr>
        <w:t xml:space="preserve">أندونيسيا </w:t>
      </w:r>
      <w:r>
        <w:rPr>
          <w:rtl w:val="true"/>
        </w:rPr>
        <w:t>)</w:t>
      </w:r>
      <w:bookmarkEnd w:id="293"/>
    </w:p>
    <w:p>
      <w:pPr>
        <w:pStyle w:val="BookText"/>
        <w:rPr/>
      </w:pPr>
      <w:r>
        <w:rPr>
          <w:rFonts w:ascii="Amiri" w:hAnsi="Amiri" w:eastAsia="Amiri" w:cs="Amiri"/>
          <w:color w:val="111111"/>
          <w:sz w:val="28"/>
          <w:sz w:val="28"/>
          <w:szCs w:val="28"/>
          <w:rtl w:val="true"/>
          <w:lang w:bidi="ar-SA"/>
        </w:rPr>
        <w:t xml:space="preserve">ولد في أندونيسيا ،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شافعيّة المذهب ثمّ اطّلع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مطالعة لبعض الكتب الشيعيّة ، فتوصّل من خلال مطالعاته وبحثه إلى حقائق زعزعت كيانه العقائدي ثمّ أطاحت بمرتكزاته الفكريّة السابقة وشيّدت له بنية معرفيّة جديدة تستقي من ينبوع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معرفة عظمة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مطالعته لتاريخ صدر الإسلام بأنّ المنزلة التي يحظى بها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كان يصوّرها له علماء مذهبهم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وتوصّل إلى هذه الحقيقة بأنّ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أقرب الناس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وردت نصوص نبويّة كثيرة مبيّنة لهذه الحقيقة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أخي ووزيري وخير من أخلفه بعدي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أبي سعيد الخدري ، عن سلمان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 لكل نبيّ وصيّ فمن وصيّك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من وصيّ موسى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يوشع بن نون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أعلمهم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وصيي وموضع سرّي ، وخير من أترك بعدي ، وينجز عدّتي ، ويقضي ديني علي بن أبي طالب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مثل رأسي من بدني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خير من يمشي على الأرض بعدي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 أمتي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الالتفات إلى الحقيقة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مواصلته للبحث في الصعيد العقائدي بأنّ تأكيد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منطلقات اعتباطيّة ، بل يكمن في ذلك سرّ وهو أنّ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إفهام الناس بأنّ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يمتاز بمنزله خاصّة عند الله تعالى ، وأنّ الله تعالى يأمرهم باتّباعه والسير على خطاه من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الإلهي وغيّر معتقداته السابقة بعد أن اطّلع على الحقّ وعلى ما يريده الله تعالى ثمّ أعلن استبصاره ثمّ بدأ بتوعية من حوله وإخبارهم ببعض الحقائق الخافية عنهم </w:t>
      </w:r>
      <w:r>
        <w:rPr>
          <w:rFonts w:eastAsia="Amiri" w:cs="Amiri" w:ascii="Amiri" w:hAnsi="Amiri"/>
          <w:color w:val="111111"/>
          <w:sz w:val="28"/>
          <w:szCs w:val="28"/>
          <w:rtl w:val="true"/>
          <w:lang w:bidi="ar-SA"/>
        </w:rPr>
        <w:t xml:space="preserve">. </w:t>
      </w:r>
      <w:bookmarkStart w:id="294" w:name="pg20386_225268"/>
    </w:p>
    <w:p>
      <w:pPr>
        <w:pStyle w:val="Heading2"/>
        <w:numPr>
          <w:ilvl w:val="1"/>
          <w:numId w:val="1"/>
        </w:numPr>
        <w:rPr/>
      </w:pPr>
      <w:bookmarkStart w:id="295" w:name="__RefHeading___Toc11803469_2142443653"/>
      <w:bookmarkStart w:id="296" w:name="_Toc98"/>
      <w:bookmarkEnd w:id="294"/>
      <w:bookmarkEnd w:id="295"/>
      <w:r>
        <w:rPr>
          <w:rtl w:val="true"/>
        </w:rPr>
        <w:t>(</w:t>
      </w:r>
      <w:r>
        <w:rPr/>
        <w:t>94</w:t>
      </w:r>
      <w:r>
        <w:rPr>
          <w:rtl w:val="true"/>
        </w:rPr>
        <w:t xml:space="preserve">) </w:t>
      </w:r>
      <w:r>
        <w:rPr>
          <w:rtl w:val="true"/>
        </w:rPr>
        <w:t>محمّد بنِ مسعود السلمي السمرقندي العياشي</w:t>
      </w:r>
      <w:r>
        <w:rPr>
          <w:rtl w:val="true"/>
        </w:rPr>
        <w:t xml:space="preserve">( </w:t>
      </w:r>
      <w:r>
        <w:rPr>
          <w:rtl w:val="true"/>
        </w:rPr>
        <w:t xml:space="preserve">سنّي </w:t>
      </w:r>
      <w:r>
        <w:rPr>
          <w:rtl w:val="true"/>
        </w:rPr>
        <w:t xml:space="preserve">/ </w:t>
      </w:r>
      <w:r>
        <w:rPr>
          <w:rtl w:val="true"/>
        </w:rPr>
        <w:t xml:space="preserve">أوزبكستان </w:t>
      </w:r>
      <w:r>
        <w:rPr>
          <w:rtl w:val="true"/>
        </w:rPr>
        <w:t>)</w:t>
      </w:r>
      <w:bookmarkEnd w:id="296"/>
    </w:p>
    <w:p>
      <w:pPr>
        <w:pStyle w:val="BookText"/>
        <w:rPr/>
      </w:pPr>
      <w:r>
        <w:rPr>
          <w:rFonts w:ascii="Amiri" w:hAnsi="Amiri" w:eastAsia="Amiri" w:cs="Amiri"/>
          <w:color w:val="111111"/>
          <w:sz w:val="28"/>
          <w:sz w:val="28"/>
          <w:szCs w:val="28"/>
          <w:rtl w:val="true"/>
          <w:lang w:bidi="ar-SA"/>
        </w:rPr>
        <w:t xml:space="preserve">أبو النضر محمّد بن مسعود بن محمّد بن عيّاش ، ويُعرف بالعياشيء وهو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توابع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أوزبكستان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عربي تميمي ، فيكون سمرقندياً من حيث الوطن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بداية حياته من أتباع المذهب السنّي ، فبقي على معتقده هذا وبعد فترة زمنيّة صار من علماء أهل السنة ، فأكثر من رواية أحاديثهم ، بل صنف كتباً من رواياتهم ، ولكنّه لسعة علمه وكثرة اطلاعه لم تبقى عينيه محجوبة عن نور الحقيقة طويلاً ، ولم يبق في السراب الذي يحسبه الضمآن ماءً ، بل تشرّف وتنوّر قلبه بمعرفة الحقّ المتمثل بمذهب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ذلك في بداية حياته وحداثة 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عصره الذي عاش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الثاني من القرن الثالث ، والنصف الأوّل من القرن الرابع ، وذلك لأنّ الكشّي الذي عاش في النصف الأوّل من القرن الرابع روى عنه كثيراً في رجاله ، وورد في كتاب رجال الكشي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العياشي كتب إلى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والفضل توفّي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منزلته والثناء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يراجع كتب الرجال يجد أنّ مؤلّفي هذه الكتب وصفوه بأوصاف ، ولقبّوه بألقاب ، وقلّدوه أوسمةً قلّما ذكروها لغيره من الرواة والعلماء ، وممّا ذكروه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الشيعة ، ثقة ، صدوق ، جليل القدر ، واسع الأخبار ، بصير بالروايات ، مطّلع عليها ، غزير العلم ، نقّاد الرواية والرجال ، فكانت كتبه لها شأن من الشأن ، فصار عين من عيون الطائفة ، بل أوحد دهره وزمانه ، وأكثر أهل المشرق علماً وفضلاً وأدباً وفهماً ونبلاً ، فنال مرتبة شيخ الطائفة بل رئيسها وكبيرها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شيوخه وتلامذته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هكذا شخصيّة عملاقة ، وهكذا عالم متبحّر لا بدّ أن تزيد مشايخه وتكثر أساتذته ، فقد أحصت له بعض كتب الحديث والرواية أكثر من عشرين شيخاً ، منهم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فارس ، ومحمّد بن أحمد المروزي وإسحاق بن محمّد البصري ، كلّهم من أصحاب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الطيالسي ، والفضل بن شاذان النيسابوري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وبطبيعة الحال فإنّ لهذه الشخصية تلامذة كثيرين ، وقد أحصت بعض الكتب أربعين تلميذاً وراوياً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بن محمّد السمرقندي وابنه جعفر بن محمّد بن مسعود العياشي ، وأحمد بن عيسى بن جعفر العلوي وأبو نصر أحمد بن يحيى ، والكشّي صاحب الرجال المعروف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إنجازاته العلمية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علوم كثيرة ، وغاص في بحارها المتلاطمة ، فكان فقيهاً محقّقاً وعارفاً مدقّقاً ومؤرّخا كبيراً ومفسّراً بارعاً ، وخلّف وراءه كتباً قيّمة في </w:t>
      </w:r>
    </w:p>
    <w:p>
      <w:pPr>
        <w:pStyle w:val="BookText"/>
        <w:rPr/>
      </w:pPr>
      <w:r>
        <w:rPr>
          <w:rFonts w:ascii="Amiri" w:hAnsi="Amiri" w:eastAsia="Amiri" w:cs="Amiri"/>
          <w:color w:val="111111"/>
          <w:sz w:val="28"/>
          <w:sz w:val="28"/>
          <w:szCs w:val="28"/>
          <w:rtl w:val="true"/>
          <w:lang w:bidi="ar-SA"/>
        </w:rPr>
        <w:t xml:space="preserve">علوم مختلفة ، في الفقه والتفسير وعلوم القرآن والمعارف العامّة والإمامة والرجال والاحتجاجات والمناظرات والأخلاق والتاريخ والسيرة والنجوم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إنجازاته الثقافية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نقلت مصادر التراجم أنّه أنفق للعلم كلّ تركة أبيه التي ورثها منه ، وكان فعله هذا منشأ استغراب بعض من ترجم له ونقل هذا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العياشي العالم بل الزعيم وكبير طائفة الشيعة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أمروا الناس بالتعليم والتعلّم ، والمطالعة والمذاكرة وبالتحقيق والمتابعة ، ليس من الغريب على هكذا رجل أن ينفق كلّ ما ورثه من أبيه في هذا الطريق ، وإنّ كان ما ورثه ليس بالمال القليل ، فإنّ التركة كانت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وكان هذا مبلغاً ضخماً جداً آنذاك ، ولكن عندما نضعه أمام إنجازاته ونشاطاته التي قام بها سنجد هذا المبلغ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داره لم تكن داراً عادية ، بل نقلت لنا المصادر أنّها كانت مملوءة بالناس بين ناسخ أو مقابل أو قارئ أو معلّق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أردنا أن نفسّر هذه الكلمات بمصطلحات اليوم فلا 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بيته كان مطبعة لطباعة الكتب الدينية والعلمية ، وكان مركزاً تحقيقياً يتمّ فيه عمليات المقابلة والتصحيح والشرح والتعليق ، وكان مكتبة عامّة وعامرة لمطالعة أنواع الكتب في مختلف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ونقلت لنا المصادر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داره كانت مدرسة للمشتغلين ومعهداً علمياً لطلبة العلوم الدينية ، وكان فيها مجلس للخاص وآخر للعام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بيته كان جامعة علمية لطلاب العلم والمعرفة ، وكان مركزاً ثقافياً اعتاد الشيعة ارتياده ونزوله ، بل وكُلّ أهل العلم ، وقد تخرّج منه مئات العلماء والرواة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داره مجلس للخاص ومجلس للعام ، فلم يفتح داره للشيعي </w:t>
      </w:r>
    </w:p>
    <w:p>
      <w:pPr>
        <w:pStyle w:val="BookText"/>
        <w:rPr/>
      </w:pPr>
      <w:r>
        <w:rPr>
          <w:rFonts w:ascii="Amiri" w:hAnsi="Amiri" w:eastAsia="Amiri" w:cs="Amiri"/>
          <w:color w:val="111111"/>
          <w:sz w:val="28"/>
          <w:sz w:val="28"/>
          <w:szCs w:val="28"/>
          <w:rtl w:val="true"/>
          <w:lang w:bidi="ar-SA"/>
        </w:rPr>
        <w:t xml:space="preserve">فحسب ، بل فتحها للسنّي أيضاً ، ولكلّ محبّ للعلم وكلّ من يريد الاطلاع والمعرفة ، وبذلك يكون قد فتح باباً للتعرّف على الشيعة ومذهبهم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يعلم من خلال تجربته التي خاضها والتي أوصلته إلى الحقيقة بأنّ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يجذب كلّ من يتعرّف عليه ، ففتح هذا الباب عسى أن تنجذب روحاً تائهة إلى نور المعرفة ، فتذوّق حلاوة الحقيقة ، كما انجذبت روحه من قبل فصارت نوراً مشعّاً بمعارف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تراثاً ضخماً من كتب ورسائل في مختلف العلوم ، وقد أحصت بعض المصادر كتبه فبلغت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 منها </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ابتداء فرض الصلاة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المسح على القدمين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الأجوبة المسكتة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المعجزة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ردّ الكيسانية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والأئمة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البيوع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والمتعلّم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طاعة العلماء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القرآن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وآداب الحكّام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بين القولين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الأوصياء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الناقلين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والفأل والقيافة والزجر ،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ما وصل من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يصل من 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هذا إلاّ كتاباً واحداً ، بل جزء كتاب ، وهو الجزء الأوّل من تفسيره ، وقد تناقلته أيدي العلماء جيلاً بعد جيل ، فكان عند الحاكم الحسكاني ، وجعله أحد مصادر كتابه شواهد التنزيل ، وكان عند الشيخ الطبرسي ، وجعله أحد مصادر تفسيره أيضاً ، ثمّ عند الشيخ ابن شهرآشوب ، ونقل عنه في كتابه مناقب آل أبي طالب ، وكان عند السيّد ابن طاوس ، ونقل عنه في بعض مؤلّفاته ، وعدّه الكفعمي من جملة مصادر كتابه جنّة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عصر إلى عصر كان هذا الكتاب أحد مصادر كتب التفسير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نصفه الأوّل إلى آخر سورة الكهف في الخزانّه الرضوية وفي تبريز عند الخياباني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مع الأسف محذوف الأسانيد </w:t>
      </w:r>
      <w:r>
        <w:rPr>
          <w:rStyle w:val="FootnoteAnchor"/>
          <w:rtl w:val="true"/>
        </w:rPr>
        <w:footnoteReference w:id="492"/>
      </w:r>
      <w:bookmarkStart w:id="297" w:name="pg20386_225273"/>
    </w:p>
    <w:p>
      <w:pPr>
        <w:pStyle w:val="Heading2"/>
        <w:numPr>
          <w:ilvl w:val="1"/>
          <w:numId w:val="1"/>
        </w:numPr>
        <w:rPr/>
      </w:pPr>
      <w:bookmarkStart w:id="298" w:name="__RefHeading___Toc11803471_2142443653"/>
      <w:bookmarkStart w:id="299" w:name="_Toc99"/>
      <w:bookmarkEnd w:id="297"/>
      <w:bookmarkEnd w:id="298"/>
      <w:r>
        <w:rPr>
          <w:rtl w:val="true"/>
        </w:rPr>
        <w:t>(</w:t>
      </w:r>
      <w:r>
        <w:rPr/>
        <w:t>95</w:t>
      </w:r>
      <w:r>
        <w:rPr>
          <w:rtl w:val="true"/>
        </w:rPr>
        <w:t xml:space="preserve">) </w:t>
      </w:r>
      <w:r>
        <w:rPr>
          <w:rtl w:val="true"/>
        </w:rPr>
        <w:t>تاتانيا فاليريفنا</w:t>
      </w:r>
      <w:r>
        <w:rPr>
          <w:rtl w:val="true"/>
        </w:rPr>
        <w:t xml:space="preserve">( </w:t>
      </w:r>
      <w:r>
        <w:rPr>
          <w:rtl w:val="true"/>
        </w:rPr>
        <w:t xml:space="preserve">مسيحية </w:t>
      </w:r>
      <w:r>
        <w:rPr>
          <w:rtl w:val="true"/>
        </w:rPr>
        <w:t xml:space="preserve">/ </w:t>
      </w:r>
      <w:r>
        <w:rPr>
          <w:rtl w:val="true"/>
        </w:rPr>
        <w:t xml:space="preserve">أوكرانيا </w:t>
      </w:r>
      <w:r>
        <w:rPr>
          <w:rtl w:val="true"/>
        </w:rPr>
        <w:t>)</w:t>
      </w:r>
      <w:bookmarkEnd w:id="29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467100" cy="4800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30"/>
                        <a:stretch/>
                      </pic:blipFill>
                      <pic:spPr>
                        <a:xfrm>
                          <a:off x="0" y="0"/>
                          <a:ext cx="3467160" cy="4800600"/>
                        </a:xfrm>
                        <a:prstGeom prst="rect">
                          <a:avLst/>
                        </a:prstGeom>
                        <a:ln w="0">
                          <a:noFill/>
                        </a:ln>
                      </pic:spPr>
                    </pic:pic>
                  </a:graphicData>
                </a:graphic>
              </wp:inline>
            </w:drawing>
          </mc:Choice>
          <mc:Fallback>
            <w:pict>
              <v:shape id="shape_0" stroked="f" o:allowincell="f" style="position:absolute;margin-left:0pt;margin-top:-378.05pt;width:272.95pt;height:377.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أوكرانيا ، ونشأت في أسرة تعتنق المذهب الأرثوذكسي ، ثمّ توفّرت لها فرصة التعرّف على الحقّ المتمثّل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زوجها الشيعي الذي كان من أهل لبنان وكان يسكن 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جنوبي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فاستسلمت لنداء الحقّ واستبصرت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تاتانيا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وجهات نظرها بعد الإستبصار في اللقاء الصحفي الذي أجرته معها مجلّة نور 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إعطائنا أولاً فكرة عن محيطك ونشأتك قبل إعتناقك 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أرحّب بكم وبمجلة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وأجيب على سؤالكم الكريم بأنّني أدعى تاتانيا فاليريفنا جابر ، ولدت في أسرة ذات مستوى ثقافي جيّد ، فقد كان أبي يعمل مسؤولاً في مصنع لقطع السيارات ، وكانت أمّي تعمل محاسبة في شركة للحاسبات الإلكترونية ، والدي من روسيا البيضاء ، ووالدتي أوكرانيّة ، وجدّي يوغسلافي ، وجدّتي بولونية ، وقد جمعت بذلك بين أصول مختلفة ، وقد ولدت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أوكرانيا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w:t>
      </w:r>
    </w:p>
    <w:p>
      <w:pPr>
        <w:pStyle w:val="BookText"/>
        <w:rPr/>
      </w:pPr>
      <w:r>
        <w:rPr>
          <w:rFonts w:ascii="Amiri" w:hAnsi="Amiri" w:eastAsia="Amiri" w:cs="Amiri"/>
          <w:color w:val="111111"/>
          <w:sz w:val="28"/>
          <w:sz w:val="28"/>
          <w:szCs w:val="28"/>
          <w:rtl w:val="true"/>
          <w:lang w:bidi="ar-SA"/>
        </w:rPr>
        <w:t xml:space="preserve">البنت الكبرى لعائلة من ثلاثة أولاد ، وكانت علاقتي بأسرتي حميمة ، وكنّا نعيش كأيّ أسرة شرقية ، تعتنق المذهب الأرثوذكسي كدين تقليدي ، حيث يذهب أكثر الناس هناك إلى الكنيسة انسجاما فقط مع التقاليد والعادات ، وليس بسبب الإيمان بتلك الشعائر والطقوس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المفاهيم الماركسية كانت قد أوجدت جوّاً معادياً لأيّة عقيدة 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وبموجب تلك الأنظمة التي كانت سائدة ، كان يحظر على الطلاب المسيحيين من الشبيبة الروسية أن يذهبوا إلى الكنيسة لغرض العبادة ، بل كان يسمح لهم بذلك على اعتبار أنّ الكنائس هي كالمتاحف ، أماكن للزيارة والاستطلاع وليست للصلاة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عن المجتمع الذي نشأت فيه ونظرته للدين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 الذي نشأت فيه كان مجتمعاً ماركسياً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لينينياً ، تقوم النظرة فيه على دكتاتورية البروليتاريا ، وكان الحزب الشيوعي يوجّه الشبيبة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الكومسومول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توجيهاً خاصّاً يصنع منهم ماركسيين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ساد هذا الطابع وشمل كلّ جوانب الفكر والمجتمع حتّى الفن ، وكانت التربية تقوم على الإلحاد وكنت واحدة من بين آلاف الأعضاء المنتمين إلى حركة الشبيبة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الكومسومول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وكنت أعمل على نشر المبادئ السائدة آنذاك لدى النظام قبل تعرّفي على الإسلام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الثقافة التعليمية في المدارس تستخدم الآيديولوجية القائمة على أساس الإلحاد ، ولم أكن أعرف إلاّ هذه التعاليم التي تدور حول ماركس ولينين والنظام الشيوعي الذي كان يتحتّم علينا الإخلاص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نتلقّى بعض المعلومات الدينية التي تنظر إلى الدين كحركة اجتماعية مرّت وعبرت ، كشكل من أشكال الوعي الاجتماعي ، هذه نقطة أساسية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والنقطة الثانية تقوم على اعتبار أنّ المادّة في في المقام الأوّل ، ثمّ يأتي الوعي الذي هو في نظرهم ، </w:t>
      </w:r>
    </w:p>
    <w:p>
      <w:pPr>
        <w:pStyle w:val="BookText"/>
        <w:rPr/>
      </w:pPr>
      <w:r>
        <w:rPr>
          <w:rFonts w:ascii="Amiri" w:hAnsi="Amiri" w:eastAsia="Amiri" w:cs="Amiri"/>
          <w:color w:val="111111"/>
          <w:sz w:val="28"/>
          <w:sz w:val="28"/>
          <w:szCs w:val="28"/>
          <w:rtl w:val="true"/>
          <w:lang w:bidi="ar-SA"/>
        </w:rPr>
        <w:t xml:space="preserve">شكل من أشكال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الشبيبة الروسية تعيش في غمرة الانبهار والإنجازات التي حققتها الشيوعية في مدى نصف قرن من عمر الثورة البولشيفية ، التي حدثت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هذا القرن ، والتي بدأت معها الدولة منذ الستينات تسير نحو الصدارة لتصبح دولة كبرى في مقابل الغرب ، كان لها أثر كبير في محيطها وفي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اليوم تشهد انحساراً نتيجة لظروف موضوعية تتعلّق بمصداقية المبادئ التي قامت عليها ، والتي ثبت أنّها لم تكن إلاّ شعارات مؤقتة وزائفة ، قامت في ظروف تعتبر الأسوء في العالم المعاصر ، ممّا أتاح لها أن تحقّق ذلك النجاح والازدهار ، وبعد انكشاف زيف تلك الحضارة المادية والخدعة الشيوعية كان السقوط المدوي الذي نعيش آثاره وتجربته الجديدة ، وقد ترافق ذلك مع تنامي الصحوة الإسلامية التي ما زالت تمتدّ وتتوسّع إلى محيط أبعد ، وقد حلّت اليوم بنظري النظرية الإسلامية محلّ النظرية الماركسية في مواجهة الغرب ورأس ماليته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نستطيع ان نعرف الدوافع والظروف التي قادتك لاعتناق الإسلام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كنت أشعر منذ البداية في ظلّ النظام الماركسي بثغرات على مستوى الفكر والعقيدة ، وكانت هناك بضعة أسئلة فطرية تلحّ عليّ باصرار ، ولا أجد لها جواباً ، وبالإضافة إلى دوافع الفطرة التي هيّأتني إلى دخول الجّو الجديد ، كان تعرّفي على نموذج جديد في الفكر من خلال تعارفي مع زوجي ، وقد ساعدني ذلك على الخروج من واقعي الحائر ، فكان اللقاء معه نقطة بداية للدخول إلى أجواء الإسلام ، وكانت هذه الفرصة مهمّة ، كونها ساعدتني على مراجعة آرائي السابقة وتمحيص الثقافة والأفكار التي تربّيت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وبداية كان التساؤل عن أصل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الداروينية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النشوء والارتقاء ، مسيطراً عليّ ، والسؤال المحور كان هل المادة أوّلاً أم الوعي ، وأيّهما ينتج عن الآخر ؟ وذلك يدور في إطار نظرية أصل الأشياء ، أو مبدأ الخلق والتكوين ، وذلك بحثاً عن العلّة الأولى الخالقة للكون ، أهي المادة وتناقضاتها ، أم أنّ هناك قوّة فوق المادة ؟ من هنا بدأت رحلتي مع الإيمان والعقيدة ، حيث وصلت إلى قناعات كافية وإيمان راسخ عن طريق الإجابات المقنعة التي يقدّمها الإسلام في هذا المجال وسواه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موقف أسرتك وأصدقائك من تحوّلك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الأمر كانت ردود الفعل سلبية لدى أهلي ، نتيجة الدعاية السلبية الموجّهة عن الإسلام في آسيا الوسطى وجمهوريات الاتحاد السوفياتي ، وكذلك ما تعرضه الأفلام عن المرأة الشرقية المسلمة على أنّها سلعة للبيع ، وهي صورة قديمة غير صحيحة ، يتداولها الإعلام الشيوعي ، ولكن بعدما استطعت توضيح الصورة في أذهان أهلي وتبديد هذه الدعايات ، تفهّموا دوافعي ورحبّوا بفكرة الزواج من رجل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أصدقائي وأقربائي فقد بقوا على دهشتهم وتعجّبهم من تحوّلي إلى الإسلام ، ومن اختياري أن أعيش في مجتمع وطريقة مختلفين عمّا نشأت فيه وترعرعت عليه ، ولكنّي آمل في يوم ما ، أن يعوا ويتوصّلوا إلى ما توصّلت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المتغيّرات الإيجابية التي تمت في حياتك بعد إعتناقك 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اعتناقي الإسلام شعرت براحة نفسية عظيمة ، خصوصاً أنّني بدأت أمارس الصلاة ، وكذلك الصوم الذي فهمته كباعث ديني اجتماعي للتعاطف مع الفقراء ، وقد وفّرت لي هذه العبادات شعوراً بالاطمئنان ، ودفعتني نحو التكامل الروحي والإنساني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أن عرفت أنّ للحياة هدفاً ، وأنّ للكون خالقاً ومدبّراً ، تخلّصت من حيرتي ، ولم يعد هناك فراغ في حياتي على مستوى الفكر والعقيدة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تجربتك هل تقترحين وسائل جديدة للدعوة إلى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ندعو الناس إلى حوار فكري وعقيدي مهما كانت عقيدتهم ونظرتهم للحياة ، على قاعدة الاقتناع والبحث عن الحقيقة للوصول إلى قواسم مشتركة ، خاصّة مع أتباع الديانات السماوية الأخرى ، وذلك مصداقاً للآية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علينا أن نستفيد بشكل واضح وذكي من وسائل الإعلام الحديثة ، كي نعرض أفكار الإسلام ومفاهيمه على أكبر مجموعات ممكنة من مختلف القوميات والشعوب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نظرتك إلى واقع المسلمين اليوم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أكثر المسلمين يعيشون القشور في حياتهم ، ويتركون جوهر الإسلام ، وهناك الكثير ممن اكتفوا بالنظرية وتركوا التطبيق ، ولم يحوّلوا ما أخذوه إلى واقع علمي وإيجابي ، بالإضافة إلى أسباب وعوامل خارجية أخرى ، تؤدّي إلى ضعف التزام قطّاعات كبيرة من المسلمين بدينهم ، غير أنّ ذلك يجب أن لا يمنع الواعين من العمل الدؤوب لتحسين واقع المسلمين ، وتقوية الدين في نفوسهم ، كذلك أشير إلى ضعف وحدة المسلمين ، هذه الوحدة ضرورية لا من أجل خوض الحروب ، بل من أجل لعب دور حضاري وفكري واسع ومؤثّر ، فالإسلام لم يقم على الحروب كما يدّعي الغربيون ، بل كانت تلك وسيلة للدفاع عن الرسالة وكيان الأمّة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رؤيتك إلى واقع المرأة المسلمة اليوم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المرأة المسلمة أن لا تنغلق على نفسها ، وهي حينما ترتدي الحجاب إنّما تستعيد حرّيتها الحقيقية ، فهي إذا فهمت الإسلام أصبحت عصيّة على المحاولات الخبيثة العاملة على انحرافها وضياعها ، وبالتالي على إضعاف الأمّة والمجتمعات الإسلامية ، ولذلك يجب العمل بكل جهد لصيانة الجيل المسلم وخصوصاً الفتيات والمرأة بشكل عام ، إنّ المشكلة الرئيسية هي مع المسلمات قبل غيرهن ، وإنّي أدعوهن للعودة إلى الينابيع الإسلامية الأصيلة ، كي يشاركن بشكل فعّال في رقي مجتمعاتهن ، وإنّني أثمّن نشاط الحركات النسائية الإسلامية الفعّالة ، وأطلب دعمهن ليتمكّن من تحقيق أهدافهن العزيزة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كلمة توجهينها عبر المجلة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أتاحت لي الفرصة ، وفسحت لي المجال ، ولكل من يريد أن يتحدّث عن تجربته الشخصية في طريقه للهداية ، وإنّني أدعو المسلمات المهتديات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يتحّدثن عن تجربتهن في الاهتداء إلى الإسلام ، من أجل إغناء أسلوب الدعوة وإيضاح الطريق أمام الأخريات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أدعو الرجل المسلم إلى أن يعطي المرأة فرصة التعلّم والثقافة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تنفتح عليّ المجتمع وتتمكّن من التعرّف على نقاط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المرأة هي دعامة المجتمع ، وعلى عاتقها تقع مسؤولية التربية والإعداد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أدعو علماء الدين والهيئات الدينية الإسلامية كي يحوّلوا الدين من مجرّد دعوة جامدّة إلى دين حي يغتني بالفكر والواقع ويغنيهما ، وأدعوهم إلى أن يرتفعوا إلى مستوى الرسالة الحضارية الإنسانية التي جاء بها الإسلام ، والعمل على إزالة الخلافات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تؤثّر على حركة التبليغ وسمعة الإسلام وهم يتحمّلون بذلك مسؤولية شرعية كبيرة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300" w:name="pg20386_225279"/>
    </w:p>
    <w:p>
      <w:pPr>
        <w:pStyle w:val="Heading2"/>
        <w:numPr>
          <w:ilvl w:val="1"/>
          <w:numId w:val="1"/>
        </w:numPr>
        <w:rPr/>
      </w:pPr>
      <w:bookmarkStart w:id="301" w:name="__RefHeading___Toc11803473_2142443653"/>
      <w:bookmarkStart w:id="302" w:name="_Toc100"/>
      <w:bookmarkEnd w:id="300"/>
      <w:bookmarkEnd w:id="301"/>
      <w:r>
        <w:rPr>
          <w:rtl w:val="true"/>
        </w:rPr>
        <w:t>(</w:t>
      </w:r>
      <w:r>
        <w:rPr/>
        <w:t>96</w:t>
      </w:r>
      <w:r>
        <w:rPr>
          <w:rtl w:val="true"/>
        </w:rPr>
        <w:t xml:space="preserve">) </w:t>
      </w:r>
      <w:r>
        <w:rPr>
          <w:rtl w:val="true"/>
        </w:rPr>
        <w:t>أبو بكر إيزمبا</w:t>
      </w:r>
      <w:r>
        <w:rPr>
          <w:rtl w:val="true"/>
        </w:rPr>
        <w:t xml:space="preserve">( </w:t>
      </w:r>
      <w:r>
        <w:rPr>
          <w:rtl w:val="true"/>
        </w:rPr>
        <w:t xml:space="preserve">شافعي </w:t>
      </w:r>
      <w:r>
        <w:rPr>
          <w:rtl w:val="true"/>
        </w:rPr>
        <w:t xml:space="preserve">/ </w:t>
      </w:r>
      <w:r>
        <w:rPr>
          <w:rtl w:val="true"/>
        </w:rPr>
        <w:t xml:space="preserve">أوغندا </w:t>
      </w:r>
      <w:r>
        <w:rPr>
          <w:rtl w:val="true"/>
        </w:rPr>
        <w:t>)</w:t>
      </w:r>
      <w:bookmarkEnd w:id="302"/>
    </w:p>
    <w:p>
      <w:pPr>
        <w:pStyle w:val="BookText"/>
        <w:rPr/>
      </w:pPr>
      <w:r>
        <w:rPr>
          <w:rFonts w:ascii="Amiri" w:hAnsi="Amiri" w:eastAsia="Amiri" w:cs="Amiri"/>
          <w:color w:val="111111"/>
          <w:sz w:val="28"/>
          <w:sz w:val="28"/>
          <w:szCs w:val="28"/>
          <w:rtl w:val="true"/>
          <w:lang w:bidi="ar-SA"/>
        </w:rPr>
        <w:t xml:space="preserve">من مواليد أوغندا ، شافعي المذهب ، اعتنق مذهب الشيعة الإمامية عن طريق أحد أصدقائه الذي استبصر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المفاجأة باستبصار صديقه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ايزمبا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التحاق صديقه بركب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فاندفع إلى الاستفسار حول أسباب هذا التحوّل المذهبي ، وجعل يسأل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هذا الجديد الذي طرأ على اعتقاد صديقي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هذا المذهب الذي من أجله ترك صديقي انتماءه لأهل السنّة والجماعة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فاستفسر منه عن الأسباب التي دفعته لذلك ، فبيّن له صديقه المستبصر جملة من الحقائق التاريخيّة ، وقدّم له العديد من الأدلّة المقنعة على أنّ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السائرون على طريق الحقّ والصراط المستقيم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حينئذ بدأ الشكّ يشقّ طريقه في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ايزمبا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وبدأ النزاع بينه وبين نفسه ، فكانت النتيجة أن توصّل بعد البحث إلى أنَّ موروثه العقائدي لا يتطابق مع الصحيح ممّا جاء به الإسلام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لا يوجد سبيل أفضل من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ترك انتماءه السابق وأمسى كصديقه يجمعهما مذهب واحد وهو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ما بعد الاستبصار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ايزمبا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حالة ردّة فعل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من زوّر له الحقيقة ، وأخفى عنه ما يجب أن يعرفه عن حقيقة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السرّ يكمن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ايزمبا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 قوّة وضوح الحقّ في هذا المذهب ، ووجد أنّه محصّن بأدلّة محكمة تبرهن على أحقيّته وصحّته عمّا سواه من المذاهب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اندفع بشدّة للدفاع عن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وبذل في هذا السبيل كُلّ جهده من أجل سعادة إخوته من أهل السنّة وإزالة الغشاوة التي تحجبهم عن النظر بعين البصيرة إلى الحقيقة السّاطعة والمغيّبة عنهم بسبب التكتيم والتضليل الإعلامي ، وتبيّن لأبي بكر ايزمبا بأنّ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على مرّ العصور لهجمات عنيفة ، وتعرّض للكثير من التهم والافتراءات ، وهذه الهجمات مستمرّة إلى يومنا هذا ، وقد قام بهذا الأمر أخيراً التيار الوهابي حيث شنّ حملاته المسعورة ضدّ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وألصق به تهم وافتراءات ما انزل الله بها من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اتهام الشيعة بالشرك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التهم الشنيعة التي نسبها الوهابية إلى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 وذلك بسبب أنّهم يتوسّلون بالنبي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وبكثير من الصالحين ، فيطلبون من هؤلاء العظماء الشّفاعة وقضاء الحوائج والاستشفاء وغير ذلك من الحاجات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يطلب الحقّ بإنصاف ، يجد أنّ هذه الممارسات بعيدة عن الشرك بُعد الحقّ عن الباطل ، ولكن البعض ممن في قلبه مرض ساء الظنّ بالمسلمين وبحقيقة ما يقصدونه في هذا التوسّل ، وجعل فهم التوسّل المشروع واللاّ مشروع في الإسلام حكراً على نفسه ومن تبعه وأخذ يفسّر التوسل بمعان ترومها نفسه وما </w:t>
      </w:r>
    </w:p>
    <w:p>
      <w:pPr>
        <w:pStyle w:val="BookText"/>
        <w:rPr/>
      </w:pPr>
      <w:r>
        <w:rPr>
          <w:rFonts w:ascii="Amiri" w:hAnsi="Amiri" w:eastAsia="Amiri" w:cs="Amiri"/>
          <w:color w:val="111111"/>
          <w:sz w:val="28"/>
          <w:sz w:val="28"/>
          <w:szCs w:val="28"/>
          <w:rtl w:val="true"/>
          <w:lang w:bidi="ar-SA"/>
        </w:rPr>
        <w:t xml:space="preserve">يفهمه ولا يقبل بتفسير غيره من المسلمين ، وحكم بشرك شريحة واسعة من المسلمين امعاناً في النيل منهم وإخراجهم من دائرة الإسلام ولأنّه رأى بأنّ توسّلاتهم بالأنبياء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عترة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تنطبق عليهم بتلك المعاني التي فسّرها بحدود عقله وتفكيره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التوسّل ليس بشرك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ابن منظور في لسان العرب عن الجوهري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يتوصّل به إلى الشيء ويتقرّب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الوُسُل والوسائل والتوسيل والتوسّل واحد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الاصطلاح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يقدّم العبد إلى ربّه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وسيلة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يتقبّل دعائه ، ويجيبه إلى ما دعا وينال مطلوبه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التوسّل بهذا المعنى ليس عليه أي شائبة ، بل هو ما تدعو إليه الفطرة الإنسانية السليمة ، وهو أيضاً ما جرت عليه العادة البشرية ، فإنّ أيّ شخص إذا عرضت له حاجة ما ، ولا تقضى إلاّ ممّن هو أعلى منه مقاماً وشأناً نراه يتوسّط من هو أقرب منه إليه ، ويجعله وسيلة لقضاء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الإمامية ، بمقتضى إيمانهم بالأنبياء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وثبوت الإمامة الإلهية للأئمة من عترة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يترتّب عليها من مقام شامخ وعظيم 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يجعلون هؤلاء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وواسطة بينهم وبين الباري عزّ وجلّ ، لقضاءِ حوائجهم وغفران ذنوبهم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اعتقاداً منهم بأنّ الله تعالى سيستجيب لهم ويقضي حاجاتهم ويغفر لهم تكريما لتلك الذوات المقدّسة ، بما لها من المقام والمنزلة العلية عنده </w:t>
      </w:r>
    </w:p>
    <w:p>
      <w:pPr>
        <w:pStyle w:val="BookText"/>
        <w:rPr/>
      </w:pPr>
      <w:r>
        <w:rPr>
          <w:rFonts w:ascii="Amiri" w:hAnsi="Amiri" w:eastAsia="Amiri" w:cs="Amiri"/>
          <w:color w:val="111111"/>
          <w:sz w:val="28"/>
          <w:sz w:val="28"/>
          <w:szCs w:val="28"/>
          <w:rtl w:val="true"/>
          <w:lang w:bidi="ar-SA"/>
        </w:rPr>
        <w:t xml:space="preserve">عزّ وجلّ ، والتوسّل بهذا المعنى لا إشكال ولا غبار عليه من حيث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عملية مشروعة ومرغوبة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التوسل عند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تتم عملية التوسّل عند الشيعة الإمامية ؟</w:t>
      </w:r>
    </w:p>
    <w:p>
      <w:pPr>
        <w:pStyle w:val="BookText"/>
        <w:rPr/>
      </w:pPr>
      <w:r>
        <w:rPr>
          <w:rFonts w:ascii="Amiri" w:hAnsi="Amiri" w:eastAsia="Amiri" w:cs="Amiri"/>
          <w:color w:val="111111"/>
          <w:sz w:val="28"/>
          <w:sz w:val="28"/>
          <w:szCs w:val="28"/>
          <w:rtl w:val="true"/>
          <w:lang w:bidi="ar-SA"/>
        </w:rPr>
        <w:t xml:space="preserve">التوسّل له طرق كثيرة ومتعدّدة ، وأهم نقطة تجب مراعاتها على المتوسِّل ، هي بأنّ يعتقد بأنّ المتوسَّل به ، لا يملك لنفسه نفعاً ولا ضرّاً ، وكلّ شيء في كيانه ووجوده وصفاته ومقامه من الله تعالى ، غاية الأمر أنّه وبسبب قربه من الله تعالى وعلّو منزلته عنده ، يجعله وسيلة بينه وبين ربّه ، لعلّ الله يعطيه ما يريد تكريماً لهذه الواسطة ، أو قد يقطع بقضاء حاجته لحسن ظنّه بالله عزّ وجلّ ، وأنّه سيقبل بهذه الواسطة والوسيلة المقربّة منه ، وتكون سبباً لنيل مطلوبه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متحقّق في قصد المسلم الشيعي عندما يتوسّل بالأئمة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هناك مسلماً شيعيّاً يعتقد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سيجيب طلبه من دون الله تعالى ، بل على العكس من ذلك ، فهو يعتقد أنّ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سيكونون سببا لقبول طلبه وغفران ذنبه وما إلى ذلك لأنّهم في أقصى مراتب العبودية والإخلاص لله سبحانه وتعالى ، ولأنّهم صفوته من خلقه ، فيستجيب الله تعالى لهم تكريماً لهم وأعلاءاً لمنزلتهم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هذا الاعتقاد حاضراً في حال التوسّل ، فلا شرك حينئذ عند المتوسِّل ، سواء سأل الله تعالى بذات النبيّ أو الإمام أن يقضي حاجته ، أو طلب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كذلك ، مع التسليم بأنّ ذلك لا يتمّ من دون إذن وقدرة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إشكالية الموت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البعض ، بأنّ طلب الدعاء من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بدعة </w:t>
      </w:r>
    </w:p>
    <w:p>
      <w:pPr>
        <w:pStyle w:val="BookText"/>
        <w:rPr/>
      </w:pPr>
      <w:r>
        <w:rPr>
          <w:rFonts w:ascii="Amiri" w:hAnsi="Amiri" w:eastAsia="Amiri" w:cs="Amiri"/>
          <w:color w:val="111111"/>
          <w:sz w:val="28"/>
          <w:sz w:val="28"/>
          <w:szCs w:val="28"/>
          <w:rtl w:val="true"/>
          <w:lang w:bidi="ar-SA"/>
        </w:rPr>
        <w:t xml:space="preserve">وشرك وحرام ، واستدلّ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الاْحْيَاء وَلاَ الاَمْوَاتُ إِنَّ اللَّهَ يُسْمِعُ مَن يَشَاء وَمَا أَنتَ بِمُسْمِع مَّن فِي الْقُبُورِ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أجيب عن ذلك ، بأنّ علماء السنّة لم يفسّروا الآية الكريمة بما ذهب إليه هذا البعض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تفسيره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يُسْمِعُ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يهديهم إلى سماع الحجّة وقبولها والانقياد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 بِمُسْمِع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لا ينتفع الأموات بعد موتهم وصيرورتهم إلى قبورهم وهم كفّار بالهداية والدعوة إليها ، كذلك هؤلاء المشركون الذين كتب عليهم الشقاوة لا حيلة لك فيهم ولا تستطيع هدايتهم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الطبري أيضاً في تفسيره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يُسْمِعُ مَن يَشَاء وَمَا أَنتَ بِمُسْمِع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يقدر أن يسمع من في القبور كتاب الله ، فيهديهم به إلى سبيل الرشاد ، فكذلك لا يقدر أن ينتفع بمواعظ الله ، وبيان حججه ، من كان ميّت القلب من أحياء عباده ، عن معرفة الله ، وفهم كتابه وتنزيله ، وواضح حججه ، كما حدثنا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يُسْمِعُ مَن يَشَاء وَمَا أَنتَ بِمُسْمِع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الكافر لا يسمع ، ولا ينتفع بما يسمع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 علاقة للآية الكريمة بما استُدلَّ له ، والآية غير ناظرة إلى ما ذهب إليه هذا البعض ، من أنّ الأموات لا يسمعون ، وأنّ طلب الدعاء منهم بدعة وشرك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نفهم من خلال ما ذكره الطبري وابن كثير ، بأنّه كما أنّ الأموات لا تنفعهم الهداية والدعوة والموعظة بعد ما صاروا إلى القبور ، كذلك </w:t>
      </w:r>
    </w:p>
    <w:p>
      <w:pPr>
        <w:pStyle w:val="BookText"/>
        <w:rPr/>
      </w:pPr>
      <w:r>
        <w:rPr>
          <w:rFonts w:ascii="Amiri" w:hAnsi="Amiri" w:eastAsia="Amiri" w:cs="Amiri"/>
          <w:color w:val="111111"/>
          <w:sz w:val="28"/>
          <w:sz w:val="28"/>
          <w:szCs w:val="28"/>
          <w:rtl w:val="true"/>
          <w:lang w:bidi="ar-SA"/>
        </w:rPr>
        <w:t xml:space="preserve">الأحياء من الكفّار فإنّ من مات قلبه لا يقدر أن ينتفع بالمواعظ ، وبيان الحجج الإلهيّة ، وأن يفهم الكتاب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ورد في صحيح مسلم عن أنس بن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قتلى بدر ثلاثاً ، ثمّ أتاهم فقام عليهم ، فناداهم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جهل بن هشام ، يا أميّة بن خلف ، يا عتبة بن ربيعة ، يا شيبة بن ربيعة ، أليس قد وجدتم ما وعد ربّكم حقّاً ؟ فإنّي وجدت ما وعدني ربّي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عمر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يسمعوا ، وأنّي يجيبوا وقد جيّفوا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بأسمع لمّا أقولُ منهم ، ولكنهم لا يقدرون أن يجيبوا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بهم فسحبوا فأُلقوا في قليب بدر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في تفسيره حول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تُسْمِعُ الْمَوْتَى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عورضت هذه الآية بقصّة بدر وبالسلام على القبور ، وبما روي في ذلك من أنّ الأرواح تكون على شفير القبور في أوقات ، وبأنّ الميّت يسمع قرع النعال </w:t>
      </w:r>
      <w:r>
        <w:rPr>
          <w:rStyle w:val="FootnoteAnchor"/>
          <w:rtl w:val="true"/>
        </w:rPr>
        <w:footnoteReference w:id="502"/>
      </w:r>
      <w:r>
        <w:rPr>
          <w:rFonts w:ascii="Amiri" w:hAnsi="Amiri" w:eastAsia="Amiri" w:cs="Amiri"/>
          <w:color w:val="111111"/>
          <w:sz w:val="28"/>
          <w:sz w:val="28"/>
          <w:szCs w:val="28"/>
          <w:rtl w:val="true"/>
          <w:lang w:bidi="ar-SA"/>
        </w:rPr>
        <w:t xml:space="preserve">إذا انصرفوا عنه ، إلى غير ذلك ، فلو لم يسمع الميّت لم يُسلَّم عليه ، وهذا واضح وقد بيّناه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وقفة من ابن تيميّة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حديث في سنن ابن ماجة ، 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منصور بن سيّار ، ثنا عثمان بن عمر ، ثنا شعبة ، عن أبي جعفر المدني ، عن عمارة بن خزيمة بن ثابت ، عن عثمان بن حنيف ، أنّ رجلاً ضرير البصر أتى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أن يعافيني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أخّرت لك وهو خير ، وإنّ شئت دعوتُ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فأمره أن يتوضّأ فيحسن وضوءه ، ويُصلِّيَ ركعتين ، ويدعو بهذا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 وأتوجّه إليك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الرحمة ، يا محمّد إنّي قد توجّهت بك إلى ربّي في حاجتي هذه لتقضى ،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فشفّعه فِيَّ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مع ما فيه من الدلالة الواضحة على جواز التوسّل بذات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 وأتوجّه إليك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إنّي قد توجّهت بك إلى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أنّ ابن تيميّة اعترض على ذلك ، وشرع يُفسّر الدعاء بتفسيرات واهية لا تحمل في طيّاتها دليلاً يمكن الاعتماد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تيميّة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وأتوجّه إليك بنبيّك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بدعائه وشفاعته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الأعمى شفع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فلهذا قال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فشفّعه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أنّه شفيع فيه ،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صبرتَ وإنّ شئت دعوتُ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طلب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 ، فأمره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ويدعو هو أيضاً لنفسه ويقول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فشفّعه فيَّ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يمكن أن نسأل ابن تيميّة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الإثبات على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للأعمى ؟ حتّى تفّسر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وأتوجّه إليك بنبيّك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بدعائه وشفاعته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فإنّ غاية ما تثبته الرواية هو أنّ </w:t>
      </w:r>
    </w:p>
    <w:p>
      <w:pPr>
        <w:pStyle w:val="BookText"/>
        <w:rPr/>
      </w:pPr>
      <w:r>
        <w:rPr>
          <w:rFonts w:ascii="Amiri" w:hAnsi="Amiri" w:eastAsia="Amiri" w:cs="Amiri"/>
          <w:color w:val="111111"/>
          <w:sz w:val="28"/>
          <w:sz w:val="28"/>
          <w:szCs w:val="28"/>
          <w:rtl w:val="true"/>
          <w:lang w:bidi="ar-SA"/>
        </w:rPr>
        <w:t xml:space="preserve">الأعمى طلب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 ، فأمره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يتوضّأ ويصلّي ويدعو ، فلا يوجد في الرواية نص يثبت دعاء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للأعمى ، لا من حيث صيغة الدعاء ، ولا من حيث الإخبار عن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بدعائه وشفاعته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وأتوجّه إليك بنبيّك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الظاهر ، وإدّعاء فارغ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بيّناه ، ما ذكره السندي في شرحه لهذا الحديث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أمره بالدعاء وقد طلب الرجل منه أن يدعو له ؟ وقال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الدعاء إلى نفسه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أشار بذلك إلى أنّ تعليم الدعاء والتشفيع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دعائه </w:t>
      </w:r>
      <w:r>
        <w:rPr>
          <w:rFonts w:eastAsia="Amiri" w:cs="Amiri" w:ascii="Amiri" w:hAnsi="Amiri"/>
          <w:color w:val="111111"/>
          <w:sz w:val="28"/>
          <w:szCs w:val="28"/>
          <w:rtl w:val="true"/>
          <w:lang w:bidi="ar-SA"/>
        </w:rPr>
        <w:t xml:space="preserve">) »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كلام السندي هذا ، فيه إشارة إلى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يدعُ للأعمى ، وإنّما كان تعليم الدعاء وقراءته ، بمنزلة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 فإنّ كلّ من قرأ هذا الدعاء بإخلاص وبشرطه وشروطه ، كان بمنزلة من دعا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يعمُّ من توسّل به في حياته ومغيبه ومماته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جهة أخرى ، يدلّ هذا الحديث على جواز التوسّل بذات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وجاهه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تتأثّر بعوامل الحياة والغياب والموت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تيميّة اعترض على من ذهب إلى جواز 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مماته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التوسّل به حيّاً وميّتاً سواء ، والمتوسّل به الذي دعا له الرسول كمن لم يدعُ له الرسول ، لم يعدلوا عن التوسّل به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 الخلق وأكرمهم على ربّه ، وأقربهم إليه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يتوسّلوا بغيره ممن ليس مثله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عدول الصحابة عن 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 لا يدلّ إلا على جواز العدول ومشروعيّته ، ولا يدلّ على وجوبه ، وفرق كبير بين جواز العدول ووجوبه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استدلال ابن تيميّة بعدول الصحابة إلى التوسّل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يصلح جواباً لمن استشكل بجواز التوسّل بغير النبيّ بعد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يصلح أبداً لإثبات حرمة البقاء على التوسّل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اكتشاف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ايزمبا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والمطالعة لكتب 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التهم التي تلصق بالشيعة ، بل وجد بأنّ التشيّع مذهب يعتمد في أصوله ومبادئه على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منشأ التهم والافتراءات الموجّهة ضدّه يعود إلى بني أميّة وبني العبّاس الذين حاربوا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بشتى الوسائل حفاظاً على مصالحهم الدنيوية ومآربهم الشخصية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الطغاة حاولوا التنقيص من مقام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تثبيتاً لدعائم حكمهم ، فلماذا نكون ضحية لمّا قاموا ، بل يفرض علينا البحث الموضوعي أن نغربل أفكارنا الموروثة لنطهّرها من الشوائب والأدران العالقة بها من طغاة بني أمية وبني العبّاس </w:t>
      </w:r>
      <w:r>
        <w:rPr>
          <w:rFonts w:eastAsia="Amiri" w:cs="Amiri" w:ascii="Amiri" w:hAnsi="Amiri"/>
          <w:color w:val="111111"/>
          <w:sz w:val="28"/>
          <w:szCs w:val="28"/>
          <w:rtl w:val="true"/>
          <w:lang w:bidi="ar-SA"/>
        </w:rPr>
        <w:t xml:space="preserve">. </w:t>
      </w:r>
      <w:bookmarkStart w:id="303" w:name="pg20386_225288"/>
    </w:p>
    <w:p>
      <w:pPr>
        <w:pStyle w:val="Heading2"/>
        <w:numPr>
          <w:ilvl w:val="1"/>
          <w:numId w:val="1"/>
        </w:numPr>
        <w:rPr/>
      </w:pPr>
      <w:bookmarkStart w:id="304" w:name="__RefHeading___Toc11803475_2142443653"/>
      <w:bookmarkStart w:id="305" w:name="_Toc101"/>
      <w:bookmarkEnd w:id="303"/>
      <w:bookmarkEnd w:id="304"/>
      <w:r>
        <w:rPr>
          <w:rtl w:val="true"/>
        </w:rPr>
        <w:t>(</w:t>
      </w:r>
      <w:r>
        <w:rPr/>
        <w:t>97</w:t>
      </w:r>
      <w:r>
        <w:rPr>
          <w:rtl w:val="true"/>
        </w:rPr>
        <w:t xml:space="preserve">) </w:t>
      </w:r>
      <w:r>
        <w:rPr>
          <w:rtl w:val="true"/>
        </w:rPr>
        <w:t>أوس ايزمبا</w:t>
      </w:r>
      <w:r>
        <w:rPr>
          <w:rtl w:val="true"/>
        </w:rPr>
        <w:t xml:space="preserve">( </w:t>
      </w:r>
      <w:r>
        <w:rPr>
          <w:rtl w:val="true"/>
        </w:rPr>
        <w:t xml:space="preserve">شافعي </w:t>
      </w:r>
      <w:r>
        <w:rPr>
          <w:rtl w:val="true"/>
        </w:rPr>
        <w:t xml:space="preserve">/ </w:t>
      </w:r>
      <w:r>
        <w:rPr>
          <w:rtl w:val="true"/>
        </w:rPr>
        <w:t xml:space="preserve">أوغندا </w:t>
      </w:r>
      <w:r>
        <w:rPr>
          <w:rtl w:val="true"/>
        </w:rPr>
        <w:t>)</w:t>
      </w:r>
      <w:bookmarkEnd w:id="305"/>
    </w:p>
    <w:p>
      <w:pPr>
        <w:pStyle w:val="BookText"/>
        <w:rPr/>
      </w:pPr>
      <w:r>
        <w:rPr>
          <w:rFonts w:ascii="Amiri" w:hAnsi="Amiri" w:eastAsia="Amiri" w:cs="Amiri"/>
          <w:color w:val="111111"/>
          <w:sz w:val="28"/>
          <w:sz w:val="28"/>
          <w:szCs w:val="28"/>
          <w:rtl w:val="true"/>
          <w:lang w:bidi="ar-SA"/>
        </w:rPr>
        <w:t xml:space="preserve">ولد في أوغندا ، ونشأ في أسرة تنتمي للمذهب الشافعي ، ثمّ تعرّف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أحد أصدقائه ، وكان الحوار الموضوعي بينهما له الأثر الكبير في 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ايزمبا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الحقيقة التي كانت مغيّبة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ثمرة هذا الحوار ، تغيير الرؤية العقائديّة الموروثة لديه ، فأدرك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صاحب عقيدة متوارثة ، الضرووة تلزمه إعادة النظر في كلّ معتقداته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بعد انقسام الأمّة الإسلاميّة فور التحاق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بالرفيق الأعلى إلى فرق ومذاهب متعدّدة ، كلُّ واحدة منها تدّعي أنّ الحقّ معها فعلى المسلم أن يتحرَّ عن الحقيقة بضمير حرّ ومنصف ومجرّد عن التعصّب واتّباع الهوى ، فيتأمّل فيما سطّره أتباع المذاهب الإسلامية من حجج وبراهين في إثبات ما يدّعون ، وينتقي منها ما يدعمه الكتاب العزيز والسنّة النبوية الصحيحة والعقل السليم ، وبذلك يستطيع الانسان أن يصل إلى المذهب الحقّ الذي يجب عليه اتّباعه ، وينهض بنفسه إلى مستوى من الرقي الفكري المستقل الذي يخرجه من دائرة التبعية اللاّ واعية للآباء والأجداد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حصل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ايزمبا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التحوّل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أدرك في عملية البحث عن المذهب الحقّ ، أنّ المذهب الشيعي </w:t>
      </w:r>
    </w:p>
    <w:p>
      <w:pPr>
        <w:pStyle w:val="BookText"/>
        <w:rPr/>
      </w:pPr>
      <w:r>
        <w:rPr>
          <w:rFonts w:ascii="Amiri" w:hAnsi="Amiri" w:eastAsia="Amiri" w:cs="Amiri"/>
          <w:color w:val="111111"/>
          <w:sz w:val="28"/>
          <w:sz w:val="28"/>
          <w:szCs w:val="28"/>
          <w:rtl w:val="true"/>
          <w:lang w:bidi="ar-SA"/>
        </w:rPr>
        <w:t xml:space="preserve">يعتمد العقلانية في أفكاره ، وأنّ هذا ما يميّزه عمّا سواه من المذاهب الإسلامية ، فالعقلانية ما هي إلا حصيلة اعتماد هذا الفكر على أمور يقدّرها العقل والمنطق في فهمه للكتاب والسنّة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المذهب السنّي الذي أخفق في انتهاج العقلانية في طرح أفكاره ونظريّاته على الواقع الإسلامي ، كما أنّه ابتعد عن الموضوعية في الحوار مع المذهب الشيعي في أخذ بعض أعلامه في التهجّم على المذهب الشيعي بل أفرط التيار الوهابي في ذلك ، واتهم التشيّع بالشرك لمجرّد عدم توافق هذا المذهب مع وجهة نظره في العقيدة في حين أن عقائد المذهب الشيعي تتمتّع بالدعم التام من جهة الكتاب الكريم والسنّة النبوية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استيضاح الأمر نأخذ مسألة اتهام الشيعة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شبهة الغلو وبراءة الشيعة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مجاوزة الحدّ والإفراط في الشيء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الحدّ الشرعي في العقائد والشريعة على ما قرّره الكتاب الكريم والسنّة النبوية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وللغلو في الاصطلاح مصاديق متعدّدة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الإلوهيّة لأحد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 الله تعالى في الأئمّة أو الاتحاد معهم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الأنبياء والأئمّة بصفات تفوق الطابع البشري لهم ، فلا يعتبر في الواقع من الغلو وانكار ذلك ينشأ من الفهم السطحي لمقام النبوّة والإمامة وتجريده عن خصائصه التي يتمتّع بها من قبل الباري عزّ وجلّ ، ويرجع هذا الفهم في </w:t>
      </w:r>
    </w:p>
    <w:p>
      <w:pPr>
        <w:pStyle w:val="BookText"/>
        <w:rPr/>
      </w:pPr>
      <w:r>
        <w:rPr>
          <w:rFonts w:ascii="Amiri" w:hAnsi="Amiri" w:eastAsia="Amiri" w:cs="Amiri"/>
          <w:color w:val="111111"/>
          <w:sz w:val="28"/>
          <w:sz w:val="28"/>
          <w:szCs w:val="28"/>
          <w:rtl w:val="true"/>
          <w:lang w:bidi="ar-SA"/>
        </w:rPr>
        <w:t xml:space="preserve">الحقيقة إلى الجهل بتلك المقامات ، وما جعل الله تعالى لها من القدر والمنزلة العظيمة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المعلوم في الدين الإسلامي أنّ العبد الذي ينال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بد وأن يمتاز بأمور وخصائص جليلة لا تكون في سواه من العباد ، ويكن ذا نفس عالية وعظيمة ، ويبلغ من السمّو الروحي ما يؤهّله 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كالرسول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والذي يتأهّل لمثل هذه المقامات الجليلة ، يكون من الطبيعي ذا طاقة خاصّة وقدرة هائلة على التصرّف بأمور الكون بإذن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معاجز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وكراماته تنطوي على حقيقة لا بدّ من الإذعان بها ، وهي ، الصدق في دعواه ، وارتباطه بالسماء ، وكذا بلوغه ذلك المقام العظيم الذي يتصرّف من خلاله بأمور الكون بأمر الله تعالى وحكمته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معاجز النبيّ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فَأَلْقَى مُوسَى عَصَاهُ فَإِذَا هِيَ تَلْقَفُ مَا يَأْفِكُونَ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فإنّه تعالى قد أسند التصرّف التكويني إلى عبده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بإذنه ومشيئته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جميع معاجز وكرامات الأنبياء ، فليست هي إلاّ تصرّف بأمور الكون بإذن الله تعالى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أعظم من مقام النبوّة وأعلى شأناً ، يقول تعالى في كتابه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فإنّ الله تعالى قد جعل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 بعد أن اتّخذه نبيّاً ، وكان بعد أن اجتاز مرحلة من الامتحان والاختبار الإلهي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لا يحق لأيِّ إنسان أن يجرّد تلك الامتيازات والخصائص عن مقام الإمامة والنبوّة ، لمجرّد عدم استيعاب حقيقتهما ، وكيفية ارتباط أصحابها بالله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يعجب له ، أنّ البعض يذهب إلى أنّ الإيمان بقدرة من نال مقام النبوّة والإمامة على التصّرف بذرّات الكون ، أو عنده علم الغيب تعدٍّ على حدود الله ومختصّاته ، بل يعتقد بعدم بقاء شيء لله تعالى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لمن ينصف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إيماننا بذلك بعد التسليم بأنّ قدرة هذا العبد على هذه الأمور في طول قدرة الله عزّ وجلّ ، وأنّ علمه بالغيب يكون بعد أن يطلعه الله تعالى عليه ، وكلّ شيء في الوجود خاضع لقدرة الله ومشيئته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إذا إستخبرنا القرآن الكريم ، وجدنا أنّ هذه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 صريحة بأنّ بعض عباد الله الصالحين يمتلكون القدرة على خرق القوانين العادية لحركة الأشياء ، فكيف إذاً بالنبي والإمام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فإنّ الله تعالى يعلم الغيب لذاته ، وعباده الصالحين من نبي أو إمام يعلم الغيب بتعليمه سبحانه له ، فهذه الآية الكريمة تبيّن لنا إمكانية علم الغيب بالنسبة لغير الله عزّ وجلّ ، ولكن إذا كان من المرتضين لذلك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 أنّ هذا البعض يظهر منه صغر عظمة الله تعالى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فيتصّور أنَّ عظمته تعالى تقتصر على علم الغيب ، وولايته التكوينيّة على نواميس الكون ، بحيث إذا أعطاهما لبعض أوليائه المقرّبين على نحو الإذن </w:t>
      </w:r>
    </w:p>
    <w:p>
      <w:pPr>
        <w:pStyle w:val="BookText"/>
        <w:rPr/>
      </w:pPr>
      <w:r>
        <w:rPr>
          <w:rFonts w:ascii="Amiri" w:hAnsi="Amiri" w:eastAsia="Amiri" w:cs="Amiri"/>
          <w:color w:val="111111"/>
          <w:sz w:val="28"/>
          <w:sz w:val="28"/>
          <w:szCs w:val="28"/>
          <w:rtl w:val="true"/>
          <w:lang w:bidi="ar-SA"/>
        </w:rPr>
        <w:t xml:space="preserve">منه سبحانه ، يغدو خالياً من الصّفات العظيمة التي يتّصف بها ، ويصبح عباده شركاء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عظمة ربّ السماوات والأرض تكمن كلّها في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مردّه إلى قلّة الاطّلاع والاستيعاب ، بما جاء به ديننا الحنيف ، والرسول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يخصّ عظمة الله عزّ وجلّ ودوره في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نخرج من هذا العرض الموجز بنتيجة ، وهي أنّ الولاية التكوينية للأنبياء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ثابت في الدين الإسلامي ، ولا مجال للتشكيك فيها بعد وجود الحجج والبراهين عليها من الكتاب والسنّة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اعتقاد الشيعة بثبوت الولاية التكوينية أو علم الغيب ، لأئمّة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متفرّع على إيمانهم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أئمّة منصوبون من قبل الله عزّ وجلّ ، ومعصومون مطهّرون ، وأنّهم الأوصياء الشرعيون للرسول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امتداد لرسالته ومبيّنون لسنّته ، وكلّ ذلك مستند لأدلة ثابتة وقطعية عند كافة المسلمين ، غير أنّ الباحث يحتاج إلى شيء من الإنصاف والاستقلالية ليتّضح له ما خفي عليه ويقطع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والأدلّة على عصمة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خصائص ومزايا لا توجد في سواهم ، ولذا أغدق الله عليهم بألطافه الخاصّة فأذهب عنهم الرجس وطهّرهم تطهيراً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 كتاب الله حبل ممدود من السماء إلى الأرض ، وعترتي أهل بيتي ، ولن يتفرقا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فدلالة هذا الحديث الشريف على عصمة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أوضح الأمور وأبينها ، وذلك لإقترانهم بالقرآن الكريم ، وعدم افتراقهما إلى يوم القيامة ، ومن جهة أخرى دلالته على إمامتهم وتنصيبهم من الله تعالى ، وخلافتهم الشرعيّة عن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ذلك إلاّ لانحصار الأمن من الضلال بالتمسّك بهم وبالقرآن ، ومتابعتهما معاً في العقيدة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 أنّه لا مبررّ للمسلم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بغيرهم ، ولا سيّما أنّ سند هذا الحديث في أعلى درجات الصحّة عند غالب المحدّثين من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بمعاني تخالف الفهم العرفي والعقلائي له ، ويخالفه الوجدان والضمير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للمسلم أن يحتاط لدينه وآخرته ويتأمّل فيما هو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فالشيعة الإمامية ، بعد ثبوت الإمامة الإلهية ، والخلافة الشرعيّة والعصمة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اعتقدوا بثبوت الولاية التكوينية لهم ، ولكن بإذن الله تعالى ومشيئته ، وكذا ثبوت المعاجز والكرامات لأئمة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يتعلّق بأحوالهم وشؤونهم ، وقد ثبت ذلك من خلال الأخبار الصحيحة والمعتبرة التي يرويها الثقات من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يجوز بعد هذا القول في حقّ الشيعة الإمامية بأنّهم مغالون في حقّ أئمتهم ، ويعتقدون بما ليس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تبدّد غيوم الشبهات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ايزمبا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الشّبهات التي تحوم حول عقيدة الشيعة الإمامية في كثير من المسائل ، ومنها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هواء في شبك ، فانكشف له في سير بحثه عن صحّة هذه العقيدة ، وأنّ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بعيدون كلّ البعد عن التهم والافتراءات التي تنسب إليهم ، فعرفهم أناس يمتلكون الموضوعية فيما يذهبون إليه ويعتقدون به ، لإستنادهم إلى أدلّة واضحة وصريحة في ذلك ، وهي </w:t>
      </w:r>
    </w:p>
    <w:p>
      <w:pPr>
        <w:pStyle w:val="BookText"/>
        <w:rPr/>
      </w:pPr>
      <w:r>
        <w:rPr>
          <w:rFonts w:ascii="Amiri" w:hAnsi="Amiri" w:eastAsia="Amiri" w:cs="Amiri"/>
          <w:color w:val="111111"/>
          <w:sz w:val="28"/>
          <w:sz w:val="28"/>
          <w:szCs w:val="28"/>
          <w:rtl w:val="true"/>
          <w:lang w:bidi="ar-SA"/>
        </w:rPr>
        <w:t xml:space="preserve">مستقاة من الكتاب الكريم والسنّة الصحيحة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وأدرك أيضاً أنّ الشبهات العالقة في ذهن المسلم السنّي عن الشيعة الإمامية سوف تتبدّد حين يراجع موروثاته بحثاً عن الحقّ والحقيقة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ايزمبا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بعد التوصّل إلى القناعة الكاملة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نشر الحقائق الجديدة التي اكتشفها ، وتبيين الواقع إلى أبناء منطقته </w:t>
      </w:r>
      <w:r>
        <w:rPr>
          <w:rFonts w:eastAsia="Amiri" w:cs="Amiri" w:ascii="Amiri" w:hAnsi="Amiri"/>
          <w:color w:val="111111"/>
          <w:sz w:val="28"/>
          <w:szCs w:val="28"/>
          <w:rtl w:val="true"/>
          <w:lang w:bidi="ar-SA"/>
        </w:rPr>
        <w:t xml:space="preserve">. </w:t>
      </w:r>
      <w:bookmarkStart w:id="306" w:name="pg20386_225295"/>
    </w:p>
    <w:p>
      <w:pPr>
        <w:pStyle w:val="Heading2"/>
        <w:numPr>
          <w:ilvl w:val="1"/>
          <w:numId w:val="1"/>
        </w:numPr>
        <w:rPr/>
      </w:pPr>
      <w:bookmarkStart w:id="307" w:name="__RefHeading___Toc11803477_2142443653"/>
      <w:bookmarkStart w:id="308" w:name="_Toc102"/>
      <w:bookmarkEnd w:id="306"/>
      <w:bookmarkEnd w:id="307"/>
      <w:r>
        <w:rPr>
          <w:rtl w:val="true"/>
        </w:rPr>
        <w:t>(</w:t>
      </w:r>
      <w:r>
        <w:rPr/>
        <w:t>98</w:t>
      </w:r>
      <w:r>
        <w:rPr>
          <w:rtl w:val="true"/>
        </w:rPr>
        <w:t xml:space="preserve">) </w:t>
      </w:r>
      <w:r>
        <w:rPr>
          <w:rtl w:val="true"/>
        </w:rPr>
        <w:t>حسين سليمان كاكايره</w:t>
      </w:r>
      <w:r>
        <w:rPr>
          <w:rtl w:val="true"/>
        </w:rPr>
        <w:t xml:space="preserve">( </w:t>
      </w:r>
      <w:r>
        <w:rPr>
          <w:rtl w:val="true"/>
        </w:rPr>
        <w:t xml:space="preserve">شافعي </w:t>
      </w:r>
      <w:r>
        <w:rPr>
          <w:rtl w:val="true"/>
        </w:rPr>
        <w:t xml:space="preserve">/ </w:t>
      </w:r>
      <w:r>
        <w:rPr>
          <w:rtl w:val="true"/>
        </w:rPr>
        <w:t xml:space="preserve">أوغندا </w:t>
      </w:r>
      <w:r>
        <w:rPr>
          <w:rtl w:val="true"/>
        </w:rPr>
        <w:t>)</w:t>
      </w:r>
      <w:bookmarkEnd w:id="308"/>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منتمياً للمذهب الشافعي ، درس بعد إكمال المرحلة الثانوية مدّة سبع سنوات في المعهد الإسلامي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المذهب الشافعي ، ثمّ اشتغل بالعمل التبليغي في قريته أثناء العطلة الصيفية ، حيث كانت هوايته متوجّهة نحو استيعاب الفكر الديني ، ومطالعة الكتب الإسلامية ، والعمل في التوجيه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رحلته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تفاجئت ذات يوم بأنّ أحد أصدقائي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اعتناقه لمذهب التشيّع ، فدعوته إلى بيتنا لاستفسر منه عن هذا التحّول المفاجيء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الحديث بين حسين سليمان وصديقه حول الكثير من الأمور العقائدية ، هذا يسأل وذاك يجيب ، حتّى وصل الحديث إلى مسألة زيارة القبور وخصوصاً قبور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 حسين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 الشيعة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يقصدون مشاهد وقبور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فيجعلونها وسيلة بينهم وبين الباري ، وهذا شرك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جعل كلّ وسيلة بيننا وبين بارئنا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عندما نقصد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ونطوف حول أحجارها ، ونتقرّب بها إلى الله عزّ وجلّ ، أو حين نتوجّه إليها أثناء الصلاة ، أنقصد بذلك عبادة الأحجار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فالكعبة هي مجرّد وسيلة </w:t>
      </w:r>
    </w:p>
    <w:p>
      <w:pPr>
        <w:pStyle w:val="BookText"/>
        <w:rPr/>
      </w:pPr>
      <w:r>
        <w:rPr>
          <w:rFonts w:ascii="Amiri" w:hAnsi="Amiri" w:eastAsia="Amiri" w:cs="Amiri"/>
          <w:color w:val="111111"/>
          <w:sz w:val="28"/>
          <w:sz w:val="28"/>
          <w:szCs w:val="28"/>
          <w:rtl w:val="true"/>
          <w:lang w:bidi="ar-SA"/>
        </w:rPr>
        <w:t xml:space="preserve">للتقرّب إليه تعالى وليست غاية ، وهكذا المساجد فهي بيوت الله تعالى ، ونحن نتوجّه إليها فنجعلها مكاناً نتقرّب بها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مشاهد العترة الطاهرة ، فهي بيوت أذن الله أن ترفع ، ويذكر فيها اسمه ، وقد ورد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زيارة قبورهم ومشاهد الصالحين ، فعلينا أن لا نكون ضحية الروايات المحرّفة التي دسّتها أيادي بني أميّة وبني العبّاس ، بغية الوصول إلى أهدافهم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المشاهد الطاهرة عند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الشيخ المفيد حول زيارة القبور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المسلمون على وجوب زيارة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رووا من حجّ ولم يزره متعمّداً فقد جفاه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وثلم حجّه بذاك الفعل ،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سلّم عليّ من عند قبري سمعته ، ومن سلّم عليّ من بعيد بلغته سلام الله عليه ورحمته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زارك بعد موتك أو زار أباك أو زار أخاك فله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أيضاً 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تزوركم طائفة من أمّتي ، تريد به برّي وصلتي ، فإذا كان يوم القيامة زرتها في الموقف ، فأخذت بأعضادها ، فأنجيتها من أهواله وشدائده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خلاف بين الأمّة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حجّة الوداع لاذ بقبر قد دُرس ، فقعد عنده طويلاً ، ثمّ استعبر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هذا القبر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أمي آمنة بنت وهب ، سألت الله في زيارتها فأذن لي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أمر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بزيارة قبر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يلم به وبالشهداء ، ولم تزل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تغدو إلى قبره وتروح ، والمسلمون يثابرون على زيارته وملازمة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طرائف ما سمعت عن جماعة من مخالفي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ينكرون زيارة قبور علماء أهل بيت نبيهم ، ويعيبون شيعتهم في تردادهم لزيارتها ، وقد رووا هؤلاء المنكرون في صحاحهم ضدّ ما أنكروه ، وخلاف ما أظهروه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مسلم في صحيحه بإسناده عن أبي بريدة ، عن أبيه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نهيتكم عن زيارة القبور فزوروها ، ونهيتكم عن ادّخار لحوم الأضاحي فوق ثلاث فأمسكوا ما بدا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ثمّ أضاف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يحسن من قوم يروون عن نبيّهم الأمر بزيارة كافّة القبور ، ثمّ ينكرون على من زار قبور أهل بيت نبيّه ، وهم من لحم رسولهم ودمه وبضعة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ادّعى أحد منهم أنّه ما ينكر زيارة قبورهم ، فعلام ينقطع عنها ، وينفر منها ، ويتردّد إلى قبور أبي حنيفة ومالك والشافعي وأحمد بن حنبل وجماعة من أتباعهم ، وهؤلاء الأربعة أنفس قوم من عوام المسلمين لم يرووا عن نبيّهم في تسميتهم وفضلهم خبراً مأثوراً ولا وجدوا بذلك أثراً مسطوراً ، وقد رووا في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وتعظيمهم في الحياة وبعد الوفاة ما قد ذكرنا عنهم بعضه في كتابنا هذا من صحاح أخبارهم ، فهلاّ كان لعلماء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وصلحائهم أسوة بأحد الأربعة أنفس المشار إليهم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أنّهم يقصدون محمّداً نبيّهم عند حجرته ، ويلوذون بتربته ، ومع ذلك يتجنبون قبور أهل بيته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من الوفاء لمّا أثبت عليهم نبيّهم من الأنعام ، ما كان هذا جزاؤه من أهل الإسلام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جلساتنا مدّة طويلة ، وحيث أنّني كنت أرفض التعصّب من قبل فلم أقابل صديقي بعنف ، بل أصغيت إلى كلامه ، وفي آخر </w:t>
      </w:r>
    </w:p>
    <w:p>
      <w:pPr>
        <w:pStyle w:val="BookText"/>
        <w:rPr/>
      </w:pPr>
      <w:r>
        <w:rPr>
          <w:rFonts w:ascii="Amiri" w:hAnsi="Amiri" w:eastAsia="Amiri" w:cs="Amiri"/>
          <w:color w:val="111111"/>
          <w:sz w:val="28"/>
          <w:sz w:val="28"/>
          <w:szCs w:val="28"/>
          <w:rtl w:val="true"/>
          <w:lang w:bidi="ar-SA"/>
        </w:rPr>
        <w:t xml:space="preserve">جلسة طلبت منه بعض الكتب الشيعية من أجل الإحاطة بعقائدهم فزوّدني بها ، وكانت هذه الكتب بمثابة باب تعرّفت منها على الكثير من الحقائق ، فاندفعت بعد ذلك للالتحاق 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مدرسة شيعية ، وواصل دراسته فيها مدّة ثلاث سنوات ، ثمّ اتجه للعمل التبليغي ، وقد استبصر على يديه الكثير من الأشخاص بعد أن بيّن لهم حقيقة الشيعة وعقائدهم ، وبذل قصارى جهده لتصحيح الفكر المشوّه ، الذي يحمله أبناء مجتمعه اتجاه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وأصبحنا جميعاً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وشيعتك هم الفائزون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309" w:name="pg20386_225299"/>
    </w:p>
    <w:p>
      <w:pPr>
        <w:pStyle w:val="Heading2"/>
        <w:numPr>
          <w:ilvl w:val="1"/>
          <w:numId w:val="1"/>
        </w:numPr>
        <w:rPr/>
      </w:pPr>
      <w:bookmarkStart w:id="310" w:name="__RefHeading___Toc11803479_2142443653"/>
      <w:bookmarkStart w:id="311" w:name="_Toc103"/>
      <w:bookmarkEnd w:id="309"/>
      <w:bookmarkEnd w:id="310"/>
      <w:r>
        <w:rPr>
          <w:rtl w:val="true"/>
        </w:rPr>
        <w:t>(</w:t>
      </w:r>
      <w:r>
        <w:rPr/>
        <w:t>99</w:t>
      </w:r>
      <w:r>
        <w:rPr>
          <w:rtl w:val="true"/>
        </w:rPr>
        <w:t xml:space="preserve">) </w:t>
      </w:r>
      <w:r>
        <w:rPr>
          <w:rtl w:val="true"/>
        </w:rPr>
        <w:t>حمزة عبد الله حسن</w:t>
      </w:r>
      <w:r>
        <w:rPr>
          <w:rtl w:val="true"/>
        </w:rPr>
        <w:t xml:space="preserve">( </w:t>
      </w:r>
      <w:r>
        <w:rPr>
          <w:rtl w:val="true"/>
        </w:rPr>
        <w:t xml:space="preserve">شافعي </w:t>
      </w:r>
      <w:r>
        <w:rPr>
          <w:rtl w:val="true"/>
        </w:rPr>
        <w:t xml:space="preserve">/ </w:t>
      </w:r>
      <w:r>
        <w:rPr>
          <w:rtl w:val="true"/>
        </w:rPr>
        <w:t xml:space="preserve">أوغندا </w:t>
      </w:r>
      <w:r>
        <w:rPr>
          <w:rtl w:val="true"/>
        </w:rPr>
        <w:t>)</w:t>
      </w:r>
      <w:bookmarkEnd w:id="311"/>
    </w:p>
    <w:p>
      <w:pPr>
        <w:pStyle w:val="BookText"/>
        <w:rPr/>
      </w:pPr>
      <w:r>
        <w:rPr>
          <w:rFonts w:ascii="Amiri" w:hAnsi="Amiri" w:eastAsia="Amiri" w:cs="Amiri"/>
          <w:color w:val="111111"/>
          <w:sz w:val="28"/>
          <w:sz w:val="28"/>
          <w:szCs w:val="28"/>
          <w:rtl w:val="true"/>
          <w:lang w:bidi="ar-SA"/>
        </w:rPr>
        <w:t xml:space="preserve">من مواليد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وينتمي إلى أسرة شافعيّة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المذهب الشيعي من خلال أخيه المستبصر ، الذي قام بدوره في 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جادّة الحقّ ، حيث أوضح له أبعاد هذا المذهب وما يقوم عليه من أسس متينة ، موافقه للكتاب الكريم والسنّة الصحيحة والعقل ، وجرى بينهما حوار حول أحقّيّة الشيعة فيما يعتقدون ، فكان من أخيه أن وضع بين يديه الكثير من الحجج والبراهين ، التي يستكشف الباحث من خلالها صحّة المفاهيم الشيعيّة المعتقدة ، والتي تدعو من جانب آخر إلى التأمّل في المرتكزات المتوارثة عن الآباء والأجداد ، والتي لا يوجد وراءها مستند ولا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التأمّل فيما دار بينه وبين أخيه من حوار ، وإجراء المقارنة بين المعتقد السنّي والمعتقد الشيعي ، من حيث صحة القواعد التي يعتمدان عليها ، ومقدار موافقتها للمسلّمات والأمور القطعيّة المعتمدة لدى الفكرين ،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بؤر ضعف في أساسيّات الفكر السنّي ، تجعله ينهار أمام الفكر الشيعي ، بحيث لا يستطيع معها أن يرتقي لمواجهته والصمود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تبرير الفكر السنّي لبدعة عمر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الإشكاليّات المهمّة الواردة على الفكر السنّي هي احتضانه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في صلاة التراويح جماعة ، وجعلها من العبادات المهمّة في شهر رمضان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روى البخاري في صحيحه عن عبد الرحمن بن عبد القارئ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مع عمر بن الخطاب ليلة في رمضان إلى المسجد فإذا الناس أوزاع متفرّقون ، يصلِّي الرجل لنفسه ، ويصلِّي الرجل فيصلِّ بصلاته الرهط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لو جمعت هؤلاء على قارئ واحد لكان أمثل ، ثمّ عزم فجمعهم على أبي بن كعب ، ثمّ خرجت معه ليلة أخرى ، والناس يصلّون بصلاة قارئهم ، 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البدعة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ينامون عنها أفضل من التي يقومون ، يريد آخر الليل ، وكان الناس يقومون أوّله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يمكننا أن نوّجه سؤالاً لأصحاب التفكير السنّي ، بأنّه إذا كانت الجماعة في صلاة التراويح بدعة كما صرّح بذلك عمر بن الخطاب ، وكان قد وضعها في عرض الكتاب والسنّة والتشريع الإلهي المقدّس وليس في طولهما ، وأنّ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تركها ولم يواظب عليها ، كما صرّحت بذلك كتبكم ، فلماذا إذن هذا التسامح في أمر الدين والتعدّي على ثوابت الشريعة الإسلامية المقدّسة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من الإسلام تصحيح بدعة أُحدثت في الشريعة الإسلامية ، ولم تكن مدعومة من قبل الكتاب الكريم ولا السنّة النبوية لأجل جهة لا نمتلك حقّ التشريع والتقنين ولا أقلّ من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يجري على حساب الأمّة الإسلاميّة ، بحيث غدت صلاة التراويح في شهر رمضان المبارك عبادة لها ثقلها ووزنها في نفوس المسلمين السنّة وهي في الحقيقة ليست إلاّ 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يعلم أصحاب الفكر السنّي خطر البدع في الشريعة ، وما لها من الآثار السلبيّة والخطيرة على المجتمع الإسلامي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هي من الموبقات العظام التي دلّ على حرمتها الكتاب والسنّة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يعلموا بأنّ صاحب البدعة ينازع الشارع في خصائصه من التشريع ، ووضع القوانين التي يعلم بملاكاتها الواقعيّة من مصالح أو مفاسد بحيث يقوم </w:t>
      </w:r>
    </w:p>
    <w:p>
      <w:pPr>
        <w:pStyle w:val="BookText"/>
        <w:rPr/>
      </w:pPr>
      <w:r>
        <w:rPr>
          <w:rFonts w:ascii="Amiri" w:hAnsi="Amiri" w:eastAsia="Amiri" w:cs="Amiri"/>
          <w:color w:val="111111"/>
          <w:sz w:val="28"/>
          <w:sz w:val="28"/>
          <w:szCs w:val="28"/>
          <w:rtl w:val="true"/>
          <w:lang w:bidi="ar-SA"/>
        </w:rPr>
        <w:t xml:space="preserve">التشريع على أساسها ؟ ويُحدث في الشريعة أمراً لم يشرّعه صاحبها ، ثمّ يضفي عليه طابعاً شرعيّا ودينيّاً متجاوزاً بذلك على الله تبارك وتعالى ومستهزءاً به وبأحكامه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البدعة في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لِمَا تَصِفُ أَلْسِنَتُكُمُ الْكَذِبَ هَذَا حَلاَلٌ وَهَذَا حَرَامٌ لِّتَفْتَرُواْ عَلَى اللّهِ الْكَذِبَ إِنَّ الَّذِينَ يَفْتَرُونَ عَلَى اللّهِ الْكَذِبَ لاَ يُفْلِحُونَ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افْتَرَى عَلَى اللّهِ كَذِباً أَوْ كَذَّبَ بِآيَاتِهِ إِنَّهُ لاَ يُفْلِحُ الظَّالِمُونَ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شدّد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خطاباته للمسلمين على الاهتمام بالشريعة الإسلاميّة ، ووجوب صونها من البدع والمحدثات ، وحَكَم على صاحب البدعة بالضلالة ودخول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النسائي في سننه عن جابر بن عبد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خطبته يحمد الله ويثني عليه بما هو أهله ، ثمّ يقول من يهده الله فلا مضلَّ له ، ومن يُضلله فلا هادي له ، إنّ أصدق الحديث كتاب الله ، وأحسن الهدي هدي محمّد ، وشرّ الأمور لمحدثاتها ، وكلّ محدثة بدعة ، وكلّ بدعة ضلالة ، وكلّ ضلالة في النار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في صحيحه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بعد ، فإنّ خير الحديث كتاب الله ، وخير الهدي هدي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 الأمور محدثاتها ، وكلّ بدعة ضلالة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ووردت من طريق الشيعة الإمامية روايات كثيرة شدّدت على خطر البدعة وصاحبها ، فقد روى الكليني في الكافي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ظهرت البدع في أمتي فليظهر العالم علمه ، فمن لم يفعل فعليه لعنة الله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ذا بدعة فعظّمه فإنما يسعى في هدم الإسلام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خطأ تقسيم البدعة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علماء السنّة قسّم البدعة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هدى ، وبدعة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ممّا يعجب له ، فهذا ابن الأثير يقول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البدعة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البدعة بدعتان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هدى ، وبدعة ضلال ، فما كان في خلاف ما أمر الله به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حيّز الذمّة والإنكار ، وما كان واقعاً تحت عموم ما ندب الله إليه وحضّ عليه الله أو رسوله فهو في حيّز المدح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أساس هذا التقسيم عند علماء السنّة هو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البدعة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فلأجل تصحيح بدعة عمر ، والخروج من مأزق حكم النبيّ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بدعة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اتّبعوا منهج التنوّع والتقسيم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وجعلوا بدعة عمر في صلاة التراويح جماعة ، في ضمن البدع الممدوحة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لم يرد في أقوال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تتحدّث عن البدعة ، هذا التقسيم المتهافت ، الذي لا يكمن وراءه إلاّ مسخ الحقيقة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أمر آخر ينبغي الالتفات إليه ، وهو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أحاديث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معناها عن إطار البدعة المحرّمة ، وهي الإحداث في الدين لا 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لاحظنا مقولة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البدعة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صلاة 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ديني وعبادي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أنّها داخلة ضمن الإحداث في الشريعة ، الذي ليس له حكم إلاّ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رفض البدعة والتمسّك بالهدى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غربلته لمعتقداته الموروثة ، ومراجعته لمختلف الكتب ، ومقارنته بين التراث الشيعي والسنّي ، أنّ المنهج الذي اتّبعه الشيعة في أخذ السنّة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المنهج الصحيح والقويم ، وتوصّل إلى قناعة تامّة بأنّه لا يحقّ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يضيف على الشريعة الإسلاميّة شيئاً من عنده ، أو ينقص منها ، أو يغيّر ما جاء به رسولنا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ذلك يدخل في حيّز الضلال والبدع المنهي عنها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وتوصّل أيضاً إلى أنّ المصدر الوحيد الذي يمكن الوثوق به لأخذ السنّة النبوية ، هو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بهديهم وقرّر أن لا يعتمد في تلقّي السنّة إلاّ عليهم </w:t>
      </w:r>
      <w:r>
        <w:rPr>
          <w:rFonts w:eastAsia="Amiri" w:cs="Amiri" w:ascii="Amiri" w:hAnsi="Amiri"/>
          <w:color w:val="111111"/>
          <w:sz w:val="28"/>
          <w:szCs w:val="28"/>
          <w:rtl w:val="true"/>
          <w:lang w:bidi="ar-SA"/>
        </w:rPr>
        <w:t xml:space="preserve">. </w:t>
      </w:r>
      <w:bookmarkStart w:id="312" w:name="pg20386_225304"/>
    </w:p>
    <w:p>
      <w:pPr>
        <w:pStyle w:val="Heading2"/>
        <w:numPr>
          <w:ilvl w:val="1"/>
          <w:numId w:val="1"/>
        </w:numPr>
        <w:rPr/>
      </w:pPr>
      <w:bookmarkStart w:id="313" w:name="__RefHeading___Toc11803481_2142443653"/>
      <w:bookmarkStart w:id="314" w:name="_Toc104"/>
      <w:bookmarkEnd w:id="312"/>
      <w:bookmarkEnd w:id="313"/>
      <w:r>
        <w:rPr>
          <w:rtl w:val="true"/>
        </w:rPr>
        <w:t>(</w:t>
      </w:r>
      <w:r>
        <w:rPr/>
        <w:t>100</w:t>
      </w:r>
      <w:r>
        <w:rPr>
          <w:rtl w:val="true"/>
        </w:rPr>
        <w:t xml:space="preserve">) </w:t>
      </w:r>
      <w:r>
        <w:rPr>
          <w:rtl w:val="true"/>
        </w:rPr>
        <w:t>عبد الحكيم ساجد</w:t>
      </w:r>
      <w:r>
        <w:rPr>
          <w:rtl w:val="true"/>
        </w:rPr>
        <w:t xml:space="preserve">( </w:t>
      </w:r>
      <w:r>
        <w:rPr>
          <w:rtl w:val="true"/>
        </w:rPr>
        <w:t xml:space="preserve">شافعيّ </w:t>
      </w:r>
      <w:r>
        <w:rPr>
          <w:rtl w:val="true"/>
        </w:rPr>
        <w:t xml:space="preserve">/ </w:t>
      </w:r>
      <w:r>
        <w:rPr>
          <w:rtl w:val="true"/>
        </w:rPr>
        <w:t xml:space="preserve">أوغندا </w:t>
      </w:r>
      <w:r>
        <w:rPr>
          <w:rtl w:val="true"/>
        </w:rPr>
        <w:t>)</w:t>
      </w:r>
      <w:bookmarkEnd w:id="314"/>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أوغندا ،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شافعية المذهب ، واصل دراسته الأكاديمية حتّى حصل على الشهادة الثانوية ، وكانت دراسته في مدرسة دينية تدرّس فيها الدروس العامة أيضاً ، ثمّ توجّه إلى تعليم الأطفال القرآن ومبادىء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منطلق تعرّفه على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منطقتنا أحد المبلغين ، يُدعى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أوغندي وبدأ بالتبليغ للتشيّع ، فكان يلقي المحاضرات الدينية القيّمة ، ويوزّع بعض الكتب الدينية الشيعية ، فاتصلت به ، وتعرّفت عليه ، واستمعت إلى محاضراته ، وطالعت بعض الكتب التي أهداها لي ، فوجدت في محاضراته والكتب التي قرأتها حقائق جديدة ، لم أسمع بها من قبل ، وأثار هذا الأمر في نفسي حبّ الاستطلاع ، وقادني إلى البحث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فترة افتتح معهد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فاستفسرت عنه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معهد يهتم بعلوم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فقصدته ، وسألت مديره عن أسئلة كثيرة كانت تدور في ذهني ، فأجاب عنها ، ثمّ شجّعني على الالتحاق بالمعهد والدراسة فيه ، فقبلت ذلك ، وبدأت بالدراسة ، وجلب انتباهي درس التاريخ الإسلامي الذي لم أكن مطّلعاً على كثير من حوادثه ، فأعجبتني طريقة عرض المذهب الشيعي له </w:t>
      </w:r>
    </w:p>
    <w:p>
      <w:pPr>
        <w:pStyle w:val="BookText"/>
        <w:rPr/>
      </w:pPr>
      <w:r>
        <w:rPr>
          <w:rFonts w:ascii="Amiri" w:hAnsi="Amiri" w:eastAsia="Amiri" w:cs="Amiri"/>
          <w:color w:val="111111"/>
          <w:sz w:val="28"/>
          <w:sz w:val="28"/>
          <w:szCs w:val="28"/>
          <w:rtl w:val="true"/>
          <w:lang w:bidi="ar-SA"/>
        </w:rPr>
        <w:t xml:space="preserve">وتحليله ، الذي يعتمد على العقل والمنطق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العطلة الصيفية رجعت إلى أهلي ، فسألوني عن المدرسة ، وعن المواد الدراسية التي فيها ، فشرحت لهم بعض الدروس ، وذكرت لهم بعض التفاصيل حول الحقائق الجديدة التي اطلعت عليها ، فسألني جدّي ، وهو من كبار علماء الشافعية عن الأدّلة والمصادر للحقائق التي بيّنتها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زلت في حالة البحث ، وسأسأل أساتذة المدرسة عما طلبت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المرّة الثانية التي عدت إلى أهلي جئت بالأدلّة والمصادر التي طلبها جدي ، ووضعتها بين يديه ، وبيّنت له بأنّ الحقائق التي ذكرتها له موجودة في كتب علمائنا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كانت المفاجأة التي لم أكن أتوقعها ، وهي أني رأيت جدّي قد تأثّر بالأدلة والمصادر التي قدّمتها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أنّني سمعت بعد فترة بإستبصاره واعتناقه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فقصدته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دفعك إلى هذا التغيير المفاجىء ، فقال إنّني لم أكن مطّلعاً على الحقائق التي بينتها لي ، وحينما راجعت المصادر التي قدمتها لي انفتحت بصيرتي ، فأبصرت الحقّ ، فألزمني العقل اتباعه ، فتشيّعت ، ثمّ نصحني جدي بمواصلة الدراسة والبحث ، وأوصاني بتهذيب النفس لئلا تمنعني الأهواء عن اتّباع الحقيقة بعد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واصلت دراستي وبحثي ، حتّى تبيّنت لي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فأعلنت تشيّعي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مسألة الجبر والاختيار عند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الحكيم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أهم الأمور التي أعجبتني في المذهب الشيعي ، تفسيره لمسألة اختيار الإنسان ، وكيفية تحمّله مسؤولية أفعاله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لأنني كنت أعتقد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ما أملى عليها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الإنسان لا أثر له في أفعاله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مؤثّر في الوجود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الله تعالى هو الذي يخلق أفعال العباد سواء كانت هذه الأفعال شراً أو خيراً ، وقد قال أبو الحسن الأشعري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الله تعالى هو خلق ما هو جور كالكفر والمعاصي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كنّا نسأل أساتذتنا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دورنا في أفعالنا ؟ فإنّهم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نكسب هذه الأفعال التي يخلقها الله تعالى فينا ، وبهذا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نحاسب ونعاقب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أيضاً فعل ، وهو حسب القاعدة ممّا يخلقه الله ، فلا يبقى لنا أي دور في أفعالنا ، فكانوا ينهرونني عن الخوض في هذه المجالات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عبد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بعد دراستي للمذهب الشيعي عرفت ما جاء به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وعرفت أنّ في أفعال الإنسان لا جبر ولا تفويض ، ولكن أمر بين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الأمر بين الأمرين هو أنّه تعالى منح الإنسان القدرة والاستطاعة للفعل ، فيفعل الإنسان ، ويوجد فعله بالقدرة التي منحها الله 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يكون الإنسان هو المسؤول عن أفعاله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بأنّ السبب الأساسي الذي دفع أهل السنّة إلى القول بما يلزمه الجبر ابتعادهم عن منبع الحقّ والهدى ، أي ابتعادهم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صرّح الرسول بأنّ تمسكهم مع القرآن يعصم الإنسان من الضلال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أوثق مصدر لمعرفة سنّة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عبد الحكيم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الباحث عند دراسته لأحاديث الرسول بأنّ الرسول أكّد كثيراً على التمسّك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العلم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المتأمّل في سيرة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أشخاص هذه العترة ، أشخاصاً طاهرين مطهرّين ذو سيرة نقيّة وسليمة ومشرقة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المتأمّل في سيرة الصحابة يجد بأنّ الصحابة تحاربوا فيما بينهم ، وخالفوا الكثير من أو أمر الله الواضحة التي لا لبس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 الأمر كذلك فلماذا التعمّد في ترك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أخذ العلوم والمعارف منهم ؟ ولماذا السير على خطى بني أميّة وبني العبّاس في ظلم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الثبات على صراط الحقّ</w:t>
      </w:r>
    </w:p>
    <w:p>
      <w:pPr>
        <w:pStyle w:val="BookText"/>
        <w:rPr/>
      </w:pPr>
      <w:r>
        <w:rPr>
          <w:rFonts w:ascii="Amiri" w:hAnsi="Amiri" w:eastAsia="Amiri" w:cs="Amiri"/>
          <w:color w:val="111111"/>
          <w:sz w:val="28"/>
          <w:sz w:val="28"/>
          <w:szCs w:val="28"/>
          <w:rtl w:val="true"/>
          <w:lang w:bidi="ar-SA"/>
        </w:rPr>
        <w:t xml:space="preserve">إنّ الحقائق التي اكتشفها عبد الحكيم ساجد منحته القوة في الثبات على صراط الحقّ واتباع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العلوم والمعارف الإسلاميّة منهم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 عبد الحكيم بعد الاستبصار في نفسه قوّة هائلة تمنحه الصمود أمام التيارات المعاكسة ، وتدفعه للوقوف بوجه الباطل والنظريات التي نسبت إلى الدين والدين بريء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واصل عبد الحكيم نشاطه في التبليغ والدعوة للحق والاهتمام بانقاذ الناس من حالة التقليد ، ودعوتهم إلى معرفة الحقّ عن طريق التوصّل إلى الحجج والبراهين القاطعة </w:t>
      </w:r>
      <w:r>
        <w:rPr>
          <w:rFonts w:eastAsia="Amiri" w:cs="Amiri" w:ascii="Amiri" w:hAnsi="Amiri"/>
          <w:color w:val="111111"/>
          <w:sz w:val="28"/>
          <w:szCs w:val="28"/>
          <w:rtl w:val="true"/>
          <w:lang w:bidi="ar-SA"/>
        </w:rPr>
        <w:t xml:space="preserve">. </w:t>
      </w:r>
      <w:bookmarkStart w:id="315" w:name="pg20386_225308"/>
    </w:p>
    <w:p>
      <w:pPr>
        <w:pStyle w:val="Heading2"/>
        <w:numPr>
          <w:ilvl w:val="1"/>
          <w:numId w:val="1"/>
        </w:numPr>
        <w:rPr/>
      </w:pPr>
      <w:bookmarkStart w:id="316" w:name="__RefHeading___Toc11803483_2142443653"/>
      <w:bookmarkStart w:id="317" w:name="_Toc105"/>
      <w:bookmarkEnd w:id="315"/>
      <w:bookmarkEnd w:id="316"/>
      <w:r>
        <w:rPr>
          <w:rtl w:val="true"/>
        </w:rPr>
        <w:t>(</w:t>
      </w:r>
      <w:r>
        <w:rPr/>
        <w:t>101</w:t>
      </w:r>
      <w:r>
        <w:rPr>
          <w:rtl w:val="true"/>
        </w:rPr>
        <w:t xml:space="preserve">) </w:t>
      </w:r>
      <w:r>
        <w:rPr>
          <w:rtl w:val="true"/>
        </w:rPr>
        <w:t>عبد الله موكر</w:t>
      </w:r>
      <w:r>
        <w:rPr>
          <w:rtl w:val="true"/>
        </w:rPr>
        <w:t xml:space="preserve">( </w:t>
      </w:r>
      <w:r>
        <w:rPr>
          <w:rtl w:val="true"/>
        </w:rPr>
        <w:t xml:space="preserve">شافعي </w:t>
      </w:r>
      <w:r>
        <w:rPr>
          <w:rtl w:val="true"/>
        </w:rPr>
        <w:t xml:space="preserve">/ </w:t>
      </w:r>
      <w:r>
        <w:rPr>
          <w:rtl w:val="true"/>
        </w:rPr>
        <w:t xml:space="preserve">أوغندا </w:t>
      </w:r>
      <w:r>
        <w:rPr>
          <w:rtl w:val="true"/>
        </w:rPr>
        <w:t>)</w:t>
      </w:r>
      <w:bookmarkEnd w:id="31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70400" cy="6121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67"/>
                        <a:stretch/>
                      </pic:blipFill>
                      <pic:spPr>
                        <a:xfrm>
                          <a:off x="0" y="0"/>
                          <a:ext cx="4470480" cy="6121440"/>
                        </a:xfrm>
                        <a:prstGeom prst="rect">
                          <a:avLst/>
                        </a:prstGeom>
                        <a:ln w="0">
                          <a:noFill/>
                        </a:ln>
                      </pic:spPr>
                    </pic:pic>
                  </a:graphicData>
                </a:graphic>
              </wp:inline>
            </w:drawing>
          </mc:Choice>
          <mc:Fallback>
            <w:pict>
              <v:shape id="shape_0" stroked="f" o:allowincell="f" style="position:absolute;margin-left:0pt;margin-top:-482.05pt;width:351.95pt;height:481.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ومن هذه الموسوعة ، ونشير إلى سائر ما وقفنا عليه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تجلّت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سؤاله الأستاذ في مادة التربية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الأستاذ في مادّة التربية حول أئمة المذاهب الأربعة عمّن أخذوا علمهم ؟ فأجاب من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فسألت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طائفة تسمّى بالشيعة تعتقد بإمامته ، ويأخذون معالم دينهم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دخلت في منعطف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الشيعة ؟ ولماذا يأخذ أئمة المذاهب الأربعة معالم دينهم من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سرّ الأمر ، فتوجّه إلى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يوجد فيها الشيعة ، فالتقى بأحد مشايخ الشيعة ، فأجابه عن بعض الأسئلة وأرشده إلى بعض الكتب ، فعكف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قراءتها والتمعّن فيها ، فذهل لما فيها ، ورجع إلى علماء السنّة ، لعلّهم يفندون ما جاء فيها ، فوجدهم حيارى غير قادرين على مجاراتها وخصوصاً الأحاديث الصريحة بالنصّ على 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البحث والتمعّن في جميع وقائع التاريخ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ضالته ، فسافر إلى إيران لطلب المزيد من المعرفة حول هذا المذهب ، فالتحق بأحد الحوزات العلمية في مدينة مشهد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فترة رجع إلى بلاده لكي يؤدّي الواجب الشرعي الذي يحتّم عليه تبليغ الحقائق وإخراج الناس من أودية التيه والضلال </w:t>
      </w:r>
      <w:r>
        <w:rPr>
          <w:rFonts w:eastAsia="Amiri" w:cs="Amiri" w:ascii="Amiri" w:hAnsi="Amiri"/>
          <w:color w:val="111111"/>
          <w:sz w:val="28"/>
          <w:szCs w:val="28"/>
          <w:rtl w:val="true"/>
          <w:lang w:bidi="ar-SA"/>
        </w:rPr>
        <w:t xml:space="preserve">. </w:t>
      </w:r>
      <w:bookmarkStart w:id="318" w:name="pg20386_225310"/>
    </w:p>
    <w:p>
      <w:pPr>
        <w:pStyle w:val="Heading2"/>
        <w:numPr>
          <w:ilvl w:val="1"/>
          <w:numId w:val="1"/>
        </w:numPr>
        <w:rPr/>
      </w:pPr>
      <w:bookmarkStart w:id="319" w:name="__RefHeading___Toc11803485_2142443653"/>
      <w:bookmarkStart w:id="320" w:name="_Toc106"/>
      <w:bookmarkEnd w:id="318"/>
      <w:bookmarkEnd w:id="319"/>
      <w:r>
        <w:rPr>
          <w:rtl w:val="true"/>
        </w:rPr>
        <w:t>(</w:t>
      </w:r>
      <w:r>
        <w:rPr/>
        <w:t>102</w:t>
      </w:r>
      <w:r>
        <w:rPr>
          <w:rtl w:val="true"/>
        </w:rPr>
        <w:t xml:space="preserve">) </w:t>
      </w:r>
      <w:r>
        <w:rPr>
          <w:rtl w:val="true"/>
        </w:rPr>
        <w:t>عليّ عبد الله حسن تبنكانا</w:t>
      </w:r>
      <w:r>
        <w:rPr>
          <w:rtl w:val="true"/>
        </w:rPr>
        <w:t xml:space="preserve">( </w:t>
      </w:r>
      <w:r>
        <w:rPr>
          <w:rtl w:val="true"/>
        </w:rPr>
        <w:t xml:space="preserve">شافعي </w:t>
      </w:r>
      <w:r>
        <w:rPr>
          <w:rtl w:val="true"/>
        </w:rPr>
        <w:t xml:space="preserve">/ </w:t>
      </w:r>
      <w:r>
        <w:rPr>
          <w:rtl w:val="true"/>
        </w:rPr>
        <w:t xml:space="preserve">أوغندا </w:t>
      </w:r>
      <w:r>
        <w:rPr>
          <w:rtl w:val="true"/>
        </w:rPr>
        <w:t>)</w:t>
      </w:r>
      <w:bookmarkEnd w:id="32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581400" cy="5105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71"/>
                        <a:stretch/>
                      </pic:blipFill>
                      <pic:spPr>
                        <a:xfrm>
                          <a:off x="0" y="0"/>
                          <a:ext cx="3581280" cy="5105520"/>
                        </a:xfrm>
                        <a:prstGeom prst="rect">
                          <a:avLst/>
                        </a:prstGeom>
                        <a:ln w="0">
                          <a:noFill/>
                        </a:ln>
                      </pic:spPr>
                    </pic:pic>
                  </a:graphicData>
                </a:graphic>
              </wp:inline>
            </w:drawing>
          </mc:Choice>
          <mc:Fallback>
            <w:pict>
              <v:shape id="shape_0" stroked="f" o:allowincell="f" style="position:absolute;margin-left:0pt;margin-top:-402.05pt;width:281.95pt;height:401.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أوغندا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حصل على الشهادة الثانوية ، كما درس لمدّة أربع سنوات في مدرسة بويا الدينية الشافعية ، ثمّ درس في الحوزة العلمية في قم بعد استبصاره لعدّة سنوات ، يجيد اللغات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لوسوكا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لوكاندا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العربية والإنجليزية ، والسواحلية والفارسية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دوافع اتجاهه نحو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عليّ عبد الله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يتناهى إلى سمعي ، وأنا شاب لا زلت أجلس على مقاعد الدراسة ، تُهم وتشنيعات عجيبة على الشيعة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عندهم قرآن يتكوّن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يأكلون لحم الخنزير الأسود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خلق في ذهني صورة مشوّهة عن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الأيام توسّعت آفاقي الذهنية ، وجرّتني كثرة التهم إلى محاولة استكشاف الحقيقة ، ومعرفة الواقع ، فهل صحيح أنّ هناك أناس يّدعون الإسلام ثمّ يأكلون لحم الخنزير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بالسؤال من العلماء ، وقراءة الكتب ، فعرفت بعض الأمور ، وأمسكت ببعض الخيوط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ينكشف لي هول الفرية ، وعظمة الأكاذيب ، فواصلت البحث باشتياق أكثر ، فتوصلت إلى كشف مستندات أقدم وحقائق أكبر ، تؤكّد صحّة عقائد الشيعة ، وأنّها تتمسّك بالقرآن الذي نعرفه وبالسنة المطهرة التي نتمسّك بها ، </w:t>
      </w:r>
    </w:p>
    <w:p>
      <w:pPr>
        <w:pStyle w:val="BookText"/>
        <w:rPr/>
      </w:pPr>
      <w:r>
        <w:rPr>
          <w:rFonts w:ascii="Amiri" w:hAnsi="Amiri" w:eastAsia="Amiri" w:cs="Amiri"/>
          <w:color w:val="111111"/>
          <w:sz w:val="28"/>
          <w:sz w:val="28"/>
          <w:szCs w:val="28"/>
          <w:rtl w:val="true"/>
          <w:lang w:bidi="ar-SA"/>
        </w:rPr>
        <w:t xml:space="preserve">فتعجّبت من أمر هؤلاء الكذّابين الذين يتّهمون الشيعة بدون حقّ ، ويكيلون لهم الويل والثبور وعظائم الأمور بدون دليل ، سوى ما ورثوه عن سلفهم ، الذين فرّقوا بين المسلمين خدمة لأهواء السلاطين ، والتعصبات المذهبية التي ما أنزل الله بها من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هذه الترهات جانباً ، وتوكّلت على الله ، وأعلنت انتمائي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ما عرفت أنّ الدين الحقّ يؤخذ منهم دون غيرهم ، رغم قسوة الاتهامات وهجرة الأهل والأصدقاء ، لكنّي واصلت الدرب ووفقت في هداية بعض أفراد أسرتي ، وإرشاد عدد من أصدقائي إلى طريق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وأعود وأقول إنّي لا أدري من أين اخترعوا هذه التشنيعات التي لا أساس لها ، وأرى أنّ من الواجب علينا نحن المؤمنون وخاصة الذين اهتدينا إلى الصراط المستقيم ، أن نوضّح للناس الحقائق ، ونكشف لهم المستندات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والاتهامات الكاذبة التي لا أصل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واجه الشيعة على طول تاريخهم ما حدث من انحراف عن الإسلام ففضحوه ، ولم يكن هذا من الشيعة إلاّ دفاعاً عن الحقّ تأسّياً بأئمّتهم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وتمسّكا بالقرآن والعترة الذين أمر الله المسلمين بالتمسّك بهما على لسان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حديث الثقلين المشهور ،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هذا الأمر ليروق لهؤلاء المنحرفين ، فحاولوا ضرب الشيعة من الأساس باتهامهم بالكفر ، واخراجهم عن دائرة الإسلام ، حتّى لا ينكشف زيف ادعاءاتهم أمام الناس ، وتذهب أحلامهم وأمانيهم سدى ، فما كان من هؤلاء المنحرفين إلاّ التمسّك بالكذب وخداع الناس ، لعلّهم يطفئوا نور الله بأفواههم ، ولكن هيهات </w:t>
      </w:r>
      <w:r>
        <w:rPr>
          <w:rFonts w:eastAsia="Amiri" w:cs="Amiri" w:ascii="Amiri" w:hAnsi="Amiri"/>
          <w:color w:val="111111"/>
          <w:sz w:val="28"/>
          <w:szCs w:val="28"/>
          <w:rtl w:val="true"/>
          <w:lang w:bidi="ar-SA"/>
        </w:rPr>
        <w:t>. .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يتّهمون الشيعة بأمور ما أنزل الله بها من سلطان ، ويرتكبون ذنباً عظيماً لا أصل له ولا سند ، وكذا هو حال أصحاب الباطل ، ولكن الله سبحانه وتعالى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يَضْرِبُ اللّهُ الْحَقَّ وَالْبَاطِلَ فَأَمَّا الزَّبَدُ فَيَذْهَبُ جُفَاء وَأَمَّا مَا يَنفَعُ النَّاسَ فَيَمْكُثُ فِي الأَرْضِ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جلّ شأنه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نَقْذِفُ بِالْحَقِّ عَلَى الْبَاطِلِ فَيَدْمَغُهُ فَإِذَا هُوَ زَاهِقٌ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مظلومية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مرت على الشيعة أزمان إضطهدوا فيها أشد الاضطهاد ويصور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ذلك في قوله لبعض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من ظلم قريش إيّانا وتظاهرهم علينا ، وما لقي شيعتنا ومحبّونا ، إنّ رسول الله قد قبض وقد أخبر أنّا أولى الناس بالناس ، فتمالأت علينا قريش حتّى أخرجت الأمر عن معدنه ، واحتجّت على الأنصار بحقّنا وحجّتنا ، ثمّ تداولتها قريش ، واحدٌ بعد واحد ، حتّى رجعت إلينا فنكثت بيعتنا ، ونصبت الحرب لنا ، ولم يزل صاحب الأمر في صعود كؤود ، حتّى قتل </w:t>
      </w:r>
      <w:r>
        <w:rPr>
          <w:rFonts w:eastAsia="Amiri" w:cs="Amiri" w:ascii="Amiri" w:hAnsi="Amiri"/>
          <w:color w:val="111111"/>
          <w:sz w:val="28"/>
          <w:szCs w:val="28"/>
          <w:rtl w:val="true"/>
          <w:lang w:bidi="ar-SA"/>
        </w:rPr>
        <w:t>. .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نستذل ونستضام ، ونقصى ونمتهن ونخاف ولا نأمن على دمائنا ودماء أوليائنا ، ووجد الكاذبون الجاحدون لكذبهم وجحودهم موضعاً يتقربون به إلى أوليائهم وقضاة السوء وعمال السوء في كلّ بلدة ، فحدثوهم بالأحاديث المكذوبة ، ورووا عنّا ما لم نقله وما لم نفعله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ليبغضونا إلى الناس ، وكان عظم ذاك وكبره زمن معاوية بعد موت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فقتلت شيعتنا بكلّ بلدة ، وقطعت الأيدي والأرجل على الظنّة ، وكان من يذكر بحبنا والانقطاع إلينا سجن أو نهب ماله ، أو هدمت داره ، ثمّ لم يزل البلاء يشتد ويزداد ، إلى زمان عبيد الله بن </w:t>
      </w:r>
    </w:p>
    <w:p>
      <w:pPr>
        <w:pStyle w:val="BookText"/>
        <w:rPr/>
      </w:pPr>
      <w:r>
        <w:rPr>
          <w:rFonts w:ascii="Amiri" w:hAnsi="Amiri" w:eastAsia="Amiri" w:cs="Amiri"/>
          <w:color w:val="111111"/>
          <w:sz w:val="28"/>
          <w:sz w:val="28"/>
          <w:szCs w:val="28"/>
          <w:rtl w:val="true"/>
          <w:lang w:bidi="ar-SA"/>
        </w:rPr>
        <w:t xml:space="preserve">زياد قاتل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جاء الحجاج فقتلهم كلّ قتلة ، وأخذهم بكل ظنّه وتهمة ، حتّى أنّ الرجل ليقال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زنديق أو كافر ، أحبّ إليه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صار الرجل الذي يذكر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يكون ورعاً صدوقاً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بأحاديث عظيمة عجيبة ، من تفضيل بعض من قد سلف من الولاة ، ولم يخلق الله تعالى شيئاً منها ولا كانت ولا وقعت ، وهو يحسب أنّها حقّ لكثرة من قد رواها ممن لم يعرف بكذب ولا بقلة ورع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وسلام الله على السيدة زينب بنت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خاطبت الباطل المتمثّل في زمانها بيزيد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فكد كيدك واسع سعيك ، وناصب جهدك ، فوالله لا تمحو ذكرنا ، ولا تميت وحينا ، ولا تدرك أمدنا ، ولا ترحض عنك عارها ، وهل رأيك إلاّ فند ، وأيامك إلاّ عدد ، وجمعك إلاّ بدد ، يوم ينادي المنادي ألا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321" w:name="pg20386_225314"/>
    </w:p>
    <w:p>
      <w:pPr>
        <w:pStyle w:val="Heading2"/>
        <w:numPr>
          <w:ilvl w:val="1"/>
          <w:numId w:val="1"/>
        </w:numPr>
        <w:rPr/>
      </w:pPr>
      <w:bookmarkStart w:id="322" w:name="__RefHeading___Toc11803487_2142443653"/>
      <w:bookmarkStart w:id="323" w:name="_Toc107"/>
      <w:bookmarkEnd w:id="321"/>
      <w:bookmarkEnd w:id="322"/>
      <w:r>
        <w:rPr>
          <w:rtl w:val="true"/>
        </w:rPr>
        <w:t>(</w:t>
      </w:r>
      <w:r>
        <w:rPr/>
        <w:t>103</w:t>
      </w:r>
      <w:r>
        <w:rPr>
          <w:rtl w:val="true"/>
        </w:rPr>
        <w:t xml:space="preserve">) </w:t>
      </w:r>
      <w:r>
        <w:rPr>
          <w:rtl w:val="true"/>
        </w:rPr>
        <w:t>قاسم عبد السلام كتمبو</w:t>
      </w:r>
      <w:r>
        <w:rPr>
          <w:rtl w:val="true"/>
        </w:rPr>
        <w:t xml:space="preserve">( </w:t>
      </w:r>
      <w:r>
        <w:rPr>
          <w:rtl w:val="true"/>
        </w:rPr>
        <w:t xml:space="preserve">شافعي </w:t>
      </w:r>
      <w:r>
        <w:rPr>
          <w:rtl w:val="true"/>
        </w:rPr>
        <w:t xml:space="preserve">/ </w:t>
      </w:r>
      <w:r>
        <w:rPr>
          <w:rtl w:val="true"/>
        </w:rPr>
        <w:t xml:space="preserve">أوغندا </w:t>
      </w:r>
      <w:r>
        <w:rPr>
          <w:rtl w:val="true"/>
        </w:rPr>
        <w:t>)</w:t>
      </w:r>
      <w:bookmarkEnd w:id="32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40200" cy="5575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77"/>
                        <a:stretch/>
                      </pic:blipFill>
                      <pic:spPr>
                        <a:xfrm>
                          <a:off x="0" y="0"/>
                          <a:ext cx="4140360" cy="5575320"/>
                        </a:xfrm>
                        <a:prstGeom prst="rect">
                          <a:avLst/>
                        </a:prstGeom>
                        <a:ln w="0">
                          <a:noFill/>
                        </a:ln>
                      </pic:spPr>
                    </pic:pic>
                  </a:graphicData>
                </a:graphic>
              </wp:inline>
            </w:drawing>
          </mc:Choice>
          <mc:Fallback>
            <w:pict>
              <v:shape id="shape_0" stroked="f" o:allowincell="f" style="position:absolute;margin-left:0pt;margin-top:-439.05pt;width:325.95pt;height:438.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أوغندا نشأ وترعرع في أوساط عائلية شافعية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دروسه الابتدائية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التحق بمعهد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 للدراسات الإعدادية والثانوية في أوغندا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حاصل على شهادة الدبلوم في اللغة الأوغندية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هم الشيعة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بعض المؤمنين الموالين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مؤسسة دينية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أوغندا ، هدفها نشر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أوساط المسلمين هناك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الفترة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عبد السلام كتمبو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لجمعة وجماعة أحد المساجد في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بووينگي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إنهالت عليه الرسائل والأسئلة التي تستفسر عن هذه المؤسسة والمعتقد الذي تعمل على نشره ، وقد رافق هذه الأسئلة حملة مسعورة من قبل الوهابيين لإفشال هذا المشروع ، فراحوا يبثّون بين الناس أنّ هؤلاء الشيعة كفّار ، وأنّهم يأكلون الخنزير الأبيض ، ولهم قرآن يختلف عن قرآن المسلمين وغير ذلك من الافتراءات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ولعدم معرفته وإحاطته بهذا المذهب لم يتمكّن من الإجابة على ما ورد عليه من أسئلة ، 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يردد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w:t>
      </w:r>
    </w:p>
    <w:p>
      <w:pPr>
        <w:pStyle w:val="BookText"/>
        <w:rPr/>
      </w:pPr>
      <w:r>
        <w:rPr>
          <w:rFonts w:ascii="Amiri" w:hAnsi="Amiri" w:eastAsia="Amiri" w:cs="Amiri"/>
          <w:color w:val="111111"/>
          <w:sz w:val="28"/>
          <w:sz w:val="28"/>
          <w:szCs w:val="28"/>
          <w:rtl w:val="true"/>
          <w:lang w:bidi="ar-SA"/>
        </w:rPr>
        <w:t xml:space="preserve">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قرر التوجه إلى مدينة جنجا للاطلاع عن كثب ولمعرفة الأمر بدون التأثّر بهذه الضجّة المفتعلة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مؤسسة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المؤسسة حال وصوله إلى مدينة جنجا ، وقابل المدير المسؤول وكان يدعى الشيخ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عراقي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به كثيراً ، خصوصاً عندما عرف غرضه من هذه الزيارة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معه عدداً من الرسائل التي فيها الكثير من الأسئلة ،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الشيعة ؟</w:t>
      </w:r>
    </w:p>
    <w:p>
      <w:pPr>
        <w:pStyle w:val="BookText"/>
        <w:rPr/>
      </w:pPr>
      <w:r>
        <w:rPr>
          <w:rFonts w:ascii="Amiri" w:hAnsi="Amiri" w:eastAsia="Amiri" w:cs="Amiri"/>
          <w:color w:val="111111"/>
          <w:sz w:val="28"/>
          <w:sz w:val="28"/>
          <w:szCs w:val="28"/>
          <w:rtl w:val="true"/>
          <w:lang w:bidi="ar-SA"/>
        </w:rPr>
        <w:t>من هم الأئمة الاثني عشر ؟</w:t>
      </w:r>
    </w:p>
    <w:p>
      <w:pPr>
        <w:pStyle w:val="BookText"/>
        <w:rPr/>
      </w:pPr>
      <w:r>
        <w:rPr>
          <w:rFonts w:ascii="Amiri" w:hAnsi="Amiri" w:eastAsia="Amiri" w:cs="Amiri"/>
          <w:color w:val="111111"/>
          <w:sz w:val="28"/>
          <w:sz w:val="28"/>
          <w:szCs w:val="28"/>
          <w:rtl w:val="true"/>
          <w:lang w:bidi="ar-SA"/>
        </w:rPr>
        <w:t>ما هي عقيدتهم في القرآن ؟</w:t>
      </w:r>
    </w:p>
    <w:p>
      <w:pPr>
        <w:pStyle w:val="BookText"/>
        <w:rPr/>
      </w:pPr>
      <w:r>
        <w:rPr>
          <w:rFonts w:ascii="Amiri" w:hAnsi="Amiri" w:eastAsia="Amiri" w:cs="Amiri"/>
          <w:color w:val="111111"/>
          <w:sz w:val="28"/>
          <w:sz w:val="28"/>
          <w:szCs w:val="28"/>
          <w:rtl w:val="true"/>
          <w:lang w:bidi="ar-SA"/>
        </w:rPr>
        <w:t>ما معنى التقيّة ؟</w:t>
      </w:r>
    </w:p>
    <w:p>
      <w:pPr>
        <w:pStyle w:val="BookText"/>
        <w:rPr/>
      </w:pPr>
      <w:r>
        <w:rPr>
          <w:rFonts w:ascii="Amiri" w:hAnsi="Amiri" w:eastAsia="Amiri" w:cs="Amiri"/>
          <w:color w:val="111111"/>
          <w:sz w:val="28"/>
          <w:sz w:val="28"/>
          <w:szCs w:val="28"/>
          <w:rtl w:val="true"/>
          <w:lang w:bidi="ar-SA"/>
        </w:rPr>
        <w:t xml:space="preserve">وجاءت الإجابات من الشيخ مدعومة ومشفوعة بالأدلة القرآنية والروائية والحوادث التاريخية ، كما أنّه أرشده إلى قسم من المصادر السنيّة لغرض التأكّد ، وفي ختام اللقاء أهداه بعض الكتب ليطالعها ويدقّق فيما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نقطة التحوّل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اتبعها في بحثه ، وكانت عبارة عن التحلّي بالآداب والتعاليم الإسلامية في القول والعمل ، والسعي وراء الهدف الأساسي وهو طلب الحق ثمّ اتّباعه ، والنظر إلى واقع الأُمور والتجرّد المطلق عن العصبيّات ، والانصاف في القول والحكم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والاعتماد على المصدر الصحيح المعترف به عند الطرف المقابل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الأُمور إذا وضعها طالب الحقيقة نصب عينيه ، وجسّدها في بحثه ، فسيكون من الموفقين والحاصلين على نتائج باهرة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وبالفعل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وطبقه في بحثه ، فوجد الحقائق المضيعة التي حاولت أيدي الدّس والتزوير طمسها وحذفها ، فأهل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الأولى من غيرهم ، فوصايا القرآن الكريم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ذلك ، كما أنّ سابقتهم ومواقفهم يشهد بها القاصي والداني ، هذا عدا السيرة المشرقة التي امتازوا بها ، في حين أنّ غيرهم لا يمكن من كل هذه الامتيازات إلاّ أقل من عشر معشار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وقف على مفترق الطرق ، طريق باتجاه الفرقة الناجية ، وطريق متشعّب باتجاه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كلّها في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فأدركته العناية الإلهية وتوفق لسلوك طريق النجاة ، فتبع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وشايعهم واقتدى بهم ، وامتثل بذلك أوامر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نشاطه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عبد السلام كتمبو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بقابليات جيدة سخرها في خدمة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يشغل منصب المسؤول الثقافي في معهد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جنجا ، ويقوم بإرسال مبلّغين إلى عموم أوغندا ، كما أنّه ولإجادته للّغتين الأوغندية والعربية قام بتأليف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أوغندي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بعض الأسئلة التي وجهت إليه عندما كان على المذهب الشافعي ، ويتصدّى لها بالإجابة السهلة وغير المعقّدة حتّى يهضمها القارئ بيسر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كتابه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هي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محاور الكتاب عبارة عن ثماني أسئلة متنوعة ، ولعلّها أبرز وأكثر الأسئلة المطروحة عليه أنذاك ، ونحن نقف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سؤالين من هذه الأسئلة ونرى كيف كانت إجابته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بدأ التشيع ؟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وضع بذرة التشيع ، ويروي أهل السنة في كتبهم هذه </w:t>
      </w:r>
    </w:p>
    <w:p>
      <w:pPr>
        <w:pStyle w:val="BookText"/>
        <w:rPr/>
      </w:pPr>
      <w:r>
        <w:rPr>
          <w:rFonts w:ascii="Amiri" w:hAnsi="Amiri" w:eastAsia="Amiri" w:cs="Amiri"/>
          <w:color w:val="111111"/>
          <w:sz w:val="28"/>
          <w:sz w:val="28"/>
          <w:szCs w:val="28"/>
          <w:rtl w:val="true"/>
          <w:lang w:bidi="ar-SA"/>
        </w:rPr>
        <w:t xml:space="preserve">الحقيقة ، فعن ابن عساكر بسنده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نفسي بيده إن هذا وشيعته لهم الفائزون يوم القيامة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روي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أنت وشيعتك ، تأتي أنت وشيعتك يوم القيامة راضين مرضيين ويأتي عدوك غضباناً مقمحين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بهذا الأسلوب السلس يعرض الإجابة ، وأكثر ما يعتمد على مصادر السنّة ، لتكون الحجّة أبلغ وألزم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التقية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الكفر وإبطان الإيمان ، أو التظاهر بالباطل وإخفاء الحق ، وهي على العكس تماماً من النفاق الذي هو إظهار الإيمان وإبطان الكفر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عبد السلام كتمبو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من المفاهيم القرآنية التي وردت في أكثر من موضع في القرآن الكريم ، وكما استعملها مؤمن آل فرعون لصيانة الكليم عن القتل والتنكيل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ولاذ بها عمار عندما أخذ وأسر وهُدد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 مَنْ أُكْرِهَ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فالتجأ إلى التظاهر بالكفر خوفاً من أعداء الإسلام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فالعقل يحكم أن ورودها في التشريع الإسلامي لا يتناسب ولا ينسجم بأن نعدّها من أقسام النفاق ، وإلاّ لكان ذلك أمراً قبيحاً ، ويستحيل على الحكيم أن يأمر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لا يَأْمُرُ بِالْفَحْشاءِ أَتَقُولُونَ عَلَى اللّهِ ما لا تَعْلَمُونَ </w:t>
      </w:r>
      <w:r>
        <w:rPr>
          <w:rFonts w:eastAsia="Amiri" w:cs="Amiri" w:ascii="Amiri" w:hAnsi="Amiri"/>
          <w:color w:val="111111"/>
          <w:sz w:val="28"/>
          <w:szCs w:val="28"/>
          <w:rtl w:val="true"/>
          <w:lang w:bidi="ar-SA"/>
        </w:rPr>
        <w:t xml:space="preserve">) »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وهكذا يذّب عن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 الله تعالى له قدم صدق في الدنيا والآخرة ، وليثبت بذلك مودّته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تجدر الإشارة إلى أنّه مشتغل أيضاً بتحصيل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عشر سنوات تقريباً </w:t>
      </w:r>
      <w:r>
        <w:rPr>
          <w:rFonts w:eastAsia="Amiri" w:cs="Amiri" w:ascii="Amiri" w:hAnsi="Amiri"/>
          <w:color w:val="111111"/>
          <w:sz w:val="28"/>
          <w:szCs w:val="28"/>
          <w:rtl w:val="true"/>
          <w:lang w:bidi="ar-SA"/>
        </w:rPr>
        <w:t xml:space="preserve">. </w:t>
      </w:r>
      <w:bookmarkStart w:id="324" w:name="pg20386_225319"/>
    </w:p>
    <w:p>
      <w:pPr>
        <w:pStyle w:val="Heading2"/>
        <w:numPr>
          <w:ilvl w:val="1"/>
          <w:numId w:val="1"/>
        </w:numPr>
        <w:rPr/>
      </w:pPr>
      <w:bookmarkStart w:id="325" w:name="__RefHeading___Toc11803489_2142443653"/>
      <w:bookmarkStart w:id="326" w:name="_Toc108"/>
      <w:bookmarkEnd w:id="324"/>
      <w:bookmarkEnd w:id="325"/>
      <w:r>
        <w:rPr>
          <w:rtl w:val="true"/>
        </w:rPr>
        <w:t>(</w:t>
      </w:r>
      <w:r>
        <w:rPr/>
        <w:t>104</w:t>
      </w:r>
      <w:r>
        <w:rPr>
          <w:rtl w:val="true"/>
        </w:rPr>
        <w:t xml:space="preserve">) </w:t>
      </w:r>
      <w:r>
        <w:rPr>
          <w:rtl w:val="true"/>
        </w:rPr>
        <w:t>محمّد داود مساكا</w:t>
      </w:r>
      <w:r>
        <w:rPr>
          <w:rtl w:val="true"/>
        </w:rPr>
        <w:t xml:space="preserve">( </w:t>
      </w:r>
      <w:r>
        <w:rPr>
          <w:rtl w:val="true"/>
        </w:rPr>
        <w:t xml:space="preserve">سنّي </w:t>
      </w:r>
      <w:r>
        <w:rPr>
          <w:rtl w:val="true"/>
        </w:rPr>
        <w:t xml:space="preserve">/ </w:t>
      </w:r>
      <w:r>
        <w:rPr>
          <w:rtl w:val="true"/>
        </w:rPr>
        <w:t xml:space="preserve">أوغندا </w:t>
      </w:r>
      <w:r>
        <w:rPr>
          <w:rtl w:val="true"/>
        </w:rPr>
        <w:t>)</w:t>
      </w:r>
      <w:bookmarkEnd w:id="32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95800" cy="622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84"/>
                        <a:stretch/>
                      </pic:blipFill>
                      <pic:spPr>
                        <a:xfrm>
                          <a:off x="0" y="0"/>
                          <a:ext cx="4495680" cy="6222960"/>
                        </a:xfrm>
                        <a:prstGeom prst="rect">
                          <a:avLst/>
                        </a:prstGeom>
                        <a:ln w="0">
                          <a:noFill/>
                        </a:ln>
                      </pic:spPr>
                    </pic:pic>
                  </a:graphicData>
                </a:graphic>
              </wp:inline>
            </w:drawing>
          </mc:Choice>
          <mc:Fallback>
            <w:pict>
              <v:shape id="shape_0" stroked="f" o:allowincell="f" style="position:absolute;margin-left:0pt;margin-top:-490.05pt;width:353.95pt;height:48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مينكو التابعة للعاصمة كمبالا ، ونشأ في أسرة مسلمة شافعية المذهب ، يحمل شهادة الإعدادية ، وهو يجيد اللغة الأوغندية بالإضافة إلى اللغة السواحلية ، واللغة العربية ، واللغة الإنجليزية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في الحوزة العلمية بمدينة قم بعد استبصاره ، حيث أكمل مرحلة السطح ، وحضر البحث الخارج لمدّة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مرشداً للشؤون الدينية في مركز أهل البيت الإسلامي الثقافي الواقع في العاصمة كمبالا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تأثّره بأتباع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التقى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مدينة جينجا الأوغندية بعدد من المؤمنين الموالين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زاروا أوغندا بقصد تأسيس مؤسسة إسلامية ، فتأثّر بهم ، وعرف منهم واقع أئمة أهل بيت الرسول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أمر الله الأمّة بالتمسّك بهم دون غيرهم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بعد ذلك إلى كينيا للدراسة في مدرسة النجاح الإسلاميّة في مدينة لاموا ، حيث درس فيها لفترة قصيرة ، ثمّ سافر مرّة أخرى لطلب العلم ، وكانت وجهته هذه المرة جمهورية إيران الإسلاميّة حيث درس في الحوزة العلمية في قم المقدّسة ، ليتخصّص في العلوم الإسلاميّة ، ولينهل من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 بهم كهداة وقادة وأئمة ، عينهم الرسول لقيادة الأمة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العديد من الكتب التي تبحث في هذا المجال كالمراجعات ، والنص والاجتهاد للعلاّمة شرف الدين ، وغيرها من كتب العلماء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الله سبحانه وتعالى في محكم كتابه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وهو إخبار منه تعالى بعصمة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وفاطمة الزهراء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ورد في حديث الكساء </w:t>
      </w:r>
      <w:r>
        <w:rPr>
          <w:rStyle w:val="FootnoteAnchor"/>
          <w:rtl w:val="true"/>
        </w:rPr>
        <w:footnoteReference w:id="539"/>
      </w:r>
      <w:r>
        <w:rPr>
          <w:rFonts w:ascii="Amiri" w:hAnsi="Amiri" w:eastAsia="Amiri" w:cs="Amiri"/>
          <w:color w:val="111111"/>
          <w:sz w:val="28"/>
          <w:sz w:val="28"/>
          <w:szCs w:val="28"/>
          <w:rtl w:val="true"/>
          <w:lang w:bidi="ar-SA"/>
        </w:rPr>
        <w:t xml:space="preserve">، الذي رواه العديد من الصحابة كواثلة بن الأسقع ، وأم سلمة ، وعائشة وعبد الله بن عباس ، وأبو سعيد الخدري وسعد بن أبي وقاص ، وأنس بن مالك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استشهد بالآية الشريفة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w:t>
      </w:r>
      <w:r>
        <w:rPr>
          <w:rStyle w:val="FootnoteAnchor"/>
          <w:rtl w:val="true"/>
        </w:rPr>
        <w:footnoteReference w:id="540"/>
      </w:r>
      <w:r>
        <w:rPr>
          <w:rFonts w:ascii="Amiri" w:hAnsi="Amiri" w:eastAsia="Amiri" w:cs="Amiri"/>
          <w:color w:val="111111"/>
          <w:sz w:val="28"/>
          <w:sz w:val="28"/>
          <w:szCs w:val="28"/>
          <w:rtl w:val="true"/>
          <w:lang w:bidi="ar-SA"/>
        </w:rPr>
        <w:t xml:space="preserve">، كما استشهد بها الإمام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الآية الشريفة بطريقة أخرى بوقوفه عدّة أشهر بعد نزولها على باب دار علي وفاطمة في كل وقت صلاة وهو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 وقد ذكر ذلك ابن عباس ، وأبو برزة الأسلمي وأنس بن مالك ، وغيرهم </w:t>
      </w:r>
      <w:r>
        <w:rPr>
          <w:rStyle w:val="FootnoteAnchor"/>
          <w:rtl w:val="true"/>
        </w:rPr>
        <w:footnoteReference w:id="543"/>
      </w:r>
      <w:r>
        <w:rPr>
          <w:rFonts w:ascii="Amiri" w:hAnsi="Amiri" w:eastAsia="Amiri" w:cs="Amiri"/>
          <w:color w:val="111111"/>
          <w:sz w:val="28"/>
          <w:sz w:val="28"/>
          <w:szCs w:val="28"/>
          <w:rtl w:val="true"/>
          <w:lang w:bidi="ar-SA"/>
        </w:rPr>
        <w:t xml:space="preserve">، فهذه الآية ، وما ورد عن </w:t>
      </w:r>
    </w:p>
    <w:p>
      <w:pPr>
        <w:pStyle w:val="BookText"/>
        <w:rPr/>
      </w:pPr>
      <w:r>
        <w:rPr>
          <w:rFonts w:ascii="Amiri" w:hAnsi="Amiri" w:eastAsia="Amiri" w:cs="Amiri"/>
          <w:color w:val="111111"/>
          <w:sz w:val="28"/>
          <w:sz w:val="28"/>
          <w:szCs w:val="28"/>
          <w:rtl w:val="true"/>
          <w:lang w:bidi="ar-SA"/>
        </w:rPr>
        <w:t xml:space="preserve">رسول الله في شأن نزولها كافية لاثبات عصمة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يلاحظ الواقع العملي ، والسيرة النورانية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إلاّ الحق والصواب رغم أنّ التاريخ والسيرة كتبا من قبل اتباع مدرسة الخلفاء ، والذين كان يهمهم جلب رضا الخلفاء عنهم ، كما أنّ الخلفاء كانوا يسعون لإطفاء نور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ميل المسلمين لهم حفاظاً على كراسيهم ، فأمروا بلعن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 وقتلوا شيعته وشردوهم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عصمة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مبرهن عليه بالآيات والروايات والتاريخ المعتبر لدى المسلمين كما تقدّم ، وغيره كثير ، وهذه العصمة هي التي أهّلتهم لقيادة المسلمين بالاصطفاء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تغيير انتمائه المذهبي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الاعتقاد بعصمة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المصدر الوحيد الذي يمكن الوثوق به في تلقّي ما جاء به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فلهذا تمسّك بهدى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 بركبهم ، ثمّ اندفع لبيان الحقيقة التي توصّل إليها إلى أسرته وأصدقائه </w:t>
      </w:r>
      <w:r>
        <w:rPr>
          <w:rFonts w:eastAsia="Amiri" w:cs="Amiri" w:ascii="Amiri" w:hAnsi="Amiri"/>
          <w:color w:val="111111"/>
          <w:sz w:val="28"/>
          <w:szCs w:val="28"/>
          <w:rtl w:val="true"/>
          <w:lang w:bidi="ar-SA"/>
        </w:rPr>
        <w:t xml:space="preserve">. </w:t>
      </w:r>
      <w:bookmarkStart w:id="327" w:name="pg20386_225322"/>
    </w:p>
    <w:p>
      <w:pPr>
        <w:pStyle w:val="Heading2"/>
        <w:numPr>
          <w:ilvl w:val="1"/>
          <w:numId w:val="1"/>
        </w:numPr>
        <w:rPr/>
      </w:pPr>
      <w:bookmarkStart w:id="328" w:name="__RefHeading___Toc11803491_2142443653"/>
      <w:bookmarkStart w:id="329" w:name="_Toc109"/>
      <w:bookmarkEnd w:id="327"/>
      <w:bookmarkEnd w:id="328"/>
      <w:r>
        <w:rPr>
          <w:rtl w:val="true"/>
        </w:rPr>
        <w:t>(</w:t>
      </w:r>
      <w:r>
        <w:rPr/>
        <w:t>105</w:t>
      </w:r>
      <w:r>
        <w:rPr>
          <w:rtl w:val="true"/>
        </w:rPr>
        <w:t xml:space="preserve">) </w:t>
      </w:r>
      <w:r>
        <w:rPr>
          <w:rtl w:val="true"/>
        </w:rPr>
        <w:t>محمّد مرشد مُسانا</w:t>
      </w:r>
      <w:r>
        <w:rPr>
          <w:rtl w:val="true"/>
        </w:rPr>
        <w:t xml:space="preserve">( </w:t>
      </w:r>
      <w:r>
        <w:rPr>
          <w:rtl w:val="true"/>
        </w:rPr>
        <w:t xml:space="preserve">شافعي </w:t>
      </w:r>
      <w:r>
        <w:rPr>
          <w:rtl w:val="true"/>
        </w:rPr>
        <w:t xml:space="preserve">/ </w:t>
      </w:r>
      <w:r>
        <w:rPr>
          <w:rtl w:val="true"/>
        </w:rPr>
        <w:t xml:space="preserve">أوغندا </w:t>
      </w:r>
      <w:r>
        <w:rPr>
          <w:rtl w:val="true"/>
        </w:rPr>
        <w:t>)</w:t>
      </w:r>
      <w:bookmarkEnd w:id="32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91000" cy="5791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89"/>
                        <a:stretch/>
                      </pic:blipFill>
                      <pic:spPr>
                        <a:xfrm>
                          <a:off x="0" y="0"/>
                          <a:ext cx="4191120" cy="5791320"/>
                        </a:xfrm>
                        <a:prstGeom prst="rect">
                          <a:avLst/>
                        </a:prstGeom>
                        <a:ln w="0">
                          <a:noFill/>
                        </a:ln>
                      </pic:spPr>
                    </pic:pic>
                  </a:graphicData>
                </a:graphic>
              </wp:inline>
            </w:drawing>
          </mc:Choice>
          <mc:Fallback>
            <w:pict>
              <v:shape id="shape_0" stroked="f" o:allowincell="f" style="position:absolute;margin-left:0pt;margin-top:-456.05pt;width:329.95pt;height:455.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أوغندا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تنتمي إلى المذهب الشافعي ، واصل دراسته حتّى حصل على شهادة الدبلوم فرع المحاسبة ، كما درس عند أحد الشيوخ لمدّة ثلاث سنوات مبادئ وتعاليم الدين وفق المذهب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افتتحت مدرسة باسم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يُدرّس فيها وفق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فإنتميت إليها ، وأكملت دراستي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ثمرة دراستي في هذه المدرسة أنّني اطلعت على حقائق كثيرة لم أطلّع عليها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واصلت دراستي ، وذهبت إلى 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ودرست أربع سنوات أخرى ، وكان معظم اهتمامي في هذه الفترة هو دراسة تاريخ وعقائد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حقائق تفاجأت عند اكتشافها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توصّلت من خلال دراستي المعمّقة للتاريخ الإسلامي أنّ علماءنا قد أخفوا علينا الكثير من الحوادث التاريخية التي وقعت في صدر الإسلام ، ولم ينقلوا إلينا الكثير من الصراعات التي بين الصحابة بذريعة الحفاظ على عدالة الصحابة ، وعدم المساس بقدسيتهم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عرفت بعد ذلك أنّ الصحابة اقتتلوا فيما بينهم ، وسفك بعضهم دم الآخر ، وارتكب البعض منهم </w:t>
      </w:r>
    </w:p>
    <w:p>
      <w:pPr>
        <w:pStyle w:val="BookText"/>
        <w:rPr/>
      </w:pPr>
      <w:r>
        <w:rPr>
          <w:rFonts w:ascii="Amiri" w:hAnsi="Amiri" w:eastAsia="Amiri" w:cs="Amiri"/>
          <w:color w:val="111111"/>
          <w:sz w:val="28"/>
          <w:sz w:val="28"/>
          <w:szCs w:val="28"/>
          <w:rtl w:val="true"/>
          <w:lang w:bidi="ar-SA"/>
        </w:rPr>
        <w:t xml:space="preserve">الموبقات والمحرمات ، وخالف بعضهم الظواهر الدينية بجرأة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أنّني لاحظت تضارب المسلمين في عقائدهم مع أنّ مصدر الدين واحد والنبيّ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فتوصّلت خلال البحث إلى هذه النتيجة بأنّ الكثير من الخلافات التي وقعت بين المسلمين مصدر هذا الهوى والتعصب والجهل والمصالح الدنيوية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توجهّت نحو استخلاص التراث الإسلامي لتنقيته من الشوائب التي علقت به ، ومن أجل الوصول إلى الإسلام الأصيل الذي جاء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النتيجة أنّني توصّلت إلى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 الشريعة الإسلاميّة من بعده عند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أشخاص اصطفاهم الله تعالى وجعلهم ذّريّة بعضها من بعض لتحفظ دينه من التحريف ، وتكون الملجأ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الدين الصحيح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يقترب يوماً بعد آخر من أصول ومبادئ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فبادر بعدها بدراسة جادة لمعرفة عقائد المذهب الشيعي ، وكانت من جملة الكتب التي 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من أجل التعرّف على العقائد الشيعية هو كتاب عقائد الإمامية للعلامة محمّد رضا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هذا الكتاب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عقائد الشيعة ، ثمّ قارنها مع عقائد المذهب السني ، فتوصّل إلى نقاء عقائد الشيعة نتيجة اعتمادها على أقوال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المعصومين ، ووجد التضارب والتناقض في عقائد أهل السنّة نتيجة مراعاتها لمطامع الحكومات السائدة من قبيل بني أُميّة وبني العبّاس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فالشيعة تثبت الاختيار في الأفعال البشرية ، ولكن أهل السنّة تميل إلى الجبر ، ويجد الباحث بأنّ الميل إلى الجبر في المذهب السني ليس إلاّ نتيجة رغبة دولة بني أُميّة في سلب الإرادة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تثور بوجهها ، ولتخضع لها بذريعة </w:t>
      </w:r>
    </w:p>
    <w:p>
      <w:pPr>
        <w:pStyle w:val="BookText"/>
        <w:rPr/>
      </w:pPr>
      <w:r>
        <w:rPr>
          <w:rFonts w:ascii="Amiri" w:hAnsi="Amiri" w:eastAsia="Amiri" w:cs="Amiri"/>
          <w:color w:val="111111"/>
          <w:sz w:val="28"/>
          <w:sz w:val="28"/>
          <w:szCs w:val="28"/>
          <w:rtl w:val="true"/>
          <w:lang w:bidi="ar-SA"/>
        </w:rPr>
        <w:t xml:space="preserve">أن حكومة بني أُميّة من قضاء الله وقدره ، وأنّها من مشيئة الله وإرادته ، والمعارض لها في الواقع معارض لإرادة الله ومشيئته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الآخر يجد المتتبع لأحاديث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التمسّك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أهل السنّة ابتعدت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تأثّرها بالحكومات الجائرة التي كانت تعتقد بأنّ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يشكّلون خطراً لسلطنتهم وحكومتهم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إعلانه للتشيع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بأنّ حصيلة بحثه تدعوه إلى التمسّك بهدي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بُداً سوى ترك معتقداته الموروثة ، والاتجاه نحو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استبصاره ، وبدأ يبيّن للآخرين أسباب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الله كثيراً على إهتدائي للمذهب الحقّ ، والحمد لله الذي هدانا لهذا وما كنّا لنهتدي لولا أن هدانا الله ، كما تشيّع الكثير من أصدقائي بفضل الله ورحمته الواسعة التي شملتني وشملتهم ، وهدتنا إلى الطريق الصحيح المستقيم الذي ينجو من اتبعه ن ويهوى من حاد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مضايقات بعد الاستبصار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واجهت بعد الاستبصار وخلال تبليغي بعض المتاعب والمشاكلّ نتيجة جهل البعض وتعصّبهم ضدّ الشيعة والتشيّع ، ولكنني صبرت على أذاهم وصمدت إزاء جميع التيارات المضادة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كنت أعلم بأنّ هؤلاء ضحية الإعلام الخاطئ ، وأنّ وظيفتي أن أبيّن لهم الحقّ ، وأكشف لهم بعض الحقائق الغائبة عنهم ، فلهذا واصلت الدعوة بالحكمة والموعظة الحسنة ، وبالتدريج لانت قلوب الكثير ، وبدؤوا يتفهّمون ما أطرحه عليهم من أصول الدين والعقائد الحقّة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مواصلة البحث والدراسة</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أكتف بهذا الجهد فقط ، بل قررت الهجرة إلى إحدى الحوزات العلمية الكبيرة للدراسة بصورة تخصّصية ، واكتساب المزيد من العلم لانذار أبناء بلدي الذين يحتاجون إلى الكثير من التبليغ الواعي لإنقاذهم من الغفلة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هذه التهم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كتاب ردّ فيه على التهم الموجّهة إلى الشيعة في مسألة الإمامة والخلافة والمتعة والبناء على القبور والتوسّل والتبرّك وبعض المسائل الأخرى </w:t>
      </w:r>
      <w:r>
        <w:rPr>
          <w:rFonts w:eastAsia="Amiri" w:cs="Amiri" w:ascii="Amiri" w:hAnsi="Amiri"/>
          <w:color w:val="111111"/>
          <w:sz w:val="28"/>
          <w:szCs w:val="28"/>
          <w:rtl w:val="true"/>
          <w:lang w:bidi="ar-SA"/>
        </w:rPr>
        <w:t xml:space="preserve">. </w:t>
      </w:r>
      <w:bookmarkStart w:id="330" w:name="pg20386_225326"/>
    </w:p>
    <w:p>
      <w:pPr>
        <w:pStyle w:val="Heading2"/>
        <w:numPr>
          <w:ilvl w:val="1"/>
          <w:numId w:val="1"/>
        </w:numPr>
        <w:rPr/>
      </w:pPr>
      <w:bookmarkStart w:id="331" w:name="__RefHeading___Toc11803493_2142443653"/>
      <w:bookmarkStart w:id="332" w:name="_Toc110"/>
      <w:bookmarkEnd w:id="330"/>
      <w:bookmarkEnd w:id="331"/>
      <w:r>
        <w:rPr>
          <w:rtl w:val="true"/>
        </w:rPr>
        <w:t>(</w:t>
      </w:r>
      <w:r>
        <w:rPr/>
        <w:t>106</w:t>
      </w:r>
      <w:r>
        <w:rPr>
          <w:rtl w:val="true"/>
        </w:rPr>
        <w:t xml:space="preserve">) </w:t>
      </w:r>
      <w:r>
        <w:rPr>
          <w:rtl w:val="true"/>
        </w:rPr>
        <w:t>مرشد يوسف مُسنا</w:t>
      </w:r>
      <w:r>
        <w:rPr>
          <w:rtl w:val="true"/>
        </w:rPr>
        <w:t xml:space="preserve">( </w:t>
      </w:r>
      <w:r>
        <w:rPr>
          <w:rtl w:val="true"/>
        </w:rPr>
        <w:t xml:space="preserve">سنّي </w:t>
      </w:r>
      <w:r>
        <w:rPr>
          <w:rtl w:val="true"/>
        </w:rPr>
        <w:t xml:space="preserve">/ </w:t>
      </w:r>
      <w:r>
        <w:rPr>
          <w:rtl w:val="true"/>
        </w:rPr>
        <w:t xml:space="preserve">أوغندا </w:t>
      </w:r>
      <w:r>
        <w:rPr>
          <w:rtl w:val="true"/>
        </w:rPr>
        <w:t>)</w:t>
      </w:r>
      <w:bookmarkEnd w:id="332"/>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أوغندا ، ثمّ تدرّج بالدراسة حتّى تخرّج من المدارس الثانوية ، ثمّ توجّه إلى دراسة العلوم الدينية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منطلق الاستبصار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مرشد يوسف 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تبليغي جيّد في منطقته ، وكان محبوباً وموثوقاً به عند أبناء تلك المنطقة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من 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الاستزادة العلمية ، وارتقاء مستواه الثقافي عن طريق مطالعة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كان يقرأ كلّ كتاب يقع بيده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يوم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المكتبات ، وأخذ يتجوّل فيها ، فوقع بصره على كتب للدكتور التيجاني السماوي ،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لأكون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فتصفّح هذه الكتب في ذلك المقام ، فرآها تشير إلى أمور 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بتاريخ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يسمع بها من قبل ، فاستغرب من هذا الأمر ، وأخذ الكتب ، وعكف في البيت على مطالعتها ، ثمّ قرّر التوجّه نحو البحث لكي يتأكد من صحّة ما جاء في هذه الكتب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فترة وجيزة من البحث تجلّت الحقائق له ، وعرف بأنّ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المذهب الحقّ ، فأعلن استبصاره واعتناقه لهذا المذهب ، ثمّ شرع في محاضراته التبليغية تبيين الحقائق للناس ، ليأخذ بأيديهم إلى الهدى ، وينتشلهم من الضلال الذي اتبعوه نتيجة تقليدهم الأعمى لمّا كان عليه الآباء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أسباب 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 ذكر فيه حصيلة ما توصّل إليه خلال بحثه العلمي ، والذي دفعه أخيراً إلى الاستبصار ، وأرسل هذا المقال إلى مركز الأبحاث العقائدية وإليك فيما يلي هذا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والخلافة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لقد رحل النبيّ الأكرم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مطلع العام الحادي عشر الهجري بعد أن اجتهد طوال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إبلاغ الشريعة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رحيل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الوحي ، وانتهت النبوة ، فلمِ يكن نبيّ بعده ولا شريعة بعد شريعته ، إلاّ أنّ الوظائف والتكاليف التي كانت على عاتق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عدا مسألة تلقّي الوحي وإبلاغه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تنته حتماً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يجب أن يكون بعد وفاته شخصية واعية وصالحة تواصل القيام بتلك الوظائف والمهام ، وتقود المسلمين ، ويكون لهم إمامٌ خلافة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مسألة ضرورة وجود خليفة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اتفاق بين المسلمين ، وان اختلف الشيعة والسنّة في بعض صفات ذلك الخليفة وطريقة تعيينه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في البداية من توضيح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نشأته </w:t>
      </w:r>
    </w:p>
    <w:p>
      <w:pPr>
        <w:pStyle w:val="BookText"/>
        <w:rPr/>
      </w:pPr>
      <w:r>
        <w:rPr>
          <w:rFonts w:ascii="Amiri" w:hAnsi="Amiri" w:eastAsia="Amiri" w:cs="Amiri"/>
          <w:color w:val="111111"/>
          <w:sz w:val="28"/>
          <w:sz w:val="28"/>
          <w:szCs w:val="28"/>
          <w:rtl w:val="true"/>
          <w:lang w:bidi="ar-SA"/>
        </w:rPr>
        <w:t xml:space="preserve">وظهوره ، ليتسنّى بعد ذلك البحث في المسائل المتعلقة بالإمامة والخلافة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الشيعة لغة واصطلاحاً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في اللغة بمعنى التابع ، وفي الاصطلاح تطلق هذه اللفظة أو التسمية على فريق من المسلمين ، يعتقدون بأنّ قيادة الأمّة الإسلاميّة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حقّ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الأكرم أيام حياته عن فضائل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 ، وكذا عن قيادته وزعامته للأمّة الإسلاميّة من بعده مراراً وفي مناسبات مختلفة ، بشهادة التاريخ المدوّن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التوصيات والتأكيدات تسبّبت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تحدّثنا الأحاديث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يلتفّ فريق من الصحابة حول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وتحبّه قلوبهم فعرفت بشيعة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بقيت هذه الثلّة من الصحابة على ولائها واعتقادها السابق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تؤثّر المصالح الفرديّة على تنصيب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ووصيّتهُ في مجال الخلافة وقيادة الأمة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سمّيت جماعة من المسلمين في عصر رسول الله ، وبعد حياته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بالشيعة ، وقد صرّح بهذا جماعة من المؤلّفين في الملل والنحل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هم أتباع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المسمّون بشيعة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 معروفون بانقطاعهم إليه ، والقول بإمامته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شايعوا عليّاً ، ويقدّمونه على سائر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الشهرستاني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هم الذين شايعوا عليّاً على الخصوص ، وقالوا بإمامته وخلافته نصّاً ووصيّة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الأساس فليس للشيعة تاريخ غير تاريخ الإسلام ، وليس به مبدأ ظهور غير مبدأ ظهور الإسلام نفسه ، وفي الحقيقة إنّ الإسلام والتشيّع وجهان لعُملة واحدة وهما حقيقة واحدة ، وقد ذكر المحدّثون والمؤرخون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في السنوات الأولى من دعوته بني هاشم وجمعهم في بيته ، وأعلن فيهم عن خلافة عليّ ووصيته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يسمّى بحديث بدء الدعوة أو يوم الدار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 وأعلن عن ذلك للناس فيما بعد مكرّراً ، وفي مناسبات مختلفة ومواقف متعدّدة ، وبخاصة في يوم الغدير الذي طرح فيه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رسميّة وأخذ البيعة من الناس له وسيوافيك تفصيله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التشيُّع ليس وليد حوادث السقيفة ، ولا فتنة مصرع عثمان وغيرها من الأساطير ، بل انّ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بذر بذرة التشيّع لأوّل مرّة ، وغرس غرستها في قلوب الصحابة بتعاليمه السماوية المكرّرة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ونَمت تلك الغرسة فيما بعد شيئاً فشيئاً ، وعرف صحابة كبارٌ كأبي ذرّ ، وسلمان ، والمقداد ، باسم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المفسّرون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عليّ وشيعته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انّه لا تسع هذه الرسالة المختصرة بذكر أسماء الشيعة الأوائل من </w:t>
      </w:r>
    </w:p>
    <w:p>
      <w:pPr>
        <w:pStyle w:val="BookText"/>
        <w:rPr/>
      </w:pPr>
      <w:r>
        <w:rPr>
          <w:rFonts w:ascii="Amiri" w:hAnsi="Amiri" w:eastAsia="Amiri" w:cs="Amiri"/>
          <w:color w:val="111111"/>
          <w:sz w:val="28"/>
          <w:sz w:val="28"/>
          <w:szCs w:val="28"/>
          <w:rtl w:val="true"/>
          <w:lang w:bidi="ar-SA"/>
        </w:rPr>
        <w:t xml:space="preserve">الصّحابة ، والتابعين الذين اعتقدوا بخلافة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مباشرة وبلا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التّشيع بالمفهوم المذكور هو الوجه المشترك بين جميع الشيعة في العالم ، والذين يشكّلون قسماً عظيما عن مسلمي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للشيعة جنباً إلى جنب مع سائر المذاهب الإسلاميّة وعلى مدى التاريخ الإسلامي إسهام عظيم في نشر الإسلام ، وقدّموا شخصيات علميّة وأدبيّة وسياسيّة جدّ عظيمة إلى المجتمع البشري ، ولهم حضور فاعل في أكثر نقاط العالم الراهن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سنثبت ذلك من خلال الأصول القادمة كانت مسألة إلهيّة ، وسماويّة ، ولهذا كان من الإسلام أن يتمّ تعيينُ خليفة النبيّ كذلك عبر الوصية الإلهية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النبيّ بإبلاغه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نعمد إلى استعراض وبيان الأدلّة النقليّة والشرعيّة في هذا المجال ، نستعرض حكم العقل في هذه الحالة ، آخذين بنظر الاعتبار ظروف تلك الفترة أي فترة ما قبل وما بعد رحيل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وملابساتها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العقل البديهيّ يحكم بأنّ أي إنسان مصلح إذا استطاع من خلال جهود مضنية دامت سنوات عديدة ، من تنفيذ أطروحة اجتماعيّة خاصة له ، وابتكر طريقة جديدة للمجتمع البشريّ فإنّه لا بدّ من أن يفكّر في وسيلة مؤثرة للإبقاء على تلك الأطروحة ، وضمان استمرارها ، بل رشدها ، ونموّها أيضاً ، وليس من الحكمة أن يؤسس شخص ما بناءً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متحمّلاً في ذلك السبيل متاعب كثيرة ، ولكن لا يفكرّ فيما يقيه من الأخطار ، ولا ينصب أحداً لصيانته والعناية به ، من بعده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شخصية عالمية في تاريخ البشرية ، قد أوجد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 أتى من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أرضيّة مساعدة لتحوّل إلهيّ عالمي كبير ، ومهّد لقيام حضارة حديثة ، وفريدة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الشخصيّة العظيمة ، التي طرحت على البشرية شريعة خالدة ، وقادت المجتمع البشريّ في عصره وأيّام حياته ، من المسلّم انّه فكّر لحفظ شريعته من الأخطار والآفات المحتملة التي تهدّدها في المستقبل ، وكذا لهداية أمّته وإدارتها ، وبيّن صيغة القيادة من بعده ، وذلك لأنّه من غير المعقول أن يؤسس هذا النبيّ الحكيم قواعد شريعة خالدة أبديّة ، دون أن يطرح صيغة قويّة لقيادتها من بعده ، يضمن بها بقاء تلك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يأل جهداً في بيان أصغر ما تحتاج إليه سعادة البشرية ، كيف يعقل أن يسكت في مجال قيادة المجتمع الإسلاميّ ويترك المسلمين حيارى مهملين ، لا يعرفون واجبهم في هذا الصعيد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لا يمكن مطلقاً القبول بالزّعم القائل بأنّ النبيّ الأكرم أغمض عينيه عن الحياة دون أن ينبس ببنت شفة في مجال قيادة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تعيين الإمام والخليفة في أحاديث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والآن وبعد أن ثبت أنّ حكمة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كان يقتضيان بأن يتخذ موقفاً مناسباً في مجال القيادة الإسلاميّة من بعده ، فلنرى ماذا كان الموقف الذي اتخذه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الصعيد ؟</w:t>
      </w:r>
    </w:p>
    <w:p>
      <w:pPr>
        <w:pStyle w:val="BookText"/>
        <w:rPr/>
      </w:pPr>
      <w:r>
        <w:rPr>
          <w:rFonts w:ascii="Amiri" w:hAnsi="Amiri" w:eastAsia="Amiri" w:cs="Amiri"/>
          <w:color w:val="111111"/>
          <w:sz w:val="28"/>
          <w:sz w:val="28"/>
          <w:szCs w:val="28"/>
          <w:rtl w:val="true"/>
          <w:lang w:bidi="ar-SA"/>
        </w:rPr>
        <w:t xml:space="preserve">هناك نظريّتان في هذا المجال ندرجهما هنا ، ونعمد إلى مناقشتهما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بأمر الله تعالى شخصاً صالحاً لقيادة الأمّة الإسلاميّة ونصبه لخلافته ، وأخبر الناس بذلك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أوكلّ اختيار القائد والخليفة من بعده إلى النّاس أنفسهم ، لينتخبوا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لهذا المنصب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يجب أن نرى أيّ واحدة من النظريتين تستفاد من الكتاب والسنّة والتاريخ ؟</w:t>
      </w:r>
    </w:p>
    <w:p>
      <w:pPr>
        <w:pStyle w:val="BookText"/>
        <w:rPr/>
      </w:pPr>
      <w:r>
        <w:rPr>
          <w:rFonts w:ascii="Amiri" w:hAnsi="Amiri" w:eastAsia="Amiri" w:cs="Amiri"/>
          <w:color w:val="111111"/>
          <w:sz w:val="28"/>
          <w:sz w:val="28"/>
          <w:szCs w:val="28"/>
          <w:rtl w:val="true"/>
          <w:lang w:bidi="ar-SA"/>
        </w:rPr>
        <w:t xml:space="preserve">إنّ الإمعان في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كلّف بتبليغ شريعته إلى أقربائه وعشيرته ، ثمّ الإعلان عن دعوته إلى الناس كافّة ، يفيد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القيادة ، والخلافة ، مراراً ، دون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الانتخاب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الموضوع نثبته من خلال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يوم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مضت ثلاث سنوات على اليوم الذي بعث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كلّفه الله تعالى بأن يبلّغ رسالته لأبناء قبيلته ، وذلك عندما نزل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بني هاشم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 المطلب إنّي والله ما أعلم شاباً في العرب جاء قومه بأفضل ممّا قد جئتكم به ، إنّي قد جئتكم بخير الدنيا والآخرة ، وقد أمرني الله تعالى أن أدعوكم إليه ، فأيّكم يؤازرني على هذا الأمر يكون أخي ووصيي ووزيري وخليفتي فيكم </w:t>
      </w:r>
      <w:r>
        <w:rPr>
          <w:rFonts w:eastAsia="Amiri" w:cs="Amiri" w:ascii="Amiri" w:hAnsi="Amiri"/>
          <w:color w:val="111111"/>
          <w:sz w:val="28"/>
          <w:szCs w:val="28"/>
          <w:rtl w:val="true"/>
          <w:lang w:bidi="ar-SA"/>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كرّر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الأخيرة ثلاث مرّات ، ولم يقم في كلّ تلك المرّات إلاّ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أعلن عن استعداده في كلّ مرّة لمؤازرة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ونصرته ، وفي المرّة الثالثة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ووصيي وخليفتي فيكم فاسمعوا له وأطيعوا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اعتبر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على قرار 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يستثني من منازل ومراتب هارون من موسى إلاّ النبوّة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أمّا ترضى أن تكون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وهذا النفي والسلب هو في الحقيقة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السالبة بإنتفاءِ الموضوع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لم تكن بعد رسول الله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حتّى يكون عليّ نبيّاً من بعده إذ بنبوة رسول الإسلام ختمت النبوات وبشريعته ختمت الشرائع ولقد كان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الوزارة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في زمان موسى ، فقد أثبت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هذا المناصب الثابتة لهارون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النبوّة على أنّه إذا لم يكن المقصود من هذا الحديث هو اثبات جميع المناصب والمقامات لعليّ إلاّ النبوة ، لم يكن أية حاجة إلى استثناء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شبّه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بسفينة نوح التي من ركبها نجا ، ومن تخلفّ عنها غرق وهوى ، كما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مثل أهل بيتي فيكم مثل سفينة نوح في قومه من ركبها نجا ،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نعلم أنّ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هي الملجأ الوحيد لنجاة الناس من </w:t>
      </w:r>
    </w:p>
    <w:p>
      <w:pPr>
        <w:pStyle w:val="BookText"/>
        <w:rPr/>
      </w:pPr>
      <w:r>
        <w:rPr>
          <w:rFonts w:ascii="Amiri" w:hAnsi="Amiri" w:eastAsia="Amiri" w:cs="Amiri"/>
          <w:color w:val="111111"/>
          <w:sz w:val="28"/>
          <w:sz w:val="28"/>
          <w:szCs w:val="28"/>
          <w:rtl w:val="true"/>
          <w:lang w:bidi="ar-SA"/>
        </w:rPr>
        <w:t xml:space="preserve">الطوفان في ذلك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فإنّ أهل البيت النبويّ وفقاً لحديث السفينة هم الملجأ الوحيد للأمّة للنجاة من الحوادث العصيبة والوقائع الخطيرة التي طالمّا تؤدّي إلى انجراف البشرية وضلالها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الأمة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وصف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بكونهم سببا لوحدة المسلمين ، وممّا يوجب ابتعادهم عن الاختلاف والتشتّت وأماناً من الغرق في بحر الفتنة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النجوم أمان لأهل الأرض من الغرق وأهل بيتي أمانٌ من الاختلاف ، فإذا خالفتها قبيلة من العرب اختلفوا فصاروا حزب إبليس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شبّه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الكرام بالنجوم التي يقول عنها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وَبِالنَّجْمِ هُمْ يَهْتَدُونَ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حديث الثقلين من الأحاديث الإسلاميّة المتواترة ، التي نقلها ورواها علماء الفريقين في كتبهم الحديثية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خاطب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الإسلاميّة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كتاب الله وعترتي أهل بيتي ما إنّ تمسّكتم بهما لن تضلّوا أبداً وأنّهما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هذا الحديث ، يثبت بوضوح المرجعيّة العلمية لأهل البيت النبوي جنباً إلى جنب مع القرآن الكريم ويلزم المسلمين بأن يتمسّكوا في الأُمور الدينيّة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القرآن الكريم ، ويلتمسوا رأيهم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هي وظائف الإمام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أثرنا في مطلع بحث الإمامة إلى أنّ خليفة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انّما هو في نظر المسلمين من يقوم بوظائف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عدا تلقيّ الوحي والاتيان بالشريعة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ونورد هنا أبرز هذه الوظائف لتتبيّن مكانة الإمامة ، وأهميتها بصورة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مفاهيم القرآن الكريم ، وحلّ معضلاته ، وبيان مقاصده ، وهذا هو من أبرز وظائف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عنها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الأحكام الشرعيّة ، فقد كان هذا العمل من وظائف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يقوم بذلك عن طريق تلاوة الآيات المتضمّنة للأحكام حيناً ، وعن طريق السنّة حيناً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بيان الأحكام من جانب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بصورة تدريجية ، ومتزامناً مع وقوع حوادث جديدة ، وظهور احتياجات حديثه في حياة الأمّة ، ومثل هذا الأمر يقتضي بطبيعته أن تستمر هذه الوظيفة ، لعدم انحصار الحاجات بما حدث في عصره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محوراً للحق ، وكان بتعليقاته ، يمنع من تطرق أيّ انحراف ، وتسرّب أيّ إعوجاج في عقائد الأمّة ولهذا لم يحدث أيّ تفرق عقائدي ، وأي تشتت مذهبيّ في عصره أولم يكن هناك أرضية لظهور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على الأسئلة الدينيّة والاعتقادية ، فقد كان هذا العمل هو الآخر من وظائف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القسط والعدل والأمن العام الشامل في المجتمع الإسلاميّ ، وظيفة أخرى من وظائف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الثغور ، والحدود ، والثروة الإسلاميّة اتجاه الأعداء هو أيضاً من مسؤوليات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ووظائفه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الوظيفتين الأخيرتين وان أمكن القيام بهما من قبل الخليفة الذي تختاره الأمّة ، لكن من المسلّم والقطعيّ أنّ القيام بالوظائف السابقة دون بيان مفاهيم القرآن الكريم الخفيّة ، الغامضة ، وبيان أحكام الشّرع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يحتاج إلى قائد واع خبير يكون موضع عناية الله الخاصة ، كما يكون في علمه صنو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 أي أن يكون حاملاً للعلوم النبوّية ، ومصوناً من كلّ خطأ وزلل ، ومعصوماً من كلّ ذنب وخطل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ليستطيع القيام بالوظائف الجسيمة المذكورة ، وليملأ الفراغ الذي أحدثه غياب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وفاته ، في الظروف الزاخرة بالأحداث الحلوة والمرّة ، وبالوقائع الحرجة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البديهيّ أنّ تشخيص مثل هذا الشخص ، والمعرفة به لإيكال منصب القيادة إليه ، خارجُ عن حدود علم الأمّة ونطاق معرفتها ، ولا يمكن أن يتمّ بغير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وبالأمر الإلهيّ وتعيينهما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أيضاً أنّ تحقّق الأهداف المذكورة يكون مع حماية النّاس ، واستجابتهم وإطاعتهم للقائد المعيّن ، بواسطة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التعيين الإلهيّ والنصّ النبويّ على الخليفة لا يكفي لتحقّق الأهداف والوظائف السالفة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رأى لمن لا يطاع </w:t>
      </w:r>
      <w:r>
        <w:rPr>
          <w:rFonts w:eastAsia="Amiri" w:cs="Amiri" w:ascii="Amiri" w:hAnsi="Amiri"/>
          <w:color w:val="111111"/>
          <w:sz w:val="28"/>
          <w:szCs w:val="28"/>
          <w:rtl w:val="true"/>
          <w:lang w:bidi="ar-SA"/>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جاز حتّى في القرآن الكريم والنبيّ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 فإنّهما ما لم يطاعا لا تتحقق أهدافهما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الحوادث السلبيّة ، وتشتّت كلمة المسلمين الذي حدث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بسبب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بوظيفته الحكيمة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لأجل انّه عرض على المسلمين أطروحة ناقصة ، بل حدث ما حدث من المشاكلّ الأليمة بسبب أنّ بعض أفراد الأمّة رجّحوا نظرهم على نظر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وقدّموا مصالحهم الشخصية على تنصيص الله ورسول وتعيينهما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هذا هو المورد الوحيد الذي حدثت فيه مثل هذه الواقعة في التاريخ ، بل لذلك نظائر عديدة في تاريخ الإسلام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333" w:name="pg20386_225338"/>
    </w:p>
    <w:p>
      <w:pPr>
        <w:pStyle w:val="Heading2"/>
        <w:numPr>
          <w:ilvl w:val="1"/>
          <w:numId w:val="1"/>
        </w:numPr>
        <w:rPr/>
      </w:pPr>
      <w:bookmarkStart w:id="334" w:name="__RefHeading___Toc11803495_2142443653"/>
      <w:bookmarkStart w:id="335" w:name="_Toc111"/>
      <w:bookmarkEnd w:id="333"/>
      <w:bookmarkEnd w:id="334"/>
      <w:r>
        <w:rPr>
          <w:rtl w:val="true"/>
        </w:rPr>
        <w:t>(</w:t>
      </w:r>
      <w:r>
        <w:rPr/>
        <w:t>107</w:t>
      </w:r>
      <w:r>
        <w:rPr>
          <w:rtl w:val="true"/>
        </w:rPr>
        <w:t xml:space="preserve">) </w:t>
      </w:r>
      <w:r>
        <w:rPr>
          <w:rtl w:val="true"/>
        </w:rPr>
        <w:t>يوسف زبير سرنجوجي</w:t>
      </w:r>
      <w:r>
        <w:rPr>
          <w:rtl w:val="true"/>
        </w:rPr>
        <w:t xml:space="preserve">( </w:t>
      </w:r>
      <w:r>
        <w:rPr>
          <w:rtl w:val="true"/>
        </w:rPr>
        <w:t xml:space="preserve">شافعي </w:t>
      </w:r>
      <w:r>
        <w:rPr>
          <w:rtl w:val="true"/>
        </w:rPr>
        <w:t xml:space="preserve">/ </w:t>
      </w:r>
      <w:r>
        <w:rPr>
          <w:rtl w:val="true"/>
        </w:rPr>
        <w:t xml:space="preserve">أوغندا </w:t>
      </w:r>
      <w:r>
        <w:rPr>
          <w:rtl w:val="true"/>
        </w:rPr>
        <w:t>)</w:t>
      </w:r>
      <w:bookmarkEnd w:id="33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632200" cy="53594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07"/>
                        <a:stretch/>
                      </pic:blipFill>
                      <pic:spPr>
                        <a:xfrm>
                          <a:off x="0" y="0"/>
                          <a:ext cx="3632040" cy="5359320"/>
                        </a:xfrm>
                        <a:prstGeom prst="rect">
                          <a:avLst/>
                        </a:prstGeom>
                        <a:ln w="0">
                          <a:noFill/>
                        </a:ln>
                      </pic:spPr>
                    </pic:pic>
                  </a:graphicData>
                </a:graphic>
              </wp:inline>
            </w:drawing>
          </mc:Choice>
          <mc:Fallback>
            <w:pict>
              <v:shape id="shape_0" stroked="f" o:allowincell="f" style="position:absolute;margin-left:0pt;margin-top:-422.05pt;width:285.95pt;height:421.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أوغندا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واصل دراسته الأكاديمية حتّى المرحلة الثانوية ، ثمّ توجّه نحو الدراسة الدينية ، فأصبح بعدها إمام مسجد منطقته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منطلق تحوّله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أكملت الدراسة في المرحلة الابتدائية ، التحقت بمدرسة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جينجا ، وكانت هذه المدرسة شيعية ، وكان أساتذة هذه المدرسة يبيّنون للطلبة بين الحين والآخر بعض الحقائق التاريخية ، ومن جملتها الاختلافات التي وقعت بين المسلمين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الخلافة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الزمان وبعد إجتيازي مرحلة النضج وإستلامي مهمّة إمامة جماعة مسجد منطقتنا ، وإتجاهي نحو البحث والتحقيق أحببت التثبت ممّا ذكروه لنا هؤلاء الأساتذة ، فخصّصت بعض الوقت للبحث حول الاختلافات التي وقعت بين المسلمين حول مسألة الخلافة الإسلامية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البحث تعرّفت على حقائق دفعتني إلى التخلّي عن عقائدي الموروثة ، والاتجاه نحو عقائد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ذلك الحين عرفت سمو مقام أهل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 وعرفت المظلومية التي واجهوها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فاتخذت القرار باعتناق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فأعلنت بعد ذلك استبصاري ، ثمّ تصدّيت لمهمّة التدريس والتبليغ ، وإمامة الجماعة في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شمال أوغندا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تأثّره بأخلاق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يوسف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الكتب التي تأثّرت بها في استبصاري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للسيد مهدي الصدر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جاء في هذا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الأخلاق هو العلم الباحث في محاسن الأخلاق ومساوئها ، والحثّ على التحلّي بالأولى والتخلّي عن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ويحتل هذا العلم مكانة مرموقة ، ومحلاً رفيعاً بين العلوم ، لشرف موضوعه وسموّ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نظامها ، وواسطة عقدها ، ورمز فضائلها ، ومظهر جمالها ، إذ العلوم بأسرها منوطة بالخلق الكريم ، تزدان بجماله ، وتحلو بآدابه ، فإن خلت منه غدت هزيلة شوهاء ، تشير السخط والتقزر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بدع فالأخلاق الفاضلة هي التي تحقّق في الإنسان معاني الإنسانية الرفيعة ، وتحيطه بهالة وضّاءة من الجمال والكمال ، وشرف النفس والضمير ، وسموّ العزة والكرامة ، كما تمسخه الأخلاق الذميمة ، وتحطّه إلى سويّ الهمج والوحش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المناهج الأخلاقيّة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مناهج الأبحاث الخلقية وأساليبها باختلاف المعنيّين بدراستها من القدامى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متزمّت غال في فلسفته الخلقية ، يجعلها جافّة مرهقة </w:t>
      </w:r>
    </w:p>
    <w:p>
      <w:pPr>
        <w:pStyle w:val="BookText"/>
        <w:rPr/>
      </w:pPr>
      <w:r>
        <w:rPr>
          <w:rFonts w:ascii="Amiri" w:hAnsi="Amiri" w:eastAsia="Amiri" w:cs="Amiri"/>
          <w:color w:val="111111"/>
          <w:sz w:val="28"/>
          <w:sz w:val="28"/>
          <w:szCs w:val="28"/>
          <w:rtl w:val="true"/>
          <w:lang w:bidi="ar-SA"/>
        </w:rPr>
        <w:t xml:space="preserve">عسيرة التطبيق والتنفيذ ، وبين متحكّم فيها بأهوائه ، يرسمها كما اقتضت تقاليده الخاصة ، ومحيطه المحدود ، ونزعاته وطباعه ، ممّا يجرّدها من صفة الأصالة والكمال ، وهذا ما يجعل تلك المناهج مختلفة متباينة ، لا تصلح أن تكون دستوراً أخلاقياً خالداً للبشرية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 المناهج الأخلاقية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للباحث المقارن بين تلك المناهج أنّ أفضلها وأكملها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الإسلامي ، المستمد من القرآن الكريم ، وأخلاق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ازدان بالقصد والاعتدال ، وأصالة المبدأ ، وسمو الغاية ، وحكمة التوجيه ، وحسن الملائمة لمختلف العصور والأفكار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النهج الفريد الأمثل الذي يستطيع بفضل خصائصه وميزاته أن يسمو بالناس فرداً ومجتمعاً ، نحو التكامل الخلقي ، والمثل الأخلاقية العليا ، بأسلوب شيّق محبّب ، يستهوي العقول والقلوب ، ويحقق لهم ذلك بأقرب وقت ، وأيسر 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منهج يمثّل سمو آداب الوحي الإلهي ، وبلاغة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وحكمتهم ، وهم يسيرون على ضوئه ، ويستلهمون مفاهيمه ، ويستقون من معينه ، ليحيلوها إلى الناس حكمة بالغة ، وأدباً رفيعاً ، ودروساً أخلاقية فذّة ، تشعّ بنورها وظهورها على النفس ، فتزكّيها وتنيرها بمفاهيمها الخيّرة وتوجيهها الهادف البنّاء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نماذج من أخلاق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أحاديث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المفاهيم </w:t>
      </w:r>
    </w:p>
    <w:p>
      <w:pPr>
        <w:pStyle w:val="BookText"/>
        <w:rPr/>
      </w:pPr>
      <w:r>
        <w:rPr>
          <w:rFonts w:ascii="Amiri" w:hAnsi="Amiri" w:eastAsia="Amiri" w:cs="Amiri"/>
          <w:color w:val="111111"/>
          <w:sz w:val="28"/>
          <w:sz w:val="28"/>
          <w:szCs w:val="28"/>
          <w:rtl w:val="true"/>
          <w:lang w:bidi="ar-SA"/>
        </w:rPr>
        <w:t xml:space="preserve">الأخلاقية ، وتجسّد هذه المفاهيم في سلوكهم ، فانبهر بعظمة كلامهم وسمو أخلاقهم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جملة المواقف التي جسّد فيها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أنّه وقف على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بيته فأسمعه وشتمه ، فلم يكلّمه ، فلمّا انصرف قال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سمعتم ما قال هذا الرجل ، وأنا أحب أن تبلغوا معي إليه حتّى تسمعوا ردّي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 ولقد كنا نحبّ أن تقول له ونقول ، قال فأخذ نعليه ومشى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وَالْكَاظِمِينَ الْغَيْظَ وَالْعَافِينَ عَنِ النَّاسِ 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أنّه لا يقول له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أتى منزل الرجل ، فصرخ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متوثّباً للشر ، وهو لا يشكّ أنّه إنّما جاءه مكافئاً له على بعض ما كان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أخي ، إنّك كنت قد وقفت عليّ آنفاً ، وقلت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قلت ما فيّ ، فاستغفر الله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كنت قلت ما ليس في ، فغفر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 الرجل ما بين عينيه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قلت فيك ما ليس فيك ، وأنا أحقّ به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وكظم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أنّ شاميّاً رأى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 فجعل يلعنه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لا يرد ، فلمّا فرغ ، أقبل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فسلّم عليه ، وضحك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 أظنّك غريباً ، ولعلّك شبّهت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استعتبتنا أعتبناك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سألتنا أعطيناك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استرشدتنا أرشدناك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استحملتنا أحملناك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جائعاً أشبعناك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عرياناً كسوناك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محتاجاً أغنيناك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طريداً آويناك</w:t>
      </w:r>
    </w:p>
    <w:p>
      <w:pPr>
        <w:pStyle w:val="BookText"/>
        <w:rPr/>
      </w:pPr>
      <w:r>
        <w:rPr>
          <w:rFonts w:ascii="Amiri" w:hAnsi="Amiri" w:eastAsia="Amiri" w:cs="Amiri"/>
          <w:color w:val="111111"/>
          <w:sz w:val="28"/>
          <w:sz w:val="28"/>
          <w:szCs w:val="28"/>
          <w:rtl w:val="true"/>
          <w:lang w:bidi="ar-SA"/>
        </w:rPr>
        <w:t xml:space="preserve">وإن كانت لك حاجة قضيناها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حرّكت رحالك إلينا ، وكنت ضيفاً إلى وقت ارتحالك ، كان أعود عليك ، لأنّ لنا موضعاً رحباً ، وجاهاً عريضاً ، ومالاً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الرجل كلامه 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خليفة الله في أرضه ، الله أعلم حيث يجعل رسالته ، وكنت أنت وأبوك أبغض خلق الله إليّ ، والآن أنت أحبُّ خلق الله إليّ ، وحوّل رحله إليه ، وكان ضيفه إلى أن ارتحل وصار معتقداً لمحبتّهم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ضرار حول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فينا كأحدنا ، يدنينا إذا أتيناه ، ويجيبنا إذا سألناه ، ويأتينا إذا دعوناه ، وينبئنا إذا استنبأناه ، ونحن والله مع تقريبه إيانا ، وقربه منا ، لا نكاد نكلّمه هيبة له ، فإن تبسّم فعن مثل اللؤلؤ المنظوم ، يعظّم أهل الدين ، ويقرّب المساكين ، لا يطمع القوي في باطله ، ولا ييأس الضعيف من عدله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خرج أمير المؤمنين صلوات الله عليه على أصحابه ، وهو راكب فمشوا معه ، فالتفت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حاجة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 ولكنّا نحب أن نمشي معك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 فإن مشي الماشي مع الراكب ، مفسدة للراكب ومذّلة للماشي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المنصور العباسي إلى أبي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لا تغشانا كما يغشانا ساير الناس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ما نخافك من أجله ، ولا عندك من أمر الآخرة ما نرجوك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أنت في نعمة فنهنيك بها ، ولا تراها نقمة فنعزيّك بها ، فما نصنع عندك ؟</w:t>
      </w:r>
    </w:p>
    <w:p>
      <w:pPr>
        <w:pStyle w:val="BookText"/>
        <w:rPr/>
      </w:pPr>
      <w:r>
        <w:rPr>
          <w:rFonts w:ascii="Amiri" w:hAnsi="Amiri" w:eastAsia="Amiri" w:cs="Amiri"/>
          <w:color w:val="111111"/>
          <w:sz w:val="28"/>
          <w:sz w:val="28"/>
          <w:szCs w:val="28"/>
          <w:rtl w:val="true"/>
          <w:lang w:bidi="ar-SA"/>
        </w:rPr>
        <w:t xml:space="preserve">فكتب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تصحبنا لتنصحنا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الدنيا لا ينصحك ومن أراد الآخرة لا يصحبك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مناجاة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ومالي لا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إلى ما يكون مصيري ، وأرى نفسي تخادعني ، وأيامي تخاتلني ، وقد خفقت عند رأسي أجنحة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فمالي لا أبكي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لخروج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لظلمة قبري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لضيق لحدي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لسؤال منكر ونكير إيّاي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أبكي لخروجي من قبري عرياناً ذليلاً ، حاملاً ثقلي على ظهري ، أنظر مرّة عن يميني ، وأخرى عن شمالي ، إذ الخلائق في شأن غير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w:t>
      </w:r>
    </w:p>
    <w:p>
      <w:pPr>
        <w:pStyle w:val="BookText"/>
        <w:rPr/>
      </w:pPr>
      <w:r>
        <w:rPr>
          <w:rFonts w:ascii="Amiri" w:hAnsi="Amiri" w:eastAsia="Amiri" w:cs="Amiri"/>
          <w:color w:val="111111"/>
          <w:sz w:val="28"/>
          <w:sz w:val="28"/>
          <w:szCs w:val="28"/>
          <w:rtl w:val="true"/>
          <w:lang w:bidi="ar-SA"/>
        </w:rPr>
        <w:t xml:space="preserve">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Style w:val="FootnoteAnchor"/>
          <w:rtl w:val="true"/>
        </w:rPr>
        <w:footnoteReference w:id="570"/>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التحوّل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اطلاعه على علوم ومعارف وأخلاق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اطلاعه على النصوص الواردة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تنصيبهم للإمامة الإلهية ، بأنّ الأدلة والبراهين تحتّم عليه التحوّل المذهبي ، والتخلّي عن مذهبه الذي تلقّاه من منطلق التقليد الأعمى من آبائه ، والاتجاه نحو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قراره النهائي وأعلن استبصاره ، واعتناقه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وحاول البعض ممن حوله أن يرجعوه إلى مذهبه السابق عن طريق الاستهزاء به وشتمه ومحاربته نفسياً ، ولكنّه صمد أمام جميع هذه المضايقات ، وبدأ بنشر الحقائق التي توصّل إليها ، وكان منطلق دعوته لزوجته وأولاده ، فلم تمض فترة إلاّ واستبصر هؤلاء على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على شخص مسيحي ، فدعاه إلى الإسلام ، وبيّن له علوم ومعارف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فانجذب ذلك الشخص المسيحي نحو هذه العلوم والمعارف ، وتوجّه نحو البحث حتّى استبصر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استبصر مجموعة أشخاص آخرين أيضاً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الجهود المكثفة التي بذلها في نشر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لا يزال مستمراً في كشف الحقائق للآخرين ودعوتهم إلى الحقّ وتقريبهم إلى مذهب التشيّع على رغم بعض العراقيل التي يضعها البعض من المخالفين في طريقه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لتحمّل كافة المشاكلّ في هذا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بأنّ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تحملّوا ما تحمّلوا في سبيل نشرهم للحق ، والماضي على سبيلهم أيضاً ينبغي أن يتحلّى بالصبر ، وسيعينه الله تعالى في هذه الدنيا ، ويساعده ويجعله في كنف رحمته ، ثمّ يخلّده بعد الممات في جنانه ، ويجعله من السعداء والفائزين ، وهذه تجارة مربحة يسّرها الله تعالى للذين يتعاملون معه ، ويبيعون أنفسهم وأموالهم لتكون لهم الجنة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336" w:name="pg20386_225346"/>
    </w:p>
    <w:p>
      <w:pPr>
        <w:pStyle w:val="Heading2"/>
        <w:numPr>
          <w:ilvl w:val="1"/>
          <w:numId w:val="1"/>
        </w:numPr>
        <w:rPr/>
      </w:pPr>
      <w:bookmarkStart w:id="337" w:name="__RefHeading___Toc11803497_2142443653"/>
      <w:bookmarkStart w:id="338" w:name="_Toc112"/>
      <w:bookmarkEnd w:id="336"/>
      <w:bookmarkEnd w:id="337"/>
      <w:r>
        <w:rPr>
          <w:rtl w:val="true"/>
        </w:rPr>
        <w:t>(</w:t>
      </w:r>
      <w:r>
        <w:rPr/>
        <w:t>108</w:t>
      </w:r>
      <w:r>
        <w:rPr>
          <w:rtl w:val="true"/>
        </w:rPr>
        <w:t xml:space="preserve">) </w:t>
      </w:r>
      <w:r>
        <w:rPr>
          <w:rtl w:val="true"/>
        </w:rPr>
        <w:t>إبراهيم بن محمّد الثقفي</w:t>
      </w:r>
      <w:r>
        <w:rPr>
          <w:rtl w:val="true"/>
        </w:rPr>
        <w:t xml:space="preserve">( </w:t>
      </w:r>
      <w:r>
        <w:rPr>
          <w:rtl w:val="true"/>
        </w:rPr>
        <w:t xml:space="preserve">زيدي </w:t>
      </w:r>
      <w:r>
        <w:rPr>
          <w:rtl w:val="true"/>
        </w:rPr>
        <w:t xml:space="preserve">/ </w:t>
      </w:r>
      <w:r>
        <w:rPr>
          <w:rtl w:val="true"/>
        </w:rPr>
        <w:t xml:space="preserve">إيران </w:t>
      </w:r>
      <w:r>
        <w:rPr>
          <w:rtl w:val="true"/>
        </w:rPr>
        <w:t>)</w:t>
      </w:r>
      <w:bookmarkEnd w:id="338"/>
    </w:p>
    <w:p>
      <w:pPr>
        <w:pStyle w:val="BookText"/>
        <w:rPr/>
      </w:pPr>
      <w:r>
        <w:rPr>
          <w:rFonts w:ascii="Amiri" w:hAnsi="Amiri" w:eastAsia="Amiri" w:cs="Amiri"/>
          <w:color w:val="111111"/>
          <w:sz w:val="28"/>
          <w:sz w:val="28"/>
          <w:szCs w:val="28"/>
          <w:rtl w:val="true"/>
          <w:lang w:bidi="ar-SA"/>
        </w:rPr>
        <w:t xml:space="preserve">عاش في القرن الثالث الهجري حيث توفي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كان زيدياً ، ثمّ انتقل إلى مذهب الإمامية الاثني عشرية ، أصله من الكوفة ، ثمّ انتقل إلى إصفهان ، وأقام بها ، وكان سبب خروجه من الكوفة أنّه ألفّ كتاب المعرفة ، وفيه المناقب المشهورة والمثالب ، فاستعظمه الكوفيون ، وأشاروا عليه أن يترك هذا الكتاب ولا ينشره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البلاد أبعد من الشيعة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إصفهان ، فحلف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 هذا الكتاب إلاّ بها ، فانتقل إليها ورواه بها ثقة منه بصحة ما رواه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القميين كأحمد بن محمّد بن خالد وغيره وفدوا عليه إلى إصفهان وسألوه الانتقال إلى قم فأبى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العلماء المصنّفين ، وهو صاحب كتاب الغارات المعروف ، الذي أعتمده الأصحاب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مصنفات كثيرة منها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عثمان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وأخباره وحروبه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التوابين وعين الوردة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المختار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في فضل المكرمين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في ذوي القربى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والشفاعة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في الفقه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من القرآن في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الكوفة ومن نزلها من الصحابة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الإمامة كبير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الإمامة صغير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المتعتين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الجنائز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المبتدأ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عمر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عثمان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الأحداث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الحروب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والغارات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يزيد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ابن الزبير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الأشربة الكبير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الأشربة الصغير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وأخباره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وإبراهيم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مِن آل محمّد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المعرّبات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فضل الأفضل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الدلائل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339" w:name="pg20386_225348"/>
    </w:p>
    <w:p>
      <w:pPr>
        <w:pStyle w:val="Heading2"/>
        <w:numPr>
          <w:ilvl w:val="1"/>
          <w:numId w:val="1"/>
        </w:numPr>
        <w:rPr/>
      </w:pPr>
      <w:bookmarkStart w:id="340" w:name="__RefHeading___Toc11803499_2142443653"/>
      <w:bookmarkStart w:id="341" w:name="_Toc113"/>
      <w:bookmarkEnd w:id="339"/>
      <w:bookmarkEnd w:id="340"/>
      <w:r>
        <w:rPr>
          <w:rtl w:val="true"/>
        </w:rPr>
        <w:t>(</w:t>
      </w:r>
      <w:r>
        <w:rPr/>
        <w:t>109</w:t>
      </w:r>
      <w:r>
        <w:rPr>
          <w:rtl w:val="true"/>
        </w:rPr>
        <w:t xml:space="preserve">) </w:t>
      </w:r>
      <w:r>
        <w:rPr>
          <w:rtl w:val="true"/>
        </w:rPr>
        <w:t>إحسان الله برتوي</w:t>
      </w:r>
      <w:r>
        <w:rPr>
          <w:rtl w:val="true"/>
        </w:rPr>
        <w:t xml:space="preserve">( </w:t>
      </w:r>
      <w:r>
        <w:rPr>
          <w:rtl w:val="true"/>
        </w:rPr>
        <w:t xml:space="preserve">بهائي </w:t>
      </w:r>
      <w:r>
        <w:rPr>
          <w:rtl w:val="true"/>
        </w:rPr>
        <w:t xml:space="preserve">/ </w:t>
      </w:r>
      <w:r>
        <w:rPr>
          <w:rtl w:val="true"/>
        </w:rPr>
        <w:t xml:space="preserve">إيران </w:t>
      </w:r>
      <w:r>
        <w:rPr>
          <w:rtl w:val="true"/>
        </w:rPr>
        <w:t>)</w:t>
      </w:r>
      <w:bookmarkEnd w:id="341"/>
    </w:p>
    <w:p>
      <w:pPr>
        <w:pStyle w:val="BookText"/>
        <w:rPr/>
      </w:pPr>
      <w:r>
        <w:rPr>
          <w:rFonts w:ascii="Amiri" w:hAnsi="Amiri" w:eastAsia="Amiri" w:cs="Amiri"/>
          <w:color w:val="111111"/>
          <w:sz w:val="28"/>
          <w:sz w:val="28"/>
          <w:szCs w:val="28"/>
          <w:rtl w:val="true"/>
          <w:lang w:bidi="ar-SA"/>
        </w:rPr>
        <w:t xml:space="preserve">ولد لأبوين بهائيين ، نشأ وترعرع في جو حافل بالبهائية ، تربّى على عاداتهم وتقاليدهم ، وصار حاله حال الكثير من البهائيين الذين لا يعرفون إلاّ القليل عن حقيقة دينهم ، وهذه هي طبيعة الفرق القائمة على التقليد الموروث التي تعوّد أتباعها على عدم السؤال ، والتأملّ في العقائد والأفكار خوفاً من نور العلم والحقيقة ، وحتّى لا تنكشف سوآتها ، ولا تنقشع ظلماتها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ميدان الباطل هو الظلام والجهل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إحدى اللقاآت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المؤمنين الذين تنوّرت أفكارهم بمصابيحُ الحقيقة ، فبين له بعض الحقائق عن البهائية ، وزيف عقائدهم ، ثمّ بيّن له قوة العقائد الإسلاميّة وعقلانيّتها ، لا سيّما الإسلام المتمثّل بخطّ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أثر هذا اللقاء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بمراجعة موروثه العقائدي ، وأساسيّات دين البهائية ، فوجده ديناً مزيفاً ، مبتنياً على عبادة أشخاص حكمتهم شهواتهم ، وقادتهم رغباتهم ونزواتهم ، فلأجل ذلك تبرّأ منهم وترك دينهم ، متجهّاً نحو البحث عن الدين الذي يتماشى مع الفطرة السليمة والعقل ، فوجد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مذهب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الفانون الإلهي الحري بالاتباع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الإسلامي عن بصيرة ويقين ، لكنّه لم يكتف إلى </w:t>
      </w:r>
    </w:p>
    <w:p>
      <w:pPr>
        <w:pStyle w:val="BookText"/>
        <w:rPr/>
      </w:pPr>
      <w:r>
        <w:rPr>
          <w:rFonts w:ascii="Amiri" w:hAnsi="Amiri" w:eastAsia="Amiri" w:cs="Amiri"/>
          <w:color w:val="111111"/>
          <w:sz w:val="28"/>
          <w:sz w:val="28"/>
          <w:szCs w:val="28"/>
          <w:rtl w:val="true"/>
          <w:lang w:bidi="ar-SA"/>
        </w:rPr>
        <w:t xml:space="preserve">هذا الحد ، بل عمل جادّاً من منطلق إحساسه بالمسؤلية اتجاه أبناء مجتمعه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البهائية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منطلق المبدأ الإسلامي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لأخيك ما تحبّ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هداية الآخرين وتخليصهم من الظلمات والجهل ، وذلك ببيان عقائد البهائية الباطلة ، وبيان العقائد الإسلاميّة الحنيفة ، كلّ ذلك من خلال المنطق والدليل والبرهان ، وبالفعل فقد وفقه الله تعالى إلى 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بهائياً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 التبليغ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رسائله للجمعية الإسلاميّة في طهران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وأنتم تعلمون أنّ من يهدي الله على يديه رجلاً واحداً كيف يبلغ به الشعف والسرور في تلك الحالة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أحد أعضاء الجمعيّة الإسلاميّة ، وقد اهتديت على أثر دعوة أحد أعضاء هذه الجمعيّة الإسلاميّة ، وهو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مكنني الله تعالى 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أن أجلب 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بهائياً إلى الإسلام ، وأحوّلهم من طريقة مزيّفة مزعومة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البابية والبهائية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طريق الحقّ وصراط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يضيف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إخواني الأعزاء ، الدعوة إلى الحقّ وظيفة كلّ فرد من المسلمين على شريطة أن يحقق جيداً ، هذا أوّلاً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يتفهّم معتقداته بصورة صحيحة ، ثمّ يحاول مكافحة اللا دينيّة ، وهذا أمر بسيط جدّاً ، حيث إنّي ولدت لأبوين بهائيين ، وترعرعت في محيط حافل بالبهائية ، ولكن في لقاء واحد مع أحد المخلصين تجلّت الحقيقة لدي ، وتمكّنت من إبراز تلك الحقيقة التي توصّلت إليها ، فهدى الله تعالى بها الكثير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إخواني انهضوا لحماية القرآن والإسلام ، فإنّ الله سيؤيّدكم وستنالون التوفيق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أهم عقائد البهائية وأساسها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تأسّست الفرقة البهائية على يد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ببهاء الله لذلك سموّا أتباعه بهائيّة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لهذا الرجل الكثير من الدعوات الباطلة والمزيّفة التي تعكس شراسة نفسه المنهومة في حبّ الدنيا ، والجاه ، والتسلّط ، حاله حال أيّ إنسان غلبت شهوته عقله ، ونزوته لُبّه ، فسلّم زمام أمره إلى الشيطان ، فأصبح في ظلمات ليس بخارج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نعرض أهم دعاوى ، وعقائد هذا الرجل التي هي أساس عقائد البهائيّة ، وسيرى القارئ تخبّطه ، أكاذيبه ، فهو بعد أن كان يعتقد بنفسه أنّه خليفة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بالباب ،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مرسلاً تجب طاعته ، ثمّ صار إلهاً تجب عبادته ، فهو في تطوّر مستمر وتكامل دائم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البهاء وخلافة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مؤسّس البابية ، أوصى بأنّ الذي يخلفه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عليّ بهاء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رفض الأخير الوصيّة فيما بعد ، وادّعى أنّ الوصاية في الحقيقة له ، لذلك فقد نشبت بين الأخوين عداوات وصراعات دامية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دعوة ابتدأ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ادعاؤه أنّه الخليفة الشرعي للباب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البهاء ودعوة النبوة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دعوة الخلافة ، وأصبح الزعيم المطلق للبابيّة ، وجد مجرد هذا المقام لا يفي بغرضه ، ولا يحقق أُمنياته الشيطانية ، فإلى </w:t>
      </w:r>
    </w:p>
    <w:p>
      <w:pPr>
        <w:pStyle w:val="BookText"/>
        <w:rPr/>
      </w:pPr>
      <w:r>
        <w:rPr>
          <w:rFonts w:ascii="Amiri" w:hAnsi="Amiri" w:eastAsia="Amiri" w:cs="Amiri"/>
          <w:color w:val="111111"/>
          <w:sz w:val="28"/>
          <w:sz w:val="28"/>
          <w:szCs w:val="28"/>
          <w:rtl w:val="true"/>
          <w:lang w:bidi="ar-SA"/>
        </w:rPr>
        <w:t xml:space="preserve">متى يبقى متقيداً بتعاليم أستاذه بل إلهه </w:t>
      </w:r>
      <w:r>
        <w:rPr>
          <w:rStyle w:val="FootnoteAnchor"/>
          <w:rtl w:val="true"/>
        </w:rPr>
        <w:footnoteReference w:id="574"/>
      </w:r>
      <w:r>
        <w:rPr>
          <w:rFonts w:ascii="Amiri" w:hAnsi="Amiri" w:eastAsia="Amiri" w:cs="Amiri"/>
          <w:color w:val="111111"/>
          <w:sz w:val="28"/>
          <w:sz w:val="28"/>
          <w:szCs w:val="28"/>
          <w:rtl w:val="true"/>
          <w:lang w:bidi="ar-SA"/>
        </w:rPr>
        <w:t>إلى متى تبقى آراء غيره تأمره وتنهاه ؟</w:t>
      </w:r>
    </w:p>
    <w:p>
      <w:pPr>
        <w:pStyle w:val="BookText"/>
        <w:rPr/>
      </w:pPr>
      <w:r>
        <w:rPr>
          <w:rFonts w:ascii="Amiri" w:hAnsi="Amiri" w:eastAsia="Amiri" w:cs="Amiri"/>
          <w:color w:val="111111"/>
          <w:sz w:val="28"/>
          <w:sz w:val="28"/>
          <w:szCs w:val="28"/>
          <w:rtl w:val="true"/>
          <w:lang w:bidi="ar-SA"/>
        </w:rPr>
        <w:t xml:space="preserve">لذا أملى عليه هواه أن يدّعي ما ادّعاه أستاذه ومعلّمه في أوّل أمره ، فادّعى أنّه نبي ، مرسل صاحب كتاب وشريعة نسخت ما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الأقدس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ملأ البيان لا تقتلوني بسيوف الاعراض تالله كنت نائما أيقظني يد إرادة ربكم الرحمن وأمرني بالنداء بين الأرض والسماء ليس هذا من عندي لو أنتم تعرفون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وغير هذا من العبارات الكثيرة التي دلت على ادعائه هذا ، وكذا أفعاله ، وتصرفاته كلها تثبت هذا الأمر وهذا الادعاء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البهاء ودعوة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النبوة ، بل رفضت نفسه أن تنقاد حتّى لله تعالى هذه هي طبيعة النفوس المريضة التي سخّرها الشيطان لتكون في خدمته على الدوام ، فادعى أنّه هو الإله الذي تجب طاعته ، وعبادته ، وهو الذي أرسل الرسل لهداية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المبين وهو في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أنا المسجون الفريد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افتخر هواء السجن بما صعد إليه نفس الله لو كنتم من العارفين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خلق العالم لنفسه منعوه أن ينظر إلى أحد من أحبّائه إنّ هذا إلاّ ظلم مبين </w:t>
      </w:r>
      <w:r>
        <w:rPr>
          <w:rFonts w:eastAsia="Amiri" w:cs="Amiri" w:ascii="Amiri" w:hAnsi="Amiri"/>
          <w:color w:val="111111"/>
          <w:sz w:val="28"/>
          <w:szCs w:val="28"/>
          <w:rtl w:val="true"/>
          <w:lang w:bidi="ar-SA"/>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عمّر الدنيا لنفسه قد سكن في أخرب البلاد بما اكتسب أيدي الظالمين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انطلق منها ، وأسّس عليها عقائده الأخرى ، وهذه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من الوضوح بحيث يكفي وضوحها لإثبات بطلانها وبيان زيفها وغاية مبتدعها ، فقد جمعت المحذورات من تناقض ، وتضاد ، وتهافت ، وكأنّما النيابة ، والنبوة ، والألوهية ، مراتب متسلسلة يمكن طيّها والوصول إلى أعلاها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فعندما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 وأساس عقائد البهائية ، وجد نفسه يعبد إنساناً مثله ، يأكلّ ويشرب ، يصح ويمرض ، ولا يستطيع أن يدفع السوء والبلاء عن نفسه ، ولا يستطيع أن يخرج من سجنه ، أو يرى أحبّته ، والأبشع من هذا كلّه أنّ الإله قد مات ودفن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زيف وبطلان هذه الفرقة وانحرافها ، وغاية مؤسسها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منهم ، وترك دينهم ، وعمل جاداً على فضحهم ، وتخليص الأبرياء من حبائل مكرهم وخداعهم ، وقد وفّقه الله تعالى لهداية الكثير ممّن أحبّ الحقيقة ، واتّخذ الطريق الصحيح لمعرفتها </w:t>
      </w:r>
      <w:r>
        <w:rPr>
          <w:rFonts w:eastAsia="Amiri" w:cs="Amiri" w:ascii="Amiri" w:hAnsi="Amiri"/>
          <w:color w:val="111111"/>
          <w:sz w:val="28"/>
          <w:szCs w:val="28"/>
          <w:rtl w:val="true"/>
          <w:lang w:bidi="ar-SA"/>
        </w:rPr>
        <w:t xml:space="preserve">. </w:t>
      </w:r>
      <w:bookmarkStart w:id="342" w:name="pg20386_225353"/>
    </w:p>
    <w:p>
      <w:pPr>
        <w:pStyle w:val="Heading2"/>
        <w:numPr>
          <w:ilvl w:val="1"/>
          <w:numId w:val="1"/>
        </w:numPr>
        <w:rPr/>
      </w:pPr>
      <w:bookmarkStart w:id="343" w:name="__RefHeading___Toc11803501_2142443653"/>
      <w:bookmarkStart w:id="344" w:name="_Toc114"/>
      <w:bookmarkEnd w:id="342"/>
      <w:bookmarkEnd w:id="343"/>
      <w:r>
        <w:rPr>
          <w:rtl w:val="true"/>
        </w:rPr>
        <w:t>(</w:t>
      </w:r>
      <w:r>
        <w:rPr/>
        <w:t>110</w:t>
      </w:r>
      <w:r>
        <w:rPr>
          <w:rtl w:val="true"/>
        </w:rPr>
        <w:t xml:space="preserve">) </w:t>
      </w:r>
      <w:r>
        <w:rPr>
          <w:rtl w:val="true"/>
        </w:rPr>
        <w:t>أنوشيروان المجوسي الإصفهاني</w:t>
      </w:r>
      <w:r>
        <w:rPr>
          <w:rtl w:val="true"/>
        </w:rPr>
        <w:t xml:space="preserve">( </w:t>
      </w:r>
      <w:r>
        <w:rPr>
          <w:rtl w:val="true"/>
        </w:rPr>
        <w:t xml:space="preserve">مجوسي </w:t>
      </w:r>
      <w:r>
        <w:rPr>
          <w:rtl w:val="true"/>
        </w:rPr>
        <w:t xml:space="preserve">/ </w:t>
      </w:r>
      <w:r>
        <w:rPr>
          <w:rtl w:val="true"/>
        </w:rPr>
        <w:t xml:space="preserve">إيران </w:t>
      </w:r>
      <w:r>
        <w:rPr>
          <w:rtl w:val="true"/>
        </w:rPr>
        <w:t>)</w:t>
      </w:r>
      <w:bookmarkEnd w:id="344"/>
    </w:p>
    <w:p>
      <w:pPr>
        <w:pStyle w:val="BookText"/>
        <w:rPr/>
      </w:pPr>
      <w:r>
        <w:rPr>
          <w:rFonts w:ascii="Amiri" w:hAnsi="Amiri" w:eastAsia="Amiri" w:cs="Amiri"/>
          <w:color w:val="111111"/>
          <w:sz w:val="28"/>
          <w:sz w:val="28"/>
          <w:szCs w:val="28"/>
          <w:rtl w:val="true"/>
          <w:lang w:bidi="ar-SA"/>
        </w:rPr>
        <w:t xml:space="preserve">عاش أنوشيروان في القرن السادس الهجري ، كان صاحب منزلة ومقام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خوارزم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مدينة خوارزم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بالمجوسية ، لكنّه تحوّل واعتنق الإسلام ديناً والتشيّع مذهباً بعدما رأى من 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 أئمة الشيعة ، كرامة ومنقبة بأن شافاه من المرض الخبيث الذي أصابه ، فصار شيعياً موالياً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قصّة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يحدّثنا ابن حمزة عن قصّة 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الثاقب في المناقت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سرده لفضائل 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جميع ما ذكرناه ، ما شاهدناه في زماننا ، وهو أنّ أنوشيروان المجوسي الإصفهاني ، كان بمنزلة عند خوارزم شاه ، فأرسله رسولاً إلى حضرة السلطان سنجر بن ملك شاه ، وكان به برص فاحش ، وكان يهاب أن يدخل على السلطان ، لما قد عرف من نفور الطبائع منه ، فلمّا وصل إلى حضرة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 قال له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دخلت قبّته ، وزرته ، وتضرّعت حول قبره ، وتشفّعت به إلى الله سبحانه وتعالى ، لأجابك إليه ، وزال عنك ذلك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ذمّي ، ولعلّ خدم المشهد يمنعوني من الدخول في حضرته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زيّك ، وأدخلها من حيث لا يطلّع على حالك أحد ، ففعل ، واستجار </w:t>
      </w:r>
    </w:p>
    <w:p>
      <w:pPr>
        <w:pStyle w:val="BookText"/>
        <w:rPr/>
      </w:pPr>
      <w:r>
        <w:rPr>
          <w:rFonts w:ascii="Amiri" w:hAnsi="Amiri" w:eastAsia="Amiri" w:cs="Amiri"/>
          <w:color w:val="111111"/>
          <w:sz w:val="28"/>
          <w:sz w:val="28"/>
          <w:szCs w:val="28"/>
          <w:rtl w:val="true"/>
          <w:lang w:bidi="ar-SA"/>
        </w:rPr>
        <w:t xml:space="preserve">بقبره ، وتضرّع بالدعاء ، وابتهل ، وجعله وسيلة إلى الله سبحانه وتعالى ، فلمّا خرج ، نظر إلى يده ، فلم ير فيها أثر البرص ، ثمّ نزع ثوبه ، وتفقّد بدنه ، فلم يجد به أثراً ، فغشي عليه ، وأسلم ، وحسن إسلامه ، وقد جعل للقبر شبه صندوق من الفضّة وأنفق عليه مالاً ، وهذا مشهور شائع رآه خلق كثير من أهل خراسان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والتوسّل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الدعاء هو القناة التي شرّعها الله تعالى للتوصّل إليه ، والباب الذي فتحه لكافّة عباده ، حتّى ينالوا المواهب الإلهية والألطاف الرحمانية ، باب مفتوح باستمرار ، لا يحدّه زمان ولا مكان ، هديّة ورحمة من ربّ غفور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عبادة كباقي العبادات ، له شروط وآداب معيّنة ، لا بدّ للداعي أن يراعيها ، حتّى ينال مراده ، ويحقّق مرامه ، وقد ذكرت للدعاء شروط وآداب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تلك الشروط ، والتي تؤثّر كثيراً في استجابة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العبد بينه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لها وجاهة ومقام عنده تعالى ، وتلك الواسطة هم الأنبياء والأوصياء والأولياء ، الذين حازوا على المراتب ، ونالوا أسمى المناصب ، بما تحمّلوه من أذى في طريق بيان الحقيقة والعقيدة ، في طريق هداية البشر وتخليصهم من الظلمات والتيه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حقيقة حدّثنا عنها القرآن الكريم في عدّة مواضع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ذامّاً للذين يرفضون أن يستغفر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قِيلَ لَهُمْ تَعَالَوْا يَسْتَغْفِرْ لَكُمْ رَسُولُ اللَّهِ لَوَّوْا رُؤُوسَهُمْ وَرَأَيْتَهُمْ يَصُدُّونَ وَهُم مُّسْتَكْبِرُونَ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 وقد بيّنت لنا آية أخرى بأنّ الذين يستغفرون ويستغفر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يتوب الله عليهم ويرحمهم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w:t>
      </w:r>
    </w:p>
    <w:p>
      <w:pPr>
        <w:pStyle w:val="BookText"/>
        <w:rPr/>
      </w:pPr>
      <w:r>
        <w:rPr>
          <w:rFonts w:ascii="Amiri" w:hAnsi="Amiri" w:eastAsia="Amiri" w:cs="Amiri"/>
          <w:color w:val="111111"/>
          <w:sz w:val="28"/>
          <w:sz w:val="28"/>
          <w:szCs w:val="28"/>
          <w:rtl w:val="true"/>
          <w:lang w:bidi="ar-SA"/>
        </w:rPr>
        <w:t xml:space="preserve">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 وفي أمر إخوة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بعد اعترافهم الذنب ، علموا أنّهم مرفوضون عند الله تعالى ، وأنّ دعائهم واستغفارهم غير مقبول طلبوا من أبيهم أن يتوسّط لهم عند الله تعالى ، ويستغفر لهم ، عسى الله انّ يرحمهم ويتجاوز عن سيئاتهم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حنيف ،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عنده حاجة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إئت الميضأة فتوضأ ، ثمّ إئت المسجد ، فصل فيه ركعتين ،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وأتوجّه إليك بنبيّنا محمّد نبي الرحمة ، يا محمّد ، إنّي أتوجّه بك إلى ربّي ، فتقضي لي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ففعل الرجل ذلك وقضيت حاجته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يعكس لنا هذا النص مدى عمق ورسوخ هذه العقيدة والحقيقة في أذهان المسلمين ، ومدى الاعتماد عليها والوثوق بها ، والعمل على طبقها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المنزلة وهذا المقام غير منحصر بأفراد معيّنين ، بل هو لكل من أخلص عمله لله تعالى وصبر واستقام على طريق الحقيقة ، وواجه المصاعب بقلب مطمئن ، ولا يكون ذلك إلاّ لمن لم يَر لنفسه شيئاً في قبال الله تعالى ، لمن أيقن أن كلّ ما عنده منه تعالى ، فكان حبّه وبغضه في الله ، وأقواله وأفعاله لله ، وكيانه ووجوده لله ، فجازاه الله على ذلك أحسن جزاء المحسنين ، وأصبح ناجياً من النار متنعماً بنعم الجنّة ، ومنجياً لغيره بإذن الله تبارك وتعالى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رأس الأولياء الذين حازوا هذه الرتب ، الأنبياء والأوصياء ، وزبدة الأنبياء وفخرهم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الأوصياء وعزّهم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الذين انتشرت فضائلهم في كلّ مكان ، وجرت على </w:t>
      </w:r>
    </w:p>
    <w:p>
      <w:pPr>
        <w:pStyle w:val="BookText"/>
        <w:rPr/>
      </w:pPr>
      <w:r>
        <w:rPr>
          <w:rFonts w:ascii="Amiri" w:hAnsi="Amiri" w:eastAsia="Amiri" w:cs="Amiri"/>
          <w:color w:val="111111"/>
          <w:sz w:val="28"/>
          <w:sz w:val="28"/>
          <w:szCs w:val="28"/>
          <w:rtl w:val="true"/>
          <w:lang w:bidi="ar-SA"/>
        </w:rPr>
        <w:t xml:space="preserve">كلّ لسان ، وحدّث بها ونقلها الموافق والمخالف ، حتّى أُلّفت الكتب والموسوعات في فضائلهم ومناقبهم وكراماتهم ، ومقامهم الشامخ ومنزلتهم الرفيعة عند الله تعالى ، من قبل من شايعهم وتابعهم ومن غير شيعتهم ومواليهم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الكتب التي ألّفها علماء السنّة في فضائل ومناقب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في الآيات النازلة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للحاكم الحسكاني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لعلي بن محمّد بن أحمد المالكي المعروف بابن الصبّاغ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القرآن في مناقب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نعيم الحافظ الإصفهاني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 لابن المغازلي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لموفق بن أحمد أخطب خوارزم الحنفي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 لسليمان بن إبراهيم القندوزي الحنفي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من الكتب التي وصلت إلينا ، أمّا التي لم تصل إلاّ عنوانها فكثيرة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ولكثرة ما ألّف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فضائلهم ، ومناقبهم ، وشرح أحوالهم ، وبيان تواريخهم ، جمع الشيخ عبد الجبّار الرفاعي معجماً موسوعياً لخصوص الكتب المؤلّفة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كتب عن الرسول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أحد عشر مجلداً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الكتب التي ذكرت أبواباً في فضائلهم ، أو فصولا من مناقبهم وكراماتهم ، فكثيرة جدّاً ، يصعب إحصاؤها أو جمعها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ومناقبهم وكراماتهم مشهورة من قبل جميع الفرق والطوائف ، ومنزلتهم ومقاماتهم عند الله تعالى واضحة للجميع ، ولا يكابر ولا يعاند </w:t>
      </w:r>
    </w:p>
    <w:p>
      <w:pPr>
        <w:pStyle w:val="BookText"/>
        <w:rPr/>
      </w:pPr>
      <w:r>
        <w:rPr>
          <w:rFonts w:ascii="Amiri" w:hAnsi="Amiri" w:eastAsia="Amiri" w:cs="Amiri"/>
          <w:color w:val="111111"/>
          <w:sz w:val="28"/>
          <w:sz w:val="28"/>
          <w:szCs w:val="28"/>
          <w:rtl w:val="true"/>
          <w:lang w:bidi="ar-SA"/>
        </w:rPr>
        <w:t xml:space="preserve">في ذلك إلاّ مريض أعمت العصبية عينه وأغلقت الجاهلية نوافذ فكره ، فأصبح يعيش في متاهات مظلمة بعيدة عن النور والحقيقة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هو الإمام الثامن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الشيعة ، وهو ابن الإمام موسى الكاظم ، ابن الإمام جعفر الصادق ، ابن الإمام محمّد الباقر ، ابن الإمام عليّ السجاد ، ابن الإمام الحسين الشهيد ، ابن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رسول الله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الكلام 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 صعب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عنه كلام من بحر تتلاطم أمواجه ، ويصعب أو لا يمكن الغور في أعماقه ، فماذا نريد أن نقول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الرباني ، وحيد دهره وفريد عصره ، حكيم متألّه ، عابد متنسّك ، سياسي محنك قيادي مدبّر ، الكلام عنه كلام عن الفضائل والمناقب ، عن الكرامات والمحاسن ، عن الإمامة والقيادة ، عن الرياسة والريادة ، كلام عن الدين عن الإسلام ، عن الحقيقة والاستقامة ، وقد امتلأت الكتب من فضائله ، وذكر مناقبه ، والاستشهاد بعلومه واحتجاجاته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الأثير في كتاب 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إليه انتهت إمامة الشيعة في زمانه ، وفضائله أكثر من أن تحصى ، عليه رحمة الله ورضوانه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فضائل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نذكر فضيلتين من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 وإلاّ فكراماته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تحصى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الفضيلة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ابن حجر في الصواعق المحرقة ، قال روى الحاكم </w:t>
      </w:r>
    </w:p>
    <w:p>
      <w:pPr>
        <w:pStyle w:val="BookText"/>
        <w:rPr/>
      </w:pPr>
      <w:r>
        <w:rPr>
          <w:rFonts w:ascii="Amiri" w:hAnsi="Amiri" w:eastAsia="Amiri" w:cs="Amiri"/>
          <w:color w:val="111111"/>
          <w:sz w:val="28"/>
          <w:sz w:val="28"/>
          <w:szCs w:val="28"/>
          <w:rtl w:val="true"/>
          <w:lang w:bidi="ar-SA"/>
        </w:rPr>
        <w:t xml:space="preserve">عن محمّد بن عيسى عن أبي حبيب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في المنزل الذي ينزل الحجّاج ببلدنا ، فسلّمت عليه ، فوجدت عنده طبقاً من خوص المدينة فيه تمر صيحاني ، فناولني منه ثماني عشرة ، فتأوّلت أن أعيش عدّتها ، فلمّا كان بعد عشرين يوماً قدم أبو الحسن عليّ الرضا من المدينة ، ونزل ذلك المسجد ، وهرع الناس بالسلام إليه ، فمضيت نحوه ، فإذا هو جالس في الموضع الذي رأيت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فيه ، وبين يديه طبق من خوص المدينة ، فيه تمر صيحاني ، فسلّمت عليه ، فاستدناني ، وناولني قبضة من ذلك التمر ، فإذا عدّتها بعدد ما ناولني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لزدناك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الفضيلة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حبان ، قال في كتاب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من كبار علماء السنّة وثقاتهم ، وكتابه الثقات من الكتب المعروفة في الأوساط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حملّت بي شدّة في وقت مقامي بطوس ، فزرت قبر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جدّه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ودعوت الله بإزالتها عنّي إلاّ استجيب لي ، وزالت عنّي تلك الشدّة ، وهذا شيء جرّبته مراراً ، فوجدته كذلك ، أماتنا الله على محبّة المصطفى وأهل بيته صلى الله عليه وعليهم أجمعين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فبركات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وعطاياه ، لم تنحصر على الشيعة ، بل شملت غيرهم من باقي الطوائف الإسلاميّة ، وحتّى غير الإسلاميّة ، والشاهد الأوضح على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أنوشيروان 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طلب من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صادقاً حاجته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 وأبلغه منيته ، وحقّق طلبته ، وشافاه من مرضه الخبيث ، بإذن الله تعالى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هذا الإنسان له منزلة وكرامة عند الخالق العظيم ، لا يردّ دعاء من استجار به ، وتقضى حاجة من </w:t>
      </w:r>
    </w:p>
    <w:p>
      <w:pPr>
        <w:pStyle w:val="BookText"/>
        <w:rPr/>
      </w:pPr>
      <w:r>
        <w:rPr>
          <w:rFonts w:ascii="Amiri" w:hAnsi="Amiri" w:eastAsia="Amiri" w:cs="Amiri"/>
          <w:color w:val="111111"/>
          <w:sz w:val="28"/>
          <w:sz w:val="28"/>
          <w:szCs w:val="28"/>
          <w:rtl w:val="true"/>
          <w:lang w:bidi="ar-SA"/>
        </w:rPr>
        <w:t xml:space="preserve">لاذ بقبره ، عندها تفتحت نوافذ فكره ، واستيقظت جنود عقله ، فراح متفكّرا متدبّراً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كان هذا مقامه ، وهذه منزلته من الربّ المعبود ، فلا بد وأن تكون عقيدته صدق ، وطريقه حقّ ، وإلاّ لمّا نال هذه المرتبة السامية ، وهذه الرفعة العظيمة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استيقن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واطمأنّ به قلبه ، بعد أن حكم به عقله ، اعتنق الإسلام ديناً له والتشيّع مذهباً ، فأصبح مسلماً ، شيعياً ، موالياً ، عارفاً بحق الإمام ومقامه ، ومنزلته ، معلناً ذلك للجميع بلا شكّ ولا أدنى تردّد ، وقد قدّم بعض الخدمات للضريح المطهّر ، فأنشأ صندوقا خيرياً يوفر مستلزمات واحتياجات الروضة المطهّرة ، هذا غير ما أنفقه من أموال على الضريح المقدّس </w:t>
      </w:r>
      <w:r>
        <w:rPr>
          <w:rFonts w:eastAsia="Amiri" w:cs="Amiri" w:ascii="Amiri" w:hAnsi="Amiri"/>
          <w:color w:val="111111"/>
          <w:sz w:val="28"/>
          <w:szCs w:val="28"/>
          <w:rtl w:val="true"/>
          <w:lang w:bidi="ar-SA"/>
        </w:rPr>
        <w:t xml:space="preserve">. </w:t>
      </w:r>
      <w:bookmarkStart w:id="345" w:name="pg20386_225360"/>
    </w:p>
    <w:p>
      <w:pPr>
        <w:pStyle w:val="Heading2"/>
        <w:numPr>
          <w:ilvl w:val="1"/>
          <w:numId w:val="1"/>
        </w:numPr>
        <w:rPr/>
      </w:pPr>
      <w:bookmarkStart w:id="346" w:name="__RefHeading___Toc11803503_2142443653"/>
      <w:bookmarkStart w:id="347" w:name="_Toc115"/>
      <w:bookmarkEnd w:id="345"/>
      <w:bookmarkEnd w:id="346"/>
      <w:r>
        <w:rPr>
          <w:rtl w:val="true"/>
        </w:rPr>
        <w:t>(</w:t>
      </w:r>
      <w:r>
        <w:rPr/>
        <w:t>111</w:t>
      </w:r>
      <w:r>
        <w:rPr>
          <w:rtl w:val="true"/>
        </w:rPr>
        <w:t xml:space="preserve">) </w:t>
      </w:r>
      <w:r>
        <w:rPr>
          <w:rtl w:val="true"/>
        </w:rPr>
        <w:t>جلال الدين محمّد بن أسعد الدواني الصديقي</w:t>
      </w:r>
      <w:r>
        <w:rPr>
          <w:rtl w:val="true"/>
        </w:rPr>
        <w:t xml:space="preserve">( </w:t>
      </w:r>
      <w:r>
        <w:rPr>
          <w:rtl w:val="true"/>
        </w:rPr>
        <w:t xml:space="preserve">أشعري </w:t>
      </w:r>
      <w:r>
        <w:rPr>
          <w:rtl w:val="true"/>
        </w:rPr>
        <w:t xml:space="preserve">/ </w:t>
      </w:r>
      <w:r>
        <w:rPr>
          <w:rtl w:val="true"/>
        </w:rPr>
        <w:t xml:space="preserve">إيران </w:t>
      </w:r>
      <w:r>
        <w:rPr>
          <w:rtl w:val="true"/>
        </w:rPr>
        <w:t>)</w:t>
      </w:r>
      <w:bookmarkEnd w:id="347"/>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الثالث من القرن التاسع ،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نواحي محافظة فارس الإيرانية ، ويعود نسبه إلى محمّد بن أبي بكر ابن الخليفة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وترعرع في أحضان والده ، فأخذ منه رؤآه وأفكاره ، وتربّى في تلك البيئة التي أملت عليه المعتقدات السائدة فيها ، فأصبح سنّياً أشعرياً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المصادر في تاريخ وفاته ، ولكن تبيّن الشواهد والقرائن أنّه توفّي سنة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وعقله في دائرة المعارف والعقائد المحدودة التي أخذها عن أبيه ، أو التي تعلّمها في قريته ، بل هاجر إلى العديد من البلدان كي يتعرّف على علمائها ، فيتكامل ويأخذ ممّا عندهم من معارف وعلوم ، فسافر إلى مدن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 وتبريز ، ومناطق مختلفة من البلاد العربية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أساتذة كثيرين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محيي الدين الأنصاري ، وهمام الدين صاحب شرح الطوالع ، وحسن البقال ، وغيرهم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قليلة صاحب فضل وكمال ، وأصبح أستاذاً </w:t>
      </w:r>
    </w:p>
    <w:p>
      <w:pPr>
        <w:pStyle w:val="BookText"/>
        <w:rPr/>
      </w:pPr>
      <w:r>
        <w:rPr>
          <w:rFonts w:ascii="Amiri" w:hAnsi="Amiri" w:eastAsia="Amiri" w:cs="Amiri"/>
          <w:color w:val="111111"/>
          <w:sz w:val="28"/>
          <w:sz w:val="28"/>
          <w:szCs w:val="28"/>
          <w:rtl w:val="true"/>
          <w:lang w:bidi="ar-SA"/>
        </w:rPr>
        <w:t xml:space="preserve">معروفاً ، تتلمذ على يده طلبة كثيرون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التبريزي ، وأسعد الحقّ اليزدي ، وكمال الدين الحسين بن شرف الدين ، والقاضي الحسين بن معين الدين ، وكمال الدين عبد الصمد البغدادي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عمر تجاوز الثمانين تراثاً ضخماً ، تجاوز الثمانين مؤلّف ، بين كتاب وحاشية وشرح ورسالة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إثبات الواجب ، الحاشية القديمة على شرح التجريد ، الحاشية الجديدة على شرح التجريد ، شرح الهياكلّ ، حاشية تهذيب المنطق ، إنموذج العلوم ، ورسالة في تعريف علم الكلام ، تفسير بعض السور والآيات ، الأخلاق الجلالية ، رسالة في الجبر والاختيار ، حاشية حكمة العين ،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فيلسوفاً ، متكّلماً ، منطقياً ، حكيماً ، مفسّراً ، خلوقاً ، فقد حاز على الرتبة العالية في مختلف العلوم ، فكان صاحب نظرية ورؤية ، وصاحب نقد وإشكال ، وصاحب شرح وبيان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العقلية والفلسفية ، فصار أحد فرسان ميدانها الواسع ، بل أحد مجدّديها ، وألّف كتباً ورسائل كثيرة في هذا المجال ، حتّى صار صاحب مدرسة من أبرز المدارس في القرن التاسع الهجري ، لها مبانيها وإبداعاتها وابتكاراتها الخاصّة بها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وتشيّعه بعد أن كتب الحاشية الثانية على شرح التجريد للقوشجي ، فإنّه بعد أن طرح مطالب دقيقة وأفاض فيها أنواعاً من المعارف العميقة ، من كلام ومنطق وفلسفة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جدّي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حيّاً لمّا فهم شيئاً من هذه الغوامض العلمية ، والدقائق الحكمية ، والمطالب </w:t>
      </w:r>
    </w:p>
    <w:p>
      <w:pPr>
        <w:pStyle w:val="BookText"/>
        <w:rPr/>
      </w:pPr>
      <w:r>
        <w:rPr>
          <w:rFonts w:ascii="Amiri" w:hAnsi="Amiri" w:eastAsia="Amiri" w:cs="Amiri"/>
          <w:color w:val="111111"/>
          <w:sz w:val="28"/>
          <w:sz w:val="28"/>
          <w:szCs w:val="28"/>
          <w:rtl w:val="true"/>
          <w:lang w:bidi="ar-SA"/>
        </w:rPr>
        <w:t xml:space="preserve">العالية الإسلاميّة ، ومن كان شأنه ذلك ، فكيف يحق أن يكون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وإماماً في ديني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معتنقاً له ، مؤمناً به ، مستبصراً بشأن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وبمقامهم العلمي والتكويني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ألّف رسالة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فيها تشيّعه واعتناقه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أراد أن يرى تعمّق الدواني ودقّته ، ويتذوّق حلاوة استدلاله وفلسفته فلينظر في كتبه ورسائله الكثيرة التي خلفها يراعه الفذ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نذكر على سبيل المثال بعض استدلالاته على إثبات وجود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يفوت القارئ لمس برهان الدواني ودقّته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رسالة إثبات الواجب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النظر في مفهوم الموجود يعطي أنّه لا يمكن تحقّقه إلاّ به إذ لو انحصر الموجود في الممكن لم يتحقّق موجود أصلا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التقدير تحقّق الممكن إمّا بنفسه بدون علّة ، وهو محال بديهة ، أو بغيره ، وذلك الغير أيضاً ممكن على هذا التقدير ، فإمّا أن يتسلسل الآحاد إلى غير النهاية أو يدور ، وعلى التقديرين يكون انتفاء الآحاد بأسرها ، بأن لا يوجد شيء منها ممكناً ، فيكون وجود كلّ واحد من تلك الآحاد الممكنات غير مستند إلى سبب يرجح وجوده على عدمه ،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الممكن ما لم يجب لم يوجد ، ولا يتحقق الوجوب إلاّ إذا امتنع جميع انتفاء العدم ، وهذا الامتناع في الممكنات الصرفة بدون الواجب غير متحقّق بجواز انتفاء كلّ منها في ضمن انتفاء الكل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النظر يعطي أنّ بعض الموجودات واجب بالذات من غير استدلال على وجود الواجب بوجود الممكنات كما هو المشهور من طريقة المتكلّمين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في البرهان على قضية أنّ وجوده تعالى غير زائد على ذاته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لو كان وجوده زائداً عليه حتّى يكون موجوداً مثلا لم يكن 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ولا معدوماً ، كما حقّق في موضعه ، وكلّ ما كان كذلك فهو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اتّصافه بالوجود إمّا بسبب ذاته ،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الشيء ما لم يجب لا يوجد ، فيلزم تقدّمه بالوجود على نفسه ، وهذا خلف ، وأمّا بسبب غيره ، فيكون معلولاً فلا يكون واجباً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إثبات توحيده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الواجب فإمّا أن يكون امتياز كلّ منهما عن الآخر بذاته ، فيكون مفهوم واجب الوجود محمولاً عليهما بالحمل العرضي ، والعارض معلوم للمعروض ، فيرجع إلى كون كلّ منهما علة لوجوب وجوده ، وقد بان بطلانه ، وإمّا أن يكون ذلك الامتياز بالأمر الزائد على ذاتهما وهو أفحش ، فإنّه إمّا أن يكون معلولاً لماهيتها أو لغيرها ، وعلى الأوّل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استدلالاته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فهكذا عالم ، مدقّق ومحقّق ، متفكّر ومتعّمق ، لا تقبل نفسه الانقياد والانصياع إلاّ لمن حاز على أعلى مراتب العلم والمعرفة ، ومن هو مرتبط بالمصدر الأصلي لجميع العلوم والمعارف ، بحيث صار ينبوعاً صافياً ، ومثلاً حقيقياً حاكياً عن مصدره وأصله بكل ما تحمل الكلمة من معنى ، ذلك الإنسان العظيم ، الذي كانت تتردّد دائماً من فمه الشريف تلك الكلمة 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نعم ذلك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فيه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مدينة العلم وعليٌّ بابها فمن أراد المدينة فليأت الباب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تهدأ النفوس وتطمئن ، وبه تأمن من شرور وادي الشبهات الموحش ، وعلى شاطئه ترسوا السفن التي أتعبتها العواصف والأمواج ، فتستقر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فبعلي وآل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عُدلاء القرآن ، وأمناء الرحمن ، بهم من تمسّك أمن الضلال ، وبعلمهم من أخذ أدرك الحقيقة والبرهان ، وفيهم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ما إنّ تمسّكتم بهما لن تضلّوا ، 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الحقائق من أعماق كيانه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لمسها من خلال دليله وبرهانه ، فتسائل جادّاً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يكون أبو بكر إماماً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يعتريني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يكون عمر خليفة الرحمن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 أفقه من عمر </w:t>
      </w:r>
      <w:r>
        <w:rPr>
          <w:rFonts w:eastAsia="Amiri" w:cs="Amiri" w:ascii="Amiri" w:hAnsi="Amiri"/>
          <w:color w:val="111111"/>
          <w:sz w:val="28"/>
          <w:szCs w:val="28"/>
          <w:rtl w:val="true"/>
          <w:lang w:bidi="ar-SA"/>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 عرف أهله ، وأصله ومعدنه ، وعندها تشرّف معتنقاً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معلناً تشيّعه وتمسّكه بعلي وبآل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348" w:name="pg20386_225365"/>
    </w:p>
    <w:p>
      <w:pPr>
        <w:pStyle w:val="Heading2"/>
        <w:numPr>
          <w:ilvl w:val="1"/>
          <w:numId w:val="1"/>
        </w:numPr>
        <w:rPr/>
      </w:pPr>
      <w:bookmarkStart w:id="349" w:name="__RefHeading___Toc11803505_2142443653"/>
      <w:bookmarkStart w:id="350" w:name="_Toc116"/>
      <w:bookmarkEnd w:id="348"/>
      <w:bookmarkEnd w:id="349"/>
      <w:r>
        <w:rPr>
          <w:rtl w:val="true"/>
        </w:rPr>
        <w:t>(</w:t>
      </w:r>
      <w:r>
        <w:rPr/>
        <w:t>112</w:t>
      </w:r>
      <w:r>
        <w:rPr>
          <w:rtl w:val="true"/>
        </w:rPr>
        <w:t xml:space="preserve">) </w:t>
      </w:r>
      <w:r>
        <w:rPr>
          <w:rtl w:val="true"/>
        </w:rPr>
        <w:t>حاج بابا قزويني يزدي</w:t>
      </w:r>
      <w:r>
        <w:rPr>
          <w:rtl w:val="true"/>
        </w:rPr>
        <w:t xml:space="preserve">( </w:t>
      </w:r>
      <w:r>
        <w:rPr>
          <w:rtl w:val="true"/>
        </w:rPr>
        <w:t xml:space="preserve">يهودي </w:t>
      </w:r>
      <w:r>
        <w:rPr>
          <w:rtl w:val="true"/>
        </w:rPr>
        <w:t xml:space="preserve">/ </w:t>
      </w:r>
      <w:r>
        <w:rPr>
          <w:rtl w:val="true"/>
        </w:rPr>
        <w:t xml:space="preserve">إيران </w:t>
      </w:r>
      <w:r>
        <w:rPr>
          <w:rtl w:val="true"/>
        </w:rPr>
        <w:t>)</w:t>
      </w:r>
      <w:bookmarkEnd w:id="350"/>
    </w:p>
    <w:p>
      <w:pPr>
        <w:pStyle w:val="BookText"/>
        <w:rPr/>
      </w:pPr>
      <w:r>
        <w:rPr>
          <w:rFonts w:ascii="Amiri" w:hAnsi="Amiri" w:eastAsia="Amiri" w:cs="Amiri"/>
          <w:color w:val="111111"/>
          <w:sz w:val="28"/>
          <w:sz w:val="28"/>
          <w:szCs w:val="28"/>
          <w:rtl w:val="true"/>
          <w:lang w:bidi="ar-SA"/>
        </w:rPr>
        <w:t xml:space="preserve">عالم كبير من علماء اليهود في يزد وهي من محافظات إيران وقد كان من البارزين فيهم أواخر القرن الثاني عشر وأوائل القرن الثالث عشر الهجريين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حاج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من كبار العلماء في دين اليهود ، وكان محطّ احترامهم ، يعترفون له بالفضل والتقوى ، واشتغل طوال عمره في مطالعة كتب الأنبياء السابقين والعلماء اللاحقين ، وكان يتحرّى الصواب ، ويبحث عن الحقيقة ، ويحاول التمييز بين الحقّ والباطل فيما يقرأ ، حتّى شملته العناية الإلهية وتوفّق في الهداية إلى دين الإسلام ، وقد تعجّب من ذلك جماعة اليهود ، ولاموه على ذلك كثيراً لمّا أورده إسلامه عليهم من فضيحة دينهم ، لكنه كان يجيبهم أنّه اهتدى إلى دين الحقّ الذي يأمل أن ينجيه يوم القيامة ، ولم يكن حبّاً في مال أو طمعاً في 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أنا في ذلك الوقت شاباً استفدت من كلام أبي وتعجّبت من عناد اليهود في قبول الإسلام رغم مناظرات أبي الجادّة معهم ، وإقامة الحجّة عليهم من التوراة والكتب الأخرى ، فتركت قومي ولجاجهم وتشرّفت بدين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أنّه الدين الحقّ الخاتم ، وركبت سفينة النجاة وتمسّكت بالثقلين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كتاباً ردّ فيه على بعض ادعاءات اليهود المخالفة للواقع ، وبيّن الصواب فيها ، وقد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 الشهود في ردّ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صدر محققاً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حسن نواب ، ونشرته مؤسّسة النشر الثقافية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الرقعي وكان المؤلّف قد فرغ من تأليفه في شهر رمضان المبارك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ق كما ذكر ذلك في آخر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يتألّف الكتاب من سبعة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 به الله سبحانه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 وإثبات شأن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الأنبياء بنبوة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من غير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علامات ظهور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أخبار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وإيراد ما قاله عنه الأنبياء السابقون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الآيات والأخبار التي تذكر تفضيل بني إسرائيل ومعانيها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ما يناسب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صفات اليهود في القرآن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أنعم الله سبحانه وتعالى بنعم كثيرة ومخصوصة على بني إسرائيل ، ولكنهّم في كثير من الأحيان لم يرتفعوا بأنفسهم إلى مستوى النعم الإلهية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حيث نرى أنّ النعمة قد ارتقت بهم إلى مستوى تفضيلهم على بقية الناس ، لكن هذا التفضيل لم يكن مطلقاً ، فقد ذكر القرآن في آية مشابهة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وَإِيَّايَ فَارْهَبُونِ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فهذا التفضيل مشروط بالوفاء بالعهد مع الله والخوف منه ، لكن تاريخ اليهود قد سجّل عدم الوفاء بالعهد الإلهي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وَآمِنُواْ بِمَا أَنزَلْتُ مُصَدِّقاً لِّمَا مَعَكُمْ وَلاَ تَكُونُواْ أَوَّلَ كَافِر بِهِ وَلاَ تَشْتَرُواْ بِآيَاتِي ثَمَناً قَلِيلاً وَإِيَّايَ فَاتَّقُونِ وَلاَ تَلْبِسُواْ الْحَقَّ بِالْبَاطِلِ وَتَكْتُمُواْ الْحَقَّ وَأَنتُمْ تَعْلَمُونَ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اغترّ اليهود بنعم الله التي أنعم بها عليهم ، فصاروا يرون لأنفسهم حقوقاً ما أنزل الله بها من سلطان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وَالنَّصَارَى نَحْنُ أَبْنَاء اللّهِ وَأَحِبَّاؤُهُ قُلْ فَلِمَ يُعَذِّبُكُم بِذُنُوبِكُم بَلْ أَنتُم بَشَرٌ مِّمَّنْ خَلَقَ يَغْفِرُ لِمَن يَشَاء وَيُعَذِّبُ مَن يَشَاء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وادّعوا لأنفسهم الغفران الإلهي ، وإنّ أذنبوا ما أذنبوا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أحبّاء الله ، فردّ عليهم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قرابة لأحد مع الله ، بل كلّ البشر سواسية ، وكلٌّ إنسان مقرون بعمله وايمانه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بِأَمَانِيِّكُمْ وَلا أَمَانِيِّ أَهْلِ الْكِتَابِ مَن يَعْمَلْ سُوءاً يُجْزَ بِهِ وَلاَ يَجِدْ لَهُ مِن دُونِ اللّهِ وَلِيّاً وَلاَ نَصِيراً وَمَن يَعْمَلْ مِنَ الصَّالِحَاتَ مِن ذَكَر أَوْ أُنثَى وَهُوَ مُؤْمِنٌ فَأُوْلَئِكَ يَدْخُلُونَ الْجَنَّةَ وَلاَ يُظْلَمُونَ نَقِيراً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بعد كلّ ما أولاهم الله من نعم نراهم اتهموا الله بالبخل ، فدفعهم ذلك إلى الطغيان والكفر ، وإلقاء العداوة والبغضاء فيما بينهم ، وإيقادهم نار الحروب ، وسعيهم في الأرض فساداً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القرآن اليهود بنقض المواثيق والعهود مع الله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يُؤْخَذْ عَلَيْهِم مِّيثَاقُ الْكِتَابِ أَن لاَّ يِقُولُواْ عَلَى اللّهِ إِلاّ الْحَقَّ وَدَرَسُواْ مَا فِيهِ وَالدَّارُ الآخِرَةُ خَيْرٌ لِّلَّذِينَ يَتَّقُونَ أَفَلاَ تَعْقِلُونَ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أَخَذْنَا مِيثَاقَ بَنِي إِسْرَائِيلَ وَأَرْسَلْنَا إِلَيْهِمْ رُسُلاً كُلَّمَا جَاءهُمْ رَسُولٌ بِمَا لاَ تَهْوَى أَنْفُسُهُمْ فَرِيقاً كَذَّبُواْ وَفَرِيقاً يَقْتُلُونَ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وهكذا انجرّ بهم الأمر إلى تكذيب الأنبياء وقتلهم ، ومن ثمّ سهّل عليهم موالاة الكفار ومعاداة المؤمنين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وَفِي الْعَذَابِ هُمْ خَالِدُونَ وَلَوْ كَانُوا يُؤْمِنُونَ بِاللّه والنَّبِيِّ وَمَا أُنزِلَ إِلَيْهِ مَا اتَّخَذُوهُمْ أَوْلِيَاء وَلَكِنَّ كَثِيراً مِّنْهُمْ فَاسِقُونَ لَتَجِدَنَّ أَشَدَّ النَّاسِ عَدَاوَةً لِّلَّذِينَ آمَنُواْ الْيَهُودَ </w:t>
      </w:r>
      <w:r>
        <w:rPr>
          <w:rFonts w:eastAsia="Amiri" w:cs="Amiri" w:ascii="Amiri" w:hAnsi="Amiri"/>
          <w:color w:val="111111"/>
          <w:sz w:val="28"/>
          <w:szCs w:val="28"/>
          <w:rtl w:val="true"/>
          <w:lang w:bidi="ar-SA"/>
        </w:rPr>
        <w:t xml:space="preserve">. . . ) </w:t>
      </w:r>
      <w:r>
        <w:rPr>
          <w:rStyle w:val="FootnoteAnchor"/>
          <w:rtl w:val="true"/>
        </w:rPr>
        <w:footnoteReference w:id="601"/>
      </w:r>
      <w:r>
        <w:rPr>
          <w:rFonts w:ascii="Amiri" w:hAnsi="Amiri" w:eastAsia="Amiri" w:cs="Amiri"/>
          <w:color w:val="111111"/>
          <w:sz w:val="28"/>
          <w:sz w:val="28"/>
          <w:szCs w:val="28"/>
          <w:rtl w:val="true"/>
          <w:lang w:bidi="ar-SA"/>
        </w:rPr>
        <w:t xml:space="preserve">، وكانت النتيجة عدم اتّباعهم للأنبياء أن اتبعوا الشياطين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وَاتَّبَعُواْ مَا تَتْلُواْ الشَّيَاطِينُ عَلَى مُلْكِ سُلَيْمَانَ وَمَا كَفَرَ سُلَيْمَانُ وَلَكِنَّ الشَّيَاطِينَ كَفَرُواْ يُعَلِّمُونَ النَّاسَ السِّحْرَ </w:t>
      </w:r>
      <w:r>
        <w:rPr>
          <w:rFonts w:eastAsia="Amiri" w:cs="Amiri" w:ascii="Amiri" w:hAnsi="Amiri"/>
          <w:color w:val="111111"/>
          <w:sz w:val="28"/>
          <w:szCs w:val="28"/>
          <w:rtl w:val="true"/>
          <w:lang w:bidi="ar-SA"/>
        </w:rPr>
        <w:t xml:space="preserve">. . . ) </w:t>
      </w:r>
      <w:r>
        <w:rPr>
          <w:rStyle w:val="FootnoteAnchor"/>
          <w:rtl w:val="true"/>
        </w:rPr>
        <w:footnoteReference w:id="602"/>
      </w:r>
      <w:r>
        <w:rPr>
          <w:rFonts w:ascii="Amiri" w:hAnsi="Amiri" w:eastAsia="Amiri" w:cs="Amiri"/>
          <w:color w:val="111111"/>
          <w:sz w:val="28"/>
          <w:sz w:val="28"/>
          <w:szCs w:val="28"/>
          <w:rtl w:val="true"/>
          <w:lang w:bidi="ar-SA"/>
        </w:rPr>
        <w:t xml:space="preserve">، وهكذا يضاف السحر إلى قائمتهم السوداء بعد أن كانوا مفضلين على العالمين ، قال تعالى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وَلَبِئْسَ مَا شَرَوْاْ بِهِ أَنفُسَهُمْ لَوْ كَانُواْ يَعْلَمُونَ وَلَوْ أَنَّهُمْ آمَنُواْ واتَّقَوْا لَمَثُوبَةٌ مِّنْ عِندِ اللَّه خَيْرٌ لَّوْ كَانُواْ يَعْلَمُونَ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قَسَتْ قُلُوبُكُم مِّن بَعْدِ ذَلِكَ فَهِيَ كَالْحِجَارَةِ أَوْ أَشَدُّ قَسْوَةً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351" w:name="pg20386_225369"/>
    </w:p>
    <w:p>
      <w:pPr>
        <w:pStyle w:val="Heading2"/>
        <w:numPr>
          <w:ilvl w:val="1"/>
          <w:numId w:val="1"/>
        </w:numPr>
        <w:rPr/>
      </w:pPr>
      <w:bookmarkStart w:id="352" w:name="__RefHeading___Toc11803507_2142443653"/>
      <w:bookmarkStart w:id="353" w:name="_Toc117"/>
      <w:bookmarkEnd w:id="351"/>
      <w:bookmarkEnd w:id="352"/>
      <w:r>
        <w:rPr>
          <w:rtl w:val="true"/>
        </w:rPr>
        <w:t>(</w:t>
      </w:r>
      <w:r>
        <w:rPr/>
        <w:t>113</w:t>
      </w:r>
      <w:r>
        <w:rPr>
          <w:rtl w:val="true"/>
        </w:rPr>
        <w:t xml:space="preserve">) </w:t>
      </w:r>
      <w:r>
        <w:rPr>
          <w:rtl w:val="true"/>
        </w:rPr>
        <w:t>حبيب الله إغماضي</w:t>
      </w:r>
      <w:r>
        <w:rPr>
          <w:rtl w:val="true"/>
        </w:rPr>
        <w:t xml:space="preserve">( </w:t>
      </w:r>
      <w:r>
        <w:rPr>
          <w:rtl w:val="true"/>
        </w:rPr>
        <w:t xml:space="preserve">بهائي </w:t>
      </w:r>
      <w:r>
        <w:rPr>
          <w:rtl w:val="true"/>
        </w:rPr>
        <w:t xml:space="preserve">/ </w:t>
      </w:r>
      <w:r>
        <w:rPr>
          <w:rtl w:val="true"/>
        </w:rPr>
        <w:t xml:space="preserve">إيران </w:t>
      </w:r>
      <w:r>
        <w:rPr>
          <w:rtl w:val="true"/>
        </w:rPr>
        <w:t>)</w:t>
      </w:r>
      <w:bookmarkEnd w:id="353"/>
    </w:p>
    <w:p>
      <w:pPr>
        <w:pStyle w:val="BookText"/>
        <w:rPr/>
      </w:pPr>
      <w:r>
        <w:rPr>
          <w:rFonts w:ascii="Amiri" w:hAnsi="Amiri" w:eastAsia="Amiri" w:cs="Amiri"/>
          <w:color w:val="111111"/>
          <w:sz w:val="28"/>
          <w:sz w:val="28"/>
          <w:szCs w:val="28"/>
          <w:rtl w:val="true"/>
          <w:lang w:bidi="ar-SA"/>
        </w:rPr>
        <w:t xml:space="preserve">كان يعتنق البهائية كدين له لمدة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وقد شاهد خلالها فجائعاً ، وفضائحاً بعيدة عن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حقيقة هذه التصرفات الذميمة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 بحقائق الأمور جرّاء التحريفات ، والتشويهات التي كان يروّجها قادة البهائية ومؤسّسيها ، وكذا لم يكن يعرف عن الإسلام إلاّ صورة مشوّهة ، صوّرتها لهم فرقتهم بما تخدم مصالحهم ، ومصالح الاستعمار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تعرّف على الحاج السيّد أبي القاسم الصمداني ، فجرى بينهما حوار استمر في عدّة لقاءات ، شرح له السيّد أبو القاسم حقيقة البهائيّة ، وعقائدها ، وكيفيّة تأسيسها ، ونشوئها ، ثمّ بيّن له حقيقة الإسلام ، ومبادئه ، السامية ، وقيمه ، وقوّة أدلّته وبراهينه ، واستمر النقاش حتّى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زيف وبطلان هذه الفرقة ، وبشاعتها ، ومدى بعدها عن الدين ، والفطرة الإنسانيّة السليمة ، وكيفيّة خدمتها للاستعمار ، وخدمة الاستعمار لها ، فعندما وقف على هذه الحقائق أعلن براءته منهم ، وترك دينهم ، معتنقاً الإسلام ديناً جديداً له ، وبالخصوص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فيه من قوّة الدليل ، وصدق القيم والمبادىء ، والانسجام التام بينه وبين العقل السليم ، والفطرة الحيّة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أثر جهلي أمضيت ثلاثين عاماً مغفلاً </w:t>
      </w:r>
    </w:p>
    <w:p>
      <w:pPr>
        <w:pStyle w:val="BookText"/>
        <w:rPr/>
      </w:pPr>
      <w:r>
        <w:rPr>
          <w:rFonts w:ascii="Amiri" w:hAnsi="Amiri" w:eastAsia="Amiri" w:cs="Amiri"/>
          <w:color w:val="111111"/>
          <w:sz w:val="28"/>
          <w:sz w:val="28"/>
          <w:szCs w:val="28"/>
          <w:rtl w:val="true"/>
          <w:lang w:bidi="ar-SA"/>
        </w:rPr>
        <w:t xml:space="preserve">للفرقة الكاذبة ، ذات المبدأ المزيّف الذي يعتنقه أناس غير مقيّدين بشيء ، ولا ثابتين على حقيقة ، شعارهم التزوير والتدليس ، أناس تعمل فيهم الأيدي الأجنبيّة منذ أكثر من مائة عام في بلادنا الإيرانية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كلنا يعلم أنّ الدولة الروسيّة غرست شجرة خبيثة كان من ثمرتها تلك الجناية الفادحة التي كوّنت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والبهاء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عملاء المستعمر الغاشم ، فاستطاعوا على أيدي جماعة استهوتهم اللذائذ الوقتيّة ، لا يعرفون للضمير معنى ، ولا يراعون الله في شيء ، استطاعوا بواسطة اُناس هذه صفاتهم أن يخدعوا شرذمة ممن أعوزتهم العقليّة الكاملة ، وكانوا جاهلين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سوء الحظ أن كنت أحد هؤلاء المغتريّن لمدّة ثلاثين عاماً كما ذكرت ، شاهدت خلالها فجائعاً وفضائعاً بعيدة عن الدين ، ولكن جهلي المطبق ، وعدم اتصالي بالطبقات المتنوّرة جعلاني أشعر بفضاعة الأمر ، هذا من جهة ، ومن جهة أُخرى لم أكن أعرف عن الإسلام سوى مجموعة مشوّهة ، كان أقطاب البهائيين يعرفّونها إلينا كما يريدون ، حتّى إنّي خلال تلك الفترة الطويلة لم أصادف أحداً يرشدني إلى الإسلام الصحيح ، إلى أن شاء القدر ، وساعد التوفيق أن ألتقي عدّة مرّات مع فضيلة الواعظ الحاج السيّد أبي القاسم الصمداني الكرماني ليستنقذني من ضلالي الجارف بعد محاورات جرت بيني وبينه ، فكان يقرأ عليّ صفحات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الايقان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وكلماتهما التي يمجّها الذوق العربي ، وتتبرأ منها اللغة العربيّة ، الأمر الذي أيقظني من رقادي ونبّهني بعد غفلتي ، ولا سيّما في اللقاء الأخير الذي جمعنا ، فقد بيّن لي وبكل وضوح فضائح هذه الفرقة من كتبهم ، فاعتنقت الإسلام والحمد 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أضاف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والبهاء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وكتبهما الضالّة ، ومنتظر لظهر الإمام الثاني عشر ، وسميّ الرسول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البهائيّة آلة بيد الاستعمار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تأسّست الفرقة البهائيّة في النصف الثاني من القرن الثالث عشر الهجري على يد حسين عليّ ، الملقب ببهاء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انتشرت هذه الفرقة في بعض المدن الإيرانيّة ، وبعض مناطق شمال العراق ، وأصبح لها فيما بعد محافل وأماكن للتجمّع في مدن متعدّدة من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عقائد هذه الفرقة قويّة من حيث الدليل والبرهان ، أو من حيث الأهداف والمبادىء ، بل كانت عقائدهم ساذجة ، واضحة البطلان ، ولكن مع ذلك فقد صار لها أتباع ومؤيّدون ، والذي يبدو أنّ السبب في ذلك لا يعود إلى نفس الفرقة وأحقيّتها ، بل يعود إلى عدّة أسباب ، وعوامل خارجيّة ، كان لها الدور الأساس في نشوء هذه الفرقة ونشرها وإذاعة صيتها ، والعامل الأهم والأخطر من تلك العوامل هو الدور الأساسي الذي لعبه الاستعمار ، والقوى الأجنبيّة في تقوية هذه الفرقة والمحافظة عليها ومدّها بمختلف المعونات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البذرة الأولى لهذه الفرقة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بالباب ، فهو مؤسّس البابيّة التي نشأت منها البهائيّة على يد 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ببهاء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ملاحظة تاريخ هذين الشخصين نجد أنّ الاستعمار كانت له عناية خاصّة بهما ، فقد حافظ عليهما مرّات عديدة من الموت والهلاك ، بل وروّج لهما وأمدّهما بمختلف المعونات ، وعلى الخصوص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حسين عليّ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في المقابل قدّموا للاستعمار الخدمات المصيرية والثمينة التي رجّحت في كثير من الأحيان كفّة الاستعمار على دول المنطقة ، وأدّت إلى بسط هيمنته أكثر فأكثر في البلاد الإسلاميّة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السفير البريطاني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دولته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عقائد هذا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تخلو من شيء جديد ستذهب هباءً إذا ما تركت وشأنها ، وإذا ما أريد الحفاظ على هذه العقائد فإنّ الحالة تستدعي استخدام التعذيب والعقوبات ضد من يعترض طريقها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نص يعكس بوضوح مدى اهتمام الاستعمار بهذه الفرقة ، وبمؤسسها ، بحيث يطلب هذا الجنرال من دولته أن تقابل من يضادّ هذه الفرقة بالتعذيب والعقوبات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إرتمت هذه الفرقة في أحضان الاستعمار سواء الاستعمار الروسي ، أو الإنجليزي ، أو الأمريكي والإسرائيلي فقد قدمت خدمتها للأقوى الذي يمدّها بالأموال ويحامي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خدمات الاستعمار للفرقة البابية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ساعدت الحكومة الروسيّة الفرقة البابيّة ببناء المساجد ، وتبليغ العقائد ، وطبع ونشر 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السفارة الروسيّة تمدّهم بالأموال ، بحيث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يتقاضى مرتّباً شهرياً من السفارة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حصلت مواجهات بين الفرقة البابيّة وحكومة إيران مارست الحكومة الضغط عليهم ، فالتجأ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السفارة الروسيّة لتحميه ، ولكنّه بما أنّه كان ضالعاً في محاولة اغتيال ملك إيران ، أصرّت الحكومة الإيرانية على تسلّمه ، فقبلت السفارة الروسيّة ذلك على شريطة أن لا يقتل ، فأودع السجن فترة ، ثمّ بمساعدة السفير الروسي تمّ تبعيده إلى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الدفاع الروسي المستمر عن هذه الفرقة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شكر إلى الإمبراطور الروسي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ضعفت الدولة الروسيّة ، وأصبحت القوّة في المنطقة للبريطانيين ، </w:t>
      </w:r>
    </w:p>
    <w:p>
      <w:pPr>
        <w:pStyle w:val="BookText"/>
        <w:rPr/>
      </w:pPr>
      <w:r>
        <w:rPr>
          <w:rFonts w:ascii="Amiri" w:hAnsi="Amiri" w:eastAsia="Amiri" w:cs="Amiri"/>
          <w:color w:val="111111"/>
          <w:sz w:val="28"/>
          <w:sz w:val="28"/>
          <w:szCs w:val="28"/>
          <w:rtl w:val="true"/>
          <w:lang w:bidi="ar-SA"/>
        </w:rPr>
        <w:t xml:space="preserve">إرتمت هذه الفرقة في أحضانهم ، فأمدّوهم بمختلف المعونات الماديّة والمعنويّة وبنفس الأساليب القديمة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بعبد البهاء ، وعندما انكشف تعامله مع الاستعمار حكمت الدولة العثمانية بإعدامه ، فتدخلت الدولة البريطانية ، وخلّصته وأتباعه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منحت الدولة البريطانيّة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 شجاعة ، وأعطته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حفلة رسمية أقامتها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اعترفت بريطانيا بأنّ البهائيّة مذهب مستقل ، وسمحت لهم بفتح محافل لإقامة طقوسهم في مختلف أنحاء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ضعف المدّ البريطاني في المنطقة أصبحت البهائية في خدمة أميركا وإسرائيل وقد أمدّاها بمختلف المعونات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اعترفت أميركا وإسرائيل رسميّا بالبهائيّة ، وأعطوها جميع الحريّات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والبهائيّة اليوم تعدّ من أخطر الأجهزة الإستخباراتيّة لخدمة إسرائيل وأميركا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شواهد ، وأدلّة كثيرة تثبت عمالة هذه الفرقة للاستعمار ، وأنّه كان العامل والسبب المؤثر في نشوئها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خدمات البهائيّة للاستعمار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المعلومات التجسسيّة المهمّة والمفيدة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الكتب المؤيّدة والمادحة للاستعمار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غرس بذور الفرقة والاختلاف بين أبناء الشعب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لهم الفضل الكبير على الإنجليز في دخولهم فلسطين في الحرب العالميّة الأولى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دعمهم قيام الدولة الإسرائيليّة ، واعتبروا قيام دولة الصهاينة بأنّها </w:t>
      </w:r>
    </w:p>
    <w:p>
      <w:pPr>
        <w:pStyle w:val="BookText"/>
        <w:rPr/>
      </w:pPr>
      <w:r>
        <w:rPr>
          <w:rFonts w:ascii="Amiri" w:hAnsi="Amiri" w:eastAsia="Amiri" w:cs="Amiri"/>
          <w:color w:val="111111"/>
          <w:sz w:val="28"/>
          <w:sz w:val="28"/>
          <w:szCs w:val="28"/>
          <w:rtl w:val="true"/>
          <w:lang w:bidi="ar-SA"/>
        </w:rPr>
        <w:t xml:space="preserve">تنفيذ للوعد الإلهي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التدخّل في العمل السياسي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الجهاد مطلقاً ، حتّى في وجه المستعمر والمحتل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الفساد والانحراف لتضييع الهويّة الإسلاميّة ، من خلال رفع الحجاب ، والاختلاط بين الجنسين ، ونشر الملاهي ، وأماكن الدعارة ، وتجويز الزنا ولكن بطرق جديدة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الجلوس على المنبر للوعظ والإرشاد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ذكر الله بصوت مسموع في الطرق والأسواق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قضايا كثيرة خدموا بها الاستعمار ، سواء كانت عقائديّة فكريّة ، أو شرعيّة سلوكيّة ، فلم يتهانو عن أيِّ قضيّة فيها خدمة للاستعمار ، وتضعيف الإسلام والمجتمعات الإيمانية والوطنيّة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الحقائق ، وهذه الأرقام الخطيرة التي تثبت إدانة هذه الفرقة بصورة واضحة ، وغير قابلة للنكران أحسّ بمدى زيف هذه الفرقة ، وبطلانها ، وأنّها كالمرض الخبيث الذي أصاب جسد الأمّة الإسلاميّة ، فأعلن تبّرأه منها ، معتنقاً للإسلام ذلك الدين الذي يحافظ على فطرة الإنسان ، وهويته الإيمانيّة الوطنيّة ، من خلال عقائده التي ثبتت بالدليل والبرهان ، ومن خلال أوامره وأحكامه التي ترسم للإنسان الطريق الصحيح والموصل إلى الكمال والحقيقة </w:t>
      </w:r>
      <w:r>
        <w:rPr>
          <w:rFonts w:eastAsia="Amiri" w:cs="Amiri" w:ascii="Amiri" w:hAnsi="Amiri"/>
          <w:color w:val="111111"/>
          <w:sz w:val="28"/>
          <w:szCs w:val="28"/>
          <w:rtl w:val="true"/>
          <w:lang w:bidi="ar-SA"/>
        </w:rPr>
        <w:t xml:space="preserve">. </w:t>
      </w:r>
      <w:bookmarkStart w:id="354" w:name="pg20386_225375"/>
    </w:p>
    <w:p>
      <w:pPr>
        <w:pStyle w:val="Heading2"/>
        <w:numPr>
          <w:ilvl w:val="1"/>
          <w:numId w:val="1"/>
        </w:numPr>
        <w:rPr/>
      </w:pPr>
      <w:bookmarkStart w:id="355" w:name="__RefHeading___Toc11803509_2142443653"/>
      <w:bookmarkStart w:id="356" w:name="_Toc118"/>
      <w:bookmarkEnd w:id="354"/>
      <w:bookmarkEnd w:id="355"/>
      <w:r>
        <w:rPr>
          <w:rtl w:val="true"/>
        </w:rPr>
        <w:t>(</w:t>
      </w:r>
      <w:r>
        <w:rPr/>
        <w:t>114</w:t>
      </w:r>
      <w:r>
        <w:rPr>
          <w:rtl w:val="true"/>
        </w:rPr>
        <w:t xml:space="preserve">) </w:t>
      </w:r>
      <w:r>
        <w:rPr>
          <w:rtl w:val="true"/>
        </w:rPr>
        <w:t>حسن روشنيان</w:t>
      </w:r>
      <w:r>
        <w:rPr>
          <w:rtl w:val="true"/>
        </w:rPr>
        <w:t xml:space="preserve">( </w:t>
      </w:r>
      <w:r>
        <w:rPr>
          <w:rtl w:val="true"/>
        </w:rPr>
        <w:t xml:space="preserve">بهائي </w:t>
      </w:r>
      <w:r>
        <w:rPr>
          <w:rtl w:val="true"/>
        </w:rPr>
        <w:t xml:space="preserve">/ </w:t>
      </w:r>
      <w:r>
        <w:rPr>
          <w:rtl w:val="true"/>
        </w:rPr>
        <w:t xml:space="preserve">إيران </w:t>
      </w:r>
      <w:r>
        <w:rPr>
          <w:rtl w:val="true"/>
        </w:rPr>
        <w:t>)</w:t>
      </w:r>
      <w:bookmarkEnd w:id="356"/>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 أسرة تنتمي إلى الفرقة البهائية ، وهو عامل فنّي في دائرة الكهرباء في طهران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الانحرافات الكثيرة في الفرقة التي ينتمي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كثيراً من عقائدها لا تعدو أكثر من أن تكون آراء أشخاص أرادوا أن يتسلّطوا ويحكموا باسم الدين ، وأنّ هذه العقائد لا يمكن أن تكون هي الطريق الذي يستطيع الإنسان أن يصل من خلاله إلى كماله وسعادته ، فراح يتتبّع الأديان والمذاهب الأخرى ، للبحث عن الحقيقة بكل جدّيّة وإخلاص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فتوصّل إلى أنّ الدين الإسلامي الحنيف المتمثّل بخط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الدين الكامل الصحيح الذي ينسجم مع الفطرة الإنسانية تمام الانسجام ، ويتوافق مع العقل تمام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حسن عن ذلك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والصلاة والسلام على النبيّ الأكرم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خلفائه المعصومين ولا سيّما الحجة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أقرّ وأعترف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تحقيق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آخر الأديان السماوية ، وأنّ نبيّه خاتم الأنبياء ، وأعترف بوصاية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والأحد عشر من أولاده المعصومين ، راجياً من الله تعالى أن يهدي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هداني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محجّة السعادة والتوفيق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أعلن ذلك بمحضر الخطيب الشهير ، والواعظ المعروف الشيخ محمّد تقي الفلسفي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البهائية والإشكال بها على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البهائية إحدى الفرق المنحرفة الضالّة مع ذلك يعتقد بعض الجهّال الذين لم يرزقهم الله تعالى من الحقيقة إلاّ قشورها ، ومن الواقع إلاّ شبحه أنّ فكرة البهائية وليدة بعض العقائد الشيعية ، وهي أحد مظاهر الانحراف في الفكر الشيعي ، ووافقهم على هذا الرأي بعض المنتفعين المغرضين الذين طالمّا حرّكتهم أحقادهم ومصالحهم ضدّ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 فقد تصوّروا وصوّروا أنّ العقائد الشيعية تنتج بصورة طبيعيّة هكذا انحرافات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أصحاب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علاقة وثيقة بين عقائد البهائية وعقائد الشيعية ، بل إنّ عقائد الشيعة بمثابة الطريق الذي توصّلت من خلاله البهائية إلى عقائدها الحالية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أهم عقائد الشيعة الاعتقاد بالمهدي المنتظر ، الذي يخرج في آخر الزمان ، يملأ الأرض قسطاً وعدلاً ، بعد ما مُلئت ظلماً وجوراً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روّج علماء الشيعة هذه العقيدة في أوساط أصحابهم ، ورسّخوها في نفوسهم ، وربَّوهم على انتظار ظهور المهدي في أيّ ساعة ، فالشيعة دائماً هم في انتظار هذا المصلح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الاعتقاد أدّى إلى حصول الأرضية المناسبة لولادة الدعوات المنحرفة التي ربطت نفسها بهذه العقيدة من قريب أو بعيد ، ومن تلك الفرق المنحرفة التي أعطت الشرعيّة لنفسها من خلال هذه العقيدة فرقة البهائية وإنّ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أركان ومقّومات عقائد البهائية ، بل وقد طوروا </w:t>
      </w:r>
    </w:p>
    <w:p>
      <w:pPr>
        <w:pStyle w:val="BookText"/>
        <w:rPr/>
      </w:pPr>
      <w:r>
        <w:rPr>
          <w:rFonts w:ascii="Amiri" w:hAnsi="Amiri" w:eastAsia="Amiri" w:cs="Amiri"/>
          <w:color w:val="111111"/>
          <w:sz w:val="28"/>
          <w:sz w:val="28"/>
          <w:szCs w:val="28"/>
          <w:rtl w:val="true"/>
          <w:lang w:bidi="ar-SA"/>
        </w:rPr>
        <w:t xml:space="preserve">هذه العقيدة إلى أشكال مختلفة ودعوات متنوّعة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هذه الشبهات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توجد عدّة أجوبة عن هذه الشبهة ، تبيّن بوضوح خواء صاحب الشّبهة وقلة معرفته بالعقائد الإسلاميّة ، وتكشف عن حقد وخداع وزيف أتباع الباطل الذين يرون في ظهور الحقّ أفول نجمهم وإخماد فتنتهم ، فاتّخذوا شتّى الأساليب لتشويه وجه الحقيقة النّاصع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أكثر الأديان السّماوية إنّ لم نقل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تولدت منها فرق ومذاهب منحرفة وضالة شوّهت الحقائق ، وزيّفت الوقائع ، وأعطت صورة مغلوطة عن الأهداف السّامية لتلك الأديان ، فمن نظر نظرة إجماليّة لأهم الأديان في العالم لوجد تحت كلِّ دين عشرات الفرق المنحرفة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الرزاق محمّد أسود في موسوعة الأديان عن اليهوديّة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تكثر الفرق اليهوديّة كثرة بالغة ، وتختلف هذه الفرق في مبادئها وأُسس حياتها وفي نظرتها إلى الكون وإلى ما ورائه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 المسيحيّة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الأديان التي سبقتها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انقسمت على نفسها إلى أربع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أربوس ، أصحاب بولس الشمشاطي ، أصحاب مقدونيوس ، البرابرانيّة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وهذه الفرق بدورها انقسمت على نفسها إلى فرق متعدّدة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هذا يعني بطلان أصل الديانة اليهوديّة والمسيحيّة ؟</w:t>
      </w:r>
    </w:p>
    <w:p>
      <w:pPr>
        <w:pStyle w:val="BookText"/>
        <w:rPr/>
      </w:pPr>
      <w:r>
        <w:rPr>
          <w:rFonts w:ascii="Amiri" w:hAnsi="Amiri" w:eastAsia="Amiri" w:cs="Amiri"/>
          <w:color w:val="111111"/>
          <w:sz w:val="28"/>
          <w:sz w:val="28"/>
          <w:szCs w:val="28"/>
          <w:rtl w:val="true"/>
          <w:lang w:bidi="ar-SA"/>
        </w:rPr>
        <w:t>أمّا الإسلام وهو الديّن الخاتم الذي صانه الله تعالى عن الانحراف والاندثار ، حتّى يبقى الحجة القائمة لله تعالى في أرضه إلى يوم القيامة ، فهل سلم أتباعه من الانحراف والافتراق ؟</w:t>
      </w:r>
    </w:p>
    <w:p>
      <w:pPr>
        <w:pStyle w:val="BookText"/>
        <w:rPr/>
      </w:pPr>
      <w:r>
        <w:rPr>
          <w:rFonts w:ascii="Amiri" w:hAnsi="Amiri" w:eastAsia="Amiri" w:cs="Amiri"/>
          <w:color w:val="111111"/>
          <w:sz w:val="28"/>
          <w:sz w:val="28"/>
          <w:szCs w:val="28"/>
          <w:rtl w:val="true"/>
          <w:lang w:bidi="ar-SA"/>
        </w:rPr>
        <w:t xml:space="preserve">من يتصفح موسوعات الأديان والمذاهب يجدها مملوءةً بالفرق المنحرفة التي تنتسب إلى الإسلام وتتّخذه غطاءً لها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يعني هذا بطلان الدين الإسلامي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سمح صاحب الشبهة لنفسه أن يتّهم الفكر الشيعي والعقائد الشيعية بالانحراف لأنّ بعض الشيعة انحرف عن الطريق الصواب ، مع أنّ لازم قوله هذا انحراف كافّة الأديان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أكثر الفرق المنحرفة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بالأصل مشتقة عن فرق أصيلة ومذاهب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الانحراف أن يكون الشخص في الطريق الصحيح ثمّ يميل عنه وينحرف لأسباب معيّنة ، فلا معنى أن يكون أصل المذهب باطل إذا انحرف بعض أفراده فيما بعد ، وبعبارة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توجد قاعدة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أمر صحيح لا يمكن أن ينحرف عنه أتباعه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تكون هناك أيّ ملازمة بين انحراف البهائية ، وأنّ مؤسسهم كان شيعياً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الثالث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مختصات الشيعة ، فإنّ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أكّد عليها وبيّنها بعدّة خطابات وأحاديث بلغت حدّ التواتر ، فكانت هذه العقيدة من العقائد المتفق عليها بين مختلف الطوائف الإسلاميّة ، هذا إذا لم نقل </w:t>
      </w:r>
    </w:p>
    <w:p>
      <w:pPr>
        <w:pStyle w:val="BookText"/>
        <w:rPr/>
      </w:pPr>
      <w:r>
        <w:rPr>
          <w:rFonts w:ascii="Amiri" w:hAnsi="Amiri" w:eastAsia="Amiri" w:cs="Amiri"/>
          <w:color w:val="111111"/>
          <w:sz w:val="28"/>
          <w:sz w:val="28"/>
          <w:szCs w:val="28"/>
          <w:rtl w:val="true"/>
          <w:lang w:bidi="ar-SA"/>
        </w:rPr>
        <w:t xml:space="preserve">أنّ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التي بشرّت بها كافة الأديان ، بل هي أحد مطالبات الفطرة الإنسانيّة التي ارتكزت مع الإنسان منذ زمن بعيد ، وكما قد قام الدليل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الحسن الآبري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تواترت الأخبار واستفاضت بكثرة رواتها عن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المهدي وأنّه من أهل بيته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الاخبار الصحاح قد تواترت على أنّ المهدي من عترة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فاضل في كتابه الحراب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المشهور بين الكافّة من أهل الإسلام على ممر الأعصار أنّه لا بدّ في آخر الزمان من ظهور رجل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الدين ، ويظهر العدل ، ويتّبعه المسلمون ، ويستولي على الممالك الإسلاميّة ويسّمى بالمهدي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جماعة من الأئمّة خرجوا أحاديث المهدي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 وأبو داود ، والبزار ، وابن ماجة ، والحاكم ، والطبراني ، وأبو يعلى الموصلي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عقيدة المهدي المنتظر عند المسلمين ، فالإشكال عليها ليس هو إشكالاً على التشيّع ، بل هو إشكال على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الإسلام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الجهل كيف يلقي بصاحبه في متاهات لا مخرج له منها ، وانظر إلى العصبية التي تصمّ وتعمي كيف تجعل صاحبها يعيش في ظلمات ليس بخارج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الرابع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عرفت من الجواب المتقّدم أنّ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العقائد التي </w:t>
      </w:r>
    </w:p>
    <w:p>
      <w:pPr>
        <w:pStyle w:val="BookText"/>
        <w:rPr/>
      </w:pPr>
      <w:r>
        <w:rPr>
          <w:rFonts w:ascii="Amiri" w:hAnsi="Amiri" w:eastAsia="Amiri" w:cs="Amiri"/>
          <w:color w:val="111111"/>
          <w:sz w:val="28"/>
          <w:sz w:val="28"/>
          <w:szCs w:val="28"/>
          <w:rtl w:val="true"/>
          <w:lang w:bidi="ar-SA"/>
        </w:rPr>
        <w:t xml:space="preserve">نادت بها كافة الفرق الإسلاميّة ، فلو كان ثمة إشكال فإنّه في الحقيقة يرد على غير الشيعة من الطوائف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الطوائف فسحت المجال لمن يريد استغلال هذه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مجرد الاعتقاد بشخص يخرج في آخر الزمان تجب طاعته ، مع بيان بعض الشرائط الفضفاضة التي يسهل إدّعائها لا يسدّ الباب بوجه المنتفعين والحاقدين الذين يتربّصون بالإسلام الدوائر ، فينتحلون مثل هذه العقائد لنيل مآربهم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نجد الشيعة بيّنوا هذه العقيدة بكلّ خصوصيّاتها وجزئيّاتها ، فقد عيّنوا اسم المهدي المنتظر ونسبه ، وتاريخ ولادته ومكانها ، وتاريخ غيبته ، وعلائم ظهوره ، وأدّلة حقانيّته ، وكثير من المسائل المرتبطة بهذا الموضوع ، ممّا يجعل انتحال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صعب وعسير جداً ويؤدي بالمدعى المزيف لهذا المقام إلى الهاوية والسقوط في أعين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فعقيدة المهدي المنتظر في الفكر الشيعي عقيدة واضحة المعالم ، بيّنة الأبعاد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فيها شك ، أو أدنى لَبس ، ممّا جعل من السهل جدّاً معرفة أيّ منتحل كذّاب ، ليس فقط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أدلّة قاطعة وبراهين ساطعة ، بل مجمل العقائد الشيعية كذلك ، الأمر الذي جعل مذهب الشيعة أقوى المذاهب من حيث الفكر والعقيدة ، ومن حيث السلوك والعمل ، لذلك نجده المذهب الذي جلب أنظار المفكرين والباحثين الذين كان همّهم الوصول إلى الحقيقة من خلال الطرق الموضوعيّة والأدلة القويّة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هؤلاء الباحثين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روشنيان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رأى بطلان وزيف عقائد البهائية ، إتّجه جاداً نحو البحث والمطالعة الهادفة ، فوجد أنّ الإسلام المتمثّل بخطّ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الطريق الصّحيح الذي تتماشى أحكامه مع الفطرة الإنسانيّة ، ويحكم العقل بوجوب اتّباعه والأخذ بتعاليمه ، عندها آمن بالإسلام دينا له ، معتنقا مذهب الشيعة الإمامية ، معلناً ذلك جهرة وبكلّ افتخار واعتزاز </w:t>
      </w:r>
      <w:r>
        <w:rPr>
          <w:rFonts w:eastAsia="Amiri" w:cs="Amiri" w:ascii="Amiri" w:hAnsi="Amiri"/>
          <w:color w:val="111111"/>
          <w:sz w:val="28"/>
          <w:szCs w:val="28"/>
          <w:rtl w:val="true"/>
          <w:lang w:bidi="ar-SA"/>
        </w:rPr>
        <w:t xml:space="preserve">. </w:t>
      </w:r>
      <w:bookmarkStart w:id="357" w:name="pg20386_225381"/>
    </w:p>
    <w:p>
      <w:pPr>
        <w:pStyle w:val="Heading2"/>
        <w:numPr>
          <w:ilvl w:val="1"/>
          <w:numId w:val="1"/>
        </w:numPr>
        <w:rPr/>
      </w:pPr>
      <w:bookmarkStart w:id="358" w:name="__RefHeading___Toc11803511_2142443653"/>
      <w:bookmarkStart w:id="359" w:name="_Toc119"/>
      <w:bookmarkEnd w:id="357"/>
      <w:bookmarkEnd w:id="358"/>
      <w:r>
        <w:rPr>
          <w:rtl w:val="true"/>
        </w:rPr>
        <w:t>(</w:t>
      </w:r>
      <w:r>
        <w:rPr/>
        <w:t>115</w:t>
      </w:r>
      <w:r>
        <w:rPr>
          <w:rtl w:val="true"/>
        </w:rPr>
        <w:t xml:space="preserve">) </w:t>
      </w:r>
      <w:r>
        <w:rPr>
          <w:rtl w:val="true"/>
        </w:rPr>
        <w:t>الجايتو خان المغول السلطان محمّد شاه خدابنده</w:t>
      </w:r>
      <w:r>
        <w:rPr>
          <w:rtl w:val="true"/>
        </w:rPr>
        <w:t xml:space="preserve">( </w:t>
      </w:r>
      <w:r>
        <w:rPr>
          <w:rtl w:val="true"/>
        </w:rPr>
        <w:t xml:space="preserve">سنّي </w:t>
      </w:r>
      <w:r>
        <w:rPr>
          <w:rtl w:val="true"/>
        </w:rPr>
        <w:t xml:space="preserve">/ </w:t>
      </w:r>
      <w:r>
        <w:rPr>
          <w:rtl w:val="true"/>
        </w:rPr>
        <w:t xml:space="preserve">إيران </w:t>
      </w:r>
      <w:r>
        <w:rPr>
          <w:rtl w:val="true"/>
        </w:rPr>
        <w:t>)</w:t>
      </w:r>
      <w:bookmarkEnd w:id="3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الجايتو خان المغول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رقى السلطان محمّد شاه عرش السلطنة في إيران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وتوفيّ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زيني دحلان مفتي الشافعية في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الروافض ، وساء اعتقاده ، وحذف ذكر الشيخين من الخطبة ، ونقش أسماء الاثني عشر على سكّته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اعتنق مذهب الشيعة الإمامية ، لإقتناعه بأنّه المذهب الحقّ الذي فيه حلٌّ لمشاكل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لأخذه ممن أمر الله أن يؤخذ منهم ، وهم آل بيت الرسول الذين هم الامتداد الطبيعي له ، وهم الذين أُمرت الأمّة باتّباعهم دون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العلاّمة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محمّد غضب يوماً على امرأته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 ثمّ ندم وجمع العلماء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المحلّل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عندكم في كلّ مسألة أقاويل مختلفة ، أفليس لكم هنا إختلاف ؟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أحد وزرائه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عالماً بالحلّة يقول ببطلان هذا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كتابه إلى العلامة </w:t>
      </w:r>
      <w:r>
        <w:rPr>
          <w:rStyle w:val="FootnoteAnchor"/>
          <w:rtl w:val="true"/>
        </w:rPr>
        <w:footnoteReference w:id="617"/>
      </w:r>
      <w:r>
        <w:rPr>
          <w:rFonts w:ascii="Amiri" w:hAnsi="Amiri" w:eastAsia="Amiri" w:cs="Amiri"/>
          <w:color w:val="111111"/>
          <w:sz w:val="28"/>
          <w:sz w:val="28"/>
          <w:szCs w:val="28"/>
          <w:rtl w:val="true"/>
          <w:lang w:bidi="ar-SA"/>
        </w:rPr>
        <w:t xml:space="preserve">، وأحضره ، ولمّا بعث إليه قال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مذهباً باطلاً ، ولا عقل للروافض ، ولا يليق بالملك أن يبعث إلى طلب رجل خفيف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 العلاّمة بعث الملك إلى جميع علماء المذاهب الأربعة وجمعهم ، فلمّا دخل العلاّمة أخذ نعليه بيده ، ودخل المجلس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عند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نقل لك إنّهم ضعفاء العقول ؟</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إسئلوا منه في كلّ 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سجدت للملك وتركت الآداب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ملكاً وكان يسلّم عليه ، وقال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دَخَلْتُم بُيُوتاً فَسَلِّمُوا عَلَى أَنفُسِكُمْ تَحِيَّةً مِّنْ عِندِ اللَّهِ مُبَارَكَةً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ولا خلاف بيننا وبينكم أنّه لا يجوز السجود لغير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 الملك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يقوله العلاّمة بالعربي كان يترجم للملك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أخذت نعلك معك ؟ وهذا ممّا لا يليق بعاقل ، بل 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يسرقه الحنفية كما سرق أبو حنيفة نعل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أبو حنيفة في زمن رسول الله ، بل </w:t>
      </w:r>
    </w:p>
    <w:p>
      <w:pPr>
        <w:pStyle w:val="BookText"/>
        <w:rPr/>
      </w:pPr>
      <w:r>
        <w:rPr>
          <w:rFonts w:ascii="Amiri" w:hAnsi="Amiri" w:eastAsia="Amiri" w:cs="Amiri"/>
          <w:color w:val="111111"/>
          <w:sz w:val="28"/>
          <w:sz w:val="28"/>
          <w:szCs w:val="28"/>
          <w:rtl w:val="true"/>
          <w:lang w:bidi="ar-SA"/>
        </w:rPr>
        <w:t xml:space="preserve">كان تولّده بعد المائة من وفاة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لعلّه كان السارق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الشافعية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تولّد الشافعي في يوم وفاة أبي حنيفة ، وكان أربع سنين في بطن أمّه ، ولا يخرج رعاية لحرمة أبي حنيفة ، فلمّا مات خرج ، وكان نشؤه في المأتين من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المالكية بمثل ما قالته 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كان أحمد بن حنبل ، فقالوا بمثل ما قالته الشافعية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العلاّمة إلى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علمت أنّ رؤساء المذاهب الأربعة لم يكن أحدهم في زمن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زمان الصحابة ، فهذا أحد بدعهم ، أنّهم اختاروا من مجتهديهم هذه الأربعة ، ولو كان منهم أفضل بمراتب لا يجوزون أن يجتهد بخلاف ما أفتاه واحد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واحد منهم في زمان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w:t>
      </w:r>
    </w:p>
    <w:p>
      <w:pPr>
        <w:pStyle w:val="BookText"/>
        <w:rPr/>
      </w:pPr>
      <w:r>
        <w:rPr>
          <w:rFonts w:ascii="Amiri" w:hAnsi="Amiri" w:eastAsia="Amiri" w:cs="Amiri"/>
          <w:color w:val="111111"/>
          <w:sz w:val="28"/>
          <w:sz w:val="28"/>
          <w:szCs w:val="28"/>
          <w:rtl w:val="true"/>
          <w:lang w:bidi="ar-SA"/>
        </w:rPr>
        <w:t xml:space="preserve">فقال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معاشر الشيعة تابعون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وأخيه وابن عمّه ووصيّه ، وعلى أي حال فالطلاق الذي أوقعه الملك باطل ، لأنّه لم يتحقّق شروطه ، ومنها العدلان ، فهل قال الملك بمحضرهما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شرع في البحث مع العلماء حتّى ألزمهم جميعاً فتشيّع الملك ، وبعث إلى البلاد والأقاليم حتّى يخطبوا بالأئمّة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ويضربوا السكك على أسمائهم وينقشوها على أطراف المساجد والمشاهد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360" w:name="pg20386_225384"/>
    </w:p>
    <w:p>
      <w:pPr>
        <w:pStyle w:val="Heading2"/>
        <w:numPr>
          <w:ilvl w:val="1"/>
          <w:numId w:val="1"/>
        </w:numPr>
        <w:rPr/>
      </w:pPr>
      <w:bookmarkStart w:id="361" w:name="__RefHeading___Toc11803513_2142443653"/>
      <w:bookmarkStart w:id="362" w:name="_Toc120"/>
      <w:bookmarkEnd w:id="360"/>
      <w:bookmarkEnd w:id="361"/>
      <w:r>
        <w:rPr>
          <w:rtl w:val="true"/>
        </w:rPr>
        <w:t>(</w:t>
      </w:r>
      <w:r>
        <w:rPr/>
        <w:t>116</w:t>
      </w:r>
      <w:r>
        <w:rPr>
          <w:rtl w:val="true"/>
        </w:rPr>
        <w:t xml:space="preserve">) </w:t>
      </w:r>
      <w:r>
        <w:rPr>
          <w:rtl w:val="true"/>
        </w:rPr>
        <w:t>رحمت الله مهاجري كلولاني كردستاني</w:t>
      </w:r>
      <w:r>
        <w:rPr>
          <w:rtl w:val="true"/>
        </w:rPr>
        <w:t xml:space="preserve">( </w:t>
      </w:r>
      <w:r>
        <w:rPr>
          <w:rtl w:val="true"/>
        </w:rPr>
        <w:t xml:space="preserve">سنّي </w:t>
      </w:r>
      <w:r>
        <w:rPr>
          <w:rtl w:val="true"/>
        </w:rPr>
        <w:t xml:space="preserve">/ </w:t>
      </w:r>
      <w:r>
        <w:rPr>
          <w:rtl w:val="true"/>
        </w:rPr>
        <w:t xml:space="preserve">إيران </w:t>
      </w:r>
      <w:r>
        <w:rPr>
          <w:rtl w:val="true"/>
        </w:rPr>
        <w:t>)</w:t>
      </w:r>
      <w:bookmarkEnd w:id="36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46600" cy="60452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55"/>
                        <a:stretch/>
                      </pic:blipFill>
                      <pic:spPr>
                        <a:xfrm>
                          <a:off x="0" y="0"/>
                          <a:ext cx="4546440" cy="6045120"/>
                        </a:xfrm>
                        <a:prstGeom prst="rect">
                          <a:avLst/>
                        </a:prstGeom>
                        <a:ln w="0">
                          <a:noFill/>
                        </a:ln>
                      </pic:spPr>
                    </pic:pic>
                  </a:graphicData>
                </a:graphic>
              </wp:inline>
            </w:drawing>
          </mc:Choice>
          <mc:Fallback>
            <w:pict>
              <v:shape id="shape_0" stroked="f" o:allowincell="f" style="position:absolute;margin-left:0pt;margin-top:-476.05pt;width:357.95pt;height:475.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كردستان إيران ونشأ في عائلة علمائية سنية ، بدأ في العاشرة من عمره بالدراسة في مكتب أبيه ، ثمّ في مكاتب شيوخ آخرين ، عمل في ميدان التبليغ وبنى أو جدّد بناء عدّة مساجد في قرى كردستان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عرفت الحقّ ؟</w:t>
      </w:r>
    </w:p>
    <w:p>
      <w:pPr>
        <w:pStyle w:val="BookText"/>
        <w:rPr/>
      </w:pPr>
      <w:r>
        <w:rPr>
          <w:rFonts w:ascii="Amiri" w:hAnsi="Amiri" w:eastAsia="Amiri" w:cs="Amiri"/>
          <w:color w:val="111111"/>
          <w:sz w:val="28"/>
          <w:sz w:val="28"/>
          <w:szCs w:val="28"/>
          <w:rtl w:val="true"/>
          <w:lang w:bidi="ar-SA"/>
        </w:rPr>
        <w:t xml:space="preserve">يقول الشيخ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بداية دراستي كنت أحاول البحث والتحقيق في المسائل التي أدرسها ، وفي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أدرس عند الشيخ محمّد بزيناني المشهور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شيخاً حي الضمير وصفي السريرة تأثّرت بكلامه وحالاته المعنوية كثيراً وهو الذي هداني إلى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يدرس سألته في أحدى الدروس عن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رزية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الذي كان يبكي ابن عباس عندما يتذّكرها كما نقل البخاري ومسلم وغيرهم ، وهل صحيح أنّ بعض الصحابة منع النبي من كتابة ما يمنع عن الضلال أبداً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يهجر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سألته عن بعض الآيات التي تشير إلى مودّة القربى وطاعة أولي الأمر ، </w:t>
      </w:r>
    </w:p>
    <w:p>
      <w:pPr>
        <w:pStyle w:val="BookText"/>
        <w:rPr/>
      </w:pPr>
      <w:r>
        <w:rPr>
          <w:rFonts w:ascii="Amiri" w:hAnsi="Amiri" w:eastAsia="Amiri" w:cs="Amiri"/>
          <w:color w:val="111111"/>
          <w:sz w:val="28"/>
          <w:sz w:val="28"/>
          <w:szCs w:val="28"/>
          <w:rtl w:val="true"/>
          <w:lang w:bidi="ar-SA"/>
        </w:rPr>
        <w:t xml:space="preserve">وقلت من هم القربى ومن هم أولي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سكت الشيخ طويلا وجرت دموعه ، فتعجبت من أمره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w:t>
      </w:r>
    </w:p>
    <w:p>
      <w:pPr>
        <w:pStyle w:val="BookText"/>
        <w:rPr/>
      </w:pPr>
      <w:r>
        <w:rPr>
          <w:rFonts w:ascii="Amiri" w:hAnsi="Amiri" w:eastAsia="Amiri" w:cs="Amiri"/>
          <w:color w:val="111111"/>
          <w:sz w:val="28"/>
          <w:sz w:val="28"/>
          <w:szCs w:val="28"/>
          <w:rtl w:val="true"/>
          <w:lang w:bidi="ar-SA"/>
        </w:rPr>
        <w:t xml:space="preserve">رفع الشيخ رأسه بعد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سألت عن آيات هي في صميم الإسلام ، ولكن أهل الجور والظلم حرفوها عن معانيها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وأظنك قد عرفت الحقيقة وتريد أن تمتحن عقيدة شيخك الذي تجاوز السبعين من العمر ، ثمّ تنهد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إنّك تعلم أني قد عرفت الحق متأخراً في زمان الشيخوخة ، وليس لي القدرة على اظهاره للناس ، أما أنت فسأعرض لك الحقيقة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الصحابة غصبوا الخلافة من الخليفة الحق وبلا فصل عن النبي وهو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يخشوا العذاب الإلهي ولم يستحوا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النتيجة أن سيطر على الساحة المنافقون والفاسقون ، وحاولوا إطفاء نور الحقيقة ما استطاعوا حتّى انحرف الكثير من المسلمين وتشوّهت معالم الدين وقتل آل الرسول وتشردوا وتغرّبوا وحبسوا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ووضعت الكثير من الأحاديث المجعولة في تشويه سمعة الرسول وآله وتحسين صورة المنافقين حتّى صار سبّ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لمدة سبعين سنة أمراً عادياً </w:t>
      </w:r>
      <w:r>
        <w:rPr>
          <w:rStyle w:val="FootnoteAnchor"/>
          <w:rtl w:val="true"/>
        </w:rPr>
        <w:footnoteReference w:id="621"/>
      </w:r>
      <w:r>
        <w:rPr>
          <w:rFonts w:ascii="Amiri" w:hAnsi="Amiri" w:eastAsia="Amiri" w:cs="Amiri"/>
          <w:color w:val="111111"/>
          <w:sz w:val="28"/>
          <w:sz w:val="28"/>
          <w:szCs w:val="28"/>
          <w:rtl w:val="true"/>
          <w:lang w:bidi="ar-SA"/>
        </w:rPr>
        <w:t xml:space="preserve">بل يعدونه من الفرائض ، وأنت إذا دققت في كتب التاريخ والحديث لوضحت لك هذه المطالب وأنا أطلب منك أن لا تنقل هذا الكلام عني إلاّ بعد وفاتي ، وإذا كانت لديك قدرة على إظهار الحق فأظهره للناس وإستفد من عمرك وشبابك بمطالعة هذه الأمور ومتابعتها من الكتب واتقان بحثها حتّى تكون حجّتك واضحة وطريقك مستقيماً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تأثّرت بكلامه وحضرت في ذهني الكثير من الأسئلة الأخرى ، فسألته عنها وأجابني عليها ، ونصحني بتبليغها للناس ، وذكر لي وظائف المبلغ الخطيرة ،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عليك بالتأسّي بمصعب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المبلغ الذي أرسله رسول الله إلى المدينة قبل مهاجرته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استفاد من شبابه في تبليغ الدين رغم الغربة والصعوبات التي واجهها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اليوم أحمد الله سبحانه وتعالى أن تخلصت من أَسر التقليد في أيام شبابي ، ولجأت إلى سفينة النجاة محمّد وآله صلوات الله عليهم وصرت جنديا من جنود صاحب الزمان بإنتمائي إلى الحوزة العلمية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استبصاره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اعتقدت بالولاية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مطبعة بيروز في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يتألف الكتاب من مقدمة وعشرة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في المقدمة شيئاً من حياته وكيفية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الغدير ونصب الإمام علي للخلافة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غصب الخلافة بدأت في زمان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خلافة أبو بكر اجماعية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فدك وحقوق بني هاشم بعد غصب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انتقاد الاعمال القبيحة للصحابة يوجب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بني أمية للدين ولعنهم وسبهم لا 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الذي إعطوه لقب سيف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المأمون لعلماء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يهذي أبو بكر ويهذي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في فرق أهل السنة </w:t>
      </w:r>
      <w:r>
        <w:rPr>
          <w:rFonts w:eastAsia="Amiri" w:cs="Amiri" w:ascii="Amiri" w:hAnsi="Amiri"/>
          <w:color w:val="111111"/>
          <w:sz w:val="28"/>
          <w:szCs w:val="28"/>
          <w:rtl w:val="true"/>
          <w:lang w:bidi="ar-SA"/>
        </w:rPr>
        <w:t xml:space="preserve">. </w:t>
      </w:r>
      <w:bookmarkStart w:id="363" w:name="pg20386_225387"/>
    </w:p>
    <w:p>
      <w:pPr>
        <w:pStyle w:val="Heading2"/>
        <w:numPr>
          <w:ilvl w:val="1"/>
          <w:numId w:val="1"/>
        </w:numPr>
        <w:rPr/>
      </w:pPr>
      <w:bookmarkStart w:id="364" w:name="__RefHeading___Toc11803515_2142443653"/>
      <w:bookmarkStart w:id="365" w:name="_Toc121"/>
      <w:bookmarkEnd w:id="363"/>
      <w:bookmarkEnd w:id="364"/>
      <w:r>
        <w:rPr>
          <w:rtl w:val="true"/>
        </w:rPr>
        <w:t>(</w:t>
      </w:r>
      <w:r>
        <w:rPr/>
        <w:t>117</w:t>
      </w:r>
      <w:r>
        <w:rPr>
          <w:rtl w:val="true"/>
        </w:rPr>
        <w:t xml:space="preserve">) </w:t>
      </w:r>
      <w:r>
        <w:rPr>
          <w:rtl w:val="true"/>
        </w:rPr>
        <w:t>عبّاس جنيدي</w:t>
      </w:r>
      <w:r>
        <w:rPr>
          <w:rtl w:val="true"/>
        </w:rPr>
        <w:t xml:space="preserve">( </w:t>
      </w:r>
      <w:r>
        <w:rPr>
          <w:rtl w:val="true"/>
        </w:rPr>
        <w:t xml:space="preserve">بهائي </w:t>
      </w:r>
      <w:r>
        <w:rPr>
          <w:rtl w:val="true"/>
        </w:rPr>
        <w:t xml:space="preserve">/ </w:t>
      </w:r>
      <w:r>
        <w:rPr>
          <w:rtl w:val="true"/>
        </w:rPr>
        <w:t xml:space="preserve">إيران </w:t>
      </w:r>
      <w:r>
        <w:rPr>
          <w:rtl w:val="true"/>
        </w:rPr>
        <w:t>)</w:t>
      </w:r>
      <w:bookmarkEnd w:id="36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505200" cy="48768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60"/>
                        <a:stretch/>
                      </pic:blipFill>
                      <pic:spPr>
                        <a:xfrm>
                          <a:off x="0" y="0"/>
                          <a:ext cx="3505320" cy="4876920"/>
                        </a:xfrm>
                        <a:prstGeom prst="rect">
                          <a:avLst/>
                        </a:prstGeom>
                        <a:ln w="0">
                          <a:noFill/>
                        </a:ln>
                      </pic:spPr>
                    </pic:pic>
                  </a:graphicData>
                </a:graphic>
              </wp:inline>
            </w:drawing>
          </mc:Choice>
          <mc:Fallback>
            <w:pict>
              <v:shape id="shape_0" stroked="f" o:allowincell="f" style="position:absolute;margin-left:0pt;margin-top:-384.05pt;width:275.95pt;height:383.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قرية من 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 الأكاديمية وتخرّج من معهد المعلّمين ، ثمّ تعيّن في إحدى مدارس كرمسار للتدريس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شطراً من عمره منخدعاً بالفرقة البهائيّة ، ولكنّه بعد أن تعرّف أكثر على هذا الفرقة وجدها تعتقد بعقائد وأفكار تنافي العقل ، والفطرة السليمة ، ممّا جعله يدققّ أكثر في الدين الذي انتخبه ، فعندما تأمّل أكثر في أفكارهم وتعمّق في آرائهم وجدهم فرقة ضالّة منحرفة بعيدة عن الدين والحقيقة ، فأعلن برائته منهم ، وسعى جاداً في البحث عن الدين الصحيح حتّى يروي فطرته المتعطّشة لمعرفة الحقيقة ، فوجد الدين الإسلامي المتمثّل بخطّ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الدين الذي تقبله الفطرة ، ويقرّه العقل ، فأعلن اعتناقه للدين الإسلامي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بحضور الشيخ حسين اللاهوتي ، وجمع من المؤمنين الذين شاركوه الفرحة والسرور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لعباس جنيدي معرفة جيّدة بحقيقة البهائيّة لوقوفه عن قرب على مساوئهم ، وخطواتهم التي تهدّد المجتمع ، لذلك فقد تصدّى كلّ جمعة لبيان عقائد البهائيّة المنحرفة وخطرها ونشاطها اللاديني ، محذّراً أبناء المجتمع من الوقوع في فخاخ البهائيّة المظلمة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نشوء البهائيّة وتاريخ تأسيسها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البهائيّة من الفرق المنحرفة التي يكفي في بيان بطلانها وإثبات انحرافها أن يقف القارئ على تاريخ تأسيسها ، وطريقة نشوئها ، فهي وإنّ كان هناك بعض الغموض يكتنف بعض عقائدها إلاّ أنّ طريقة تأسيسها بدرجة من الوضوح بحيث تكفي دليلاً على 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من الفرق التي تأسسّت في النصف الثاني من القرن الثالث عشر ، وقد أعلن مؤسّسها وهو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ببهاء الله عنها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للتعرّف أكثر على كيفيّة نشوء هذه الفرقة لا بدّ من الرجوع قليلاً إلى الوراء ، وإلقاء نظرة عابرة على الفرقة البابيّة ، فإنّ البهائيّة تعد الوليد غير الشرعي لها ، التي هي بدورها تعدّ أحد النتائج الانحرافيّة لبعض الأفكار الباطنيّة التي تعتمد على التأويل ، والرموز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البابيّة فرقة تأسّست في النصف الثاني من القرن الثالث عشر ، أسّسها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شيراز إحدى المحافظات الإيرانيّة المهمّة ،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عمل مع خاله فترة في التجارة وعرف فنونها ، ثمّ بعثه خاله بعد ذلك إلى كربلاء المقدّسة لدراسة العلوم الدينيّة ، ولكن من سوء حظّه أن تتلمذ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الطريقة الكشفيّة ، وهي طريقة باطنيّة تعتمد على الرموز ، ويكتنفها الكثير من الغموض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 بالخرافات ، والأساطير ، ولم يكن متزّناً من الناحيّة النفسيّة ، وكان يمارس السحر وقراءة الكف وتسخير الجن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يعتقد بعقائد منحرفة إلاّ أنّه لم يظهرها إلاّ لبعض مقرّبيه ، ولكن بعد أن مات أستاذه الرشتي بدأ بإعلان عقائده ، وما يجول في خاطره شيئاً فشيئاً ، فكان أوّل ما أعلنه أنّه نائب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إليه ، فَلقَّب نفسه </w:t>
      </w:r>
    </w:p>
    <w:p>
      <w:pPr>
        <w:pStyle w:val="BookText"/>
        <w:rPr/>
      </w:pPr>
      <w:r>
        <w:rPr>
          <w:rFonts w:ascii="Amiri" w:hAnsi="Amiri" w:eastAsia="Amiri" w:cs="Amiri"/>
          <w:color w:val="111111"/>
          <w:sz w:val="28"/>
          <w:sz w:val="28"/>
          <w:szCs w:val="28"/>
          <w:rtl w:val="true"/>
          <w:lang w:bidi="ar-SA"/>
        </w:rPr>
        <w:t xml:space="preserve">بالباب ، وسموا أتباعه بابيّة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هذا الحدّ من الانحراف بل تمادى في غيّة حتّى ادّعى أنّه هو المهدي المنتظر ، ولكن حتّى هذا العقيدة لم تقنع بها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طبيعة النفوس المريضة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أنّه نبي مرسل صاحب شريعة وكتاب ، وقد نسخت شريعته الشريعة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كتاباته كان يظهر منها أنّه ادّعى الألوهيّة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أفكاره في الأوساط الإسلاميّة لكنّه فشل ، وأُلقي القبض عليه ، وأُودع السجن ، ثمّ حكم عليه بالأعدام وأعدم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فكرته وحركته لم تنته ، بل حالها حال أيّ فكرة وفرقة منحرفة تخلّف وراءها آثاراً مخرّبة ومدمرّة في المجتمع والمسيرة الانسانية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الآثار وإنّ كانت هي دليل انحراف وبطلان عقائد وأفكار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في نفس الوقت تجد من يؤيّدها من السذج ، والمنتفعين الأشرار فيكون آثارها في الدمار أشدّ وأعمق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الآثار المخرّبة التي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أخوين تتلمذا على يده ، وغزّاهما بأفكاره الشيطانية وهما يحيى نور ، وحسين عليّ ، وكانا على درجة من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أوصى بأنّ الذي يخلفه في مقامه يحيى نور وأمّا حسين عليّ فيكون وكيلاً ليحيى نور طيلة زعامته ، ولكن بعد 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اعتذر يحيى نور عن تسلّم هذا المنصب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حسين عليّ أكفأ فهو الذي يكون الخليفة </w:t>
      </w:r>
      <w:r>
        <w:rPr>
          <w:rFonts w:eastAsia="Amiri" w:cs="Amiri" w:ascii="Amiri" w:hAnsi="Amiri"/>
          <w:color w:val="111111"/>
          <w:sz w:val="28"/>
          <w:szCs w:val="28"/>
          <w:rtl w:val="true"/>
          <w:lang w:bidi="ar-SA"/>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فترة في بغداد كانت مليئة بالاضطرابات والفتن ، وواجه البابيّة فيها ضغوطاً عديدة ، ممّا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الاختفاء ، </w:t>
      </w:r>
    </w:p>
    <w:p>
      <w:pPr>
        <w:pStyle w:val="BookText"/>
        <w:rPr/>
      </w:pPr>
      <w:r>
        <w:rPr>
          <w:rFonts w:ascii="Amiri" w:hAnsi="Amiri" w:eastAsia="Amiri" w:cs="Amiri"/>
          <w:color w:val="111111"/>
          <w:sz w:val="28"/>
          <w:sz w:val="28"/>
          <w:szCs w:val="28"/>
          <w:rtl w:val="true"/>
          <w:lang w:bidi="ar-SA"/>
        </w:rPr>
        <w:t xml:space="preserve">وفي هذه الفترة التي استمرت سنتين تسلّم يحيى نور الزعامة والأمر ، وبعد السنتين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البابيّة متفرقين متشتّتين ، فاتّخذ بعض الإجرآت ، وخطى بعض الخطوات التي آثارت حفيطة الحكومة ممّا اضطرّها إلى إبعاده ، هو وأخوه إلى خارج بغداد ، فرأى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مؤاتية لإعلان ما يجول في خاطره من عقائد وأفكار وانحرافات ، فأعلن في 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بأنّه هو المقصود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يظهره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الباب في الحقيقة ، كان يبشّر بمجيئه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هذه الدعوة البذرة الأولى للفرقة البهائيّة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يحيى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مقامه بدأ يزول ومنصبه ينمحي عن الأذهان تدريجاً ، وأنّ الزعامة المطلقة أصبحت لأخيه ، ولمّا عاتبه على ذلك لم ير منه إلاّ الصدود ، فآل أمر الأخوين إلى التفرّق ، وصار كلّ منهما يدعو إلى نفسه ، واشتعلت بينهما نار العداوة بحيث وصل الأمر إلى أن دسّ كلّ منهما السم لأخيه بغية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الاختلافات بين الأخوين افترقت البابيّة إلى ثلاث فرق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البهائيّة وهم 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لقّب نفسه ببهاء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وهم 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الباب لقّبه بصبح الأزل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البابيّة الخلّص وهم من بقي على 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فعاليّة ونشاطاً من أخيه ، فكانت له عدّة تحرّكات ، منها أنّه راح يغتال من يخالفه في الرأي من البابيّة حتّى يصفو له الجو ، ممّا اضطرّ الحكومة إلى إلقاء القبض عليه ، وإيداعه السجن ، وكان هذا باعث على نشر اسمه بين أتباع الفرقة البابيّة ، فانتشرت أخباره وذاع صيته على أنّه بطل مقاوم ، وراح هو بدوره يصدّر المفاهيم المغلوطة التي يكتنفها الكثير من الغموض ، وتعتمد </w:t>
      </w:r>
    </w:p>
    <w:p>
      <w:pPr>
        <w:pStyle w:val="BookText"/>
        <w:rPr/>
      </w:pPr>
      <w:r>
        <w:rPr>
          <w:rFonts w:ascii="Amiri" w:hAnsi="Amiri" w:eastAsia="Amiri" w:cs="Amiri"/>
          <w:color w:val="111111"/>
          <w:sz w:val="28"/>
          <w:sz w:val="28"/>
          <w:szCs w:val="28"/>
          <w:rtl w:val="true"/>
          <w:lang w:bidi="ar-SA"/>
        </w:rPr>
        <w:t xml:space="preserve">الكثير من الرموز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تجاوباً من بعض السذّج والمغرضين اضطرّته نفسه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حال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يدّعي دعاوى أكبر ، فبعد أن كان أحد تلامذة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هو الذي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ليبشّر به ، ثمّ ادّعى هو المهدي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تمادى في غيّه أكثر فأكثر فادّعى أنّه نبيّ مرسل صاحب كتاب وشريعة ، ثمّ رأى نفسه قريبا من قمّة الهرم الذي رسمته له مخيلته ، ولم ير إلاّ خطوة واحدة حتّى ينال أعلى مرتبة رسمتها له أوهامه ، وهي مرتبة الألوهيّة ، فادّعى أنّه هو الإله الذي بعث الرسل وسنّ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ملأ الانشاء اسمعوا نداء مالك الأسماء إنّه يناديكم من شطر سجنه الأعظم أنّه لا إله إلاّ أنا المقتدر المتكبّر المتسخر المتعالي العليم الحكيم أنّه لا إله إلاّ هو المقتدر على العالمين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كتابه المبين وهو في السجن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أنا المسجون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عمّر الدنيا لنفسه قد سكن في أخرب البلاد بما اكتسب أيدي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خلق العالم لنفسه منعوه أن ينظر إلى أحد من أحبائه إنّ هذا إلاّ ظلم مبين </w:t>
      </w:r>
      <w:r>
        <w:rPr>
          <w:rFonts w:eastAsia="Amiri" w:cs="Amiri" w:ascii="Amiri" w:hAnsi="Amiri"/>
          <w:color w:val="111111"/>
          <w:sz w:val="28"/>
          <w:szCs w:val="28"/>
          <w:rtl w:val="true"/>
          <w:lang w:bidi="ar-SA"/>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لقّب نفسه ببهاء الله ، وعندما كان يمشي في الطريق يسدل على وجهه برقعاً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يرى أحد بهاء الله ، فإنّ بهاء الله لا يرى بالأبصار </w:t>
      </w:r>
      <w:r>
        <w:rPr>
          <w:rFonts w:eastAsia="Amiri" w:cs="Amiri" w:ascii="Amiri" w:hAnsi="Amiri"/>
          <w:color w:val="111111"/>
          <w:sz w:val="28"/>
          <w:szCs w:val="28"/>
          <w:rtl w:val="true"/>
          <w:lang w:bidi="ar-SA"/>
        </w:rPr>
        <w:t xml:space="preserve">! !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 هذه هي النفس البشرية إذا تمادت في غيّها ، وهذا هو الجهل المطبق الذي يجعل من أمثال هؤلاء آلهة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جنيدي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هذا الفرقة ، وأساسها ، وجد نفسه منخدعاً بهم ، مغشوشاً ببعض ظواهرهم ، فأعلن برائته منهم ، والتخلّي عن طريقتهم معتنقاً للدين الإسلامي الحنيف المتمثّل بخطّ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آخذاً على عاتقه بيان فساد هذه الفرقة ، ومخاطرها ، ومضارّها ، وآثار دمارها في المجتمع </w:t>
      </w:r>
      <w:r>
        <w:rPr>
          <w:rFonts w:eastAsia="Amiri" w:cs="Amiri" w:ascii="Amiri" w:hAnsi="Amiri"/>
          <w:color w:val="111111"/>
          <w:sz w:val="28"/>
          <w:szCs w:val="28"/>
          <w:rtl w:val="true"/>
          <w:lang w:bidi="ar-SA"/>
        </w:rPr>
        <w:t xml:space="preserve">. </w:t>
      </w:r>
      <w:bookmarkStart w:id="366" w:name="pg20386_225393"/>
    </w:p>
    <w:p>
      <w:pPr>
        <w:pStyle w:val="Heading2"/>
        <w:numPr>
          <w:ilvl w:val="1"/>
          <w:numId w:val="1"/>
        </w:numPr>
        <w:rPr/>
      </w:pPr>
      <w:bookmarkStart w:id="367" w:name="__RefHeading___Toc11803517_2142443653"/>
      <w:bookmarkStart w:id="368" w:name="_Toc122"/>
      <w:bookmarkEnd w:id="366"/>
      <w:bookmarkEnd w:id="367"/>
      <w:r>
        <w:rPr>
          <w:rtl w:val="true"/>
        </w:rPr>
        <w:t>(</w:t>
      </w:r>
      <w:r>
        <w:rPr/>
        <w:t>118</w:t>
      </w:r>
      <w:r>
        <w:rPr>
          <w:rtl w:val="true"/>
        </w:rPr>
        <w:t xml:space="preserve">) </w:t>
      </w:r>
      <w:r>
        <w:rPr>
          <w:rtl w:val="true"/>
        </w:rPr>
        <w:t>عبد الرحمن الإصفهاني</w:t>
      </w:r>
      <w:r>
        <w:rPr>
          <w:rtl w:val="true"/>
        </w:rPr>
        <w:t xml:space="preserve">( </w:t>
      </w:r>
      <w:r>
        <w:rPr>
          <w:rtl w:val="true"/>
        </w:rPr>
        <w:t xml:space="preserve">سنّي </w:t>
      </w:r>
      <w:r>
        <w:rPr>
          <w:rtl w:val="true"/>
        </w:rPr>
        <w:t xml:space="preserve">/ </w:t>
      </w:r>
      <w:r>
        <w:rPr>
          <w:rtl w:val="true"/>
        </w:rPr>
        <w:t xml:space="preserve">إيران </w:t>
      </w:r>
      <w:r>
        <w:rPr>
          <w:rtl w:val="true"/>
        </w:rPr>
        <w:t>)</w:t>
      </w:r>
      <w:bookmarkEnd w:id="368"/>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الثالث الهجري في إصفهان ، وهي اليوم إحدى أهم المحافظات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فقيراً لا يملك شيئاً ، ولكنه كان وجيهاً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جرأة في تكلّمه ، وصاحب بيان في منطقه ، ولهذا اختاره أهل مدينته ليكون لهم وجهاً ولساناً عند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لينقل له مظلومية تلك البلاد ، وحرمان أهلها ، وفقرهم وحاجتهم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فشدّ الرحال مسافراً مع جماعة ، ممثلين ومندوبين من أهلهم وجميع بلادهم ، متّجهين نحو سامراء ، عاصمة الدولة الإسلاميّة آنذاك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وصلوا إلى العاصمة ، ووقفوا على باب الخليفة ، شاء الله تعالى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الموقف الذي غيّر منهج حياته ، ودفعه ليتحوّل من مذهب إلى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استبصاره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اعتنق عبد الرحمن مذهب التشيّع الإمامي الاثني عشري على يد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بن محمّد بن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بإصفهان رجل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شيعياً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الذي أوجب عليك القول </w:t>
      </w:r>
    </w:p>
    <w:p>
      <w:pPr>
        <w:pStyle w:val="BookText"/>
        <w:rPr/>
      </w:pPr>
      <w:r>
        <w:rPr>
          <w:rFonts w:ascii="Amiri" w:hAnsi="Amiri" w:eastAsia="Amiri" w:cs="Amiri"/>
          <w:color w:val="111111"/>
          <w:sz w:val="28"/>
          <w:sz w:val="28"/>
          <w:szCs w:val="28"/>
          <w:rtl w:val="true"/>
          <w:lang w:bidi="ar-SA"/>
        </w:rPr>
        <w:t xml:space="preserve">بإمامة عليّ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من أهل زمانه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ما أوجب ذلك عليّ ، وذلك أنّي كنت رجلاً فقيراً ، وكان لي لسان وجرأة ، فأخرجني أهل إصفهان سنة من السنين مع قوم آخرين إلى باب المتوكّل متظلّمين ، فأتينا باب المتوكّل يوماً إذ خرج الأمر بإحضار عليّ بن محمّد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أُمر بإحضاره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علوي تقول الرافضة بإمامته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ويقدّر أنّ المتوكّل يُحضره للقتل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من هنا حتّى أنظر إلى هذا الرجل أيّ رجل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راكباً ، وقد قام الناس يمنة الطريق ويسرتها ، صفيّن ينظرون إليه ، فلمّا رأيته وقع حبّه في قلبي ، فجعلت أدعو له في نفسي بأن يدفع الله عنه شرّ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يسير بين الناس ، وهو ينظر إلى عرف دابتّه ، لا ينظر يمنة ولا يسرة ، وأنا دائم الدعاء له ، فلمّا صار إليّ أقبل بوجهه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استجاب الله دعائك وطوّل عمرك ، وكثّر مالك وولدك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ووقفت بين أصحابي يسألوني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ولم أخبرهم بذلك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فانصرفنا بعد ذلك إلى إصفهان ، ففتح الله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من المال حتّى أنّي اليوم أغلق بابي على مأة الف ألف درهم سوى مالي خارج الدار ، ورزقت عشرة من الأولاد ، وقد بلغت الآن من العمر نيّفاً وسبعين سنة ، وأنا أقول بإمامة هذا الذي علم ما في قلبي ، واستجاب الله دعاءه فيّ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علم الغيب بإذن الله تعالى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أمراً ممتنعاً أو غريبا ، ولا سيما لمن عرف مقامهم ومنزلتهم وعلوّ شأنهم ، بل قد أُثبت أبناء العامّة علمَ الغيب لأشخاص أقلّ شأناً ومنزلة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مسلم في صحيحه </w:t>
      </w:r>
      <w:r>
        <w:rPr>
          <w:rStyle w:val="FootnoteAnchor"/>
          <w:rtl w:val="true"/>
        </w:rPr>
        <w:footnoteReference w:id="624"/>
      </w:r>
      <w:r>
        <w:rPr>
          <w:rFonts w:ascii="Amiri" w:hAnsi="Amiri" w:eastAsia="Amiri" w:cs="Amiri"/>
          <w:color w:val="111111"/>
          <w:sz w:val="28"/>
          <w:sz w:val="28"/>
          <w:szCs w:val="28"/>
          <w:rtl w:val="true"/>
          <w:lang w:bidi="ar-SA"/>
        </w:rPr>
        <w:t xml:space="preserve">، والبخاري في صحيحه </w:t>
      </w:r>
      <w:r>
        <w:rPr>
          <w:rStyle w:val="FootnoteAnchor"/>
          <w:rtl w:val="true"/>
        </w:rPr>
        <w:footnoteReference w:id="625"/>
      </w:r>
      <w:r>
        <w:rPr>
          <w:rFonts w:ascii="Amiri" w:hAnsi="Amiri" w:eastAsia="Amiri" w:cs="Amiri"/>
          <w:color w:val="111111"/>
          <w:sz w:val="28"/>
          <w:sz w:val="28"/>
          <w:szCs w:val="28"/>
          <w:rtl w:val="true"/>
          <w:lang w:bidi="ar-SA"/>
        </w:rPr>
        <w:t xml:space="preserve">، والبيهقي في دلائل النبوة </w:t>
      </w:r>
      <w:r>
        <w:rPr>
          <w:rStyle w:val="FootnoteAnchor"/>
          <w:rtl w:val="true"/>
        </w:rPr>
        <w:footnoteReference w:id="626"/>
      </w:r>
      <w:r>
        <w:rPr>
          <w:rFonts w:ascii="Amiri" w:hAnsi="Amiri" w:eastAsia="Amiri" w:cs="Amiri"/>
          <w:color w:val="111111"/>
          <w:sz w:val="28"/>
          <w:sz w:val="28"/>
          <w:szCs w:val="28"/>
          <w:rtl w:val="true"/>
          <w:lang w:bidi="ar-SA"/>
        </w:rPr>
        <w:t xml:space="preserve">، وابن عساكر في تاريخ مدينة دمشق </w:t>
      </w:r>
      <w:r>
        <w:rPr>
          <w:rStyle w:val="FootnoteAnchor"/>
          <w:rtl w:val="true"/>
        </w:rPr>
        <w:footnoteReference w:id="627"/>
      </w:r>
      <w:r>
        <w:rPr>
          <w:rFonts w:ascii="Amiri" w:hAnsi="Amiri" w:eastAsia="Amiri" w:cs="Amiri"/>
          <w:color w:val="111111"/>
          <w:sz w:val="28"/>
          <w:sz w:val="28"/>
          <w:szCs w:val="28"/>
          <w:rtl w:val="true"/>
          <w:lang w:bidi="ar-SA"/>
        </w:rPr>
        <w:t xml:space="preserve">والمزي في تهذيب الكمال </w:t>
      </w:r>
      <w:r>
        <w:rPr>
          <w:rStyle w:val="FootnoteAnchor"/>
          <w:rtl w:val="true"/>
        </w:rPr>
        <w:footnoteReference w:id="628"/>
      </w:r>
      <w:r>
        <w:rPr>
          <w:rFonts w:ascii="Amiri" w:hAnsi="Amiri" w:eastAsia="Amiri" w:cs="Amiri"/>
          <w:color w:val="111111"/>
          <w:sz w:val="28"/>
          <w:sz w:val="28"/>
          <w:szCs w:val="28"/>
          <w:rtl w:val="true"/>
          <w:lang w:bidi="ar-SA"/>
        </w:rPr>
        <w:t xml:space="preserve">، والذهبي في سيرة أعلام النبلاء </w:t>
      </w:r>
      <w:r>
        <w:rPr>
          <w:rStyle w:val="FootnoteAnchor"/>
          <w:rtl w:val="true"/>
        </w:rPr>
        <w:footnoteReference w:id="629"/>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رووا أنّ حذيفة بن اليمان يعلم بما هو كائن إلى أن تقوم الساعة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حذيفة بن اليمان هذه منزلته وهذه قدرته وسعة علمه فكيف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أرباب السفينة المباركة التي من ركبها نجا ومن تخلّف عنها غرق وهلك ، هم بيت الرسالة والإمامة ، ومقر الوصية والخلافة ، هم الثقل الثاني وعدل القرآن الكريم ، من تمسّك بهم نجى ، ومن تركهم ضل وهوى ، فيهم نزلت الآيات ، وبمودّتهم أمرت البيّنات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وآيات أخرى ، وأحاديث </w:t>
      </w:r>
    </w:p>
    <w:p>
      <w:pPr>
        <w:pStyle w:val="BookText"/>
        <w:rPr/>
      </w:pPr>
      <w:r>
        <w:rPr>
          <w:rFonts w:ascii="Amiri" w:hAnsi="Amiri" w:eastAsia="Amiri" w:cs="Amiri"/>
          <w:color w:val="111111"/>
          <w:sz w:val="28"/>
          <w:sz w:val="28"/>
          <w:szCs w:val="28"/>
          <w:rtl w:val="true"/>
          <w:lang w:bidi="ar-SA"/>
        </w:rPr>
        <w:t xml:space="preserve">كثيرة تثبت أفضلّيتهم على جميع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على سبيل المثال آية واحدة ، ورواية واحدة من مصادر أهل السنّة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أخرج مسلم في صحيحه ، بسنده إلى عائشة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وعليه مرط </w:t>
      </w:r>
      <w:r>
        <w:rPr>
          <w:rStyle w:val="FootnoteAnchor"/>
          <w:rtl w:val="true"/>
        </w:rPr>
        <w:footnoteReference w:id="634"/>
      </w:r>
      <w:r>
        <w:rPr>
          <w:rFonts w:ascii="Amiri" w:hAnsi="Amiri" w:eastAsia="Amiri" w:cs="Amiri"/>
          <w:color w:val="111111"/>
          <w:sz w:val="28"/>
          <w:sz w:val="28"/>
          <w:szCs w:val="28"/>
          <w:rtl w:val="true"/>
          <w:lang w:bidi="ar-SA"/>
        </w:rPr>
        <w:t xml:space="preserve">مرجل من شعر أسود فجاء الحسن بن عليّ فأدخله ، ثمّ جاء الحسين فدخل معه ، ثمّ جاءت فاطمة فأدخلها ، ثمّ جاء عليّ فأدخله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الترمذي في سننه ، بسنده إلى شهر بن حوشب عن أم سلمة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جلل على الحسن والحسين وعليّ وفاطمة كساء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وحامّتي ،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 وهو أحسن شيء روي في هذا الباب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Style w:val="FootnoteAnchor"/>
          <w:rtl w:val="true"/>
        </w:rPr>
        <w:footnoteReference w:id="637"/>
      </w:r>
      <w:r>
        <w:rPr>
          <w:rFonts w:ascii="Amiri" w:hAnsi="Amiri" w:eastAsia="Amiri" w:cs="Amiri"/>
          <w:color w:val="111111"/>
          <w:sz w:val="28"/>
          <w:sz w:val="28"/>
          <w:szCs w:val="28"/>
          <w:rtl w:val="true"/>
          <w:lang w:bidi="ar-SA"/>
        </w:rPr>
        <w:t xml:space="preserve">، والمستدرك على الصحيحين للحاكم </w:t>
      </w:r>
      <w:r>
        <w:rPr>
          <w:rStyle w:val="FootnoteAnchor"/>
          <w:rtl w:val="true"/>
        </w:rPr>
        <w:footnoteReference w:id="638"/>
      </w:r>
      <w:r>
        <w:rPr>
          <w:rFonts w:ascii="IRNazanin" w:hAnsi="IRNazanin" w:eastAsia="IRNazanin"/>
          <w:color w:val="111111"/>
          <w:sz w:val="28"/>
          <w:sz w:val="28"/>
          <w:szCs w:val="28"/>
          <w:rtl w:val="true"/>
          <w:lang w:bidi="fa-IR"/>
        </w:rPr>
        <w:t xml:space="preserve">، ومسند أحمد بن حنبل </w:t>
      </w:r>
      <w:r>
        <w:rPr>
          <w:rStyle w:val="FootnoteAnchor"/>
          <w:rtl w:val="true"/>
        </w:rPr>
        <w:footnoteReference w:id="639"/>
      </w:r>
      <w:r>
        <w:rPr>
          <w:rFonts w:ascii="Amiri" w:hAnsi="Amiri" w:eastAsia="Amiri" w:cs="Amiri"/>
          <w:color w:val="111111"/>
          <w:sz w:val="28"/>
          <w:sz w:val="28"/>
          <w:szCs w:val="28"/>
          <w:rtl w:val="true"/>
          <w:lang w:bidi="ar-SA"/>
        </w:rPr>
        <w:t xml:space="preserve">، وسير أعلام النبلاء للذهبي </w:t>
      </w:r>
      <w:r>
        <w:rPr>
          <w:rStyle w:val="FootnoteAnchor"/>
          <w:rtl w:val="true"/>
        </w:rPr>
        <w:footnoteReference w:id="640"/>
      </w:r>
      <w:r>
        <w:rPr>
          <w:rFonts w:ascii="Amiri" w:hAnsi="Amiri" w:eastAsia="Amiri" w:cs="Amiri"/>
          <w:color w:val="111111"/>
          <w:sz w:val="28"/>
          <w:sz w:val="28"/>
          <w:szCs w:val="28"/>
          <w:rtl w:val="true"/>
          <w:lang w:bidi="ar-SA"/>
        </w:rPr>
        <w:t xml:space="preserve">، وغيرها من مصادر </w:t>
      </w:r>
    </w:p>
    <w:p>
      <w:pPr>
        <w:pStyle w:val="BookText"/>
        <w:rPr/>
      </w:pP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مثل سفينة نوح من ركبها نجا ومن تخلّف عنها غرق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الحاكم في المستدرك على الصحيحين </w:t>
      </w:r>
      <w:r>
        <w:rPr>
          <w:rStyle w:val="FootnoteAnchor"/>
          <w:rtl w:val="true"/>
        </w:rPr>
        <w:footnoteReference w:id="641"/>
      </w:r>
      <w:r>
        <w:rPr>
          <w:rFonts w:ascii="Amiri" w:hAnsi="Amiri" w:eastAsia="Amiri" w:cs="Amiri"/>
          <w:color w:val="111111"/>
          <w:sz w:val="28"/>
          <w:sz w:val="28"/>
          <w:szCs w:val="28"/>
          <w:rtl w:val="true"/>
          <w:lang w:bidi="ar-SA"/>
        </w:rPr>
        <w:t xml:space="preserve">، والطبراني في المعجم الأوسط </w:t>
      </w:r>
      <w:r>
        <w:rPr>
          <w:rStyle w:val="FootnoteAnchor"/>
          <w:rtl w:val="true"/>
        </w:rPr>
        <w:footnoteReference w:id="642"/>
      </w:r>
      <w:r>
        <w:rPr>
          <w:rFonts w:ascii="Amiri" w:hAnsi="Amiri" w:eastAsia="Amiri" w:cs="Amiri"/>
          <w:color w:val="111111"/>
          <w:sz w:val="28"/>
          <w:sz w:val="28"/>
          <w:szCs w:val="28"/>
          <w:rtl w:val="true"/>
          <w:lang w:bidi="ar-SA"/>
        </w:rPr>
        <w:t xml:space="preserve">، ورواه الهيثمي في مجمع الزوائد </w:t>
      </w:r>
      <w:r>
        <w:rPr>
          <w:rStyle w:val="FootnoteAnchor"/>
          <w:rtl w:val="true"/>
        </w:rPr>
        <w:footnoteReference w:id="643"/>
      </w:r>
      <w:r>
        <w:rPr>
          <w:rFonts w:ascii="Amiri" w:hAnsi="Amiri" w:eastAsia="Amiri" w:cs="Amiri"/>
          <w:color w:val="111111"/>
          <w:sz w:val="28"/>
          <w:sz w:val="28"/>
          <w:szCs w:val="28"/>
          <w:rtl w:val="true"/>
          <w:lang w:bidi="ar-SA"/>
        </w:rPr>
        <w:t xml:space="preserve">، والهندي في كنز العمال </w:t>
      </w:r>
      <w:r>
        <w:rPr>
          <w:rStyle w:val="FootnoteAnchor"/>
          <w:rtl w:val="true"/>
        </w:rPr>
        <w:footnoteReference w:id="644"/>
      </w:r>
      <w:r>
        <w:rPr>
          <w:rFonts w:ascii="Amiri" w:hAnsi="Amiri" w:eastAsia="Amiri" w:cs="Amiri"/>
          <w:color w:val="111111"/>
          <w:sz w:val="28"/>
          <w:sz w:val="28"/>
          <w:szCs w:val="28"/>
          <w:rtl w:val="true"/>
          <w:lang w:bidi="ar-SA"/>
        </w:rPr>
        <w:t xml:space="preserve">، والمناوي في فيض القدير </w:t>
      </w:r>
      <w:r>
        <w:rPr>
          <w:rStyle w:val="FootnoteAnchor"/>
          <w:rtl w:val="true"/>
        </w:rPr>
        <w:footnoteReference w:id="645"/>
      </w:r>
      <w:r>
        <w:rPr>
          <w:rFonts w:ascii="Amiri" w:hAnsi="Amiri" w:eastAsia="Amiri" w:cs="Amiri"/>
          <w:color w:val="111111"/>
          <w:sz w:val="28"/>
          <w:sz w:val="28"/>
          <w:szCs w:val="28"/>
          <w:rtl w:val="true"/>
          <w:lang w:bidi="ar-SA"/>
        </w:rPr>
        <w:t xml:space="preserve">، والسيوطي في تاريخ الخلفاء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الصواعق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من طرق كثيرة يقوّي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 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أهل بيتي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ألآ إنّ مثل أهل بيتي فيكم مثل سفينة نوح في قومه من ركبها نجا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النبعة الطيبة والشجرة المباركة ، فقد أشرق نوره وسطع نجمه وعرف الملأ علو شأنه وسمّو مقامه ، ولم تؤثّر محاولات المتوكّل العباسي من أن تحط من قدره أو تقلل من شأنه ، بل كانت النتائج عكسية تماماً ، فكانت تلك الممارسات الخبيثة تزيد شمسه سطوعاً ونجمه بزوغاً ، يشعّ نوراً ، ويملأ القلوب ضياءً وبهجة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إمتلأ قلبه حبّاً له ، فدعا في داخل </w:t>
      </w:r>
    </w:p>
    <w:p>
      <w:pPr>
        <w:pStyle w:val="BookText"/>
        <w:rPr/>
      </w:pPr>
      <w:r>
        <w:rPr>
          <w:rFonts w:ascii="Amiri" w:hAnsi="Amiri" w:eastAsia="Amiri" w:cs="Amiri"/>
          <w:color w:val="111111"/>
          <w:sz w:val="28"/>
          <w:sz w:val="28"/>
          <w:szCs w:val="28"/>
          <w:rtl w:val="true"/>
          <w:lang w:bidi="ar-SA"/>
        </w:rPr>
        <w:t xml:space="preserve">نفسه لخلاص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ذلك ، وأخذه بما في نفسه ، وأنّ الله استجاب دعاءه ، فاندهش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واعتراه الذهول ، وعرف أنّ الإمام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ارتضاهم الله تعالى وأطلعهم على غيبه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إِلاَّ مَنِ ارْتَضَى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عندها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 التشيّع ، وصار من الشيعة المخلصين </w:t>
      </w:r>
      <w:r>
        <w:rPr>
          <w:rFonts w:eastAsia="Amiri" w:cs="Amiri" w:ascii="Amiri" w:hAnsi="Amiri"/>
          <w:color w:val="111111"/>
          <w:sz w:val="28"/>
          <w:szCs w:val="28"/>
          <w:rtl w:val="true"/>
          <w:lang w:bidi="ar-SA"/>
        </w:rPr>
        <w:t xml:space="preserve">. </w:t>
      </w:r>
      <w:bookmarkStart w:id="369" w:name="pg20386_225399"/>
    </w:p>
    <w:p>
      <w:pPr>
        <w:pStyle w:val="Heading2"/>
        <w:numPr>
          <w:ilvl w:val="1"/>
          <w:numId w:val="1"/>
        </w:numPr>
        <w:rPr/>
      </w:pPr>
      <w:bookmarkStart w:id="370" w:name="__RefHeading___Toc11803519_2142443653"/>
      <w:bookmarkStart w:id="371" w:name="_Toc123"/>
      <w:bookmarkEnd w:id="369"/>
      <w:bookmarkEnd w:id="370"/>
      <w:r>
        <w:rPr>
          <w:rtl w:val="true"/>
        </w:rPr>
        <w:t>(</w:t>
      </w:r>
      <w:r>
        <w:rPr/>
        <w:t>119</w:t>
      </w:r>
      <w:r>
        <w:rPr>
          <w:rtl w:val="true"/>
        </w:rPr>
        <w:t xml:space="preserve">) </w:t>
      </w:r>
      <w:r>
        <w:rPr>
          <w:rtl w:val="true"/>
        </w:rPr>
        <w:t>عبد الرحمن بن محمّد السينيري</w:t>
      </w:r>
      <w:r>
        <w:rPr>
          <w:rtl w:val="true"/>
        </w:rPr>
        <w:t xml:space="preserve">( </w:t>
      </w:r>
      <w:r>
        <w:rPr>
          <w:rtl w:val="true"/>
        </w:rPr>
        <w:t xml:space="preserve">سنّي </w:t>
      </w:r>
      <w:r>
        <w:rPr>
          <w:rtl w:val="true"/>
        </w:rPr>
        <w:t xml:space="preserve">/ </w:t>
      </w:r>
      <w:r>
        <w:rPr>
          <w:rtl w:val="true"/>
        </w:rPr>
        <w:t xml:space="preserve">إيران </w:t>
      </w:r>
      <w:r>
        <w:rPr>
          <w:rtl w:val="true"/>
        </w:rPr>
        <w:t>)</w:t>
      </w:r>
      <w:bookmarkEnd w:id="371"/>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الأوّل من القرن الرابع </w:t>
      </w:r>
      <w:r>
        <w:rPr>
          <w:rStyle w:val="FootnoteAnchor"/>
          <w:rtl w:val="true"/>
        </w:rPr>
        <w:footnoteReference w:id="649"/>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سنيّاً متشدّداً في مذهبه ، حتّى أنّه كان ممن نصب العداوة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كان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للقاسم بن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أحد رجالات الشيعة المعروفين ، وكانت بينهما صداقة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مقيماً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الإيرانية ، وكانت للقاسم صلة بسفير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 بحيث كانت لا تنقطع توقيعات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من خلال سفيره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استبصاره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استبصر عبد الرحمن واعتنق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بعدما رأى بعينيه تحقق إخبار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 ، في إحدى التوقيعات الواصلة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للقاسم بن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في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القاسم سوف يموت بعد أربعين يوماً من مجيء هذا الكتاب ، وبالفعل بعد الأربعين توفي القاسم بن العلا ، </w:t>
      </w:r>
    </w:p>
    <w:p>
      <w:pPr>
        <w:pStyle w:val="BookText"/>
        <w:rPr/>
      </w:pPr>
      <w:r>
        <w:rPr>
          <w:rFonts w:ascii="Amiri" w:hAnsi="Amiri" w:eastAsia="Amiri" w:cs="Amiri"/>
          <w:color w:val="111111"/>
          <w:sz w:val="28"/>
          <w:sz w:val="28"/>
          <w:szCs w:val="28"/>
          <w:rtl w:val="true"/>
          <w:lang w:bidi="ar-SA"/>
        </w:rPr>
        <w:t xml:space="preserve">فكان لهذا الحدث أثره البالغ في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وأدرك أنّ من ارتضاه الله تعالى وأطلعه على غيبه ، هو صاحب الحقّ وهو الذي يجب اتباعه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الغيبة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محمّد بن النعمان ، والحسين بن عبيد الله ، عن محمّد بن أحمد الصفواني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 ، وقد عمّر مائة سنة وسبعة عشر 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وكنت مقيماً عنده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 آذربيجان ، فكانت لا تنقطع توقيعات مولانا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أبي جعفر محمّد بن عثمان العمري ، وبعده على يد أبي القاسم الحسين بن روح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فبينا نحن عنده نأكلّ ، إذ دخل عليه البواب مستبشراً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 </w:t>
      </w:r>
      <w:r>
        <w:rPr>
          <w:rStyle w:val="FootnoteAnchor"/>
          <w:rtl w:val="true"/>
        </w:rPr>
        <w:footnoteReference w:id="650"/>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ودخل كهل قصير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فقام الرجل فأخرج كتاباً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فناوله القاسم فأخذه ، وقبّله ، ودفعه إلى كاتب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سلمة ، فأخذه أبو عبد الله ففصّه وقرأه ، حتّى أحسّ القاسم ببكائه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خير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خرج فيَّ شيء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تكره فلا ، 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الشيخ إلى نفسه بعد ورود هذا الكتاب بأربعين يوماً ، وكان له صديق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السينيري ، وكان شديد النصب ، وكان بينه وبين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في أمور الدنيا شديدة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فقال القاسم لشيخين من مشايخنا المقيمين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قرأ هذا الكتاب عبد الرحمن بن محمّد ، فإنّي أحبُّ هدايته ، وأرجو أن يهديه الله بقراءة هذا الكتاب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فلمّا مرّ في ذلك اليوم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دخل عبد الرحمن بن محمّد وسلم عليه ، فأخرج القاسم الكتاب ، فقاله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هذا الكتاب ، وانظر لنفسك ، فقرأ عبد الرحمن الكتاب ، فلمّا بلغ إلى موضع النعي ، رمى الكتاب عن يده ، وقال للقاسم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إتق الله ، فإنّك رجل فاضل </w:t>
      </w:r>
    </w:p>
    <w:p>
      <w:pPr>
        <w:pStyle w:val="BookText"/>
        <w:rPr/>
      </w:pPr>
      <w:r>
        <w:rPr>
          <w:rFonts w:ascii="Amiri" w:hAnsi="Amiri" w:eastAsia="Amiri" w:cs="Amiri"/>
          <w:color w:val="111111"/>
          <w:sz w:val="28"/>
          <w:sz w:val="28"/>
          <w:szCs w:val="28"/>
          <w:rtl w:val="true"/>
          <w:lang w:bidi="ar-SA"/>
        </w:rPr>
        <w:t xml:space="preserve">في دينك ، متمكّن من عقلك ، والله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تَدْرِي نَفْسٌ مَّاذَا تَكْسِبُ غَداً وَمَا تَدْرِي نَفْسٌ بِأَيِّ أَرْض تَمُوتُ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فضحك القاسم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الرضا من الرسول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أنّك تقول هذا ، ولكن أرّخ اليوم ، فإن أنا عشت بعد هذا اليوم المؤرّخ في هذا الكتاب ، فاعلم أنّي لستُ على شيء ، وإنّ أنا متُّ فانظر لنفسك ، فورخ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اليوم وإفترفوا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فلمّا كان في اليوم الأربعين ، وقد طلع الفجر ، مات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فوافاه عبد الرحمن يعدو في الأسواق حافياً ، حاسراً وهو يصيح وا سيّداه ، فاستعظم الناس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تفعل بنفسك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 فقد رأيت ما لم تروه ، وتشيّع ورجع عما كان عليه ، ووقف الكثير من ضياعه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الغيب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العلم بالغيب ظاهرة طبيعية في حياة الأنبياء والصالحين ، فإنّهم حازوا هذه المرتبة بإذنه سبحانه وتعالى ، واستخدموها في خدمة الرسالة والدين ، وتوجد نماذج عديدة في القرآن الكريم ، تحدّثنا عن هذا الأمر ، كما في قصص الأنبياء والصالحين ، في آيات عديدة نعم هناك نقطة مهمّة يجب إلفات الأنظار إليها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يُثبِت علم الغيب لغيره تعالى ، فإنّه يثبّته بقيد وشرط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عَلِمَ الغيب ، فإنّه عَلمِه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يعلم الغيب بالذات ، </w:t>
      </w:r>
    </w:p>
    <w:p>
      <w:pPr>
        <w:pStyle w:val="BookText"/>
        <w:rPr/>
      </w:pPr>
      <w:r>
        <w:rPr>
          <w:rFonts w:ascii="Amiri" w:hAnsi="Amiri" w:eastAsia="Amiri" w:cs="Amiri"/>
          <w:color w:val="111111"/>
          <w:sz w:val="28"/>
          <w:sz w:val="28"/>
          <w:szCs w:val="28"/>
          <w:rtl w:val="true"/>
          <w:lang w:bidi="ar-SA"/>
        </w:rPr>
        <w:t xml:space="preserve">ومن دون تعليم هو الله تعالى وحده ، أمّا غيره فإنّه يعلم الغيب بتعليم الله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حاول البعض أن يشنّع على الشيعة ، ويُشهّر بهم ، بأَنّهم أثبتوا صفات الله الخاصّة به لغيره وخالفوا بذلك القرآن لأنّهم أثبتوا أنّ غير الله تعالى يعلم الغيب ، والقرآن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 جاهلاً هذا المستشكل أو متجاهلاً للشرط المذكور ، وللآية التي تلت هذه الآية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 وسيأتي عرض الأدلّة على مدّعى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والنقطة الأخرى الجديرة بالذكر هي أنّ هذا القول ليس من مختصّات الإمامية ، بل أثبته كثير من علماء السنّة ، واستدلّوا عليه وبه ، وهذا بعكس أنّ هذه القضية حقيقة قرآنية أثبتها القرآن الكريم للأنبياء 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القرآن وعلم الأنبياء والأولياء بالغيب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بعض الآيات القرآنية عن ثبوت علم الغيب لغيره تعالى ، كما في الآية المتقدمة ، حيث حصرت علم الغيب به تعالى ، ثمّ استثنت من ارتضاه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المعلوم أنّ الأنبياء والأولياء مرضيّون عنده تعالى ، إذن فقد أعطى الله تعالى هذا المقام وهذا الحقّ لهؤلاء المرضيين بأن يَعْلموا الغيب بإذنه تعالى وبتعليمه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يُحِيطُونَ بِشَيْء مِّنْ عِلْمِهِ إِلاَّ بِمَا شَاء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تثبت أنّه لا يستطيع أحد أن يحيط بشيء من علمه تعالى إلاّ الذين يشاء الله عزّ وجلّ لهم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سورة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 يَأْتِيكُمَا طَعَامٌ تُرْزَقَانِهِ إِلاَّ نَبَّأْتُكُمَا بِتَأْوِيلِهِ قَبْلَ أَن يَأْتِيكُمَا ذَلِكُمَا مِمَّا عَلَّمَنِي رَبِّي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إخبار صريح من النبيّ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يعرف الأمور قبل أن تحدث ، وبالفعل تقع كما أخبر ، ثمّ يُبين النبيّ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علمه هذا من الله تعالى ، فيوسف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الغيب بتعليم الله تعالى ، كما هو الواضح من الآية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 عن النبيّ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وَأُنَبِّئُكُم بِمَا تَأْكُلُونَ وَمَا تَدَّخِرُونَ فِي بُيُوتِكُمْ إِنَّ فِي ذَلِكَ لآيَةً لَّكُمْ إِن كُنتُم مُّؤْمِنِينَ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يخبرهم عن أكلهم وعمّا يدّخرونه في بيوتهم ، وهذه أمور لا يعلمها إلاّ أصحابها ، فهي إذن إخبارات عن الغيب ، وهي بإذنه تعالى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قصّة موسى مع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يقصّه القرآن علينا من أمر السفينة التي خرقها ، والغلام الذي قتله ، والجدار الذي أقامه ، فهذه كلّها أمور غيبية تعلّمها العبد الصالح بإذنه تعالى ورحمته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الغيب إذن يكون للأنبياء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وبإذنه تعالى ، وكذا يكون لغيرهم ممن حاز المراتب العالية ، والمنازل السامية ، كما في الآية الأخيرة المتقدّمة ، وهذه حقيقة قرآنية لا يحقّ لأحد إنكارها أو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ردّاً للقرآن الكريم ، ورداً لمّا أخبر عنه ، بل قد عدّ القرآن الكريم علم الغيب آية من الآيات الإلهية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وَأُنَبِّئُكُم بِمَا تَأْكُلُونَ وَمَا تَدَّخِرُونَ فِي بُيُوتِكُمْ إِنَّ فِي </w:t>
      </w:r>
    </w:p>
    <w:p>
      <w:pPr>
        <w:pStyle w:val="BookText"/>
        <w:rPr/>
      </w:pPr>
      <w:r>
        <w:rPr>
          <w:rFonts w:ascii="Amiri" w:hAnsi="Amiri" w:eastAsia="Amiri" w:cs="Amiri"/>
          <w:color w:val="111111"/>
          <w:sz w:val="28"/>
          <w:sz w:val="28"/>
          <w:szCs w:val="28"/>
          <w:rtl w:val="true"/>
          <w:lang w:bidi="ar-SA"/>
        </w:rPr>
        <w:t xml:space="preserve">ذَلِكَ لآيَةً لَّكُمْ إِن كُنتُم مُؤْمِنِينَ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وعلم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ما تقدّم ، فإنّ مسألة علم الغيب للأنبياء والصالحين ، حقيقة روائية أيضاً ، فقد نقل الفريقان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ونصوص كثيرة تثبت هذا المعنى وتُبيّنه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تاريخ ابن عساكر بسنده إلى أبي صادق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أبو أيوب الأنصاري العراق فأهدت له الأزد جزوراً ، فبعثوا بها معي ، فدخلت فسلّمت عليه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 قد كرمّك الله بصحبة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ونزوله عليك ، فما لي أراك تستقبل الناس تقاتلهم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تستقبل هؤلاء مرّة وهؤلاء 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إلينا أن نقاتل مع عليّ الناكثين ، فقد قاتلناهم ، وعهد إلينا أن نقاتل معه القاسطين ، فهذا وجهنا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 معاوية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 إلينا أن نقاتل مع عليّ المارقين فلم أرهم بعد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أخبر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 وقد تحقق بالفعل ، فقاتل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هذا إخبار عن الغيب فماذا يسمّيه المنكِر ؟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صحيح مسلم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ابن أبي شيبة في مصنّفه </w:t>
      </w:r>
      <w:r>
        <w:rPr>
          <w:rStyle w:val="FootnoteAnchor"/>
          <w:rtl w:val="true"/>
        </w:rPr>
        <w:footnoteReference w:id="664"/>
      </w:r>
      <w:r>
        <w:rPr>
          <w:rFonts w:ascii="Amiri" w:hAnsi="Amiri" w:eastAsia="Amiri" w:cs="Amiri"/>
          <w:color w:val="111111"/>
          <w:sz w:val="28"/>
          <w:sz w:val="28"/>
          <w:szCs w:val="28"/>
          <w:rtl w:val="true"/>
          <w:lang w:bidi="ar-SA"/>
        </w:rPr>
        <w:t xml:space="preserve">، وأحمد بن حنبل في المسند </w:t>
      </w:r>
      <w:r>
        <w:rPr>
          <w:rStyle w:val="FootnoteAnchor"/>
          <w:rtl w:val="true"/>
        </w:rPr>
        <w:footnoteReference w:id="665"/>
      </w:r>
      <w:r>
        <w:rPr>
          <w:rFonts w:ascii="Amiri" w:hAnsi="Amiri" w:eastAsia="Amiri" w:cs="Amiri"/>
          <w:color w:val="111111"/>
          <w:sz w:val="28"/>
          <w:sz w:val="28"/>
          <w:szCs w:val="28"/>
          <w:rtl w:val="true"/>
          <w:lang w:bidi="ar-SA"/>
        </w:rPr>
        <w:t xml:space="preserve">، والترمذي في الجامع الكبير </w:t>
      </w:r>
      <w:r>
        <w:rPr>
          <w:rStyle w:val="FootnoteAnchor"/>
          <w:rtl w:val="true"/>
        </w:rPr>
        <w:footnoteReference w:id="666"/>
      </w:r>
      <w:r>
        <w:rPr>
          <w:rFonts w:ascii="Amiri" w:hAnsi="Amiri" w:eastAsia="Amiri" w:cs="Amiri"/>
          <w:color w:val="111111"/>
          <w:sz w:val="28"/>
          <w:sz w:val="28"/>
          <w:szCs w:val="28"/>
          <w:rtl w:val="true"/>
          <w:lang w:bidi="ar-SA"/>
        </w:rPr>
        <w:t xml:space="preserve">، وابن الأثير في الكامل في </w:t>
      </w:r>
    </w:p>
    <w:p>
      <w:pPr>
        <w:pStyle w:val="BookText"/>
        <w:rPr/>
      </w:pPr>
      <w:r>
        <w:rPr>
          <w:rFonts w:ascii="Amiri" w:hAnsi="Amiri" w:eastAsia="Amiri" w:cs="Amiri"/>
          <w:color w:val="111111"/>
          <w:sz w:val="28"/>
          <w:sz w:val="28"/>
          <w:szCs w:val="28"/>
          <w:rtl w:val="true"/>
          <w:lang w:bidi="ar-SA"/>
        </w:rPr>
        <w:t xml:space="preserve">التاريخ </w:t>
      </w:r>
      <w:r>
        <w:rPr>
          <w:rStyle w:val="FootnoteAnchor"/>
          <w:rtl w:val="true"/>
        </w:rPr>
        <w:footnoteReference w:id="667"/>
      </w:r>
      <w:r>
        <w:rPr>
          <w:rFonts w:ascii="Amiri" w:hAnsi="Amiri" w:eastAsia="Amiri" w:cs="Amiri"/>
          <w:color w:val="111111"/>
          <w:sz w:val="28"/>
          <w:sz w:val="28"/>
          <w:szCs w:val="28"/>
          <w:rtl w:val="true"/>
          <w:lang w:bidi="ar-SA"/>
        </w:rPr>
        <w:t xml:space="preserve">، وغيرها من كتب الحديث والرواية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كثيرة دلّت على علم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عُدَّ علم الرسول بالغيب من الأمور الواضحة والثابتة بحيث استدلّ به غير واحد على نبوّة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المقاصد للتفتازاني </w:t>
      </w:r>
      <w:r>
        <w:rPr>
          <w:rStyle w:val="FootnoteAnchor"/>
          <w:rtl w:val="true"/>
        </w:rPr>
        <w:footnoteReference w:id="669"/>
      </w:r>
      <w:r>
        <w:rPr>
          <w:rFonts w:ascii="Amiri" w:hAnsi="Amiri" w:eastAsia="Amiri" w:cs="Amiri"/>
          <w:color w:val="111111"/>
          <w:sz w:val="28"/>
          <w:sz w:val="28"/>
          <w:szCs w:val="28"/>
          <w:rtl w:val="true"/>
          <w:lang w:bidi="ar-SA"/>
        </w:rPr>
        <w:t xml:space="preserve">، ودلائل النبوة ومعرفة أحوال صاحب الشريعة لأحمد بن الحسين البيهقي ، فقد ذكر فيه روايات كثيرة دلّت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w:t>
      </w:r>
      <w:r>
        <w:rPr>
          <w:rStyle w:val="FootnoteAnchor"/>
          <w:rtl w:val="true"/>
        </w:rPr>
        <w:footnoteReference w:id="670"/>
      </w:r>
      <w:r>
        <w:rPr>
          <w:rFonts w:ascii="Amiri" w:hAnsi="Amiri" w:eastAsia="Amiri" w:cs="Amiri"/>
          <w:color w:val="111111"/>
          <w:sz w:val="28"/>
          <w:sz w:val="28"/>
          <w:szCs w:val="28"/>
          <w:rtl w:val="true"/>
          <w:lang w:bidi="ar-SA"/>
        </w:rPr>
        <w:t xml:space="preserve">دلائل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السنة للدكتور أحمد محمود أحمد شيمي </w:t>
      </w:r>
      <w:r>
        <w:rPr>
          <w:rStyle w:val="FootnoteAnchor"/>
          <w:rtl w:val="true"/>
        </w:rPr>
        <w:footnoteReference w:id="671"/>
      </w:r>
      <w:r>
        <w:rPr>
          <w:rFonts w:ascii="Amiri" w:hAnsi="Amiri" w:eastAsia="Amiri" w:cs="Amiri"/>
          <w:color w:val="111111"/>
          <w:sz w:val="28"/>
          <w:sz w:val="28"/>
          <w:szCs w:val="28"/>
          <w:rtl w:val="true"/>
          <w:lang w:bidi="ar-SA"/>
        </w:rPr>
        <w:t xml:space="preserve">، وكتاب العقيدة الإسلاميّة لمصطفى سعيد الخن ومحيي الدين ديب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فإثبات علم الغيب للرسول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الواضحة والجليّة التي اتفق عليها الفريقان سنّة وشيعة ، وعدّ علم الغيب أحد الأدلة على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بينّا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أثبتت بعض الرويات التي نقلها السنّة ، علم الغيب حتّى لبعض الناس العاديين ، أيّ من لم يكن نبيّاً ولا وصيّاً ، مثل حذيفة بن اليمان ، جاء في صحيح مسلم بسنده عن حذيفة ، أنّه قال أخبرني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كائن إلى أن تقوم الساعة ، فما منه شيء إلاّ قد سألته ، إلاّ إنّي لم أسأله ما يخرج أهل المدينة من المدينة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مسلم عدّة أحاديث أخرى بهذا المضمون ، وروى مثله أو بمعناه ، البخاري في صحيحه </w:t>
      </w:r>
      <w:r>
        <w:rPr>
          <w:rStyle w:val="FootnoteAnchor"/>
          <w:rtl w:val="true"/>
        </w:rPr>
        <w:footnoteReference w:id="674"/>
      </w:r>
      <w:r>
        <w:rPr>
          <w:rFonts w:ascii="Amiri" w:hAnsi="Amiri" w:eastAsia="Amiri" w:cs="Amiri"/>
          <w:color w:val="111111"/>
          <w:sz w:val="28"/>
          <w:sz w:val="28"/>
          <w:szCs w:val="28"/>
          <w:rtl w:val="true"/>
          <w:lang w:bidi="ar-SA"/>
        </w:rPr>
        <w:t xml:space="preserve">، والبيهقي في دلائل النبوّة </w:t>
      </w:r>
      <w:r>
        <w:rPr>
          <w:rStyle w:val="FootnoteAnchor"/>
          <w:rtl w:val="true"/>
        </w:rPr>
        <w:footnoteReference w:id="675"/>
      </w:r>
      <w:r>
        <w:rPr>
          <w:rFonts w:ascii="Amiri" w:hAnsi="Amiri" w:eastAsia="Amiri" w:cs="Amiri"/>
          <w:color w:val="111111"/>
          <w:sz w:val="28"/>
          <w:sz w:val="28"/>
          <w:szCs w:val="28"/>
          <w:rtl w:val="true"/>
          <w:lang w:bidi="ar-SA"/>
        </w:rPr>
        <w:t xml:space="preserve">، وابن عساكر في تاريخه </w:t>
      </w:r>
      <w:r>
        <w:rPr>
          <w:rStyle w:val="FootnoteAnchor"/>
          <w:rtl w:val="true"/>
        </w:rPr>
        <w:footnoteReference w:id="676"/>
      </w:r>
      <w:r>
        <w:rPr>
          <w:rFonts w:ascii="Amiri" w:hAnsi="Amiri" w:eastAsia="Amiri" w:cs="Amiri"/>
          <w:color w:val="111111"/>
          <w:sz w:val="28"/>
          <w:sz w:val="28"/>
          <w:szCs w:val="28"/>
          <w:rtl w:val="true"/>
          <w:lang w:bidi="ar-SA"/>
        </w:rPr>
        <w:t xml:space="preserve">، والمزّي في تهذيب الكمال </w:t>
      </w:r>
      <w:r>
        <w:rPr>
          <w:rStyle w:val="FootnoteAnchor"/>
          <w:rtl w:val="true"/>
        </w:rPr>
        <w:footnoteReference w:id="677"/>
      </w:r>
      <w:r>
        <w:rPr>
          <w:rFonts w:ascii="Amiri" w:hAnsi="Amiri" w:eastAsia="Amiri" w:cs="Amiri"/>
          <w:color w:val="111111"/>
          <w:sz w:val="28"/>
          <w:sz w:val="28"/>
          <w:szCs w:val="28"/>
          <w:rtl w:val="true"/>
          <w:lang w:bidi="ar-SA"/>
        </w:rPr>
        <w:t xml:space="preserve">، والذهبي في سير أعلام النبلاء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يكون إلى قيام الساعة ، فكيف مَن عَلّمه ذلك ؟</w:t>
      </w:r>
    </w:p>
    <w:p>
      <w:pPr>
        <w:pStyle w:val="BookText"/>
        <w:rPr/>
      </w:pPr>
      <w:r>
        <w:rPr>
          <w:rFonts w:ascii="Amiri" w:hAnsi="Amiri" w:eastAsia="Amiri" w:cs="Amiri"/>
          <w:color w:val="111111"/>
          <w:sz w:val="28"/>
          <w:sz w:val="28"/>
          <w:szCs w:val="28"/>
          <w:rtl w:val="true"/>
          <w:lang w:bidi="ar-SA"/>
        </w:rPr>
        <w:t xml:space="preserve">فلا تبقى أيّ شبهة في كون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الغيب بتعليم الله تعالى ، وهذا أمر تسالم عليه الفريقان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مسألة علم الغيب لغيره تعالى ، وثبت أنّها حقيقة قرآنية للأنبياء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الأولياء ، وعدّ هذا المعنى من المعاني الثابتة روائياً ، وقد استُدلِ به على نبوة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تقدّم ، بل وأثبتت بعض الروايات التي تسالم على نقلها السنّة في أمهات كتبهم الحديثية وغيرها ، أثبتت علم الغيب لبعض الصحابة أيضاً ، كما تقدّم في حذيفة بن اليمان ، ومع وقوع هذا المعنى وتحقّقه ، ترتفع كلّ الموانع العقلية والنقلية ، التي تخيّلها البعض أنّها موانع في طريق تحقّق علم الغيب لغيره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إثبات علم الغيب لشخص معيّن بحاجة إلى دليل ، فالنقاش يكون حول الدليل وتماميّته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أئمتهم يعلمون الغيب بإذن الله تعالى ، فالسؤال الجدير بالبحث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أنّ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الغيب ؟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عدّة أدلّة تثبت أنّ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الغيب ، وقبل أن نبتدأ ببيان هذه الأدلّة ، نحبّ أن نلفت النظر إلى قضية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للشيعة الإمامية أدلّة عامّة تثبت هذا المطلب ، وهي تلك الأدلّة التي قبلها المخالف وثبتناها ولهم أدلّة خاصّة بهم وهي على نوعين ، أدلّة عقلية تثبت علم الغيب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هذه الأدلة مبنية على أمور ومقدمات لا يقبلها الخصم وفق ما تبنّاه من رؤى وأفكار ، حول العقيدة والإمامة الإسلامية بالخصوص ، فإنّ الدليل العقلي مبتني على العصمة ومقام الإمامة ، عند الشيعة ، فمن لا يقبل مقام الإمامة الإلهيّة لا يمكن أن نقيم البرهان له على علم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من هذا الطريق ، بل لا بد من بحث مقام الإمامة وحقيقتها ومرتبتها الوجودية ثمّ يتفرع البحث عن مثل علم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والنوع الثاني من الأدلة الخاصّة هي الأدلّة النقلية ، وهي تلك الروايات التي رووها في كتبهم واختصوا بنقلها ، وهي روايات كثيرة ملأت كتبهم ، تثبت صريحاً علم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بِمَنِّ الله تعالى وفضله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أيضاً لا يصحّ الاستدلال بها على الخصم لما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سوف يكون استدلالنا بخصوص تلك الأدلّة التي قبلها الخصم أيضاً ، وهي عدّة أدلّة تثبت علم الغيب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الاستدلال بحديث الثقلين على علم الأئمّة بالغيب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الترمذي في سننه بسنده إلى أبي سعيد الخدري وزيد بن أرقم ،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بعدي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ولن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مسند أحمد بسنده إلى زيد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والأرض ، أو ما بين السماء والأرض ، وعترتي أهل بيتي وأنهما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ولمزيد الاطلاع حول هذا الحديث انظر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حكمت الرحمة ، فقد ذكر الحديث بصيغة المختلفة من مصادر السنّة ، وذكر من صحّحه منهم واعتبر 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بحديث الثقلين على علم الأئمّة بالغيب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القرآن الكريم ، وجعلهما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صيغ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فالقرآن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افتراقهما ، وعدم الافتراق جاء مطلقاً في الحديث ، أي لا يمكن أن يفترقا بجميع الخصوصيات والامتيازات ، فما ثبت للقرآن من خصائص كالقداسة والحقانية والهداية وما شاكلها من الصفات ، فهي ثابتة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فإذا ثبتت خصوصية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تلك الخصوصيات المهمة والأساسية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تثبت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سوف يكون افتراق بينهما ، مع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عدم افتراقهما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الخصوصيات المهمّة للقرآن الكريم ، والتي نصّت عليها الآيات المباركة ، أنّ القرآن فيه بيان كلّ شيء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شَيْء وَهُدىً وَرَحْمَةً وَبُشْرَى لِلْمُسْلِمِينَ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فالقرآن إذن فيه تبيان كلّ شيء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عدل القرآن الكريم والثقل الآخر ، فلا بد أن يكون عندهم تبيان كلّ </w:t>
      </w:r>
    </w:p>
    <w:p>
      <w:pPr>
        <w:pStyle w:val="BookText"/>
        <w:rPr/>
      </w:pPr>
      <w:r>
        <w:rPr>
          <w:rFonts w:ascii="Amiri" w:hAnsi="Amiri" w:eastAsia="Amiri" w:cs="Amiri"/>
          <w:color w:val="111111"/>
          <w:sz w:val="28"/>
          <w:sz w:val="28"/>
          <w:szCs w:val="28"/>
          <w:rtl w:val="true"/>
          <w:lang w:bidi="ar-SA"/>
        </w:rPr>
        <w:t xml:space="preserve">شيء ويعلموا بكل شيء ، أمّا إذا لم نقل بهذا وقلنا أنّ هذه خصوصيّة للقرآن الكريم دون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قد أخبر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جواز تحقّقه وامتناع وقوعه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يُطرح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المعنى هو المقصود من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أكثر الناس لا يفهمون منه هذا ؟ خواصّهم فضلاً عن عوامهم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السؤال يجيبنا عنه القرآن الكريم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أحد الأدلة على علم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 وهناك أدّلة أخرى تثبت علم الغيب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 الأخبار الكثيرة التي أثبتت 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نفس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على ذلك آية المباهلة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 وقد تقدّمت الأدلّة على علم الرسول بالغيب ، ومن الأدلة ، الأخبار والروايات التي رواها السنّة والشيعة ، التي تثبت أفضلية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وأعلميتهم على جميع الصحابة ، وقد تقدّم أن بعض الصحابة يعلم الغيب كما في حذيفة بن اليمان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فثبوت علم الغيب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حقيقية واقعية ، أثبتتها الروايات المتفق عليها عند السنّة والشيعة ، بل وقد أثبت أبناء العامة علم الغيب لأشخاص أقل فضلاً وكرامة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الشواهد التي رآها الناس من إخبارات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المُغيبّات ، ثمّ تَتَحقّق كما أخبروا ، فهي كثيرة أيضاً ، ومن تلك الشواهد 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السينيري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 فعرف بأنّ هذه كرامة ومنزلة لا يعطيها الله إلاّ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ارتضاه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فأيقن أنّ الحقّ مع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قائمهم المهدي المنتظر ، فأعلن استبصاره واعتناقه لمذهب التشيّع ،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372" w:name="pg20386_225411"/>
    </w:p>
    <w:p>
      <w:pPr>
        <w:pStyle w:val="Heading2"/>
        <w:numPr>
          <w:ilvl w:val="1"/>
          <w:numId w:val="1"/>
        </w:numPr>
        <w:rPr/>
      </w:pPr>
      <w:bookmarkStart w:id="373" w:name="__RefHeading___Toc11803521_2142443653"/>
      <w:bookmarkStart w:id="374" w:name="_Toc124"/>
      <w:bookmarkEnd w:id="372"/>
      <w:bookmarkEnd w:id="373"/>
      <w:r>
        <w:rPr>
          <w:rtl w:val="true"/>
        </w:rPr>
        <w:t>(</w:t>
      </w:r>
      <w:r>
        <w:rPr/>
        <w:t>120</w:t>
      </w:r>
      <w:r>
        <w:rPr>
          <w:rtl w:val="true"/>
        </w:rPr>
        <w:t xml:space="preserve">) </w:t>
      </w:r>
      <w:r>
        <w:rPr>
          <w:rtl w:val="true"/>
        </w:rPr>
        <w:t>عبد المطلب بن حيدر المشعشعي</w:t>
      </w:r>
      <w:r>
        <w:rPr>
          <w:rtl w:val="true"/>
        </w:rPr>
        <w:t xml:space="preserve">( </w:t>
      </w:r>
      <w:r>
        <w:rPr>
          <w:rtl w:val="true"/>
        </w:rPr>
        <w:t xml:space="preserve">مغالي </w:t>
      </w:r>
      <w:r>
        <w:rPr>
          <w:rtl w:val="true"/>
        </w:rPr>
        <w:t xml:space="preserve">/ </w:t>
      </w:r>
      <w:r>
        <w:rPr>
          <w:rtl w:val="true"/>
        </w:rPr>
        <w:t xml:space="preserve">إيران </w:t>
      </w:r>
      <w:r>
        <w:rPr>
          <w:rtl w:val="true"/>
        </w:rPr>
        <w:t>)</w:t>
      </w:r>
      <w:bookmarkEnd w:id="374"/>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بالمهدي الموسوي الحسيني المشعشعي </w:t>
      </w:r>
      <w:r>
        <w:rPr>
          <w:rStyle w:val="FootnoteAnchor"/>
          <w:rtl w:val="true"/>
        </w:rPr>
        <w:footnoteReference w:id="685"/>
      </w:r>
      <w:r>
        <w:rPr>
          <w:rFonts w:ascii="Amiri" w:hAnsi="Amiri" w:eastAsia="Amiri" w:cs="Amiri"/>
          <w:color w:val="111111"/>
          <w:sz w:val="28"/>
          <w:sz w:val="28"/>
          <w:szCs w:val="28"/>
          <w:rtl w:val="true"/>
          <w:lang w:bidi="ar-SA"/>
        </w:rPr>
        <w:t xml:space="preserve">في النصف الثاني من القرن العاشر ، وتوفي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وهو من مواليد مدينة الحويزة التابعة لمحافظة خوزستان الواقعة في جنوب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المعروف عن 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غلاة ، يعتقدون بألوهيّة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وكانوا يعبدونه ، ويعتقدون بسقوط التكاليف عن الأفراد ، فلا تجب عندهم صلاة ولا صوم ولا زكاة ، فضلا عن باقي العبادات ، لذلك عندما رأى عبد المطلب شخصاً يصلّي تعجّب ، وسأل ذلك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تقوم وتقعد بهذه الصورة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يكشف عن عمق عقيدتهم هذه ، ورسوخها في نفوسهم ، وقدمها عندهم ، بحيث وصل بهم الأمر إلى أنّهم لا يعرفون صورة العبادة ، فضلاً عن اعتقادها والعمل بها أو الوقوف على حقيقتها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الغلو والغلاة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الغلو ظاهرة قديمة في المجتمعات البشرية ، بحيث قد لا يمكن تحديد </w:t>
      </w:r>
    </w:p>
    <w:p>
      <w:pPr>
        <w:pStyle w:val="BookText"/>
        <w:rPr/>
      </w:pPr>
      <w:r>
        <w:rPr>
          <w:rFonts w:ascii="Amiri" w:hAnsi="Amiri" w:eastAsia="Amiri" w:cs="Amiri"/>
          <w:color w:val="111111"/>
          <w:sz w:val="28"/>
          <w:sz w:val="28"/>
          <w:szCs w:val="28"/>
          <w:rtl w:val="true"/>
          <w:lang w:bidi="ar-SA"/>
        </w:rPr>
        <w:t xml:space="preserve">بداية ظهورها بين الناس ، وقد أشار القرآن الكريم إلى غلو الأُمم السابقة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لاَ تَغْلُواْ فِي دِينِكُمْ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تعريف الغلو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مجاوزة الحدّ ، وقد ورد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غلوت في الأمر غلواً أو غلانية ، إذا جاوزت فيه الحدّ وأفرطت فيه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 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التجاوز بأشخاص البشر عن مقاماتهما من حدّ العبودية إلى مقام الربوبية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والغلو في المصطلح المتعارف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الاعتقاد بألوهية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والاعتقاد بنبوتهم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الاعتقاد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والغلاة من المتظاهرين بالإسلام هم الذين نسبوا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الألوهية والنبوة ، ووصفوهم من الفضل في الدين والدنيا إلى ما تجاوزوا فيه الحدّ وخرجوا عن القصد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أهم عقائد الغلاة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عقائد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الإله ومَن عرف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خالقُه ورازقُه سقط عنه التكليف ، ومنهم من اعتقد بنبوّة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 وأنّ جبريل قد اشتبه في إيصال الرسالة أو قصّر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عقائد جزئية اختصّت بها فرقة دون أخرى ، مذكورة مفصّلاً في مضانّها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فرق الغلاة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للغلاة فرق كثيرة بعضها وهمية وبعضها لها حظ من الواقع ، وقد ضخّمت بعض المصادر شأن جملة من هذه الفرق لغايات معروفة أهمّها الطعن بالتشيّع بمفهومه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موقف الشيعة الإمامية من الغلاة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في تصحيح الاعتقاد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 كفّار ، حكم فيهم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والتحريق بالنار ، وقضت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بالإكفار والخروج عن الإسلام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الصدوق في الاعتقادات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اعتقادنا في الغلاة والمفوّضة أنّهم كفّار بالله جلّ اسمه ، وأنّهم شرّ من اليهود والنصارى والمجوس ، والقدريّة ، والحروروية ، ومن جميع أهل البدع والأهواء المضلّة ، وأنّه ما صغر الله جلّ جلاله تصغيرهم بشيء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موقف الإمامية من الغلاة ، وهو موقف واضح وصريح وعليه الإجماع ، وما ذلك إلاّ لروايات رويت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الغلاة ، وما نقل من شدّة مواقف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استبصاره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قصّة 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المشعشعي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فيحدّثنا عنها حفيده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الله وأشكره أيضاً لنظمي في سلك ما كان عليه والدي وجدّي من الطاعات وما أحرزه بحبّ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الخدمات ، فإنّ جدّي </w:t>
      </w:r>
    </w:p>
    <w:p>
      <w:pPr>
        <w:pStyle w:val="BookText"/>
        <w:rPr/>
      </w:pPr>
      <w:r>
        <w:rPr>
          <w:rFonts w:ascii="Amiri" w:hAnsi="Amiri" w:eastAsia="Amiri" w:cs="Amiri"/>
          <w:color w:val="111111"/>
          <w:sz w:val="28"/>
          <w:sz w:val="28"/>
          <w:szCs w:val="28"/>
          <w:rtl w:val="true"/>
          <w:lang w:bidi="ar-SA"/>
        </w:rPr>
        <w:t xml:space="preserve">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عبد المطلب عفى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حيدر بن المحسن بن محمّد الملقّب بالمهدي ، كان من خدمته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بين جماعة من قومه وعشائره ، وكانوا على طريق ضلالة ومذهب جهالة ، فأنكر عليهم ، وخامره الشكّ في سوء عقائدهم ، وهو إذ ذاك شاب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ونقم على مذهبهم في الباطن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يُعبد من قتل ودفن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يوماً لبعض مآربه وإذا هو يرى رجلاً يصلّي ، وكان الرجل من أهل العلم ، ولم يكن من أهل بلادهم ، وقد ورد إليهم لبعض شأنه ، فسأله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تصنع وتفعل بقيامك وقعودك ؟ إذ لم أر أهل هذه البلاد يفعلون مثل ما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عليك مني إمض لشأنك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فأقسم عليه أن يخبره عما سأله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أصلّي لله ربّ العالمين ، الصلاة المفروضة التي افترضها الله ورسوله على العباد ، وأمّا أهل بلادك هؤلاء فهم على ضلالة ، وأنّ الربّ هو الله ، ومحمّد صلوات الله عليه وآله رسوله ، وعليّ خليفته من بعده ، وهو الإمام المفترض الطاعة بأمر الله ورسوله ، وانّما هو عبد اصطفاه الله وأكرمه وقُتل في سبيله وقتله ابن ملجم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فشكرته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أبنت عما كنت أطلب بيانه ، لكن 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مقرّك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بموضع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رجعت 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وسألته أن يرخصني بأن أصلّي ، فرخصني ، وقال أنت وشأنك ولا أمنعك عن ذلك ، ورأيت في وجهه البشر والاستحسان لفعلي </w:t>
      </w:r>
      <w:r>
        <w:rPr>
          <w:rFonts w:eastAsia="Amiri" w:cs="Amiri" w:ascii="Amiri" w:hAnsi="Amiri"/>
          <w:color w:val="111111"/>
          <w:sz w:val="28"/>
          <w:szCs w:val="28"/>
          <w:rtl w:val="true"/>
          <w:lang w:bidi="ar-SA"/>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فرجعت إلى الشيخ المذكور فرحاً بما رخّصني به أبي ، وأعلمته بما صار لي معه من الكلام ، فسرّ بذلك ، فصرت أتردّد عليه حتّى تعلّمت منه معرفة الله تعالى ، ومعرفة واجبات صلاتي والطهارة والصوم ، فتبعني أخوتي على إسلامي ، وأسلموا أهل بيتنا والاتباع والخدام ، وصرنا معروفين بين قبائل </w:t>
      </w:r>
    </w:p>
    <w:p>
      <w:pPr>
        <w:pStyle w:val="BookText"/>
        <w:rPr/>
      </w:pPr>
      <w:r>
        <w:rPr>
          <w:rFonts w:ascii="Amiri" w:hAnsi="Amiri" w:eastAsia="Amiri" w:cs="Amiri"/>
          <w:color w:val="111111"/>
          <w:sz w:val="28"/>
          <w:sz w:val="28"/>
          <w:szCs w:val="28"/>
          <w:rtl w:val="true"/>
          <w:lang w:bidi="ar-SA"/>
        </w:rPr>
        <w:t xml:space="preserve">المشعشعين بهذا 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خدمته للتشيّع وإنجازاته العلمية والثقافية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يحدّثنا حفيده أيضاً عن انجازات جدّه العلمية والثقافية ،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وفّقنا الله تعالى لإستيلائنا على هذا الأمر وإنتزاعنا الأمر من بني 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آل سجاد وآل 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 هم إلاّ رجوع الناس والأقوام من الكفر إلى الإسلام بالسيف واللسان وبذل المال ، فصرت أدعو قبيلة قبيلة إلى الإسلام ، فمن أطاع أنعمت عليه ومن أبي قتلته ، حتّى وفق الله في أيام قليلة رجعت الناس إلى الإسلام وحسن إسلامهم وزال الكفر وأهله </w:t>
      </w:r>
      <w:r>
        <w:rPr>
          <w:rFonts w:eastAsia="Amiri" w:cs="Amiri" w:ascii="Amiri" w:hAnsi="Amiri"/>
          <w:color w:val="111111"/>
          <w:sz w:val="28"/>
          <w:szCs w:val="28"/>
          <w:rtl w:val="true"/>
          <w:lang w:bidi="ar-SA"/>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شرع ببناء المساجد والمدارس وعنت إليه العلماء وطلبة العلم من البلدان ، وجاوروه وانتفعوا به ونفعهم ، فجزاه الله عنّا وعن المسلمين كلّ خير ، وجمعنا وإيّاه في مستقرّ رحمته ، إنّه كريم رحيم ، ومآثره ومناقبه لا تعدّ ولا تحصى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375" w:name="pg20386_225416"/>
    </w:p>
    <w:p>
      <w:pPr>
        <w:pStyle w:val="Heading2"/>
        <w:numPr>
          <w:ilvl w:val="1"/>
          <w:numId w:val="1"/>
        </w:numPr>
        <w:rPr/>
      </w:pPr>
      <w:bookmarkStart w:id="376" w:name="__RefHeading___Toc11803523_2142443653"/>
      <w:bookmarkStart w:id="377" w:name="_Toc125"/>
      <w:bookmarkEnd w:id="375"/>
      <w:bookmarkEnd w:id="376"/>
      <w:r>
        <w:rPr>
          <w:rtl w:val="true"/>
        </w:rPr>
        <w:t>(</w:t>
      </w:r>
      <w:r>
        <w:rPr/>
        <w:t>121</w:t>
      </w:r>
      <w:r>
        <w:rPr>
          <w:rtl w:val="true"/>
        </w:rPr>
        <w:t xml:space="preserve">) </w:t>
      </w:r>
      <w:r>
        <w:rPr>
          <w:rtl w:val="true"/>
        </w:rPr>
        <w:t>عمران الصابئي</w:t>
      </w:r>
      <w:r>
        <w:rPr>
          <w:rtl w:val="true"/>
        </w:rPr>
        <w:t xml:space="preserve">( </w:t>
      </w:r>
      <w:r>
        <w:rPr>
          <w:rtl w:val="true"/>
        </w:rPr>
        <w:t xml:space="preserve">صابئي </w:t>
      </w:r>
      <w:r>
        <w:rPr>
          <w:rtl w:val="true"/>
        </w:rPr>
        <w:t xml:space="preserve">/ </w:t>
      </w:r>
      <w:r>
        <w:rPr>
          <w:rtl w:val="true"/>
        </w:rPr>
        <w:t xml:space="preserve">إيران </w:t>
      </w:r>
      <w:r>
        <w:rPr>
          <w:rtl w:val="true"/>
        </w:rPr>
        <w:t>)</w:t>
      </w:r>
      <w:bookmarkEnd w:id="377"/>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الصابئي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رؤساء الصابئة وأعيانهم في القرن الثالث الهجري ، بل كان الزعيم الروحي لهم ، وكان من كبار الفلاسفة ومن أبرز المتكلّمين في زمانه ، وعُرف بكثرة الجدل والنقاش ، وأنّه لم يقطعه عن حجّته أحد قط ، ومن دلائل علمه ودقّة نظره وحسن تأدّبه في مناظراته يمكن الإشارة إلى المناظرة التي جرت بينه وبين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سأل مسائل دقيقة وعميقة ، كانت ولا تزال من أعقد المسائل الكلامية والفلسفية التي دارت عليها الأبحاث لقرون عديدة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دقيقاً في طرح الأسئلة ، ومتأمّلاً في سماع الأجوبة ، يسأل الأسئلة العميقة ، ويتقبّل الأجوبة بموضوعيّة ، من دون أيّ تعصّب أو تحيّز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الصابئة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أصحاب الديانات القديمة وهم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من أتباع تعاليم النبيّ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كتابهم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ويعتقدون بأنّ الله تعالى بعث لهم النبيّ يحيى يخلصهم من الانحرافات ، بعد أن حدثت الفتن والاختلافات ، وظهرت عبادة الأوثان ، ويعتبرون النبيّ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خاصّاً بهم ، ولهذا عرفوا أيضاً بأتباع النبيّ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الاختلاف في أصل عقيدتهم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هم موحّدون أم لا ؟ ولكن الصحيح أنّهم موحّدون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ذكرهم في القرآن الكريم ثلاث مرات ، في آية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 وآية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 وآية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أركان دينهم وأساس عباداتهم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بأنّ الله تعالى واحد لا شريك له في حكمه ، التعميد ، الصدقة ، حرمة الختان ، الصلاة ، 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وتنقسم الصابئة إلى عدّة فرق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الهياكل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الروحانيات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الصابئة كتب مقدّسة عديدة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الكنزاربا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أهم كتاب مقدّس عندهم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دراشة أديهيا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استبصاره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في كتابيه التوحيد والعيون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المناظرة التي جرت بين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كبار علماء باقي الأديان ، فقد روى الحسن بن محمّد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جمع أصحاب المقالات ورؤساء الأديان كالجاثليق ورأس الجالوت ، ورؤساء الصابئين والهربذ الأكبر أصحاب زردشت ونسطاس الرومي ، ليسمع 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وكلامهم ، فعندما جاء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 المناظرات ، فجرت مناظرة بين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والجاثليق ، فغلبه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غلب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الجالوت والهربذ الأكبر ، ثمّ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قوم إنّ كان فيكم أحد يخالف الإسلام وأراد أن يسأل فليسأل غير محتشم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عمران الصابئي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واثقاً من نفسه ومعجباً بعلمه ودقّة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دعوت إلى مسألتك لم أقدم عليك ، فلقد دخلت الكوفة والبصرة والشام والجزيزة ، ولقيت المتكلّمين فلم أقع على أحد يثبت لي واحداً ليس غيره قائماً بوحدانيته ، أفتأذن لي أن أسألك ؟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الجماعة عمران الصابئي فأنت هو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يا عمران ، وعليك بالنصفة ، وإياك والخطل والجور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سيدي ما أريد إلاّ أن تثبت لي شيئاً أتعلّق به فلا أجوزه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فابتدأ عمران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الكائن الأوّل وعمّا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 فافهم ، أمّا الواحد فلم يزل واحداً كائناً ، لا شيء معه ، بلا حدود ولا أعراض ولا يزال كذلك ، ثمّ خلق خلقاً مبتدعاً مختلفاً بأعراض وحدود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عمران أسئلة أشدّ تعقيداً وأكثر 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كلّما سأل سؤالا يسمع جواباً شاملاً ، دقيقاً ، مدلّلاً ، وكلمّا تعمّق في طرح السؤال ، يسمع جواباً أعمق وأدق ، فاعتراه الذهول والاندهاش والاستغراب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إنساناً متواضعاً لم ير مثله قط ، في علمه وفهمه وأخلاقه ، وسعة صدره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وعندها وقف عمران وقفة احترام ، وقفة لا يخالجه فيها شك ولا تعتريه فيها هواجس القلق والارتياب ، معلناً تسليمه للإمام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ومعلناً اعتناقه للدين الإسلامي الحنيف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يا سيدي قد فهمت ، وأشهد أنّ الله على ما وصفته ووحدته ، وأنّ محمداً عبده المبعوث بالهدى ودين الحقّ ، ثمّ خرّ ساجداً نحو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إسلامه وصار من مقرّبي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378" w:name="pg20386_225419"/>
    </w:p>
    <w:p>
      <w:pPr>
        <w:pStyle w:val="Heading2"/>
        <w:numPr>
          <w:ilvl w:val="1"/>
          <w:numId w:val="1"/>
        </w:numPr>
        <w:rPr/>
      </w:pPr>
      <w:bookmarkStart w:id="379" w:name="__RefHeading___Toc11803525_2142443653"/>
      <w:bookmarkStart w:id="380" w:name="_Toc126"/>
      <w:bookmarkEnd w:id="378"/>
      <w:bookmarkEnd w:id="379"/>
      <w:r>
        <w:rPr>
          <w:rtl w:val="true"/>
        </w:rPr>
        <w:t>(</w:t>
      </w:r>
      <w:r>
        <w:rPr/>
        <w:t>122</w:t>
      </w:r>
      <w:r>
        <w:rPr>
          <w:rtl w:val="true"/>
        </w:rPr>
        <w:t xml:space="preserve">) </w:t>
      </w:r>
      <w:r>
        <w:rPr>
          <w:rtl w:val="true"/>
        </w:rPr>
        <w:t>عطاء الله الرودسري الجيلاني</w:t>
      </w:r>
      <w:r>
        <w:rPr>
          <w:rtl w:val="true"/>
        </w:rPr>
        <w:t xml:space="preserve">( </w:t>
      </w:r>
      <w:r>
        <w:rPr>
          <w:rtl w:val="true"/>
        </w:rPr>
        <w:t xml:space="preserve">زيدي </w:t>
      </w:r>
      <w:r>
        <w:rPr>
          <w:rtl w:val="true"/>
        </w:rPr>
        <w:t xml:space="preserve">/ </w:t>
      </w:r>
      <w:r>
        <w:rPr>
          <w:rtl w:val="true"/>
        </w:rPr>
        <w:t xml:space="preserve">إيران </w:t>
      </w:r>
      <w:r>
        <w:rPr>
          <w:rtl w:val="true"/>
        </w:rPr>
        <w:t>)</w:t>
      </w:r>
      <w:bookmarkEnd w:id="380"/>
    </w:p>
    <w:p>
      <w:pPr>
        <w:pStyle w:val="BookText"/>
        <w:rPr/>
      </w:pP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الله الرودسري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مواليد رودسر ، وهي مدينة من توابع محافظة لاهيجان الإيرانية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القاسم الفندرسكي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العالم المعروف ، المتوفّي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وللفندرسكي مناظرة لطيفة مع سلطان الهند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سلطان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أسألكم سؤالاً واحداً في سبّ معاوية لأي جهة هو ؟</w:t>
      </w:r>
    </w:p>
    <w:p>
      <w:pPr>
        <w:pStyle w:val="BookText"/>
        <w:rPr/>
      </w:pPr>
      <w:r>
        <w:rPr>
          <w:rFonts w:ascii="Amiri" w:hAnsi="Amiri" w:eastAsia="Amiri" w:cs="Amiri"/>
          <w:color w:val="111111"/>
          <w:sz w:val="28"/>
          <w:sz w:val="28"/>
          <w:szCs w:val="28"/>
          <w:rtl w:val="true"/>
          <w:lang w:bidi="ar-SA"/>
        </w:rPr>
        <w:t xml:space="preserve">قال السيّد الفندرسكي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أنّك كنت في الحرب بين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موجوداً بأمر أيّهما كنت متمثّلاً ؟</w:t>
      </w:r>
    </w:p>
    <w:p>
      <w:pPr>
        <w:pStyle w:val="BookText"/>
        <w:rPr/>
      </w:pPr>
      <w:r>
        <w:rPr>
          <w:rFonts w:ascii="Amiri" w:hAnsi="Amiri" w:eastAsia="Amiri" w:cs="Amiri"/>
          <w:color w:val="111111"/>
          <w:sz w:val="28"/>
          <w:sz w:val="28"/>
          <w:szCs w:val="28"/>
          <w:rtl w:val="true"/>
          <w:lang w:bidi="ar-SA"/>
        </w:rPr>
        <w:t xml:space="preserve">قال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أطيع أمر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خليفة بالإجماع ، وكون مخالفته كفراً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بمبارزة معاوية تطيعه أو تعصيه ؟</w:t>
      </w:r>
    </w:p>
    <w:p>
      <w:pPr>
        <w:pStyle w:val="BookText"/>
        <w:rPr/>
      </w:pPr>
      <w:r>
        <w:rPr>
          <w:rFonts w:ascii="Amiri" w:hAnsi="Amiri" w:eastAsia="Amiri" w:cs="Amiri"/>
          <w:color w:val="111111"/>
          <w:sz w:val="28"/>
          <w:sz w:val="28"/>
          <w:szCs w:val="28"/>
          <w:rtl w:val="true"/>
          <w:lang w:bidi="ar-SA"/>
        </w:rPr>
        <w:t xml:space="preserve">قال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خلافه كفراً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لو سل معاوية سيفه وأراد قتلك ، هل كنت تقتله ؟ أو تهرب من الجهاد ؟ أو كنت تقتل نفسك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أقتله قطعاً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قتله طاعة أو معصية ؟</w:t>
      </w:r>
    </w:p>
    <w:p>
      <w:pPr>
        <w:pStyle w:val="BookText"/>
        <w:rPr/>
      </w:pPr>
      <w:r>
        <w:rPr>
          <w:rFonts w:ascii="Amiri" w:hAnsi="Amiri" w:eastAsia="Amiri" w:cs="Amiri"/>
          <w:color w:val="111111"/>
          <w:sz w:val="28"/>
          <w:sz w:val="28"/>
          <w:szCs w:val="28"/>
          <w:rtl w:val="true"/>
          <w:lang w:bidi="ar-SA"/>
        </w:rPr>
        <w:t xml:space="preserve">قال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طاعة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تقتله وتستبيح دمه ، تسألني عن سبّه أنّه يجوز أو لا يجوز ؟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المولى عطاء الله تلميذاً للمولى حسن عليّ المتوفّى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مذهبه السابق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عطاء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بالمذهب الزيدي ويؤمن به ، ولكن بعد دراسته لأدلة الفرقتين دراسة موضوعية بعيدة عن التعصّب والتحجر الفكري تنوّر قلبه بمعرفة الحقيقة ، فعندها تشرّف باعتناق مذهب الشيعة الإمامية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أن تشرّف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عطاء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باعتناق مذهب الإمامية ، تتلمذ على يدّ كبار العلماء في عصره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معزّ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أبي القاسم الفندرسكي المعروف ، والمولى حسن عليّ بن المولى عبد الله التستري ، وأمثالهم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عطاء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وراءه عدّة مؤلّفات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الحاشية القديمة الجلالية على شرح التجريد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الجواهر والأعراض من شرح التجريد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حكمة العين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المطالع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381" w:name="pg20386_225421"/>
    </w:p>
    <w:p>
      <w:pPr>
        <w:pStyle w:val="Heading2"/>
        <w:numPr>
          <w:ilvl w:val="1"/>
          <w:numId w:val="1"/>
        </w:numPr>
        <w:rPr/>
      </w:pPr>
      <w:bookmarkStart w:id="382" w:name="__RefHeading___Toc11803527_2142443653"/>
      <w:bookmarkStart w:id="383" w:name="_Toc127"/>
      <w:bookmarkEnd w:id="381"/>
      <w:bookmarkEnd w:id="382"/>
      <w:r>
        <w:rPr>
          <w:rtl w:val="true"/>
        </w:rPr>
        <w:t>(</w:t>
      </w:r>
      <w:r>
        <w:rPr/>
        <w:t>123</w:t>
      </w:r>
      <w:r>
        <w:rPr>
          <w:rtl w:val="true"/>
        </w:rPr>
        <w:t xml:space="preserve">) </w:t>
      </w:r>
      <w:r>
        <w:rPr>
          <w:rtl w:val="true"/>
        </w:rPr>
        <w:t xml:space="preserve">كروب هوناتيان </w:t>
      </w:r>
      <w:r>
        <w:rPr>
          <w:rtl w:val="true"/>
        </w:rPr>
        <w:t xml:space="preserve">( </w:t>
      </w:r>
      <w:r>
        <w:rPr>
          <w:rtl w:val="true"/>
        </w:rPr>
        <w:t xml:space="preserve">عليّ إسلامي </w:t>
      </w:r>
      <w:r>
        <w:rPr>
          <w:rtl w:val="true"/>
        </w:rPr>
        <w:t xml:space="preserve">)( </w:t>
      </w:r>
      <w:r>
        <w:rPr>
          <w:rtl w:val="true"/>
        </w:rPr>
        <w:t xml:space="preserve">مسيحي ، أرمني </w:t>
      </w:r>
      <w:r>
        <w:rPr>
          <w:rtl w:val="true"/>
        </w:rPr>
        <w:t xml:space="preserve">/ </w:t>
      </w:r>
      <w:r>
        <w:rPr>
          <w:rtl w:val="true"/>
        </w:rPr>
        <w:t xml:space="preserve">إيران </w:t>
      </w:r>
      <w:r>
        <w:rPr>
          <w:rtl w:val="true"/>
        </w:rPr>
        <w:t>)</w:t>
      </w:r>
      <w:bookmarkEnd w:id="38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403600" cy="47498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96"/>
                        <a:stretch/>
                      </pic:blipFill>
                      <pic:spPr>
                        <a:xfrm>
                          <a:off x="0" y="0"/>
                          <a:ext cx="3403440" cy="4749840"/>
                        </a:xfrm>
                        <a:prstGeom prst="rect">
                          <a:avLst/>
                        </a:prstGeom>
                        <a:ln w="0">
                          <a:noFill/>
                        </a:ln>
                      </pic:spPr>
                    </pic:pic>
                  </a:graphicData>
                </a:graphic>
              </wp:inline>
            </w:drawing>
          </mc:Choice>
          <mc:Fallback>
            <w:pict>
              <v:shape id="shape_0" stroked="f" o:allowincell="f" style="position:absolute;margin-left:0pt;margin-top:-374.05pt;width:267.95pt;height:373.95pt;mso-wrap-style:none;v-text-anchor:middle;mso-position-horizontal:left;mso-position-vertical:top" type="_x0000_t75">
                <v:imagedata r:id="rId5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كان مسيحياً أرمنياً من عائلة تعرف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اعتنق الدين الإسلامي وبالخصوص المذهب الجعفري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 ما رأى أنّ الدين الإسلامي هو الدين الوحيد الذي يحافظ على المعنوية والروحية ، وهي الجنبة الأخرى للانسان والأهم التي تعتقدها كافّة الأديان الأخرى ، بسبب ما طرأ على تلك الأديان من التحريف والتزييف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وجد أن الإسلام ديناً كاملاً يعطي الإجابات الكافية والشافية على جميع الأسئلة التي يطرحها الذهن البشري ، ويبيّن احتياجات الفطرة الإنسانية ، وبالتالي يرسم الطريق الصحيح والمستقيم للوصول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القوانين الإسلاميّة التي أثّرت في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قانون الحجاب ، وكان لهذا القانون الدور الكبير في هدايته ، والسبب الذي جعله يفتح عينيه على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المحفّز لتغيير إنتمائه الديني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إسلامي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السبب الذي رغّبني في الإسلام هو أنّي كنت أعمل في أحد المصانع في طهران ، وكنت أصاحب نفراً من المسلمين ، كانت الأواصر البيتيّة تربطني معهم ، وكانوا يدعونني في ليالي الجمعة إلى الحضور في </w:t>
      </w:r>
    </w:p>
    <w:p>
      <w:pPr>
        <w:pStyle w:val="BookText"/>
        <w:rPr/>
      </w:pPr>
      <w:r>
        <w:rPr>
          <w:rFonts w:ascii="Amiri" w:hAnsi="Amiri" w:eastAsia="Amiri" w:cs="Amiri"/>
          <w:color w:val="111111"/>
          <w:sz w:val="28"/>
          <w:sz w:val="28"/>
          <w:szCs w:val="28"/>
          <w:rtl w:val="true"/>
          <w:lang w:bidi="ar-SA"/>
        </w:rPr>
        <w:t xml:space="preserve">منتدياتهم المذهبية ، حتّى وقفت على جوانب من دينهم الإسلامي وتعّرفت على مذهبهم الكامل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إلى أنّ الأرامنة المسيحيين لا يقيمون للحجاب وزناً ، فيختلط بعضهم مع بعض ، ويجتمعون رجالاً ونساءً على مائدة واحدة ، ولا تمييز للمحارم عن الأجانب عندهم ، ونظراً إلى ذلك تعجبت كثيراً ، حيث إنّي منذ فترة طويلة وأنا أصاحب أصدقائي المسلمين ، وأحضر مجالسهم ، وأُدعى إلى موائدهم ، فلا أرى نساءهم يدخلن علينا ، ولا يحضرن الموائد معنا ، وإستفسرتهم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على شاكلة الأرمن من المسيحيين تحضر نساؤكم على المائدة مع الضيوف ، ويجلسن معكم حلقات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بقضيّة الحجاب ، والمحرمية اهتماما بالغاً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ولدى سماعي لهذا الموضوع ، اندفعت نحو هذا الدين اندفاعاً طبيعياً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عاقني عن إظهار العقيدة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الملاحظات البيتيّة ، والخوف من ذوي قرابتي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واحتفظت بفكرتي عن الإسلام إلى أن غادرت طهران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سليمان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محلاً لمزاولة مهنتي ، فرأيت فرصة مغتنمة للحضور لدى العالم الديني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من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المغفور له المرجع الكبير آية الله السيّد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للتصّدي للأمور الدينية هناك ، فعرضت عليه فكرتي ، واعتنقت الإسلام وصرت من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بمحضره في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سليمان </w:t>
      </w:r>
      <w:r>
        <w:rPr>
          <w:rFonts w:eastAsia="Amiri" w:cs="Amiri" w:ascii="Amiri" w:hAnsi="Amiri"/>
          <w:color w:val="111111"/>
          <w:sz w:val="28"/>
          <w:szCs w:val="28"/>
          <w:rtl w:val="true"/>
          <w:lang w:bidi="ar-SA"/>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نفسي سعيداً جداً حيث وفقت للهداية إلى الدين الحنيف والمذهب 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الحجاب والفطرة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مسألة الحجاب يمكن تناولها من جهتين ، تارة ننظر إلى هذه المسألة بمنظور شرعي ديني ، وأخرى ننظر إليها بمنظور أخلاقي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الإنسان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عاينّا بالمنظار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الشريعة الإسلاميّة اتخذت موقفاً واضحاً من هذه المسألة ، فقد أوجبت الشريعة الحجاب ، وعدت هذا الحكم ضرورة لا يمكن التنازل عنها ، وهذا الموقف يعكس أهميّة هذه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ومسألة الحجاب من هذه الجهة غير قابلة للنقاش أو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سوف يكون نقاش غير علمي لأنّ المُناقِش إمّا أن يكون مسلماً ويعتقد بتعاليم هذه الشريعة المقدّسة ، فنقاشه بيّن البطلان بعد ثبوت أمر الشارع بضرورة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لا يكون مسلماً ، فنقاشه أيضاً بيّن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مبتن على مقدّمات غير متفق عليها ، لأنّ هكذا شخصاً لا يؤمن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الإيمان بأقواله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فالنقاش في مسألة الحجاب من هذه الجهة لا يجدي شيئاً ولا سبيل إلى الصحّة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التأمّل في هذه المسألة من هذه الجهة يفيدنا في التعرّف على الفوائد الاجتماعية والفردية للحجاب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نظرنا بالمنظار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ننظر إلى الحجاب من الجانب الاجتماعي والفطري للإنسان فهل تبقى هناك ضرورة للحجاب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الإنسان وفطرته ومن دون أي إرشاد أو بيان من جهة معيّنة فهل يصل إلى نفس نتيجة الشريعة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شغلت الإجابة عن هذا السؤال بال العلماء منذ زمن بعيد ، وهذا يعكس لنا أهمّيّة هذه المسألة من الجهة الاجتماعية والإنسانية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أهميّة 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الأسباب التي تحتّم قضيّة الحجاب وتعدّها ضرورة اجتماعية لا يمكن التنازل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على الحالة النفسية للمجتمع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الغريزة الجنسية تعدّ من الغرائز التي تطلب دائماً المزيد ، وكلّما يفتح لها المجال ، فإنّها تعطش أكثر فأكثر ، فهي على غرار غريزة حبّ المال ، فالإنسان لو تُرك حراً في التملّك فإنّه لا يقف عند حدّ ، فغريزة الجنس لا تعرف الحدود ، وهذا يؤدي إلى عدم ارتياح الشخص ، وعدم استقراره ، وبطبيعة الحال سيؤدي هذا الأمر إلى اضطراب المجتمع وعدم استقراره ، وهذه قضية خطيرة جداً يجب وضع الحلول لها ، وأفضل الحلول هو تقنينها ووضع حدود لها ، ومن أفضل تلك القوانين هو 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لماذا الحجاب للمرأة دون الرجل ، فهذا أمر واضح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المرأة هي الجنس اللطيف والحساس والجميل ، وهي التي يستميل إليها الجنس الآخر ، ويفتتن بمحاسنها فالحجاب ليس منعاً أو كبتاً ، بل هو تقنين للحفاظ على توازن الغريزة الجنسية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على قيمة المرأة واحترامها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المعلوم أنّ الشيء إذا بذل وزاد على الطلب فإنّ ذلك الشيء سوف يفقد قيمته الحقيقية واحترامه اللائق به ، وهذا الأمر يتأكّد أكثر عندما يكون المبذول هو الضعيف ، والطالب هو الأقوى ، فإنّ المرأة لو بذلت نفسها وجعلت منها سلعة متى شاء الرجال استعمالها استعملوها فسوف لا تكون هناك قيمة للمرأة بالنسبة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تكون هناك ضرورة لهذا الأمر ، إلاّ في حالات نادرة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فلكي يُحافظ على قيمة المرأة ومنزلتها واحترامها لا بد من تقنين كيفية </w:t>
      </w:r>
    </w:p>
    <w:p>
      <w:pPr>
        <w:pStyle w:val="BookText"/>
        <w:rPr/>
      </w:pPr>
      <w:r>
        <w:rPr>
          <w:rFonts w:ascii="Amiri" w:hAnsi="Amiri" w:eastAsia="Amiri" w:cs="Amiri"/>
          <w:color w:val="111111"/>
          <w:sz w:val="28"/>
          <w:sz w:val="28"/>
          <w:szCs w:val="28"/>
          <w:rtl w:val="true"/>
          <w:lang w:bidi="ar-SA"/>
        </w:rPr>
        <w:t xml:space="preserve">الاستمتاع بها ، وجعل حدود واضحة لهذه المسألة من خلالها يمكن للرجل الوصول إلى اشباع غريزته الجنسية ومن تلك القوانين قانون الحجاب ، فهو يحافظ على كرامة المرأة ، ويرفع من قيمتها أمام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عدّة أسباب وفوائد ذكرت للحجاب كلّها تنسجم مع الفطرة الإنسانية ، وتجعل الحجاب ضرورة اجتماعية يجب الحفاظ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أردنا أن نُعّرف الحجاب لا 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حفاظ على استقرار المجتمع ، وحفاظ على المرأة ، ورفع قيمتها وكرامتها ، وتبيين أنّ المرأة شيء ثمين لا يحق لأيّ كان أن يستمتع بها متى شاء ومن دون أيّ ضابطة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ينسجم تمام الانسجام مع الفطرة السليمة ، وهو ما دعا إليه الدّين الإسلامي ، وأكد عليه واعتبره ضرورة لا يمكن التنازل عنها ، حتّى لو لم تدرك المرأة نفسها ذلك في بعض الأحيان ومن هنا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القوانين الإسلاميّة هي التي تنسجم مع الفطرة الإنسانية السليمة ، فكان هذا الأمر نافذته التي أبصر من خلالها الحقيقة ، فآمن أنّ الإسلام هو الدين الذي يحافظ على الكرامة الإنسانية من خلال قوانينه وتعاليمه ، فآمن بالإسلام وبمذهب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جازماً معلناً ذلك للجميع بكل اطمئنان وجزم </w:t>
      </w:r>
      <w:r>
        <w:rPr>
          <w:rFonts w:eastAsia="Amiri" w:cs="Amiri" w:ascii="Amiri" w:hAnsi="Amiri"/>
          <w:color w:val="111111"/>
          <w:sz w:val="28"/>
          <w:szCs w:val="28"/>
          <w:rtl w:val="true"/>
          <w:lang w:bidi="ar-SA"/>
        </w:rPr>
        <w:t xml:space="preserve">. </w:t>
      </w:r>
      <w:bookmarkStart w:id="384" w:name="pg20386_225426"/>
    </w:p>
    <w:p>
      <w:pPr>
        <w:pStyle w:val="Heading2"/>
        <w:numPr>
          <w:ilvl w:val="1"/>
          <w:numId w:val="1"/>
        </w:numPr>
        <w:rPr/>
      </w:pPr>
      <w:bookmarkStart w:id="385" w:name="__RefHeading___Toc11803529_2142443653"/>
      <w:bookmarkStart w:id="386" w:name="_Toc128"/>
      <w:bookmarkEnd w:id="384"/>
      <w:bookmarkEnd w:id="385"/>
      <w:r>
        <w:rPr>
          <w:rtl w:val="true"/>
        </w:rPr>
        <w:t>(</w:t>
      </w:r>
      <w:r>
        <w:rPr/>
        <w:t>124</w:t>
      </w:r>
      <w:r>
        <w:rPr>
          <w:rtl w:val="true"/>
        </w:rPr>
        <w:t xml:space="preserve">) </w:t>
      </w:r>
      <w:r>
        <w:rPr>
          <w:rtl w:val="true"/>
        </w:rPr>
        <w:t>محمّد بن عبد الرحمن بن قبّة الرازي</w:t>
      </w:r>
      <w:r>
        <w:rPr>
          <w:rtl w:val="true"/>
        </w:rPr>
        <w:t xml:space="preserve">( </w:t>
      </w:r>
      <w:r>
        <w:rPr>
          <w:rtl w:val="true"/>
        </w:rPr>
        <w:t xml:space="preserve">معتزلي </w:t>
      </w:r>
      <w:r>
        <w:rPr>
          <w:rtl w:val="true"/>
        </w:rPr>
        <w:t xml:space="preserve">/ </w:t>
      </w:r>
      <w:r>
        <w:rPr>
          <w:rtl w:val="true"/>
        </w:rPr>
        <w:t xml:space="preserve">إيران </w:t>
      </w:r>
      <w:r>
        <w:rPr>
          <w:rtl w:val="true"/>
        </w:rPr>
        <w:t>)</w:t>
      </w:r>
      <w:bookmarkEnd w:id="386"/>
    </w:p>
    <w:p>
      <w:pPr>
        <w:pStyle w:val="BookText"/>
        <w:rPr/>
      </w:pPr>
      <w:r>
        <w:rPr>
          <w:rFonts w:ascii="Amiri" w:hAnsi="Amiri" w:eastAsia="Amiri" w:cs="Amiri"/>
          <w:color w:val="111111"/>
          <w:sz w:val="28"/>
          <w:sz w:val="28"/>
          <w:szCs w:val="28"/>
          <w:rtl w:val="true"/>
          <w:lang w:bidi="ar-SA"/>
        </w:rPr>
        <w:t xml:space="preserve">كان يلقب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بالرازي ، وقال الأمين في الأعيان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الري على غير القياس ، وهي اليوم طهران وما والاها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يروي عن الحسن بن حمزة العلوي الطبري ، والتلعكبري سمع من الحسن هذا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شرح نهج البلاغة لابن أبي الحديد أنّه مات قبل أن يكون الرضي موجوداً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والرضي ولد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اعتناقه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محمّد بن عبد الرحمن سنّياً معتزلياً ، ويعدّ من معروفي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تتلمذ على يد كبير المعتزلة ورئيسها في بغداد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البلخي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لم يقبل بالتقليد الأعمى ومتابعة الآباء والأجداد ، ولم يقبل </w:t>
      </w:r>
    </w:p>
    <w:p>
      <w:pPr>
        <w:pStyle w:val="BookText"/>
        <w:rPr/>
      </w:pPr>
      <w:r>
        <w:rPr>
          <w:rFonts w:ascii="Amiri" w:hAnsi="Amiri" w:eastAsia="Amiri" w:cs="Amiri"/>
          <w:color w:val="111111"/>
          <w:sz w:val="28"/>
          <w:sz w:val="28"/>
          <w:szCs w:val="28"/>
          <w:rtl w:val="true"/>
          <w:lang w:bidi="ar-SA"/>
        </w:rPr>
        <w:t xml:space="preserve">بالانصياع والاستسلام للظروف والأجواء التي عاشها وتربّى فيها ، بل تابع مسيرته العلمية التكاملية ، فتوجّه نحو البحث لاكتشاف الحقيقة دون تعصّب أو تقليد أعمى ، فوصل إلى ما يريد في أوّل أمره ، واستقر فكره ، واطمأنّ قلبه ، ووجدت روحه ضالّتها ، وأيقن بأحقيّة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فاعتنق هذا المذهب ، وصار من كبار علماء الشيعة ، وأصبح متكلّماً عظيم القدر ، حسن العقيدة ، قوياً في الكلام ، صادقاً في المناظرة والاحتجاج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المؤلّفات التي تتمحور أغلبها حول الإمامة ، ومن هذه المؤلفات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الانصاف في الإمامة ، وقد قال العلاّمة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من مصادر بحار الأنوار أنّه كان موجوداً عند الميرزا محمّد الأخباري ، فلعلّه يوجد في كتب حفيده ميرزا عناية الله المعاصر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الحر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المفيد نقل عنه في كتابه العيون والمحاسن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المستثبت ، وهو نقض كتاب المسترشد لأبي القاسم البلخي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الزيدية ، وفي فهرست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على الزيدية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أبي عليّ الجبائي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المفردة في الإمامة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نشاطاته الأخرى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لمحمد بن عبد الرحمن نشاطات أخرى غير التأليف والتحقيق ، حيث كان مناظراً ، ومحاججاً للعامّة في أمر الإمامة ، وكان دائماً صاحب الحجج القوية والبراهين القاطعة ، ولهذا نقل المتكلّمون من علماء الإمامية مناظراته ومحاججاته في كتبهم ، منهم الصدوق في إكمال الدين وإتمام النعمة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محمّد بن عبد الرحمن بن قبة الرازي ، في نقض كتاب الإشهاد لأبي زيد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أشياء كثيرة ذكرها لا منازعة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الزيدية والمؤتمّة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الاثني عشرية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من ولد فاطمة بقول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 في حجّة الوداع ، ويوم خرج إلى الصلاة في مرضه الذي توفي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قد خلّفت فيكم كتاب الله وعترتي ، ألا إنّهما لن يفترقا حتّى يردا عليّ الحوض ، ألا وإنّكم لن تضلّوا ما استمسكتم بهما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أكدّ صاحب الكتاب هذا الخبر ، وقال فيه قولاً لا مخالفة فيه ،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المؤتمّه خالفت الإجماع ، وادّعت الإمامة في بطن من العترة ، ولم توجبها لسائر العترة ، ثمّ لرجل من ذلك البطن في كلّ عصر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 الإماميّة دلالة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 الحجة من بعده ليس من العجم ولا من سائر قبائل العرب ، بل من عترته أهل بيته ، ثمّ قرن قوله بما دلّ على مراده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فأعلمنا أنّ الحجة من عترته لا تفارق الكتاب ، وإنّا متى تمسّكنا بمن لا يفارق الكتاب لن نضلّ ، ومن لا يفارق الكتاب ممن فرض على الأمّة أنْ يتمسّكوا به ، ويجب في العقول أن يكون عالماً بالكتاب مأموناً عليه ، يعلم ناسخه من منسوخه ، وخاصّه من عامّة ، وحتمه من ندبه ، ومحكمه من متشابهه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ليضع كلّ شيء من ذلك موضعه الذي وضعه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w:t>
      </w:r>
    </w:p>
    <w:p>
      <w:p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يقدّم مؤخّراً ، ولا يؤخّر مقدّماً ، ويجب أن يكون جامعاً لعلم الدين كلّه ليمكن التمسّك به والأخذ بقوله فيما اختلفت فيه الأمّة ، وتنازعته من تأويل الكتاب والسنّة ، ولأنّه إنّ بقي منه شيء لا يعلمه لم يمكن التمسّك به ، ثمّ متى كان بهذا المحلّ أيضاً لم يكن مؤموناً على الكتاب ، ولم يؤمن أن يغلط ، فيضع الناسخ منه مكان المنسوخ ، والمحكم مكان المتشابه ، والندب مكان الحتم إلى غير ذلك ممّا يكثر تعداده ، وإذا كان هكذا صار الحجّة والمحجوج سواء ، وإذا فسد هذا القول صحّ ما قالت الإمامية من أنّ الحجة من العترة لا يكن إلاّ جامعاً لعلم الدين ، معصوماً مؤتمناً على الكتاب ، فإن وجدت الزيدية في أئمّتها من هذه صفته فنحن أوّل من ينقاد له ، وإنّ تكن الأخرى فالحق أولى ما اتبع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المؤتمة خالفت الإجماع ، وادعت الإمامة في بطن من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الإجماع السابق الذي خالفناه ؟ فإنّا لا نعرفه ، اللّهم إلاّ أن تجعل مخالفة الإمامية للزيدية خروجاً عن الإجماع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قال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جائزة للعترة أو فيهم لدلالة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عامّاً لم يخصّص بها بعضاً دون بعض ، ولقول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دون غيرهم بإجماعهم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غلط صاحب الكتاب فيما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الزيدية إنّما تجيز الإمامة لولد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والعترة في اللغة العم وبنو العم ، الأقرب فالأقرب ، وما عرف أهل اللغة قط ولا حكى عنهم أحد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لا تكون إلاّ ولد الابنة من ابن العم ، هذا شيء تمنته الزيدية ، وخدعت به أنفسهم ، وتفرّدت بادّعائه بلا بيان ولا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تدّعيه ليس في العقل ، ولا في الكتاب ، ولا في الخبر ، ولا في شيء من اللغات ، وهذه اللغة وهؤلاء أهلها </w:t>
      </w:r>
    </w:p>
    <w:p>
      <w:pPr>
        <w:pStyle w:val="BookText"/>
        <w:rPr/>
      </w:pPr>
      <w:r>
        <w:rPr>
          <w:rFonts w:ascii="Amiri" w:hAnsi="Amiri" w:eastAsia="Amiri" w:cs="Amiri"/>
          <w:color w:val="111111"/>
          <w:sz w:val="28"/>
          <w:sz w:val="28"/>
          <w:szCs w:val="28"/>
          <w:rtl w:val="true"/>
          <w:lang w:bidi="ar-SA"/>
        </w:rPr>
        <w:t xml:space="preserve">فاسألوهم يبيّن لكم أنّ العترة في اللغة الأقرب فالأقرب من العم وبني العم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زعمت أنّ الإمامة لا تكون لفلان وولده ، وهم من العترة عندك ؟</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لم نقل هذا قياساً ، وإنّما قلناه اتّباعاً لمّا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بهؤلاء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غيرهم من العترة ، ولو فعل بفلان ما فعله بهم لم يكن عندنا إلاّ السمع والطاعة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المناظرة وهناك مناظرات أخرى في هذا الكتاب أيضاً </w:t>
      </w:r>
      <w:r>
        <w:rPr>
          <w:rFonts w:eastAsia="Amiri" w:cs="Amiri" w:ascii="Amiri" w:hAnsi="Amiri"/>
          <w:color w:val="111111"/>
          <w:sz w:val="28"/>
          <w:szCs w:val="28"/>
          <w:rtl w:val="true"/>
          <w:lang w:bidi="ar-SA"/>
        </w:rPr>
        <w:t xml:space="preserve">. </w:t>
      </w:r>
      <w:bookmarkStart w:id="387" w:name="pg20386_225431"/>
    </w:p>
    <w:p>
      <w:pPr>
        <w:pStyle w:val="Heading2"/>
        <w:numPr>
          <w:ilvl w:val="1"/>
          <w:numId w:val="1"/>
        </w:numPr>
        <w:rPr/>
      </w:pPr>
      <w:bookmarkStart w:id="388" w:name="__RefHeading___Toc11803531_2142443653"/>
      <w:bookmarkStart w:id="389" w:name="_Toc129"/>
      <w:bookmarkEnd w:id="387"/>
      <w:bookmarkEnd w:id="388"/>
      <w:r>
        <w:rPr>
          <w:rtl w:val="true"/>
        </w:rPr>
        <w:t>(</w:t>
      </w:r>
      <w:r>
        <w:rPr/>
        <w:t>125</w:t>
      </w:r>
      <w:r>
        <w:rPr>
          <w:rtl w:val="true"/>
        </w:rPr>
        <w:t xml:space="preserve">) </w:t>
      </w:r>
      <w:r>
        <w:rPr>
          <w:rtl w:val="true"/>
        </w:rPr>
        <w:t>محمّد بن عبد الله بن محلك الجرجاني</w:t>
      </w:r>
      <w:r>
        <w:rPr>
          <w:rtl w:val="true"/>
        </w:rPr>
        <w:t xml:space="preserve">( </w:t>
      </w:r>
      <w:r>
        <w:rPr>
          <w:rtl w:val="true"/>
        </w:rPr>
        <w:t xml:space="preserve">معتزلي </w:t>
      </w:r>
      <w:r>
        <w:rPr>
          <w:rtl w:val="true"/>
        </w:rPr>
        <w:t xml:space="preserve">/ </w:t>
      </w:r>
      <w:r>
        <w:rPr>
          <w:rtl w:val="true"/>
        </w:rPr>
        <w:t xml:space="preserve">إيران </w:t>
      </w:r>
      <w:r>
        <w:rPr>
          <w:rtl w:val="true"/>
        </w:rPr>
        <w:t>)</w:t>
      </w:r>
      <w:bookmarkEnd w:id="389"/>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إحدى المحافظات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سكن إصفهان واستقرّ فيها ، فكان يُعرف تارة بالجرجاني وأخرى بالإصفهاني ، وكان يكنّى بأبي عبد الله ، 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الثاني من القرن الثالث ، ولعّل حياته امتدّت إلى السنين الأولى من القرن الرابع ، وذلك لأنّ له مناظرات ومناقشات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ترعرع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بيئة تؤمن برؤى وأفكار الفرقة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واصل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من تلك البيئة نظراته ، وبنى على ضوئها كيانه الفكري والعقائدي ، فكان معتزلياً يؤمن بما تؤمن به المعتزلة ويرفض ما ترفض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استبصاره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الإمامية وأحد كبار متكلّميهم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المناظرة ، قاطع البرهان ، صاحب دليل وموضوعية ، فلمّا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استبصر على يديه ، واعتنق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معلناً ذلك من خلال تأليفاته ومناظراته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وعندما اعتنق وتشرّف بهذا المذهب سعى في تعلّم عقائد الشيعة وأفكارهم على أتم وجه ممكن ، وبالفعل فقد صار أحد أبرز متكلّمي الإمامية وأجّلائهم ، وقد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 من متكلّمي الإمامية ،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جليل في أصحابنا عظيم القدر والمنزلة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مؤلّفاته ونشاطاته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للمكتبة الإسلاميّة عدّة مؤلّفات مهمّة ، وقد تمركزت أبحاثه فيها حول الإمامة ، لهذا الموضوع من الأهميّة في الأوساط العلمية ، فإنّ أشدّ الاختلافات والنزاعات التي وصلت بين المسلمين كانت في بحث الإمامة ، ولأجل هذه الاختلافات نشأت وتكثّرت المذاهب وتناثرت الفرق والطوائف ، فله من المؤلّفات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الجامع في سائر أبواب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المسائل والجوابات في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مواليد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نقض الجبائي في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مجالس مع أبي عليّ الجبائي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غير المؤلّفات مناظرات ونقاشات مع بعض علماء الطوئف والمذاهب الأخرى ، وكان يحضر تلك المناظرات مجموعة من العلماء والوجهاء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كلّ الأسف فإنّ مصير كتبه كان كمصير آلاف الكتب التي لم يصل منها إلاّ اسمها ، ولم يحفظ لنا التأريخ منها إلاّ عنوانها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390" w:name="pg20386_225433"/>
    </w:p>
    <w:p>
      <w:pPr>
        <w:pStyle w:val="Heading2"/>
        <w:numPr>
          <w:ilvl w:val="1"/>
          <w:numId w:val="1"/>
        </w:numPr>
        <w:rPr/>
      </w:pPr>
      <w:bookmarkStart w:id="391" w:name="__RefHeading___Toc11803533_2142443653"/>
      <w:bookmarkStart w:id="392" w:name="_Toc130"/>
      <w:bookmarkEnd w:id="390"/>
      <w:bookmarkEnd w:id="391"/>
      <w:r>
        <w:rPr>
          <w:rtl w:val="true"/>
        </w:rPr>
        <w:t>(</w:t>
      </w:r>
      <w:r>
        <w:rPr/>
        <w:t>126</w:t>
      </w:r>
      <w:r>
        <w:rPr>
          <w:rtl w:val="true"/>
        </w:rPr>
        <w:t xml:space="preserve">) </w:t>
      </w:r>
      <w:r>
        <w:rPr>
          <w:rtl w:val="true"/>
        </w:rPr>
        <w:t>محمّد بن عمر النوقاني</w:t>
      </w:r>
      <w:r>
        <w:rPr>
          <w:rtl w:val="true"/>
        </w:rPr>
        <w:t xml:space="preserve">( </w:t>
      </w:r>
      <w:r>
        <w:rPr>
          <w:rtl w:val="true"/>
        </w:rPr>
        <w:t xml:space="preserve">سنّي </w:t>
      </w:r>
      <w:r>
        <w:rPr>
          <w:rtl w:val="true"/>
        </w:rPr>
        <w:t xml:space="preserve">/ </w:t>
      </w:r>
      <w:r>
        <w:rPr>
          <w:rtl w:val="true"/>
        </w:rPr>
        <w:t xml:space="preserve">إيران </w:t>
      </w:r>
      <w:r>
        <w:rPr>
          <w:rtl w:val="true"/>
        </w:rPr>
        <w:t>)</w:t>
      </w:r>
      <w:bookmarkEnd w:id="392"/>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النوقاني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القرن الرابع الهجري </w:t>
      </w:r>
      <w:r>
        <w:rPr>
          <w:rStyle w:val="FootnoteAnchor"/>
          <w:rtl w:val="true"/>
        </w:rPr>
        <w:footnoteReference w:id="713"/>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ثاني أكبر ناحية من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وتسمّى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إحدى أكبر محافظات إيران ، وفيها المرقد الشريف لثامن الحجج 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قصّة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شاهد من روضة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دعاه إلى الاعتقاد بأحقّيّة هذا المذهب ، وكرامة أئمته ، عند الله تعالى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في العيون ، عن الحسين بن عبد الله بن بنان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عمر النوقاني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نائم بنوقان في علية </w:t>
      </w:r>
      <w:r>
        <w:rPr>
          <w:rStyle w:val="FootnoteAnchor"/>
          <w:rtl w:val="true"/>
        </w:rPr>
        <w:footnoteReference w:id="714"/>
      </w:r>
      <w:r>
        <w:rPr>
          <w:rFonts w:ascii="Amiri" w:hAnsi="Amiri" w:eastAsia="Amiri" w:cs="Amiri"/>
          <w:color w:val="111111"/>
          <w:sz w:val="28"/>
          <w:sz w:val="28"/>
          <w:szCs w:val="28"/>
          <w:rtl w:val="true"/>
          <w:lang w:bidi="ar-SA"/>
        </w:rPr>
        <w:t xml:space="preserve">لنا في ليلة ظلماء ، إذا انتبهت فنظرت إلى الناحية التي فيها مشهد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بسناباد ، فرأيت نوراً قد علا حتّى امتلأ منه المشهد ، وصار مضيئاً كأنّه نهار ، فكنت شاكّاً في أمر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أكن علمت أنّه 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لي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مخالفة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نوراً ساطعاً قد امتلأ منه المشهد بسناباد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بشيء ، وإنّما هذا من عمل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ليلة أخرى مظلمة ، أشدّ ظلمة من الليلة الأولى ، ومثل ما كنت رأيت من النور ، والمشهد قد امتلأ به ، فأعلمت أمي ذلك ، وجئت بها إلى المكان الذي كنت فيه حتّى رأيت ما رأيت من النور ، وامتلاء المشهد منه ، فاستعظمت ذلك ، وأخذت في الحمد لله عزّ وجلّ ، إلاّ إنّها لم تؤمن به كإيماني ، فقصدت إلى المشهد ، فوجدت الباب مغلقا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أمر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فافتح لي هذا الباب ، ثمّ دفعته بيدي فانفتح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 يكن مغلقاً على ما وجب ، فغلقته حتّى علمت أنّه لم يمكن فتحه إلاّ بمفتاح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أمر الرضا حقّاً فافتح لي هذا الباب ، ثمّ دفعته بيدي فانفتح ، فدخلت وزرت وصلّيت ، واستبصرت في أمر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فكنت أقصده بعد ذلك كلّ جمعة زائراً من نوقان ، وأصلّي عنده إلى وقتي هذا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كرامات الأولياء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عن حقيقة كرامات الأولياء ، ليس بالأمر 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كلام عن مقام ومنزلة لعباد الله تعالى ، والكلام عن هكذا أشخاص والاطلاع عن بعض منازلهم ، ومعرفة لمحة عن حقائقهم ، أمر صعب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سنذكر بعض الشيء عن الكرامة ، وعن بعض أسبابها وفوائدها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نُعرف الكرامة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الألطاف والعنايات الإلهية التي تحصل للأولياء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حياتهم وبعد مماتهم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تكون خارقة للعادة وللأسباب الطبيعية المألوفة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أسباب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الكرامة والألطاف الإلهية إنّما تكون للأولياء على أثر الإيمان والتقوى ، والمداومة على فعل الفرائض والنوافل ، التي تجعل العبد في مقام القرب الإلهي ، فيكون محبوباً عنده تعالى ، جاء في البخاري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يزال عبدي يتقرّب إليّ بالنوافل حتّى أحبه ، فإذا أحببته كنت سمعه الذي يسمع به ، وبصره الذي يبصر به ، ويده التي يبطش بها ، ورجله التي يمشي بها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قصّ علينا القرآن الكريم عدّة كرامات لأشخاص نالوا هذه المرتبة وهذه المنزلة بأعمالهم الصالحة ونياتهم الخالصة كما في سورة النمل </w:t>
      </w:r>
      <w:r>
        <w:rPr>
          <w:rStyle w:val="FootnoteAnchor"/>
          <w:rtl w:val="true"/>
        </w:rPr>
        <w:footnoteReference w:id="717"/>
      </w:r>
      <w:r>
        <w:rPr>
          <w:rFonts w:ascii="Amiri" w:hAnsi="Amiri" w:eastAsia="Amiri" w:cs="Amiri"/>
          <w:color w:val="111111"/>
          <w:sz w:val="28"/>
          <w:sz w:val="28"/>
          <w:szCs w:val="28"/>
          <w:rtl w:val="true"/>
          <w:lang w:bidi="ar-SA"/>
        </w:rPr>
        <w:t xml:space="preserve">، عن آصف بن برخيا الذي عنده علم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سورة آل عمران </w:t>
      </w:r>
      <w:r>
        <w:rPr>
          <w:rStyle w:val="FootnoteAnchor"/>
          <w:rtl w:val="true"/>
        </w:rPr>
        <w:footnoteReference w:id="718"/>
      </w:r>
      <w:r>
        <w:rPr>
          <w:rFonts w:ascii="Amiri" w:hAnsi="Amiri" w:eastAsia="Amiri" w:cs="Amiri"/>
          <w:color w:val="111111"/>
          <w:sz w:val="28"/>
          <w:sz w:val="28"/>
          <w:szCs w:val="28"/>
          <w:rtl w:val="true"/>
          <w:lang w:bidi="ar-SA"/>
        </w:rPr>
        <w:t xml:space="preserve">، عن مريم بنت عمران ، ودخول زكريا عليها المحراب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سورة الكهف </w:t>
      </w:r>
      <w:r>
        <w:rPr>
          <w:rStyle w:val="FootnoteAnchor"/>
          <w:rtl w:val="true"/>
        </w:rPr>
        <w:footnoteReference w:id="719"/>
      </w:r>
      <w:r>
        <w:rPr>
          <w:rFonts w:ascii="Amiri" w:hAnsi="Amiri" w:eastAsia="Amiri" w:cs="Amiri"/>
          <w:color w:val="111111"/>
          <w:sz w:val="28"/>
          <w:sz w:val="28"/>
          <w:szCs w:val="28"/>
          <w:rtl w:val="true"/>
          <w:lang w:bidi="ar-SA"/>
        </w:rPr>
        <w:t xml:space="preserve">، عن أصحاب الكهف وقصّتهم العجيبة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روايات وأحاديث كثيرة نقلت لنا قصص وكرامات الأولياء والصالحين ، كما في موطأ مالك </w:t>
      </w:r>
      <w:r>
        <w:rPr>
          <w:rStyle w:val="FootnoteAnchor"/>
          <w:rtl w:val="true"/>
        </w:rPr>
        <w:footnoteReference w:id="720"/>
      </w:r>
      <w:r>
        <w:rPr>
          <w:rFonts w:ascii="IRNazanin" w:hAnsi="IRNazanin" w:eastAsia="IRNazanin"/>
          <w:color w:val="111111"/>
          <w:sz w:val="28"/>
          <w:sz w:val="28"/>
          <w:szCs w:val="28"/>
          <w:rtl w:val="true"/>
          <w:lang w:bidi="fa-IR"/>
        </w:rPr>
        <w:t xml:space="preserve">، ومجمع الزوائد </w:t>
      </w:r>
      <w:r>
        <w:rPr>
          <w:rStyle w:val="FootnoteAnchor"/>
          <w:rtl w:val="true"/>
        </w:rPr>
        <w:footnoteReference w:id="721"/>
      </w:r>
      <w:r>
        <w:rPr>
          <w:rFonts w:ascii="Amiri" w:hAnsi="Amiri" w:eastAsia="Amiri" w:cs="Amiri"/>
          <w:color w:val="111111"/>
          <w:sz w:val="28"/>
          <w:sz w:val="28"/>
          <w:szCs w:val="28"/>
          <w:rtl w:val="true"/>
          <w:lang w:bidi="ar-SA"/>
        </w:rPr>
        <w:t xml:space="preserve">، وكنز العمال </w:t>
      </w:r>
      <w:r>
        <w:rPr>
          <w:rStyle w:val="FootnoteAnchor"/>
          <w:rtl w:val="true"/>
        </w:rPr>
        <w:footnoteReference w:id="722"/>
      </w:r>
      <w:r>
        <w:rPr>
          <w:rFonts w:ascii="Amiri" w:hAnsi="Amiri" w:eastAsia="Amiri" w:cs="Amiri"/>
          <w:color w:val="111111"/>
          <w:sz w:val="28"/>
          <w:sz w:val="28"/>
          <w:szCs w:val="28"/>
          <w:rtl w:val="true"/>
          <w:lang w:bidi="ar-SA"/>
        </w:rPr>
        <w:t xml:space="preserve">، وسنن الدارمي </w:t>
      </w:r>
      <w:r>
        <w:rPr>
          <w:rStyle w:val="FootnoteAnchor"/>
          <w:rtl w:val="true"/>
        </w:rPr>
        <w:footnoteReference w:id="723"/>
      </w:r>
      <w:r>
        <w:rPr>
          <w:rFonts w:ascii="Amiri" w:hAnsi="Amiri" w:eastAsia="Amiri" w:cs="Amiri"/>
          <w:color w:val="111111"/>
          <w:sz w:val="28"/>
          <w:sz w:val="28"/>
          <w:szCs w:val="28"/>
          <w:rtl w:val="true"/>
          <w:lang w:bidi="ar-SA"/>
        </w:rPr>
        <w:t xml:space="preserve">، ومستدرك الحاكم </w:t>
      </w:r>
      <w:r>
        <w:rPr>
          <w:rStyle w:val="FootnoteAnchor"/>
          <w:rtl w:val="true"/>
        </w:rPr>
        <w:footnoteReference w:id="724"/>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الكرامة للأولياء لها عدّة فوائد ، نذكر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الكرامة جزاءً لهم على أعمالهم الصالحة التي عملوها في سبيله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الكرامة إبرازاً لمقامهم ومنزلتهم العالية وإظهارها لباقي الناس ، ممّا يؤدّي هذا الأمر إلى تحفيز الآخرين ودفعهم لسلوك هذه الطرق المؤدّية إلى السعادة الأبدية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الكرامة دليلاً بارزاً وقطعياً على حقّانيّتهم وصحّة طريقهم ، ولزوم اتباعهم والإيمان بعقيدتهم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طبيعة النفوس البشرية تأنس بالمحسوس أكثر منه في المعقول ، وكما تكون الكرامة دليلاً كذلك فانّها تقطع الطريق على النفوس المريضة الضالة التي تحاول أن تشكّك بكل شيء فعندما تظهر الكرامة ينقطع السؤال وتزول الشكوك ، وكون الكرامة لها هذه الخصوصية ليس أمراً غريباً ولا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أهم أدلة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نبّوتهم هو المعجزة ، التي لا تختلف حقيقتها عن حقيقة الكرامة إلاّ في بعض الشروط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بعينيه كرامة لولي هو من أفضل الأولياء ، بل أحد حجج الله تعالى في أرضه ، رأى في الظلام الدامس نوراً مشعاً من مرقد 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فعرف أنّ للإمام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محموداً عند الله تعالى ، ولا تكون هذه المنزلة لإنسان إلاّ إذا كان طريقُه حقّاً وصراطه مستقيماً ، فآمن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واستبصر بشأنه ، واعتنق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واظب على زيارة مرقد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حياته </w:t>
      </w:r>
      <w:r>
        <w:rPr>
          <w:rFonts w:eastAsia="Amiri" w:cs="Amiri" w:ascii="Amiri" w:hAnsi="Amiri"/>
          <w:color w:val="111111"/>
          <w:sz w:val="28"/>
          <w:szCs w:val="28"/>
          <w:rtl w:val="true"/>
          <w:lang w:bidi="ar-SA"/>
        </w:rPr>
        <w:t xml:space="preserve">. </w:t>
      </w:r>
      <w:bookmarkStart w:id="393" w:name="pg20386_225437"/>
    </w:p>
    <w:p>
      <w:pPr>
        <w:pStyle w:val="Heading2"/>
        <w:numPr>
          <w:ilvl w:val="1"/>
          <w:numId w:val="1"/>
        </w:numPr>
        <w:rPr/>
      </w:pPr>
      <w:bookmarkStart w:id="394" w:name="__RefHeading___Toc11803535_2142443653"/>
      <w:bookmarkStart w:id="395" w:name="_Toc131"/>
      <w:bookmarkEnd w:id="393"/>
      <w:bookmarkEnd w:id="394"/>
      <w:r>
        <w:rPr>
          <w:rtl w:val="true"/>
        </w:rPr>
        <w:t>(</w:t>
      </w:r>
      <w:r>
        <w:rPr/>
        <w:t>127</w:t>
      </w:r>
      <w:r>
        <w:rPr>
          <w:rtl w:val="true"/>
        </w:rPr>
        <w:t xml:space="preserve">) </w:t>
      </w:r>
      <w:r>
        <w:rPr>
          <w:rtl w:val="true"/>
        </w:rPr>
        <w:t>محمّد صادق فخر الإسلام</w:t>
      </w:r>
      <w:r>
        <w:rPr>
          <w:rtl w:val="true"/>
        </w:rPr>
        <w:t xml:space="preserve">( </w:t>
      </w:r>
      <w:r>
        <w:rPr>
          <w:rtl w:val="true"/>
        </w:rPr>
        <w:t xml:space="preserve">مسيحي </w:t>
      </w:r>
      <w:r>
        <w:rPr>
          <w:rtl w:val="true"/>
        </w:rPr>
        <w:t xml:space="preserve">/ </w:t>
      </w:r>
      <w:r>
        <w:rPr>
          <w:rtl w:val="true"/>
        </w:rPr>
        <w:t xml:space="preserve">إيران </w:t>
      </w:r>
      <w:r>
        <w:rPr>
          <w:rtl w:val="true"/>
        </w:rPr>
        <w:t>)</w:t>
      </w:r>
      <w:bookmarkEnd w:id="395"/>
    </w:p>
    <w:p>
      <w:pPr>
        <w:pStyle w:val="BookText"/>
        <w:rPr/>
      </w:pPr>
      <w:r>
        <w:rPr>
          <w:rFonts w:ascii="Amiri" w:hAnsi="Amiri" w:eastAsia="Amiri" w:cs="Amiri"/>
          <w:color w:val="111111"/>
          <w:sz w:val="28"/>
          <w:sz w:val="28"/>
          <w:szCs w:val="28"/>
          <w:rtl w:val="true"/>
          <w:lang w:bidi="ar-SA"/>
        </w:rPr>
        <w:t xml:space="preserve">ولد في إيران في مدينة أرومية في أواسط القرن الثالث عشر الهجري في عائلة مسيحية ، درس في المدرسة العلية الآشورية ، وتخرّج منها قسيساً ، سافر إلى الفاتيكان لإكمال دراسته الدينية ، والتقى بكبار المطارنة هناك واستفاد منهم ، التقى بناصر الدين شاه القاجار ، ومنحه الشاه لقب فخر الإسلام ، وكان قد أسلم قبل ذلك على يد أحد كبار المجتهدين ، وتعلّم الإسلام منه ثمّ سافر إلى النجف الأشرف ، ودرس في حوزتها لمدة طويلة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فخر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الكنيسة في عائلة مذهبية توارثت الانتماء إلى السلك الروحاني المسيحي أباً عن جد ، وحصلت على رتبة القسيس في الثانية عشر من 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سافرت إلى الكثير من البلدان للاستفادة والاطلاع على المذاهب المسيحية الأخرى إلى أن اختصصت بخدمة أحد كبار المطارنة الكاثوليك ، وكان يحضر درسه المئات للاستفادة من علومه الغزيرة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يخصّني من بينهم بمحبّته واهتمامه ، وصرت أرافقه في معظم أوقاته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يثق بي كثيراً ، وسلّم لي مفاتيح بيته ما عدا مفتاح واحد لأحد الصناديق كنت أتصوّر أنّه يحفظ فيه أمواله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إحدى الأيام مرض أستاذي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عمري قد بلغ الثامنة عشر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وأمرني بإبلاغ تلاميذه بتخلّفه عن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لإبلاغ التلاميذ بذلك ووجدتهم يتباحثون فيما بينهم ، وكان البحث يدور حول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فارقليطا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يتفق التلاميذ على معنى معيّن لها ، وتفرّقوا بعدما أخبرتهم بعدم مجيء الأستاذ ، وكلّ له رأي خاص به في 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رجعت إلى أستاذي فسألني عن موضوع مباحثة الطلاب في غيبته ، فأخبرته بما جرى ، وعرضت عليه الأقوال في معنى الكلمة ، فسألني عن رأيي في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اخترت أحد الآراء ، وعرضته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لم تقصر لكن الحقّ خلاف جميع الأقوال التي ذكرتها ، ولا يعرفه إلاّ الراسخون في العلم ، وهم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فطلبت منه أن يذكر لي معنى هذه الكلمة الشريفة وقلت له سيدي إنّك تعلم أنّي من المجدّين في الدراسة والمنقطعين إليها انقطاعاً تاماً ، ولا أترك الدراسة إلاّ في أوقات الصلاة والوعظ ، وتعلم أيضاً شدّة تديّني وتعصّبي لدين المسيح فهلا تفضّلت عليّ بمعناها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بكى أستاذي بشدّة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أعزّ تلاميذي ، ولا أخفي عليك شيئاً ، وأعلم أنّه في ذكر معناها الصحيح فائدة كبيرة ، لكنّي أخاف عليك وعلى نفسي من القتل إذا انتشر معنى هذه الكلمة بين المسيحيين ، فتعجّبت من كلامه عندما لاحظ إصراري على معرفة المعنى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سأقوله لك بشرط أن لا تذكر اسمي لأحد من الناس أبداً في حياتي ومماتي ، وأريد منك أن تقسم على ذلك بأشدّ الأيمان ، فقبلت ذلك ، وأقسمت بالله والمسيح ومريم والإنجيل وكلّ المقدسات الأخرى على أن لا أفشي اسمه ، فلمّا اطمأنّ إلى ما 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 هذه الكلمة هي اسم من الأسماء المباركة لنبي المسلمين بمعنى أحمد أو محمّد ، ثمّ أعطاني مفتاح الصندوق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كنت أظنّ سابقاً أنّه يضع فيه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الصندوق ، </w:t>
      </w:r>
    </w:p>
    <w:p>
      <w:pPr>
        <w:pStyle w:val="BookText"/>
        <w:rPr/>
      </w:pPr>
      <w:r>
        <w:rPr>
          <w:rFonts w:ascii="Amiri" w:hAnsi="Amiri" w:eastAsia="Amiri" w:cs="Amiri"/>
          <w:color w:val="111111"/>
          <w:sz w:val="28"/>
          <w:sz w:val="28"/>
          <w:szCs w:val="28"/>
          <w:rtl w:val="true"/>
          <w:lang w:bidi="ar-SA"/>
        </w:rPr>
        <w:t xml:space="preserve">وآتني بالكتاب الفلاني ، والكتاب الفلاني ، فأطعت أمره ، وأراني معنى الكلمة فيهما ، وهما من الكتب القديمة المكتوبة على الجلد ، ورأيت أنّهما قد ترجما كلمة فارقليطا بمعنى أحمد ومحمّد ، ثمّ قال لي أستاذي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أنّه لم يكن اختلاف في معنى الكلمة قبل ظهور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القساوسة غيّروا معناه وتلاعبوا ببعض حروف الكلمة إخفاءاً للحقيقة وعناداً للإسلام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ديننا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منسوخ لظهور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متلهفاً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النجاة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النجاة والصراط المستقيم الذي يؤدي إلى الله هو متابعة 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الأديان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يمنعك من الدخول في دين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اطّلعت على حقيقة الإسلام على كبر السن وفي أواخر أيام الحياة ، وأنا في الباطن مسلم ، ولكني لا أستطيع ترك هذا المنصب والرئاسة التي أنا فيها لمحاذير كثيرة منها القتل ، وقد رأيت بنفسي أشخاصاً أسلموا ، فلم يحفظهم المسلمون ، ولم يعرفوا قدرهم فارتدّوا إلى المسيحية ثانية ، وخسروا الدنيا والآخرة ، وأنا أخاف على نفسي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أستاذي طويلاً وبكيت لبكائه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تأمرني بالدخول في دين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تريد الآخرة والنجاة فعليك بقبول دين الحقّ ، واتباعه ، وأنت شاب أمامك فرص كثيرة للتقدّم في الحياة ، وأنا سأدعوا لك دائماً ، وأنت أيضاً كن شاهداً لي يوم القيامة على أنّي مسلم في 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سماع كلام أستاذي والتأمّل فيه ورؤية الكتابين المحفوظين عنده ، استولى عليّ حبّ الإسلام والنبيّ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لا أعبأ ولا أهتم بالدنيا ولذّاتها وزخرفها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كلّ شيء ولم آخذ معي سوى كتابين أو ثلاثة ممّا أملك ، وقررت السفر إلى أرومية ، ووصلت إليها بعد منتصف الليل بعد سفر مجهد طويل ، ولم أضيّع </w:t>
      </w:r>
    </w:p>
    <w:p>
      <w:pPr>
        <w:pStyle w:val="BookText"/>
        <w:rPr/>
      </w:pPr>
      <w:r>
        <w:rPr>
          <w:rFonts w:ascii="Amiri" w:hAnsi="Amiri" w:eastAsia="Amiri" w:cs="Amiri"/>
          <w:color w:val="111111"/>
          <w:sz w:val="28"/>
          <w:sz w:val="28"/>
          <w:szCs w:val="28"/>
          <w:rtl w:val="true"/>
          <w:lang w:bidi="ar-SA"/>
        </w:rPr>
        <w:t xml:space="preserve">الوقت ، فذهبت من توي إلى بيت أحد العلماء المسلمين المشهورين فيها ، وعرضت عليه أمري ، وأني أحبّ أن يعلّمني دين الإسلام ، فعلّمني بعض الضروريات فنطقت بالشهادتين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أنيس الأعلام في نصرة الإسلام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مرتضوي في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طبعته الجديدة ، وكان المؤلّف قد طبعه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لأوّل مرّة ، حقّق الكتاب في طبعته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الرحيم خلخالي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هذا الكتاب كيفية استبصاره ، وأوضح الكثير من العقائد المسيحية ، وردها بأسلوب علمي رصين ، كما رد الكثير من تخرصات الحاقدين على الإسلام من القساوسة ، ثمّ أوضح الكثير من العقائد الإسلاميّة الصحيحة التي تقابل الأمور الباطلة في ما يتمسّك به المسيحيون اليوم ، والكتاب باللغة الفارسية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الحقّ وصدق المطلق ، عشرة أجزاء ، طبع منها أربعة عليّ أصغر خان أتابك ، ذكر المحقق في الكتاب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الكلام في افتخار الإسلام ، جدد طبعه بأمر من المرجع آية الله السيّد البروجردي رحمه الله ، ذكره محقّق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الاعلام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تعجيز المسيحيين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الحجاب وحرمة الشراب </w:t>
      </w:r>
      <w:r>
        <w:rPr>
          <w:rFonts w:eastAsia="Amiri" w:cs="Amiri" w:ascii="Amiri" w:hAnsi="Amiri"/>
          <w:color w:val="111111"/>
          <w:sz w:val="28"/>
          <w:szCs w:val="28"/>
          <w:rtl w:val="true"/>
          <w:lang w:bidi="ar-SA"/>
        </w:rPr>
        <w:t xml:space="preserve">. </w:t>
      </w:r>
      <w:bookmarkStart w:id="396" w:name="pg20386_225441"/>
    </w:p>
    <w:p>
      <w:pPr>
        <w:pStyle w:val="Heading2"/>
        <w:numPr>
          <w:ilvl w:val="1"/>
          <w:numId w:val="1"/>
        </w:numPr>
        <w:rPr/>
      </w:pPr>
      <w:bookmarkStart w:id="397" w:name="__RefHeading___Toc11803537_2142443653"/>
      <w:bookmarkStart w:id="398" w:name="_Toc132"/>
      <w:bookmarkEnd w:id="396"/>
      <w:bookmarkEnd w:id="397"/>
      <w:r>
        <w:rPr>
          <w:rtl w:val="true"/>
        </w:rPr>
        <w:t>(</w:t>
      </w:r>
      <w:r>
        <w:rPr/>
        <w:t>128</w:t>
      </w:r>
      <w:r>
        <w:rPr>
          <w:rtl w:val="true"/>
        </w:rPr>
        <w:t xml:space="preserve">) </w:t>
      </w:r>
      <w:r>
        <w:rPr>
          <w:rtl w:val="true"/>
        </w:rPr>
        <w:t>محمود الفارسي</w:t>
      </w:r>
      <w:r>
        <w:rPr>
          <w:rtl w:val="true"/>
        </w:rPr>
        <w:t xml:space="preserve">( </w:t>
      </w:r>
      <w:r>
        <w:rPr>
          <w:rtl w:val="true"/>
        </w:rPr>
        <w:t xml:space="preserve">سنّي </w:t>
      </w:r>
      <w:r>
        <w:rPr>
          <w:rtl w:val="true"/>
        </w:rPr>
        <w:t xml:space="preserve">/ </w:t>
      </w:r>
      <w:r>
        <w:rPr>
          <w:rtl w:val="true"/>
        </w:rPr>
        <w:t xml:space="preserve">إيران </w:t>
      </w:r>
      <w:r>
        <w:rPr>
          <w:rtl w:val="true"/>
        </w:rPr>
        <w:t>)</w:t>
      </w:r>
      <w:bookmarkEnd w:id="398"/>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محافظة فارس ، إحدى أكبر المحافظات الإيرانية ، عاش في القرن الثامن الهجري ، نشأ وترعرع في أوساط أسرة سنيّة كانت تُعرف بالتشدّد تجاه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عقائده وكوّن نسيجه الفكري ، من تلك البيئة وذلك المجتمع ، فصار متعصّباً تجاه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ومتشدّداً على شيعتهم بحيث ورد حسب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أهلي أشدّ منّي نصباً لأهل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زوار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 فكنت أكريهم الدواب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لأؤذيهم بكل ما أقدر عليه من السرقة وغيرها ، وأعتقد أنّ ذلك ممّا يقرّبني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مظلومية الشيعة على مرّ العصور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يعكس لنا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شيعة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وزوارهم بالخصوص ، عمق وتاريخ قضية التطرّف ضدّ الشيعة من قبل المتطرّفين والحاقدين على 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تتألت مظاهر العنف والتطرّف النابعة من الأحقاد والجهالات ضد الشيعة منذ تلك الأزمان وإلى يومنا هذا من قبل أفراد اتخذوا العداء لأتباع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أخطر أنواع التطرّف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أخطر أنواع التطرّف هو التطرّف المتستّر بلباس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من قبل أفراد يلبسون الحقّ بالباطل من أجل خدع وقيادة نفر من الشباب المنفعل والمتحمس ، للقيام بأعمال تحقق أغراضهم فهم يصوّرون الدين كما يشاؤون ، ويبيّنون الحقيقة كما ترتأي أنفسهم المريضة وميولهم الشيطانية ، ويغلقون على أنفسهم أبواب الفكر من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أمر به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الآثار السلبية للتطرّف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الآثار السلبية للتطرّف الذي يصدر من المسلمين أنّه يعطي صورة منفّرة عن الإسلام ، ويسئ أيّما إساءة لمبادئه وقيمه ، حتّى صار هذا الأمر إشكالية تهدّد الأمة الإسلاميّة جمعاء ، وقد قال أحد الكتّاب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أنّ بعض المتحدّثين في الإسلام لديهم مقدار هائل من قصر النظر وقلّة الوعي ، والأوهن أن يتحوّل هذا الفكر السقيم إلى مبدأ تؤلّف فيه كتب ، وتنتهي عليه مواقف ،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بعض أدعياء التديّن فوجدتُ في ملامحهم جهامة ، وهبّت من شمائلهم ريح منفرة ، واستطالة على الناس بغير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العقليات أنزل رتبة من أن تُؤْمَن على مستقبل شركة مساهمة فكيف يتاح لها التحدّث عن دين كبير ورسالة أورثت الإنسانية أرقى حضاراتها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فخطر هؤلاء المتطرّفين لا يهدّد الشيعة فحسب ، بل يهدّد جميع المجتمعات البريئة التي تخالفهم ولو برأي بسيط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خطر هؤلاء أعمق وأعقد من ذلك بكثير ، فإنّه يهدّد اليقظة الدينية التي بدأت مؤشراتها منذ سنوات في مختلف أرجاء العالم ، والتي بدأت لتعيد للإنسان </w:t>
      </w:r>
    </w:p>
    <w:p>
      <w:pPr>
        <w:pStyle w:val="BookText"/>
        <w:rPr/>
      </w:pPr>
      <w:r>
        <w:rPr>
          <w:rFonts w:ascii="Amiri" w:hAnsi="Amiri" w:eastAsia="Amiri" w:cs="Amiri"/>
          <w:color w:val="111111"/>
          <w:sz w:val="28"/>
          <w:sz w:val="28"/>
          <w:szCs w:val="28"/>
          <w:rtl w:val="true"/>
          <w:lang w:bidi="ar-SA"/>
        </w:rPr>
        <w:t xml:space="preserve">كرامته وإنسانيته المهدورة ، وذلك من خلال الاستناد على القيم والمبادئ الدينية وقد شكّلت هذه النهضة رفضاً للثقافة التي بنيت على المفاهيم المادية وقد أغضبت هذه النهضة الدينية أصحاب رؤوس الأموال وجميع المستكبرين والمستعمرين الذين يريدون أن يخضع لهم كلّ فرد من حيث يشعر أو لا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الفرد بما هو فرد لا قيمة له في موازين تلك الثقافة وقوانينها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هؤلاء المستكبرون بأنّ أفضل سلاح لمواجهة النهضة الإيمانية ضربها من الداخل بواسطة دعم الجماعات المتحجّرة ، التي لم تدرك من الدين إلاّ اسمه ، ولم تعرف من الحقيقة إلاّ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فدعموا هذا التيار بجميع أنواع الدعم وهذا ما يحفزنا على مواجهة هذا التيار الذي بدأ يعبث بحقائق الدين ومبادئ الإسلام الحنيف وبدأ يبرز الإسلام بصور ناقصة ومغلوطة ترفضها الفطرة الإنسانية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فِتْنَةً لاَّ تُصِيبَنَّ الَّذِينَ ظَلَمُواْ مِنكُمْ خَآصَّةً وَاعْلَمُواْ أَنَّ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رأى بعض عجائب وكرامات السيدة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 وبعد رؤيته الإمام المهدي المنتظر عجل الله فرجه في اليقظة والعيان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السيّد عليّ بن عبد الحميد الحسيني النيلي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الحافظ محمّد بن قارون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حضرنا عند محمود الفارسي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 ، ما الذي أخرجك عن ملّة أهلك ، وأدخلك مع الشيعة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لمّا اتضح لي الحقّ تبعته ، اعلم أنّه قد جرت عادة أهل الفرس </w:t>
      </w:r>
    </w:p>
    <w:p>
      <w:pPr>
        <w:pStyle w:val="BookText"/>
        <w:rPr/>
      </w:pPr>
      <w:r>
        <w:rPr>
          <w:rFonts w:ascii="Amiri" w:hAnsi="Amiri" w:eastAsia="Amiri" w:cs="Amiri"/>
          <w:color w:val="111111"/>
          <w:sz w:val="28"/>
          <w:sz w:val="28"/>
          <w:szCs w:val="28"/>
          <w:rtl w:val="true"/>
          <w:lang w:bidi="ar-SA"/>
        </w:rPr>
        <w:t xml:space="preserve">أنهم إذا سمعوا بورود القوافل عليهم ، خرجوا يتلقّونهم ، فاتّفق أن سمعنا بورود قافلة كبيرة ، فخرجت ومعي صبيان كثيرون وأنا إذ ذاك صبيٌّ مراهق ، فاجتهدنا في طلب القافلة ، بجهلنا ، ولم نفكّر في عاقبة الأمر ، وصرنا كلّما انقطع منّا صبيٌّ من التعب خلوه إلى الضعف ، فضللنا عن الطريق ، ووقعنا في واد لم نكن نعرفه ، وفيه شوك ، وشجر ودغل ، لم نر مثله قطٌّ ، فأخذنا في السير حتّى عجزنا ، وتدلّت ألسنتنا على صدورنا من العطش ، فأيقنّا بالموت ، وسقطنا لوجوهنا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نحن كذلك إذا بفارس على فرس أبيض ، قد نزل قريباً منّا ، وطرح مفرشاً لطيفاً لم نر مثله ، تفوح منه رائحة طيّبة ، فالتفتنا إليه ، وإذا بفارس آخر على فرس أحمر عليه ثياب بيض ، وعلى رأسه عمامة لها ذؤابتان ، فنزل على ذلك المفرش ، ثمَّ قام فصلّى بصاحبه ، ثمَّ جلس للتعقيب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ضعيف لبيّك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لما بي من العطش والتعب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قالها حسبت كأنّ قد حدث في نفسي روح متجدِّدة ، فسعيت إليه حبواً فمرّ يده على وجهي وصدري ورفعها إلى حنكي فردّه حتّى لصق بالحنك الأعلى ، ودخل لساني في فمي ، وذهب ما بي ، وعدت كما كنت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وائتني بحنظلة من هذا الحنظل ، وكانّ في الوادي حنظل كثير ، فأتيته بحنظلة كبيرة فقسّمها نصفين ، وناولنيها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 فأخذتها منه ، ولم أُقدم على مخالفته وعندها أمرني أن آكل الصبّر لما أعهد من مرارة الحنظل ، فلمّا ذقتها فإذا هي أحلى من العسل ، وأبرد من الثلج ، وأطيب ريحاً من المسك شبعت ورويت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صاحبك ، فدعوته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بلسان مكسور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على الحركة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لا بأس عليك ، فأقبل إليه حبواً ، وفعل معه كما فعل معي ، ثمَّ نهض ليركب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يا سيّدنا إلاّ ما أتممت علينا نعمتك ، وأوصلتنا إلى أهلنا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وخطَّ حولنا برمحه خطّة ، وذهب هو وصاحبه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حتّى نقف بإزاء الجبل ونقع على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فقمنا وسرنا وإذا بحائط في وجوهنا ، فأخذنا في غير تلك الجهة ، فإذا بحائط آخر ، وهكذا من أربع جوانبنا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فجلسنا وجعلنا نبكي على أنفسنا ، ثمَّ قلت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ائتنا من هذا الحنظل لنأكله ، فأتى به فإذا هو أمرُّ من كلِّ شيء ، وأقبح ، فرمينا به ، ثمَّ لبثنا هنيئة ، وإذا قد استدار من الوحش مالا يعلم إلاّ الله عدده ، وكلّما أرادوا القرب منّا منعهم ذلك الحائط ، فإذا ذهبوا زال الحائط ، وإذا عادوا 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فبتنا تلك اللّيلة آمنين حتّى أصبحنا ، وطلعت الشمس واشتدَّ الحرَّ ، وأخذنا العطش فجزعنا أشدَّ الجزع ، وإذا بالفارسين قد أقبلا وفعلا كما فعلا بالأمس ، فلمّا أرادا مفارقتنا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إلاّ أوصلتا إلى أهلنا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أبشرا فسيأتيكما من يوصلكما إلى أهليكما ، ثمَّ غابا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آخر النهار إذا برجل من فراسنا ، ومعه ثلاث أحمرة ، قد أقبل ليحتطب فلمّا رآنا ارتاع منّا وانهزم ، وترك حميره ، فصحنا إليه باسمه ، وتسميّنا له ، فرجع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ويلكما إنَّ أهليكما قد أقاموا عزاءكما ، قوما لا حاجة لي في الحطب ، فقمنا وركبنا تلك الأحمرة ، فلمّا قربنا من البلد ، دخل أمامنا ، وأخبر أهلنا ففرحوا فرحاً شديداً ، وأكرموه وأخلعوا عليه فلما دخلنا إلى أهلنا سألونا عن حالنا ، فحكينا لهم بما شاهدناه ، فكذَّبونا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تخييل لكم من العطش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أنساني الدَّهر حتّى كأن لم يكن ، ولم يبق على خاطري </w:t>
      </w:r>
    </w:p>
    <w:p>
      <w:pPr>
        <w:pStyle w:val="BookText"/>
        <w:rPr/>
      </w:pPr>
      <w:r>
        <w:rPr>
          <w:rFonts w:ascii="Amiri" w:hAnsi="Amiri" w:eastAsia="Amiri" w:cs="Amiri"/>
          <w:color w:val="111111"/>
          <w:sz w:val="28"/>
          <w:sz w:val="28"/>
          <w:szCs w:val="28"/>
          <w:rtl w:val="true"/>
          <w:lang w:bidi="ar-SA"/>
        </w:rPr>
        <w:t xml:space="preserve">شيء منه حتّى بلغت عشرين سنة ، وتزوَّجت وصرت أخرج في المكاراة ، ولم يكن في أهلي أشدُّ منّي نصباً لأهل الإيمان ، سيّما زوّار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 فكنت أكريهم الدَّوابَّ بالقصد لأذيّتهم بكلِّ ما أقدر عليه من السرقة وغيرها ، وأعتقد أنَّ ذلك ممّا يقرَّبني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فاتّفق أنّي كريت دوابي مرَّة لقوم من أهل الحلّة ، وكانوا قادمين إلى الزيارة منهم ابن السهيلي وابن عرفة وابن حارب ، وابن الزهدري ، وغيرهم من أهل الصلاح فلمّا جنَّ اللّيل ، أدركتني السعادة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الرافضة لا يرجعون عن دينهم ، بل غيرهم إذا زهد يرجع إليهم ، فما ذلك إلاّ لأنَّ الحقَّ معهم فبقيت مفكراً في ذلك ، وسألت ربّي بنبيّه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يريني في ليلتي علامة أستدلُّ بها على الحقِّ الذي فرضه الله تعالى على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فأخذني النوم فإذا أنا بالجنّة قد زخرفت ، فإذا فيها أشجار عظيمة ، مختلفة الألوان والثمار ، ليست مثل أشجار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أغصانها مدلاّة ، وعروقها إلى فوق ، ورأيت أربعة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خمر ، ولبن ، وعسل ، وماء ، وهي تجري وليس لها جرف بحيث لو أرادت النملة أن تشرب منها لشربت ، ورأيت نساء حسنة الأشكال ، ورأيت قوماً يأكلون من تلك الثمار ، ويشربون من تلك الأنهار ، وأنا لا أقدر على ذلك ، فكلّما أردت أن أتناول من الثمار ، تصعّد إلى فوق ، وكلّما هممت أن أشرب من تلك الأنهار ، تغوَّر إلى تحت ، فقلت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تأكلون وتشربون ؟ وأنا لا أُطيق ذلك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تأتي إلينا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كذلك وإذا بفوج عظيم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سيّدتنا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أقبلت ، فنظرت فإذا بأفواج من الملائكة على أحسن هيئة ، ينزلون من الهواء إلى الأرض ، وهم حافّون بها ، فلمّا دنت وإذا بالفارس الّذي قد خلّصنا من العطش بإطعامه لنا الحنظل ، قائماً بين يدي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 عرفته ، وذكرت تلك الحكاية ، وسمعت القوم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الحسن القائم المنتظر ، فقام الناس وسلّموا 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فقمت أنا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محمود ، أنت الّذي خلّصك ولدي هذا من العطش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سيّدتي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دخلت مع شيعتنا أفلحت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داخل في دينك ودين شيعتك ، مقرٌّ بإمامة من مضى من بنيك ، ومن بقي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فقد فزت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وأنا أبكي ، وقد ذهل عقلي ممّا رأيت فانزعج أصحابي لبكائي ، وظنّوا أنّه ممّا حكيت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نفساً فوالله لننتقمنَّ من الرافضة ، فسكتُّ عنهم حتّى سكتوا ، وسمعت المؤذِّن يعلن بالأذان ، فقمت إلى الجانب الغربيِّ ، ودخلت منزل أولئك الزُّوار ، فسلّمت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أهلاً ولا سهلاً اخرج عنّا لا بارك الله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عدت معكم ، ودخلت عليكم لتعلّموني معالم ديني ، فبهتوا من كلامي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جاز أن يصدق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فسألوني عن سبب ذلك ، فحكيت لهم ما رأيت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فإنّا ذاهبون إلى مشهد الإمام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فامض معنا حتّى نشيّعك هناك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وجعلت اُقبّل أيديهم وأقدامهم ، وحملت أخراجهم ، وأنا أدعو لهم حتّى وصلنا إلى الحضرة الشريفة ، فاستقبلنا الخدَّام ، ومعهم رجل علويٌّ كان أكبرهم ، فسلّموا على الزُّوار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لنا الباب حتّى نزور سيّدنا ومولانا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 ولكن معكم شخص يريد أن يتشيّع ، ورأيته في منامي </w:t>
      </w:r>
    </w:p>
    <w:p>
      <w:pPr>
        <w:pStyle w:val="BookText"/>
        <w:rPr/>
      </w:pPr>
      <w:r>
        <w:rPr>
          <w:rFonts w:ascii="Amiri" w:hAnsi="Amiri" w:eastAsia="Amiri" w:cs="Amiri"/>
          <w:color w:val="111111"/>
          <w:sz w:val="28"/>
          <w:sz w:val="28"/>
          <w:szCs w:val="28"/>
          <w:rtl w:val="true"/>
          <w:lang w:bidi="ar-SA"/>
        </w:rPr>
        <w:t xml:space="preserve">واقفاً بين يدي سيّدتي فاطمة الزهراء صلوات الله عليها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 غداً رجل يريد أن يتشيّع فافتح له الباب قبل كلِّ أحد ، ولو رأيته الآن لعرفته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القوم بعضهم إلى بعض متعجبّين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فشرع ينظر إلى واحد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هذا والله هو الرَّجل الّذي رأيته ، ثمَّ أخذ بيدي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سيّد وبررت ، وصدق هذا الرَّجل بما حكاه ، واستبشروا بأجمعهم وحمدوا الله تعالى ، ثمَّ إنّه أدخلني الحضرة الشريفة ، وشيّعني وتولّيت وتبرَّيت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تمَّ أمري قال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وسيّدتك فاطمة تقول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سيلحقك بعض حطام الدنيا فلا تحفل به ، وسيخلفه الله عليك ، وستحصل في مضايق فاستغث بنا تنجو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 وكان لي فرس قيمتها مائتا دينار فماتت ، وخلف الله عليّ مثلها ، وأضعافها وأصابني مضايق ، فندبتهم ونجوت ، وفرّج الله عني بهم ، وأنا اليوم أوالي من والاهم وأعادي من عاداهم ، وأرجو بهم حسن العاقبة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عليّ بن عبد الحميد هذا ما حكا لي في تاريخ شهر رجب سنة ثمان وثمانين وسبعمائة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فببركات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وبركات ابنها الحجة المنتظر عجل الله فرجه ، تنوّر محمود بنور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وانفتحت بصيرته على الحقيقة ، فارتشف من رحيقها ، وتذوق حلاوتها ، فأصبح مؤمناً متبصراً بدينه وعقيدته ، آخذاً معارفه وعلومه من منبعها الأصلي ، فصار يوالي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ويوالي من والاهم ، ويعادي من عاداهم ، وهذه ألطاف إلهية يسوقها الله تعالى لمن شاء من عباده ، من كان أهلاً لمثل هذه الإفاضات والألطاف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فَضْلُ اللّهِ يُؤْتِيهِ 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399" w:name="pg20386_225449"/>
    </w:p>
    <w:p>
      <w:pPr>
        <w:pStyle w:val="Heading2"/>
        <w:numPr>
          <w:ilvl w:val="1"/>
          <w:numId w:val="1"/>
        </w:numPr>
        <w:rPr/>
      </w:pPr>
      <w:bookmarkStart w:id="400" w:name="__RefHeading___Toc11803539_2142443653"/>
      <w:bookmarkStart w:id="401" w:name="_Toc133"/>
      <w:bookmarkEnd w:id="399"/>
      <w:bookmarkEnd w:id="400"/>
      <w:r>
        <w:rPr>
          <w:rtl w:val="true"/>
        </w:rPr>
        <w:t>(</w:t>
      </w:r>
      <w:r>
        <w:rPr/>
        <w:t>129</w:t>
      </w:r>
      <w:r>
        <w:rPr>
          <w:rtl w:val="true"/>
        </w:rPr>
        <w:t xml:space="preserve">) </w:t>
      </w:r>
      <w:r>
        <w:rPr>
          <w:rtl w:val="true"/>
        </w:rPr>
        <w:t>مهدي يزدان برست</w:t>
      </w:r>
      <w:r>
        <w:rPr>
          <w:rtl w:val="true"/>
        </w:rPr>
        <w:t xml:space="preserve">( </w:t>
      </w:r>
      <w:r>
        <w:rPr>
          <w:rtl w:val="true"/>
        </w:rPr>
        <w:t xml:space="preserve">شافعي </w:t>
      </w:r>
      <w:r>
        <w:rPr>
          <w:rtl w:val="true"/>
        </w:rPr>
        <w:t xml:space="preserve">/ </w:t>
      </w:r>
      <w:r>
        <w:rPr>
          <w:rtl w:val="true"/>
        </w:rPr>
        <w:t xml:space="preserve">إيران </w:t>
      </w:r>
      <w:r>
        <w:rPr>
          <w:rtl w:val="true"/>
        </w:rPr>
        <w:t>)</w:t>
      </w:r>
      <w:bookmarkEnd w:id="401"/>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محافظة كردستان غرب إيران ، حائز على شهادة الإعدادية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درس لمدّة سنتين في إحدى المدارس الدينية السنيّة في سنندج حيث درس بعض الكتب العقائدية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درس وقرأ كتب بعض علمائهم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زاده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يشارك في مراسم المواليد ويؤدي بعضها في بعض الاحتفالات الدينية ، واشتغل لمدّة في أعمال البناء ، وهو يجيد اللغة الكردية كلغة أصلية ، إضافة إلى الفارسية والتركية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 بالحوزة العلمية في قم ، بعد استبصاره واهتدائه إلى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استبصاره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مدينته سنندج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تسود في منطقتنا الكردية الثقافة السنّية المتعصّبة ، كما يسكن فيها المشايخ الصوفية من أتباع عبد القادر الجيلاني واتباع الطريقة النقشبندية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فنشأت في مثل هذا الجو حتّى صادف أن التقيت بأحد الشيعة أثناء عملي </w:t>
      </w:r>
    </w:p>
    <w:p>
      <w:pPr>
        <w:pStyle w:val="BookText"/>
        <w:rPr/>
      </w:pPr>
      <w:r>
        <w:rPr>
          <w:rFonts w:ascii="Amiri" w:hAnsi="Amiri" w:eastAsia="Amiri" w:cs="Amiri"/>
          <w:color w:val="111111"/>
          <w:sz w:val="28"/>
          <w:sz w:val="28"/>
          <w:szCs w:val="28"/>
          <w:rtl w:val="true"/>
          <w:lang w:bidi="ar-SA"/>
        </w:rPr>
        <w:t xml:space="preserve">في مهنة البناء حيث حصلت لي معه محاورات في بعض الأمور الدينيّة والمذهبيّة كما ناقشنا بعض الأمور الخلافية بين السنة والشيعة ، ثم أنّه أهداني بعض الكتب التي تبيّن هذه الأمور ، ومنها كتب لبعض السنّة الذين تحوّلوا إلى المذهب الشيعي وصاروا من المستبصرين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فطالعت هذه الكتب ، واكتشفت فيها أشياءاً جديدة لم اطلّع عليها من قبل فهزت معتقداتي الدينية وجعلتني أتساءل عن مدى صحتها وصدقها ، فما كان مني إلاّ أن راجعت بعض علمائنا الذين جابهوني بالتشكيك في وجود مثل هؤلاء المستبصرين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كانوا يشتمونهم فيما لو سلّموا بوجودهم ، ويسبّونهم أشدّ السب ، ثمّ إنّهم كانوا يردّدون على مسامعي معتقداتي السنيّة نفسها دون ملاحظة ما يقوله الشيعة سوى القول بانّ معتقداتهم بدعة ونحن أتباع السنّة ولا غير ، لكن هذا لم يكن ليقنعني أو يروي غليلي في معرفة الحقيقة والبحث عن الواقع والحقّ الذي أريد أن اتّبعه على أنّه الإسلام الصحيح ، فواصلت مطالعاتي ولقاءاتي بعلماء السنة والشيعة ، بل لاقيت حتّى بعض الرهبان المسيحيين الذين وجدتهم صدفة في إحدى المدن في جنوب إيران ، وأنا في خضم السفر المتواصل في انحاء إيران للبحث عن الدين الصحيح المفقود الذي لم أعد أجده في المذهب السني حتّى بشكله الصوفي الذي يدّعي لنفسه الكثير والذي لم أرَ فيه إلاّ التقليد الأعمى ، بل حتّى الكفر في كثير من طقوسه الصوفية وشطحات مشايخة التي لا تقف عند حدّ ، رغم محاولتهم تصحيحها أو كتمانها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ولولا هداية الله سبحانه لتهت في هذا الخضم ، وكان مما سهّل عليّ الاهتداء إلى مذهب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لي جدّة موالية لهم وتدين بمذهبهم زرعت في نفسي منذ الطفولة حبّهم وحبّ شيعتهم ، مما جعل الأدلة الشرعيّة </w:t>
      </w:r>
    </w:p>
    <w:p>
      <w:pPr>
        <w:pStyle w:val="BookText"/>
        <w:rPr/>
      </w:pPr>
      <w:r>
        <w:rPr>
          <w:rFonts w:ascii="Amiri" w:hAnsi="Amiri" w:eastAsia="Amiri" w:cs="Amiri"/>
          <w:color w:val="111111"/>
          <w:sz w:val="28"/>
          <w:sz w:val="28"/>
          <w:szCs w:val="28"/>
          <w:rtl w:val="true"/>
          <w:lang w:bidi="ar-SA"/>
        </w:rPr>
        <w:t xml:space="preserve">الصحيحة للتمسّك بهم ذات نكهة مضمخة بأريج المحبّة الإلهيّة تهفو إليها النفس ، وتنقاد إليها الروح ، ويسلّم بها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التصوّف والتديّن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الإسلامية الغرّاء وواصل طريقه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منهج ديني صحيح لا رهبانية فيه ولا تصوّف ، حيثُ أنّ الإسلام يحثُّ على الجدّ في العمل والإخلاص في العبادة بدون عزلة وانطواء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الإسلام يحثُّ على الزهد ، ويدعو إلى عدم الاهتمام بالمظاهر الدنيوية أو الانجرار وراء زخارف الحياة التي لا حدَّ لها ولا حصر ، فالإسلام إذن يدعو إلى الطريقة الوسطى التي لا إفراط فيها ولا تفريط ، فنرى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حين رأى بعض الصحابة قد اعتزلوا للعبادة ، حيث هجروا نساءهم وتركوا أعمالهم ، كما أنّ القرآن الكريم يؤكّد على هذه الوسطية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 فِيمَا آتَاكَ اللَّهُ الدَّارَ الآْخِرَةَ وَلاَ تَنسَ نَصِيبَكَ مِنَ الدُّنْيَا وَأَحْسِن كَمَا أَحْسَنَ اللَّهُ إِلَيْكَ وَلاَ تَبْغِ الْفَسَادَ فِي الأَرْضِ إِنَّ اللَّهَ لاَ يُحِبُّ الْمُفْسِدِينَ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انتشار التصّوف بين المسلمين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الملاحظ في تاريخ المسلمين أنّ التصّوف المستورد من أتباع الديانات الأخرى قد انتشر بينهم في القرن الثاني الهجري ، حيث بنيّ أوّل خانقاه للصوفية في مدينة الرملة بفلسطين ، بناه أحد الأمراء المسيحيين ليكون ملجئاً للمتصوّفة أمثال أبي هاشم الكوفي الذي لقبّ بالصوفي للبسه الصوف واختياره الاعتزال تشبهاً بالرهبان المسيحيين الذين كانوا يعيشون في الأديرة بعيداً عن الناس وهم يلبسون الملابس الصوفية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انتشرت الأفكار الصوفية المنحرفة بين المسلمين كالحلول والاتحاد ، وقد تأثّر بهذه الأفكار الكثير من المسلمين وخاصة أهل السنة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وقوف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التصوّف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حذّر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من طريقة الصوفية المبتدعة ونسبوها إلى الرياء وتحريم ما أحلّ الله وتحليل ما حرّم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محذراً أصحابه من الصوفية الذين دخلوا 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بالتهليل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تلتفتوا إلى هؤلاء الخداعين فإنّهم خلفاء الشيطان ، ومخرّبوا قواعد الدين يتزهّدون لراحة الأجسام ويتهجّدون لصيد الأنعام يتجوّعون عمراً حتّى يديخوا للإيكاف حمراً </w:t>
      </w:r>
      <w:r>
        <w:rPr>
          <w:rStyle w:val="FootnoteAnchor"/>
          <w:rtl w:val="true"/>
        </w:rPr>
        <w:footnoteReference w:id="731"/>
      </w:r>
      <w:r>
        <w:rPr>
          <w:rFonts w:ascii="Amiri" w:hAnsi="Amiri" w:eastAsia="Amiri" w:cs="Amiri"/>
          <w:color w:val="111111"/>
          <w:sz w:val="28"/>
          <w:sz w:val="28"/>
          <w:szCs w:val="28"/>
          <w:rtl w:val="true"/>
          <w:lang w:bidi="ar-SA"/>
        </w:rPr>
        <w:t xml:space="preserve">لا يهللون إلاّ لغرور الناس ولا يقللون الغذاء إلاّ لملأ العساس </w:t>
      </w:r>
      <w:r>
        <w:rPr>
          <w:rStyle w:val="FootnoteAnchor"/>
          <w:rtl w:val="true"/>
        </w:rPr>
        <w:footnoteReference w:id="732"/>
      </w:r>
      <w:r>
        <w:rPr>
          <w:rFonts w:ascii="IRNazanin" w:hAnsi="IRNazanin" w:eastAsia="IRNazanin"/>
          <w:color w:val="111111"/>
          <w:sz w:val="28"/>
          <w:sz w:val="28"/>
          <w:szCs w:val="28"/>
          <w:rtl w:val="true"/>
          <w:lang w:bidi="fa-IR"/>
        </w:rPr>
        <w:t xml:space="preserve">واختلاس قلوب الدفناس </w:t>
      </w:r>
      <w:r>
        <w:rPr>
          <w:rStyle w:val="FootnoteAnchor"/>
          <w:rtl w:val="true"/>
        </w:rPr>
        <w:footnoteReference w:id="733"/>
      </w:r>
      <w:r>
        <w:rPr>
          <w:rFonts w:ascii="Amiri" w:hAnsi="Amiri" w:eastAsia="Amiri" w:cs="Amiri"/>
          <w:color w:val="111111"/>
          <w:sz w:val="28"/>
          <w:sz w:val="28"/>
          <w:szCs w:val="28"/>
          <w:rtl w:val="true"/>
          <w:lang w:bidi="ar-SA"/>
        </w:rPr>
        <w:t xml:space="preserve">، يكلّمون الناس باملائهم في الحبّ ويطرحونهم بإذلالهم في الجب أورادهم الرقص والتصدية وأذكارهم الترنم والتغنية فلا يتبعهم إلاّ السفهاء ولا يعتقدهم إلاّ الحمقى فمن ذهب إلى زيارة أحدهم حياً وميتاً فكأنّما ذهب إلى زيارة الشيطان وعبادة الأوثان ومن أعان أحداً منهم فكأنّما أعان يزيد ومعاوية وأبا سفيان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معترفاً بحقوقكم ؟ قال فنظر إليه شبه المغضب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عنك من اعترف بحقوقنا لم يذهب في عقوقنا أما تدري أنّهم أخس الطوايف الصوفية ، والصوفية كلّهم مخالفونا وطريقتهم مغايرة لطريقتنا ، وإن هم إلا نصارى أو مجوس هذه الأمة ، أولئك الذين يجهدون في إطفاء نور الله بأفواهم والله متم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 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يقول أحد بالتصوف إلاّ لخدعة أو ضلالة أو حماقة وأما من سمّى نفسه صوفياً للتقية فلا إثمّ عليه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 أبي هاشم الكوفي الصوفي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فاسد العقيدة جداً وهو الذي ابتدع مذهباً يقال له التصوّف وجعله مفرّاً لعقيدته الخبيثة </w:t>
      </w:r>
      <w:r>
        <w:rPr>
          <w:rFonts w:eastAsia="Amiri" w:cs="Amiri" w:ascii="Amiri" w:hAnsi="Amiri"/>
          <w:color w:val="111111"/>
          <w:sz w:val="28"/>
          <w:szCs w:val="28"/>
          <w:rtl w:val="true"/>
          <w:lang w:bidi="ar-SA"/>
        </w:rPr>
        <w:t xml:space="preserve">» . </w:t>
      </w:r>
      <w:bookmarkStart w:id="402" w:name="pg20386_225454"/>
    </w:p>
    <w:p>
      <w:pPr>
        <w:pStyle w:val="Heading2"/>
        <w:numPr>
          <w:ilvl w:val="1"/>
          <w:numId w:val="1"/>
        </w:numPr>
        <w:rPr/>
      </w:pPr>
      <w:bookmarkStart w:id="403" w:name="__RefHeading___Toc11803541_2142443653"/>
      <w:bookmarkStart w:id="404" w:name="_Toc134"/>
      <w:bookmarkEnd w:id="402"/>
      <w:bookmarkEnd w:id="403"/>
      <w:r>
        <w:rPr>
          <w:rtl w:val="true"/>
        </w:rPr>
        <w:t>(</w:t>
      </w:r>
      <w:r>
        <w:rPr/>
        <w:t>130</w:t>
      </w:r>
      <w:r>
        <w:rPr>
          <w:rtl w:val="true"/>
        </w:rPr>
        <w:t xml:space="preserve">) </w:t>
      </w:r>
      <w:r>
        <w:rPr>
          <w:rtl w:val="true"/>
        </w:rPr>
        <w:t>إدواردو آنيلي</w:t>
      </w:r>
      <w:r>
        <w:rPr>
          <w:rtl w:val="true"/>
        </w:rPr>
        <w:t xml:space="preserve">( </w:t>
      </w:r>
      <w:r>
        <w:rPr>
          <w:rtl w:val="true"/>
        </w:rPr>
        <w:t xml:space="preserve">مسيحي كاثوليكي </w:t>
      </w:r>
      <w:r>
        <w:rPr>
          <w:rtl w:val="true"/>
        </w:rPr>
        <w:t xml:space="preserve">/ </w:t>
      </w:r>
      <w:r>
        <w:rPr>
          <w:rtl w:val="true"/>
        </w:rPr>
        <w:t xml:space="preserve">إيطاليا </w:t>
      </w:r>
      <w:r>
        <w:rPr>
          <w:rtl w:val="true"/>
        </w:rPr>
        <w:t>)</w:t>
      </w:r>
      <w:bookmarkEnd w:id="40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721100" cy="52705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31"/>
                        <a:stretch/>
                      </pic:blipFill>
                      <pic:spPr>
                        <a:xfrm>
                          <a:off x="0" y="0"/>
                          <a:ext cx="3720960" cy="5270400"/>
                        </a:xfrm>
                        <a:prstGeom prst="rect">
                          <a:avLst/>
                        </a:prstGeom>
                        <a:ln w="0">
                          <a:noFill/>
                        </a:ln>
                      </pic:spPr>
                    </pic:pic>
                  </a:graphicData>
                </a:graphic>
              </wp:inline>
            </w:drawing>
          </mc:Choice>
          <mc:Fallback>
            <w:pict>
              <v:shape id="shape_0" stroked="f" o:allowincell="f" style="position:absolute;margin-left:0pt;margin-top:-415.05pt;width:292.95pt;height:414.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ينتسب إلى 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الرأسمالية الإيطالية المعروفة ، والتي أسست معامل 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للسيارات منذ أكثر من مائة سنة ، كما تملك معامل 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للسيارات أيضاً ، ومعامل لإنتاج طائرات الهليكوبتر وتسيطر على عدد من البنوك ، وشركات البناء ، والتأمين ، والألبسة ، والصحف ، بالإضافة إلى نادي يوفنتوس الرياضي المشهور ، وقُدِّرتْ عائدات هذه العائلة في فترة من الزمن بستينَ مليار دولار سنوياً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أبوه السناتور جياني آنيلي كبير هذه العائلة والمشرف القانوني على معظم هذه الشركات ، أما أمه فهي من 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أمراء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الدكتوراه من جامعةِ برنستون الأمريكية قسم الأديان وفلسفة الشرق ، وقد أدار لفترة قصيرة نادي يوفنتوس لكرة القدم ممّا جلب له شهرة إضافية ومحبوبية خاصة لتواضعه وأخلاقه الطيبة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استبصاره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عندما كان 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إدواردو آنيلي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الجامعة بمدينة نيويورك ، اختار أن يعتنق الإسلام تأثّراً بكتاب الله العزيز ، حيث تناول القرآن من أحد رفوف المكتبة وبدأ بقرائته فأحسّ أنّ هذا الكتاب يختلف عن غيره من الكتب وأنّه لا يمكن أن يكون من كلام البشر ، وأنّه كلام إلهي نوراني ، </w:t>
      </w:r>
    </w:p>
    <w:p>
      <w:pPr>
        <w:pStyle w:val="BookText"/>
        <w:rPr/>
      </w:pPr>
      <w:r>
        <w:rPr>
          <w:rFonts w:ascii="Amiri" w:hAnsi="Amiri" w:eastAsia="Amiri" w:cs="Amiri"/>
          <w:color w:val="111111"/>
          <w:sz w:val="28"/>
          <w:sz w:val="28"/>
          <w:szCs w:val="28"/>
          <w:rtl w:val="true"/>
          <w:lang w:bidi="ar-SA"/>
        </w:rPr>
        <w:t xml:space="preserve">وكلّما واصل القراءة ازداد اعتقاده به فأعلن إسلامه واختار لنفسه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عزيز ، وحيث أنّه كان يدرس الأديان فلم يترك مطالعاته وبحوثه ، وقد تأثّر كثيراً بشخصية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وأختار أن يكون من مواليه وشيعته ، فاعتقد بولاية المعصومين الاثني عشر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وسمّى نفسه باسم المهدي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مشاكل كثيرة بعد إسلامه ، وحاولت أُسرته بكل الوسائل أن تردّه عن دينه ، ووصل بها الأمر أن تحرمه من الإرث المقدّر بمليارات الدولارات وأن تسلب منه حق إدارة الشركات التابعة للعائلة في حالة وفاة والده ، وكان ذلك حقّه الطبيعي حسب القوانين لانّه الذكر الوحيد من أولاد أبيه ، كما أُتّهم بالجنون وتناول المواد المخدرة وأُدخل مستشفى الأمراض العقلية بالإجبار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الضغوط وواصل طريقه فهدى الكثيرين إلى الإسلام وسافر إلى بلدان عديدة في الشرق والغرب ، وأُتيحت له الفرصة لزيارة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 وكان يرى أنّ من واجبه الدفاع عن الإسلام والمسلمين في كُلّ أنحاء العالم ، وخاصة إيطاليا التي تبقى له فيها بعض الوجاهة رغم إسلامه فدافع عن الإسلام بشكل عملي بالمشاركة في الندوات التلفزيونية والمقابلات الصحفية ، كما أنقذ بعض المسلمين من السجن ودافع عنهم في المحاكم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عميق الإيمان بدينه ، يحبُّ القرآن كثيراً ، يقرؤه في الليل ، ويدرسه في النهار مع أصدقائه بقراءة التفاسير ، والتأمّل في معاني الآيات ، ساعياً أن يكون على بصيرة من دينه ، وجاهداً أن يكون مصداقاً للتمسّك بالثقل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دراسة اللغة العربية ، ويتمنى دراسة العلوم الدينية في الحوزات العلمية إلاّ أن المنية عاجلته ولم تسمح له بتحقيق هاتين الأمنيتين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عثر على جثة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ادواردو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فرانكو رومانو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إيطاليا في حادث مشكوك يلفه الغموض ، ودفن بمقبرة العائلة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فيلار روزا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مراسم مسيحية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وينقل أصدقاؤه أنّه كان قد صرّح لهم بأن اليهود ستقتله للتخلّص منه ، لأنّهم رأوا فيه خطراً عليهم خاصة إذا سمحت له الأيام بتولي قيادة 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بأموالهم الكثيرة ، ويقوّي هذا الأمر أنّ مجلس شركة فيات أختار ابن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من أب يهودي لإدارتها حيث يكون مرشّح تلقائي للاشراف على كلّ الشركات بعد وفاة جده ولإدارة أموال هذه الشركة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عالمية القرآن وخلوده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كتاب هداية لكلّ البشر ، ولا يختصُّ بقوم دون قوم ، فهو وإن نَزَلَ باللغةِ العربية إلاّ أنّه يخاطب الناس أجمعين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قَدْ جَاءتْكُم مَّوْعِظَةٌ مِّن رَّبِّكُمْ وَشِفَاءٌ لِّمَا فِي الصُّدُورِ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ذِكْرٌ لِّلْعَالَمِينَ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قُلِ اللّهُ شَهِيدٌ بِيْنِي وَبَيْنَكُمْ وَأُوحِيَ إِلَيَّ هَذَا الْقُرْآنُ لأُنذِرَكُم بِهِ وَمَن بَلَغَ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 وهو لا يختص بمخاطبة المسلمين فحسب ، بل يخاطب أتباع الديانات الأخرى كأهل الكتاب ، أو اليهود أو النصارى وكذا يخاطب ويحتجّ على الكفار والمشركين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وَأَقَامُواْ الصَّلاَةَ وَآتَوُاْ الزَّكَاةَ فَإِخْوَانُكُمْ فِي الدِّينِ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القرآن لا يختص بزمان دون زمان ، فهو كتابٌ كاملٌ خالدٌ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الاعجاز العلمي للقرآن الكريم ، عبد الروؤف مخلص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وَبِالْحَقِّ أَنزَلْنَاهُ وَبِالْحَقِّ نَزَلَ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القرآن لم يختص ببيئة معيّنة ذات طابع محدود دون بيئة أخرى ، فهو كما يحدّه الزمان ، لا تحدّه الطبيعة المكانية ، كالطبيعة البدوية للعرب مثلاً زمان بدء الرسالة ، بل نراه يصف الطبائع المناخية الأخرى التي يعيش فيها أو على مقربة منها الأقوامُ الآخرون ، قال تعالى على سبيل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 إذ أنّ القرآن هنا يغوص إلى أعماق البحار ، ويبين جغرافية المحيطات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وعندما تليت هذه الآية على عالم البيولوجيا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كاروا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القديم الذي لم يكن يملك آلات الغوص لم يكن يمكنه الغوص إلى أكثر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أما الآن فنحن نستطيع أن نغوص إلى أعماق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وهناك نواجه الظلمات الشديدة ، من المحتّم أن هذا الكلام لم يصدر عن علم بشري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كتاب معجز تحدّى البشرية أن يأتوا بسورة من مثله ، 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فِي رَيْب مِمَّا نَزَّلْنَا عَلَى عَبْدِنَا فَأْتُواْ بِسُورَة مِن مِثْلِهِ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 ولا يختص إعجازه بفصاحتهِ وبَلاغتهِ حتّى يكون العرب هم الذين تحداهم القرآن ، بل إنَّ الإعجاز القرآني يظهر في صور متعددة ولا يختص بجانب واحد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الغيبي المتمثّل في الأنباء عن الغيب بصورة جازمة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التشريعي بتفصيلاته الدقيقة في آيات الأحكام وفقه القرآن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العلمي بإيرداه القوانين والنظريات التي توصل إليها العلم الحديث ، ومنها الإعجاز العددي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وفق الدكتور عبد الرزاق نوفل إلى استقراء الإعجاز العددي الذي لا يكون من صنع بشر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معجزةٌ الآن كما كان معجزةً في زمان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يفيض بعطاياه لكل جيل وفي كُلّ زمان ، حيث أنّ البشرية تكتشف أعماقاً جديدة في القرآن يوماً بعد يوم ، وخاصة في آيات الآفاق والأنفس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 إنّ القرآن تحدّث عن كروية الأرض ، والغلاف الجوي للأرض ، ونسبية الزمان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في وقت لم يكن أحد يمكنه أن يفهم أو يتصوّر ما يقوله ، فذكر ذلك على شكل إشارات يكتشفها الباحثون ، ويتلقاها العالمون ، وهو بذلك يريد هداية الناس ، وليس هو كتاب يجمع العلوم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وَمِمَّا يُوقِدُونَ عَلَيْهِ فِي النَّارِ ابْتِغَاءَ حِلْيَة أَوْ مَتَاع زَبَدٌ مِثْلُهُ كَذَلِكَ يَضْرِبُ اللّهُ الْحَقَّ وَالْبَاطِلَ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405" w:name="pg20386_225459"/>
    </w:p>
    <w:p>
      <w:pPr>
        <w:pStyle w:val="Heading2"/>
        <w:numPr>
          <w:ilvl w:val="1"/>
          <w:numId w:val="1"/>
        </w:numPr>
        <w:rPr/>
      </w:pPr>
      <w:bookmarkStart w:id="406" w:name="__RefHeading___Toc11803543_2142443653"/>
      <w:bookmarkStart w:id="407" w:name="_Toc135"/>
      <w:bookmarkEnd w:id="405"/>
      <w:bookmarkEnd w:id="406"/>
      <w:r>
        <w:rPr>
          <w:rtl w:val="true"/>
        </w:rPr>
        <w:t>(</w:t>
      </w:r>
      <w:r>
        <w:rPr/>
        <w:t>131</w:t>
      </w:r>
      <w:r>
        <w:rPr>
          <w:rtl w:val="true"/>
        </w:rPr>
        <w:t xml:space="preserve">) </w:t>
      </w:r>
      <w:r>
        <w:rPr>
          <w:rtl w:val="true"/>
        </w:rPr>
        <w:t>جفاني جكوني</w:t>
      </w:r>
      <w:r>
        <w:rPr>
          <w:rtl w:val="true"/>
        </w:rPr>
        <w:t xml:space="preserve">( </w:t>
      </w:r>
      <w:r>
        <w:rPr>
          <w:rtl w:val="true"/>
        </w:rPr>
        <w:t xml:space="preserve">مسيحي </w:t>
      </w:r>
      <w:r>
        <w:rPr>
          <w:rtl w:val="true"/>
        </w:rPr>
        <w:t xml:space="preserve">/ </w:t>
      </w:r>
      <w:r>
        <w:rPr>
          <w:rtl w:val="true"/>
        </w:rPr>
        <w:t xml:space="preserve">إيطاليا </w:t>
      </w:r>
      <w:r>
        <w:rPr>
          <w:rtl w:val="true"/>
        </w:rPr>
        <w:t>)</w:t>
      </w:r>
      <w:bookmarkEnd w:id="407"/>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إيطاليا ، له اختصاص في علوم الزراعة ، وألّف كتابين فيها ،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أمراض النباتات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زراعة الرز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 في إحدى الجامعات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العلوم الإسلامية ، وكان زمان استبصاره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بداية طريق 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 أبي أن يترك طلب العيش في الستين من عمرهِ وبدأ سياحة في عالم التصوّف والتقشّف والزهد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تأثّرت بالأجواء الروحانية التي سادت فضاء العلاقات في العائلة ، واخترت أنا أيضاً السير في طريق البحث عن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قبل ذلك لا أتّبع منهجاً فكرياً معيّناً ، ولا ألتزم بأي مسلك عقائدي وكنت متأثّراً بالسينما والتلفزيون والجرائد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تعرّفت على أحد العرفاء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وتأثّرت به ، حيث سرت في درب جديد من العواطف المختلطة ، وكنت أسير نحو التكامل والبحث عن الحقيقة التي كنت أشعر بأنّ وجودي مجذوب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وبمرور الأيام عرفت أنّ الإسلام هو الفكر الذي يمكن أن أهتدي به ، فسارعتُ في دراسته وأنا في حالة الخوف </w:t>
      </w:r>
    </w:p>
    <w:p>
      <w:pPr>
        <w:pStyle w:val="BookText"/>
        <w:rPr/>
      </w:pPr>
      <w:r>
        <w:rPr>
          <w:rFonts w:ascii="Amiri" w:hAnsi="Amiri" w:eastAsia="Amiri" w:cs="Amiri"/>
          <w:color w:val="111111"/>
          <w:sz w:val="28"/>
          <w:sz w:val="28"/>
          <w:szCs w:val="28"/>
          <w:rtl w:val="true"/>
          <w:lang w:bidi="ar-SA"/>
        </w:rPr>
        <w:t xml:space="preserve">والرجاء ، لكن كلّما تقدمتُ في السير العلمي وواصلت السلوك المعنوي في أجوائه الروحية كنت أرى شمس الحقيقة بوضوح أكبر ، واستطعت أن أبرز عواطفي بصورة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آيات القرآن الكريم بتمعّن ، واستعنت لفهمه العميق بتفاسير العلماء المسلمين له ، وواصلت البحث والمطالعة في مختلف العلوم الإسلامية بمعونة بعض الأصدقاء المسلمين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واعتنقت الدين الإسلامي ، وتمسكت بولاية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معلناً ذلك في مسجد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آمل أن أوفّق للتعرّف الشامل على الدين الإسلامي عبر دراسته في الحوزات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العرفان في الهداية والتهذيب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تلجُ الهداية في القلوب المستعدة ، ويستقرّ الإيمان في النفوس المهذّبة ، أما القلوب التي خالطتها الشوائب فهي لا تقبل الهداية ، ولا تريد الخضوع لإرادة الله ، والاتّباع لرسله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لَكَبِيرَةً إِلاّ عَلَى الَّذِينَ هَدَى اللّهُ وَمَا كَانَ اللّهُ لِيُضِيعَ إِيمَانَكُمْ </w:t>
      </w:r>
      <w:r>
        <w:rPr>
          <w:rFonts w:eastAsia="Amiri" w:cs="Amiri" w:ascii="Amiri" w:hAnsi="Amiri"/>
          <w:color w:val="111111"/>
          <w:sz w:val="28"/>
          <w:szCs w:val="28"/>
          <w:rtl w:val="true"/>
          <w:lang w:bidi="ar-SA"/>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يَيْأَسِ الَّذِينَ آمَنُواْ أَن لَوْ يَشَاء اللّهُ لَهَدَى النَّاسَ جَمِيعاً وَلاَ يَزَالُ الَّذِينَ كَفَرُواْ تُصِيبُهُم بِمَا صَنَعُواْ قَارِعَةٌ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وَفَرِيقاً حَقَّ عَلَيْهِمُ الضَّلاَلَةُ إِنَّهُمُ اتَّخَذُوا الشَّيَاطِينَ أَوْلِيَاء مِن دُونِ اللّهِ وَيَحْسَبُونَ أَنَّهُم مُهْتَدُونَ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يأتي دور العرفان في إزالة هذه الشوائب الفاسدة ، فيقوم ببناء النفس الإنسانية بالأخلاق الفاضلة ، فالإنسان عندما يشخّص الأخلاق السيئة ويعرف </w:t>
      </w:r>
    </w:p>
    <w:p>
      <w:pPr>
        <w:pStyle w:val="BookText"/>
        <w:rPr/>
      </w:pPr>
      <w:r>
        <w:rPr>
          <w:rFonts w:ascii="Amiri" w:hAnsi="Amiri" w:eastAsia="Amiri" w:cs="Amiri"/>
          <w:color w:val="111111"/>
          <w:sz w:val="28"/>
          <w:sz w:val="28"/>
          <w:szCs w:val="28"/>
          <w:rtl w:val="true"/>
          <w:lang w:bidi="ar-SA"/>
        </w:rPr>
        <w:t xml:space="preserve">خطرها ، وعندما يتعلّم الأخلاق الحسنة ويتيقن من فائدتها فيدفعه حبُّ الكمال إلى تخلية نفسه عن المساوىء ، وتحلية روحه بالفضائل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تهذيب نفسه أن يمهّد قلبه لتقبُّل الحق واعتناق الحقيقة رغم المصاعب التي واجهها في هذا السبيل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نفسيته المهذبة أرضية خصبة لتقبّل التعاليم السماوية بمجرّد التعرّف الشامل عليها </w:t>
      </w:r>
      <w:r>
        <w:rPr>
          <w:rFonts w:eastAsia="Amiri" w:cs="Amiri" w:ascii="Amiri" w:hAnsi="Amiri"/>
          <w:color w:val="111111"/>
          <w:sz w:val="28"/>
          <w:szCs w:val="28"/>
          <w:rtl w:val="true"/>
          <w:lang w:bidi="ar-SA"/>
        </w:rPr>
        <w:t xml:space="preserve">. </w:t>
      </w:r>
      <w:bookmarkStart w:id="408" w:name="pg20386_225462"/>
    </w:p>
    <w:p>
      <w:pPr>
        <w:pStyle w:val="Heading2"/>
        <w:numPr>
          <w:ilvl w:val="1"/>
          <w:numId w:val="1"/>
        </w:numPr>
        <w:rPr/>
      </w:pPr>
      <w:bookmarkStart w:id="409" w:name="__RefHeading___Toc11803545_2142443653"/>
      <w:bookmarkStart w:id="410" w:name="_Toc136"/>
      <w:bookmarkEnd w:id="408"/>
      <w:bookmarkEnd w:id="409"/>
      <w:r>
        <w:rPr>
          <w:rtl w:val="true"/>
        </w:rPr>
        <w:t>فهرست المصادر</w:t>
      </w:r>
      <w:bookmarkEnd w:id="41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إثبات الهداة بالنصوص والمعجزات ، محمّد بن الحسن الحرّ العاملي 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 ،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التجليل التبريزي، المطبعة العلمية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أجوبة مسائل جار الله، السيّد شرف الدين الموسوي العاملي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الزهراء الياسري، 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الاحتجاج ، أحمد بن عليّ بن أبي طالب الطبرسي 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والشيخ محمّد هادي به، دار الأسوة، قم ، الطبعة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أحكام القرآن، أحمد بن علي الرازي الجصّاص ت</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هـ ، دار الكتاب العربي،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إحياء علوم الدين، أبو حامد محمّد بن محمّد الغزالي ت</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هـ ، دار المعرفة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أخلاق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السيّد محمّد مهدي الصدر ت</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الأربعين في أصول الدين، فخر الدين الرازي 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حجازي السقا، مكتبة الكليات الأزهرية، القاهرة،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الإرشاد في معرفة حجج الله على العباد ، الشيخ محمّد بن محمّد بن</w:t>
      </w:r>
    </w:p>
    <w:p>
      <w:pPr>
        <w:pStyle w:val="BookText"/>
        <w:rPr/>
      </w:pPr>
      <w:r>
        <w:rPr>
          <w:rFonts w:ascii="Amiri" w:hAnsi="Amiri" w:eastAsia="Amiri" w:cs="Amiri"/>
          <w:color w:val="111111"/>
          <w:sz w:val="28"/>
          <w:sz w:val="28"/>
          <w:szCs w:val="28"/>
          <w:rtl w:val="true"/>
          <w:lang w:bidi="ar-SA"/>
        </w:rPr>
        <w:t>النعمان البغدادي المشهور بالمفيد 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المؤتمر العالمي لألفية الشيخ المفيد، قم ، الطبعة الأولى،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استجلاب ارتقاء الغرف بحبّ أقرباء الرسول وذي القربى، محمّد بن عبد الرحمن السخاوي الشافعي ت</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المنصوري، مؤسسة المعارف الإسلامية، قم،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الاستيعاب في معرفة الأصحاب ، يوسف بن عبد الله بن عبد البرّ القرطبي 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 ،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 دار الكتب العلمية ، بيروت، الطبعة الأولى،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أسد الغابة في معرفة الصحابة، ابن الأثير 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هـ ، دار الكتاب العربي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الإصابة في تمييز الصحابة، أحمد بن علي بن حجر العسقلاني 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 ،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الموجود وعلي محمّد معوض ، دار الكتب العلمية، بيروت، الطبعة الثانية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اصطلاحات الأصول، الشيخ علي المشكيني ت</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هـ ، مكتب نشر الهادي، قم،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إعلام الورى بأعلام الهدى، أبو علي الفضل بن الحسن الطبرسي 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 ،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أعيان الشيعة، السيّد محسن الأمين ت</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دار المعارف للمطبوعات ، بيروت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الأغاني، أبو الفرج الأصفهاني 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 ،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دار </w:t>
      </w:r>
    </w:p>
    <w:p>
      <w:pPr>
        <w:pStyle w:val="BookText"/>
        <w:rPr/>
      </w:pPr>
      <w:r>
        <w:rPr>
          <w:rFonts w:ascii="Amiri" w:hAnsi="Amiri" w:eastAsia="Amiri" w:cs="Amiri"/>
          <w:color w:val="111111"/>
          <w:sz w:val="28"/>
          <w:sz w:val="28"/>
          <w:szCs w:val="28"/>
          <w:rtl w:val="true"/>
          <w:lang w:bidi="ar-SA"/>
        </w:rPr>
        <w:t xml:space="preserve">إحياء التراث العربي، دار إحياء التراث العربي، بيروت، الطبعة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الاقتصاد فيما يتعلّق بالاعتقاد، الشيخ محمّد بن الحسن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 جمعية منتدى النشر، النجف الأشرف،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الأمالي ،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ـ مؤسسة البعثة ، مؤسسة البثعة، قم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الأمالي، الشيخ محمّد بن الحسن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ـ مؤسسة البعثة، دار الثقافة، قم ،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الإمامة والسياسة ، ابن قتيبة الدينوري 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منشورات الشريف الرضي، قم،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أمل الآمل، محمّد بن الحسن الحرّ العاملي 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دار الكتاب الإسلامي، قم،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البابية والبهائيّة وأهدافهما في دعوى النبوّة والردّ عليهما ، أحمد بن حجر آل بوطامي ، الدوحة ـ قطر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بابى گرى وبهاگرى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محمّدي اشتهاردي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آشنا ، طهران ، الطبعة الأولى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ـ البابيّون والبهائيّون ، همايون همّتي ، منظمة الإعلام الإسلامي ، طهران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البابيّون والبهائيّون في حاضرهم وماضيهم ، السيّد عبد الرزاق الحسني ، مكتبة اليقظة العربية ، بغداد، الطبعة الرابعة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بحار الأنوار الجامعة لدرر أخبار الأئمة الأطهار، محمّد باقر المجلسي 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هـ ، دار الكتب الإسلامية ، طهران، الطبعة الرابعة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بحر الكلام، أبو معين النسفي 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هـ ،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محمّد صالح الفرفور، دار الفرفور، دمشق،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البداية والنهاية ، إسماعيل بن كثير 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إحياء التراث العربي ، 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بلاغات النساء، أبو الفضل بن أبي طاهر المعروف بابن طيفور ت</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هـ ، مكتبة بصيرتي،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ـ البهائيّة تاريخها وعقائدها ، عبد الرحمن الوكيل ، دار المدني ، القاهرة ، الطبعة الثانية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ـ بهائيّت فرزند نا خلف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محبّ الدين الخطيب ، دار الفتح ، الشارقة،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ـ البهائيّة في خدمة الاستعمار ، منظمة الإعلام الإسلامي ، طهران،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البهائيّة في الميزان ، السيّد أمير محمّد الكاظمي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تاج العروس من جواهر القاموس، محمّد مرتضى الزبيدي 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تاريخ ابن خلدون، عبد الرحمن بن خلدون 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هـ ، دار إحياء التراث العربي، بيروت ،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تاريخ الإسلام، محمّد بن أحمد بن عثمان الذهبي 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دار الكتاب العربي، بيروت،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تاريخ بغداد، أحمد بن علي الخطيب البغدادي 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بيروت، الطبعة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تاريخ الخلفاء، عبد الرحمن بن أبي بكر السيوطي 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مطبعة المدني ، القاهرة، الطبعة الثالثة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تاريخ الطبري ، محمّد بن جرير الطبري 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الأجلاّء، مؤسسة الأعلمي ، بيروت، الطبعة الرابعة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التاريخ الكبير، محمّد بن إسماعيل البخاري 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أحمد عطا، دار الكتب العلمية، 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تاريخ مدينة دمشق ، ابن عساكر ت</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 بيروت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تاريخ اليعقوبي، أحمد بن إسحاق اليعقوبي ت</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هـ ،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المنصوري، دار الكتب العلمية، 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تأويل مختلف الحديث، عبد الله بن مسلم بن قتيبة الدينوري 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الرحيم، دار الفكر،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تجريد الاعتقاد، نصير الدين الطوسي ت</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الجلالي، مكتب الإعلام الإسلامي ،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تذكرة الحفّاظ ، محمّد بن أحمد بن عثمان الذهبي 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عميرات، دار الكتب العلمية ، 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ـ تراثنا الفكري في ميزان الشرع والعقل ، محمّد الغزإلي ، دار الشروق ، بيروت ، الطبعة الثالثة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ـ تصحيح اعتقادات الإمامية، الشيخ المفيد 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هـ ، المؤتمر العالمي لألفية الشيخ المفيد ،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تفسير القرآن العظيم ، ابن كثير الدمشقي 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هـ ، دار إحياء التراث </w:t>
      </w:r>
    </w:p>
    <w:p>
      <w:pPr>
        <w:pStyle w:val="BookText"/>
        <w:rPr/>
      </w:pPr>
      <w:r>
        <w:rPr>
          <w:rFonts w:ascii="Amiri" w:hAnsi="Amiri" w:eastAsia="Amiri" w:cs="Amiri"/>
          <w:color w:val="111111"/>
          <w:sz w:val="28"/>
          <w:sz w:val="28"/>
          <w:szCs w:val="28"/>
          <w:rtl w:val="true"/>
          <w:lang w:bidi="ar-SA"/>
        </w:rPr>
        <w:t xml:space="preserve">العربي ، بيروت ،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التفسير الكبير ، الفخر الرازي 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هـ ، دار إحياء التراث العربي ، بيروت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تهذيب التهذيب ، أحمد بن عليّ بن حجر العسقلاني 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هـ ، دار الفكر ، بيروت،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تهذيب الكمال في أسماء الرجال ، أبو الحجاج يوسف المزّي ت</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وحسن أحمد آغا ، دار الفكر ،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التوحيد ،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 مؤسسة النشر الإسلامي ، قم، الطبعة السابعة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التوسل مفهومه وأقسامه وأحكامه في الشريعة الإسلامية الغرّاء ، جعفر السبحاني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الثاقب في المناقب ، محمّد بن علي الطوسي المعروف بابن حمزة ت</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 مؤسسة أنصاريان ، قم، الطبعة الثالثة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الثقات، أبو حاتم محمّد بن حبّان التميمي 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وتركي فرحان، دار الكتب العلمية، 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جامع الأصول في أحاديث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الأثير الجزري 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صالح شعبان ، دار الكتب العلمية ، 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جامع البيان عن تأويل آي القرآن ، محمّد بن جرير الطبري 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 ، 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 دار الفكر ، بيروت، الطبعة الأولى </w:t>
      </w:r>
    </w:p>
    <w:p>
      <w:pPr>
        <w:pStyle w:val="BookText"/>
        <w:rPr/>
      </w:pP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الجامع الصغير ، عبد الرحمن السيوطي 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هـ ، دار الفكر ، بيروت،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الجامع الكبير المعروف بسنن الترمذي، أبو عيسى محمّد بن عيسى الترمذي 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هـ ، عبد الوهاب عبد اللطيف، دار الفكر، بيروت،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الجامع لأحكام القرآن ، محمّد بن أحمد الأنصاري القرطبي 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مصطفى البدري ، دار الكتب العلمية ،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ـ الجذور التاريخية والنفسية للغلوّ والغلاة ، سامي الغريري ، دليلنا ، قم،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جزء فيه من أحاديث الإمام أيوب السختياني، إسماعيل بن إسحاق القاضي ت</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العزيز العريني، شركة الرياض ومكتبة الرشد، الرياض،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جمع الجوامع، عبد الرحمن السيوطي 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 ،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الفتاح شبل، دار الكتب العلمية، بيروت،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جواهر العقدين في فضل الشرفين، علي بن عبد الله الحسني السمهوري 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بناي العليلي، الجمهورية العراقية ـ وزارة الأوقاف، بغداد،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ـ حديقة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المقدّس الأردبيلي 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هـ ،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حسن زادة ، نشر أنصاريان ، قم، الطبعة الثالثة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ـ الحراب في صدر البهاء والباب ، محمّد فاضل ، دار المدني ، القاهرة ، الطبعة الثانية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حلية الأولياء وطبقات الأصفياء ، أبو نعيم الأصفهاني ت</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 دار الكتب العلمية ، بيروت، الطبعة الثانية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الخرائج والجرائح ، قطب الدين الراوندي 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هـ ، مؤسسة النور ، بيروت، الطبعة الثانية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خصائص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أحمد بن شعيب النسائي 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النشرتي وعبد الحفيظ فرغلي وعبد الحميد مصطفى ، المكتبة القيمة ،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خلاصة الأقوال ، 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نشر الفقاهة،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الدر المنثور في التفسير بالمأثور ، جلال الدين عبد الرحمن السيوطي 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هـ ، دار المعرفة،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دلائل الصدق لنهج الحق، محمّد حسن المظفر ت</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 ،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دلائل النبوة ، أحمد بن الحسين البيهقي 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قلعجي ، دار الكتب العلمية ، بيروت، الطبعة الثانية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دلائل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السنّة ، أحمد محمود أحمد شيمي ، دار الكتب العلمية ، 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الذريعة إلى تصانيف الشيعة ، الشيخ آقا بزرك الطهراني ت</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 دار الأضواء ، بيروت، الطبعة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رجال ابن داود ، الحسن بن عليّ بن داود الحلّي ت</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هـ ،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منشورات المطبعة الحيدرية ، النجف الأشرف ،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رجال الطوسي ، محمّد بن الحسن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 مؤسسة النشر الإسلامي ، قم،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رجال النجاشيء ، أحمد بن عليّ النجاشي 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الشبيري الزنجاني ، مؤسسة النشر الإسلامي ، قم، الطبعة السادسة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رسائل الجاحظ، عمرو بن بحر بن محبوب الملقّب بالجاحظ 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 ، تقديم وتبويب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ملحم، دار ومكتب الهلال، بيروت، الطبعة الثالثة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روح المعاني في تفسير القرآن العظيم والسبع المثاني ، محمود الآلوسي البغدادي ت</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 ،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الباري عطية ، دار الكتب العلمية ، 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روضات الجنّات وأحوال العلماء والسادات ، محمّد باقر الموسوي الخوانساري ت</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إسماعيليان ، مكتبة إسماعيليان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رياض العلماء وحياض الفضلاء ، الميرزا عبد الله الأفندي من أعلام القرن الثاني عشر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 مطبعة خيام ، 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السقيفة وفدك ، أحمد بن عبد العزيز الجوهري ت</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شركة الكتبي ، بيروت،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ـ سلسلة الأحاديث الصحيحة ، محمّد ناصر الدين الألباني ، مكتبة المعارف ، الرياض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سنن ابن ماجة ، محمّد بن يزيد القزويني 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 ، بشرح السندي ت</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 دار المعرفة ، بيروت ، الطبعة الثالثة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سنن أبي داود، سليمان بن الأشعث السجستاني 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صدقي محمّد جميل العطار، دار الفكر ، بيروت،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سنن الدارقطني، علي بن عمر الدارقطني ت</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هاشم يماني المدني، دار المعرفة، بيروت،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سنن الدارمي، عبد الله بن عبد الرحمن بن الفضل بن بهرام الدارمي 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 مطبعة الاعتدال، دمشق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السنن الكبرى ، أحمد بن الحسين بن علي البيهقي 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دار الكتب العلمية ،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السنن الكبرى ، أحمد بن شعيب النسائي 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وسيد كسروي حسن، دار الكتب العلمية ، 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سير أعلام النبلاء ، محمّد بن أحمد بن عثمان الذهبي 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 مؤسسة الرسالة ، بيروت، الطبعة الثانية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السيرة الحلبية فى سيرة الأمين والمأمون، نور الدين الحلبي الشافعي 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الخليلي، دار الكتب العلمية، 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السيرة النبويّة ، عبد الملك بن هشام بن أيوب الحميري 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مكتبة محمّد عليّ صبيح، القاهرة،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شرح المقاصد في علم الكلام، سعد الدين التفتازاني ت</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 منشورات الشريف الرضي ، قم،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شرح نهج البلاغة ، ابن أبي الحديد 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دار إحياء التراث العربي ، بيروت، الطبعة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شواهد التنزيل القواعد التفضيل في الآيات النازلة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عبيد الله بن أحمد المعروف بالحاكم الحسكاني من أعلام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 مؤسسة الأعلمي ، بيروت، الطبعة الأولى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صحيح ابن حبّان بترتيب ابن بلبان ، علاء الدين علي بن بلبان الفارسي ت</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الأرنوؤط ، مؤسسة الرسالة ، بيروت ،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صحيح البخاري ، محمّد بن إسماعيل البخاري 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هـ ، دار الكتب العلمية ، بيروت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ـ صحيح الجامع الصغير وزيادته ، محمّد ناصر الدين الألباني ، جمعية إحياء التراث الإسلامي ، بيروت، الطبعة الثالثة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صحيح مسلم ، مسلم بن حجاج النيسابوري 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هـ ، دار ابن حزم ، بيروت،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الصحيفة السجادية، علي بن الحسين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هـ ،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عجل الله فرجه، قم،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الصراط المستقيم إلى مستحقي التقديم، عليّ بن يونس البياضي ت</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هـ ، تحقيق محمّد باقر البهبودي ، المكتبة الرضوية ، الطبعة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ـ الصواعق المحرقة على أهل الرفض والضلال والزندقة ، ابن حجر الهيتمي ت</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التركي وكامل محمّد الخرّاط ، مؤسسة الرسالة ، 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 طبقات أعلام الشيعة ، الشيخ آقا بزرك الطهراني ت</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 مؤسسة اسماعيليان ، قم، الطبعة الثانية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ـ الطرائف في معرفة مذاهب الطوائف، علي بن موسى بن طاووس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هـ ، مطبعة الخيام، قم، الطبعة الأولى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العدل الإلهي، مرتضى المطهري،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الخاقاني، الدار الإسلامية،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العقد الفريد، أحمد بن محمّد بن عبد ربه الأندلسي 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الترحيني، دار الكتب العلمية، 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ـ العقيدة الإسلاميّة ، مصطفى سعيد الخن ومحيي الدين ديب مستو ، دار الكلم الطيّب ، بيروت، دار ابن كثير، دمشق،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ـ علل الشرائع ،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 ،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منشورات المكتبة الحيدرية ، النجف الأشرف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 عمدة القاري شرح صحيح البخاري، بدر الدين العيني 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محمود محمّد عمر، دار الكتب العلمية، 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 العين ، الخليل بن أحمد الفراهيدي 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 مؤسسة دار الهجرة ، إيران ، الطبعة الثانية،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ـ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 ،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مؤسسة الأعلمي ، 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ـ الغدير في الكتاب والسنّة والأدب ، عبد الحسين الأميني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ـ الغيبة ، الشيخ محمّد بن الحسن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الطهراني ، مؤسسة المعارف الإسلاميّة ، قم،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ـ فتح الباري شرح صحيح البخاري ، ابن حجر العسقلاني 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هـ ، دار الكتب العلمية، بيروت ، الطبعة الثالثة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ـ فتح القدير الجامع بين فنّي الرواية والدراية من علم التفسير، محمّد بن علي بن محمّد الشوكاني ت</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 ، إعداد وتصحيح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ودار الكلم الطيّب، دمشق ـ 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ـ فتح الملك العلي بصحة حديث باب مدينة العلم علي، أحمد بن محمّد ابن الصديق الحسني المغربي ت</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مرسي النقشبندي ، مكتبة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ـ فدك في التاريخ ، السيّد محمّد باقر الصدر 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شرارة، مركز الغدير للدراسات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ـ فرق الشيعة ، الحسن بن موسى النوبختي من أعلام القرن الثالث الهجري ،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 المكتبة المرتضوية ،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ـ الفصول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مصنّفات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الشيخ المفيد 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هـ ، المؤتمر العالمي لألفية الشيخ المفيد،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ـ الفصول المهمّة في معرفة الأئمة، علي بن محمّد بن أحمد المالكي 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هـ ، انتشارات الأعلمي، طهران، الطبعة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ـ فضائل سيّدة النساء ، عمر بن شاهين ت</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الجويني أو الأثري، مكتبة التربية الإسلامية، القاهرة،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ـ فضائل الصحابة ، أحمد بن حنبل 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 مؤسسة الرسالة ، بيروت ،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ـ فضائل الصحابة ، أحمد بن شعيب المعروف بالنسائي 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هـ ، دار الكتب العلمية، بيروت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ـ الفقه على المذاهب الأربعة، جماعة من علماء مصر، وقف الإخلاص،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ـ الفهرست، ابن النديم البغدادي ت</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ـ تجدد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ـ فهرست الطوسي ، محمّد بن الحسن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الطباطبائي ، مكتبة المحقق الطباطبائي ، قم،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ـ فيض القدير شرح شرح الجامع الصغير من أحاديث البشير النذير ، محمّد عبد الرؤوف المناوي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 دار الكتب العلمية ،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ـ قاعدة جليلة في التوسّل والوسيلة ، أحمد بن عبد الحليم بن عبد السلام ابن تيميّة 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 ،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الجميلي ، دار الكتاب العربي ، بيروت،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ـ القاموس المحيط ، محمّد بن يعقوب الفيروزآبادي 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هـ ، مؤسسة الرسالة،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ـ الكافي ، محمّد بن يعقوب الكليني 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 طهران ، الطبعة السادسة ،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ـ الكامل في التاريخ ، عليّ بن محمّد بن الأثير 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هـ ، دار صادر ، بيروت،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ـ كتاب السنّة، عمرو بن أبي عاصم ت</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المكتب الإسلامي، بيروت، الطبعة الرابعة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ـ كشف الحيل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الحسين آيتي ، طبع طهران،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ـ كشف الخفاء ومزيل الألباس، إسماعيل بن محمّد العجلوني ت</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العزيز الخالدي، دار الكتب العلمية، 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ـ كشف الغمّة في معرفة الأئمة ، علي بن عيسى بن أبي الفتح الأربلي 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هـ ، دار الأضواء ، 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ـ كمال الدين وتمام النعمة ،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 ،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 قم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ـ الكنى والألقاب، الشيخ عباس القمي 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 ،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مكتبة الصدر،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ـ كنز العمّال في سنن الأقوال والأفعال، علي المتّقي بن حسام الدين الهندي ت</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عمر الدمياطي ، دارالكتب العلمية ، بيروت، الطبعة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ـ كنز الفوائد ، محمّد بن علي الكراجكي 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 دار الأضواء ، بيروت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ـ لسان العرب ، ابن منظور الأفريقي المصري 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هـ ، دار إحياء التراث العربي ، بيروت، الطبعة الثالثة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ـ لقد شيّعني الحسين، إدريس الحسيني، الاعتصام،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ـ المجتبى من السنن، أحمد بن شعيب النسائي 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غدة، مكتب المطبوعات الإسلامية ، حلب، الطبعة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ـ مجمع الزوائد ومنبع الفوائد ، علي بن أبي بكر بن سليمان الهيثمي 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هـ ، دار الكتب العلمية ،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ـ المحاسن ، أحمد بن محمّد بن خالد البرقي ت</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 دار الكتب الإسلاميّة ، طهران، الطبعة الأولى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ـ المستدرك على الصحيحين ، أبو عبد الله الحاكم النيسابوري 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مطرجي ، دار الفكر ، 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ـ مسند أبي داود الطيالسي، سليمان بن داود الطيالسي ت</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هـ ،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ـ مسند أبي يعلى الموصلي ، أحمد بن علي بن المثنى التميمي ت</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دار المأمون للتراث ، دمشق ،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ـ مسند أحمد بن حنبل، أحمد بن حنبل 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مؤسسة الرسالة، بيروت،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ـ مشكاة المصابيح، محمّد بن عبد الله الخطيب التبريزي ت</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هـ ، محمّد ناصر الدين الألباني، المكتب الإسلامي، بيروت، الطبعة الثالثة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ـ مصباح المتهجد، محمّد بن الحسن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 مؤسسة فقه الشيعة، 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ـ المصنف ، عبد الرزاق بن همام الصنعاني ت</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نصر الدين الأزهري ، دار الكتب العلمية ، 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ـ المصنف في الأحاديث والآثار ، عبد الله بن أبي شيبة الكوفي ت</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هـ ،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دار الفكر ،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ـ المعجم الأوسط ، سليمان بن أحمد الطبراني 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الشافعي ، دار الكتب العليمة ، بيروت،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ـ معجم رجال الحديث ، السيّد أبو القاسم الخوئي 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ـ المعجم الكبير ، سليمان بن أحمد الطبراني 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w:t>
      </w:r>
    </w:p>
    <w:p>
      <w:pPr>
        <w:pStyle w:val="BookText"/>
        <w:rPr/>
      </w:pPr>
      <w:r>
        <w:rPr>
          <w:rFonts w:ascii="Amiri" w:hAnsi="Amiri" w:eastAsia="Amiri" w:cs="Amiri"/>
          <w:color w:val="111111"/>
          <w:sz w:val="28"/>
          <w:sz w:val="28"/>
          <w:szCs w:val="28"/>
          <w:rtl w:val="true"/>
          <w:lang w:bidi="ar-SA"/>
        </w:rPr>
        <w:t>عبد المجيد السلفي ، دار إحياء التراث العربي ، بيروت،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ـ معجم المؤلّفين ، عمر رضا كحالة ، دار إحياء التراث العربي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 الحسن بن محمّد المعروف بالراغب الأصفهاني ت</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عيتاني، دار المعرفة، بيروت، الطبعة الثالثة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ـ مقالات الإسلاميين ، عليّ بن إسماعيل الأشعري ت</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هـ ،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هلموت ريتر ، 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المستشرقين الألمانية ، الطبعة الثالثة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ـ مقتل الحسين، الموفق بن أحمد بن محمّد المكي الخوارزمي 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السماوي، أنوار الهدى، قم،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ـ الملل والنحل، محمّد بن عبد الكريم الشهرستاني 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سيد گيلاني، دار المعرفة،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ـ المناقب ، الموفق بن أحمد الخوارزمي 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 مؤسسة النشر الإسلامي ، قم ، الطبعة الثانية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ـ مناقب آل أبي طالب ، محمّد بن عليّ بن شهرآشوب 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هـ ، المكتبة الحيدرية ، النجف الأشرف،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ـ مناقب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 الحسن بن المغازلي ت</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هـ ، دار الأضواء ، بيروت، الطبعة الثالثة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ـ مناقب علي بن أبي طالب وما نزل من القرآن في علي، أبو بكر أحمد ابن موسى الأصفهاني ابن مردويه ت</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هـ ، جمعه ورتّبه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حسين حرز الدين، دار الحديث، قم،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ـ مناهج اليقين في أصول الدين، العلاّمة الحلي 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 xml:space="preserve">رضا الأنصاري القمي،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ـ المهدي المنتظر في الفكر الإسلامي، السيّد ثامر هاشم العبيدي، مركز الرسالة، الطبعة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ـ مواقف الشيعة ، عليّ الأحمدي الميانجي ، مؤسسة النشر الإسلامي ، قم،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ـ المواقف في علم الكلام ، عبد الرحمن بن أحمد الإيجي ت</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هـ ، مكتبة المتنبي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ـ موسوعة الأديان والمذاهب ، عبد الرزاق محمّد أسود ، الدار العربية للموسوعات ، بيروت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ـ الموّطأ ، مالك بن أنس ت</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هـ ، جمعية إحياء التراث ، الضاحية ـ الكويت،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ـ ميزان الاعتدال في نقل الرجال، محمّد بن أحمد بن عثمان الذهبي 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دار الكتب العلمية، 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ـ الميزان في تفسيرالقرآن ، السيّد محمّد حسين الطباطبائي ت</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 مؤسسة الأعلمي، بيروت، الطبعة الثالثة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ـ النسخ والبداء في الكتاب والسنّة، جعفر السبحاني، دار الهادي،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ـ نصائح الهدى والدين إلى من كان مسلماً وصار بابياً ، جواد البلاغي ت</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هـ ،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الحكيم ، دليلنا ، قم،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ـ النهاية في غريب الحديث والأثر ، ابن الأثير الجزري 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هـ ، خرّج </w:t>
      </w:r>
    </w:p>
    <w:p>
      <w:pPr>
        <w:pStyle w:val="BookText"/>
        <w:rPr/>
      </w:pPr>
      <w:r>
        <w:rPr>
          <w:rFonts w:ascii="Amiri" w:hAnsi="Amiri" w:eastAsia="Amiri" w:cs="Amiri"/>
          <w:color w:val="111111"/>
          <w:sz w:val="28"/>
          <w:sz w:val="28"/>
          <w:szCs w:val="28"/>
          <w:rtl w:val="true"/>
          <w:lang w:bidi="ar-SA"/>
        </w:rPr>
        <w:t>أحايثه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بن محمّد عويضة ، دار الكتب العلمية ، 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ـ نهج الحقّ وكشف الصدق ، 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 ،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عين الله الأرموي، مؤسسة دار الهجرة ، إيران،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ـ الوافي بالوفيات، صلاح الدين خليل بن ايبك الصفدي ت</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هـ ، تحقيقة أحمد الأرناؤوط وتركي مصطفى، دار إحياء التراث العربي، بيروت،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ـ وسائل الشيعة إلى تحصيل مسائل الشريعة ، محمّد بن الحسن الحرّ العاملي 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 ،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 قم،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ـ ينابيع المودّة لذوي القربى ، سليمان بن إبراهيم القندوزي الحنفي ت</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هـ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 دار الأسوة ، قم،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أندونيسيا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جنوب شرق آسيا ، يبلغ عدد سكانها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نسمة ، وتعتبر من أكبر الدول الإسلامية من حيث النفوس ، والشيعة تتواجد في هذا البلد حيث يقدر عددهم بمئات الآلاف ، والجدير ذكره أن تاريخ التشيع في هذا البلد بدأ منذ القرن الرابع الهجري على يد أحفاد عليّ بن الإمام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سيما السيد أحمد بن عيسى بن محمّد ابن عليّ بن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الرابع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مسائل جار الله ، السيد شرف الدين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الصحابة بعضهم لبعض في سبيل الله لا يخلو من نظر ، فمن المؤكّد أنّ بعضهم قاتل من أجل الأطماع كطلحة والزبير ، فضلاً عن معاوية الذي صرّح بأنّه قاتل أهل العراق من أجل التأمّر عليهم ولا يهمّه صلاتهم وصومهم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 ابن عساكر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باختصار كثير ، وإسناد أحمد وبعض طرق البزار والطبراني في الكبير حسان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ورجاله ثقات ، انظر مجمع الزوائد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32072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ووافقه الذهبي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المتقي الهندي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بن أبي شبة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ولم يخرجاه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32974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 ابن قتيبة 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القدير ،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السابق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 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الملك العلي ، الصديق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بالوفيات ، الصفدي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ورد تعبير سلوني قبل أن تفقدوني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ووافقه الذهبي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السياسية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الرسائل السياسية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النسخ البداء في الكتاب والسنة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وزيادته ، الألباني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للقاضي الإيجي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لنصير الدين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14798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 السيد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 ، بكسر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 ووافقه الذهبي في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الهيثمي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أحمد والطبراني باختصار والبزار أخصر منه ، ورجال أحمد ثقات </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الإسناد ولم يخرّجاه ، ووافقه الذهبي في التخليص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ورجاله ثقات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والبزار باختصار ، ورجال أبي يعلى رجال الصحيح ، غير محمود بن خداش وقنان وهما ثقتان </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ما يشابه هذا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المنبر الحسيني في التوعية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رسالة بعث بها إلى المؤلف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خلافة مغتصبة إلى ملك عضوض أنكى وأمّر منه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شيعني الحسين ، إدريس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شيعني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 السيد عبد الحسين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الحاكم النيسابوري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 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العين ، ترجمة أبو علي الهلالي وفي مجمع الزوائد ، الهيثمي ، باختصار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البزار والطبراني باختصار ، ورجال الطبراني رجال الصحيح ، غير فطر بن خليفة وهو ثقة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الحافظ ابن حجر العسقلاني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بتحقيق الألباني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ووافقه الذهبي في التلخيص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على شرط الشيخين ، وأبو الأزهر بإجماعهم ثقة ، وإذا تفرّد الثقة بحديث فهو على أصلهم صحيح </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ووافقه الذهبي في التلخيص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الشهرستاني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في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شعيب الأرنؤوط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إسناده صحيح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إسناد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السجستاني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الألباني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الإسناد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الطبراني وإسناده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الإسناد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في التلخيص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شعيب الأرنؤوط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المتقي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على شرط مسلم ولم يخرجاه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على شرط مسلم ، وأقرّه الذهبي في التلخيص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في التلخيص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خلافة أبي بكر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 كحالة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 الجوهري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 كحالة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هذه الفضائل للإمام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أهل البيت ، وباب فضائل عليّ ، والاستيعاب والإصابة وغيرهما من كتب التراجم ، وراجع كتاب إحقاق الحق والمراجعات وكتب المناقب والفضائل لأهل السنّة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حسين سليم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 المزي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 باب إقامة الحدود على الشريف والوضيع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في التلخيص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 الآلوسي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رواه مطرف بن المغيرة بن شعبة في هذا الصدد عن أبيه المغيرة من إصرار معاوية على دفن معالم الدين بما فيها الأذان الذي يشهد لمحمد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بالرسالة كل يوم خمس مرات ،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المجلسي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24022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 الشيخ محمد حسن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فيما يتعلق بالاعتقاد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وإسناده حسن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 سورة التوبة ، تفسير الآية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التفاسير في شأن نزول الآيات الكثيرة من سورة القلم وسورة المدثر وسورة الكافرون وكذلك بعض آيات سورة الحجر وعبس تنبئك بمخازي الوليد وعشيرته بني مخزوم في محاربة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والزنيم هو الذي لا أصل له ، أي ابن زنا والوليد ألحقه المغيرة به بعد ثماني عشرة سنة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كتابات العلاّمة العسكري حول كذبه في كتابه مائة وخمسين صحابي مختلق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ينصر فيه خالد بغضاً لآل البيت وشيعتهم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الإسلام أبو سليمان خالد بن الوليد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لعباس محمود العقّاد ، وإن كان أشار إلى بعض جرائمه وبرّرها كعادتهم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القائد الخالد خالد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لعبد الحميد السامرائي ، الذي كتبه ليدرس على منتسبي الجيش العراقي كنموذج من أبطال العرب والمسلمين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عظمائنا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مصطفى السباعي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وعشرين شخصية دينية هزّت البشرية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لياسر حسين ، وغيرها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 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كتاب الجنائز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غريب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في التلخيص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الهيثمي في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أبو يعلى ورجاله ثقات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الإلهي ، الشيخ مرتضى مطهّري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الطهارة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 الشيخ المفيد وهو ضمن مصنفات الشيخ المفيد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الرازي في تفسيره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الرازي في تفسيره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الرازي في تفسيره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من خلال ملابسات التشريع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على الشهرستاني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مسلم ولم يخرجه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الذهبي في التلخيص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بن أبي طالب ،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الكلام للنسفي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مالك بن أنس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حسن الخلق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الأدب ،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لأبي عاصم بتحقيق الألباني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المجلسي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المجلسي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 الشيخ عبّاس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في أصول الدين ،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شعيب الأرنؤوط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على شرط الشيخين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شعيب الأرنؤوط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لغيره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الشهرستاني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حتّى كتاب اللّه تعالى لم يتمسّكوا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تطبيقهم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آتاكم الرسول فخذوه وما نهاكم عنه فانتهوا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29208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في التلخيص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في التاريخ ، الشهيد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 العيني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العدل فعلى مذهب أهل السنة أنّ اللّه تعالى عدل في أفعاله ، بمعنى أنه متصرف في مُلكه وملكِه يفعل ما يشاء ويحكم ما يريد </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الحق وكشف الصدق ،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ابن حجر الهيتمي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 الآلوسي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الترمذي 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 والبزار باختصار ، وفيه الأجلح الكندي ، وثّقه ابن معين وغيره وضعفه جماعة ، وبقية رجال أحمد رجال الصحيح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وأقرّه الذهبي في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 الألباني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وأقرّه الذهبي في التلخيص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الموفق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القندوزي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ألقابه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 العجلوني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 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أبو نعيم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السقيفة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للإيجي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 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البناء كما في القاموس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الغياهب جمع الغيهب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السواد والظلمة ، الدجى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البقاع </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التعس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الشيخ الصدوق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في الفكر الإسلامي ، السيد ثامر هاشم العبيدي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قضية خليفتهم الثالث المهدي بن المنصور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قضية محمد ذي النفس الزكيّة الذي ادّعوا أنّه المهدي أوّلاً ثمّ لمّا قتل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النفس الزكيّة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معاوية المهدي في حديث مع ابن عباس ولجماعة من بني هاشم ثمّ ظهرت روايات تنطبق على عيسى أو أحد أبناء عبد شمس ، لاحظ الملاحم والفتن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كادّعاء مهدويّة بن الحنفية وابن تومرت والمهدي السوداني ، وغيرهم كثير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 ابن الصبّاغ المالكي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والسياسة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ورجاله ثقات </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الفيروزآبادي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 العلامة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في تحديد أهل البيت في مناسبات كثيرة كما سيأتي لاحقاً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احتجاجه بها يوم الشورى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على شرط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شرط مسلم </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وأقرّه الذهبي في التلخيص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الإسناد ولم يخرجاه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النيسابوري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الإسناد ولم يخرجاه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في التلخيص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 العلامة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ابن مردويه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القسم الأوّل ، مستدركات 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السنة السادسة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ابن منظور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وسل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 الشيخ جعفر السبحاني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 ابن كثير الدمشقي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جليلة في التوسّل والوسيلة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جليلة في التوسّل والوسيلة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بشرح الإمام السندي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توسّل عمر بالعباس عمّ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جليلة في التوسّل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الفكر ، موطّأ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 أبو الحسن الأشعري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حديث الثقلين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لابن أبي 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الحقيقة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 آية التطهير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آية التطهير ،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آية التطهير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آية التطهير ،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المعتزلي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غزوة تبوك ، وانظر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المهاجرين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وَوَهَبْنَا لَهُ مِن رَّحْمَتِنَا أَخَاهُ هَارُونَ 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مُوسَى لأَخِيهِ هَارُونَ اخْلُفْنِي فِي قَوْمِي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وَاجْعَل لِّي وَزِيراً مِّنْ أَهْلِي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مراجعة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منشورات دار التقريب بين المذاهب الإسلاميّة القاهرة ، مطبعة مخيمر ، في هذا المجال أيضاً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العلاّمة السيّد عبد الحسين شرف الدين العاملي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الصدر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الصدر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العلاّمة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أبطحي </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أستاذه هو على محمّد الشيرازي الملقّب بالباب ، مؤسّس البابية ، ، فإنّه ادّعى النيابة عن الإمام المهدي عجل الله فرجه ثمّ ادعى المهدوية ثمّ ادعى النبوة والرسالة ، ثمّ ادعى الألوهية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البابية والبهائية لمحمد إشتهاردي ، وكتاب قصّة الباب والبهاء لمصطفى حسيني ، وكتاب البهائية تاريخها وعقائدها عبد الرحمن الوكيل ، وكتاب البابيون والبهائيون للدكتور همايون همتي ، وكتاب البابيون والبهائيون في حاضرهم وماضيهم للسيد عبد الرزاق الحسني ، وكتاب البهائية في الميزان للسيد القزويني ، وكتاب نصائح الهدى والدين إلى من كان مسلماً وصار بابياً للشيخ البلاغي ، وكتاب البابية والبهائية لأحمد بن حجر ، وكتاب كشف الحيل لعبد الحسين آيتي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تويسركاني ، مقدّمة التحقيق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ومصادر أخرى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32887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حديث معروف مشهور تواتر نقله عند مختلف الطوائف والمذاهب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بكر ،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فما بعد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الإيقان ، وهو أحد كتب حسين عليّ الذي ادّعى فيه كثير من الدعوات الباطلة والمزيفة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البيان وهو أهم كتاب للميرزا عليّ محمّد الشيرازي الذي جمع فيه أهم دعاويه واعتقاداته ، وهو الكتاب الذي ادّعى أنّه يضاهي القرآن الكريم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الحيل لعبد الحسين آيتي ، وكتاب البهائية في خدمة الاستعمار ، وكتاب البابيون والبهائيون للدكتور همايون همّتي ، وكتاب البابية والبهائية لمحمد محمدي إشتهاردي ، وكتاب البابيون والبهائيون في حاضرهم وماضيهم للسيد عبد الرزاق الحسني ، وكتاب البابية والبهائية وأهدافهما في دعوة النبوة والرد عليهما لأحمد بن حجر ، وكتاب البهائية تاريخها وعقيدتها لعبد الرحمن الوكيل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البهائية وليدة مذهب الرفض لمحبّ الدين الخطيب ، وكتاب البابية والبهائية وأهدافهما في دعوى النبوة والرد عليهما لأحمد بن حجر آل بوطامي النبعلي ، وكتاب البهائية تاريخها وعقيدتها لعبد الرحمن الوكيل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الأديان والمذاهب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الأديان والمذاهب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الأديان والمذاهب لعبد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الجايتو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المبارك بلغة المغول ، والسلطان محمّد شاه بن أرغون خان بن أبا خان بن هولاكوخان بن تولي خان بن جنكيز خان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مصر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مطبعة مصطفى محمّد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الشيعة الإمامية المرموقين ، وهو الحسن بن يوسف بن عليّ بن المطهر الحلي الشهير بالعلامة على الإطلاق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البهائيّة في الميزان للسيد القزويني ، وكتاب نصائح الهدى والدين للشيخ البلاغي ، وكتاب البابيون والبهائيون للسيد عبد الرزاق الحسني ، وكتاب كشف الحيل لعبد الحسين آيتي ، وكتاب البابيون والبهائيون للدكتور همتي ، وكتاب البابية والبهائيّة للشيخ محمّد إشتهاردي ، وكتاب البهائيّة تاريخها وعقيدتها لعبد الرحمن الوكيل ، وكتاب الحراب في صدر البهاء والباب لمحمد فاضل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إخبار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يكون إلى قيام الساعة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أمر الله قدراً مقدراً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أخباره بالفتن التي ظهرت أيام عثمان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حذيفة بن اليمان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اخباره بالكوائن بعده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 مرط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نتفه ،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مرط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أهل بيت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جاء في فضل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26476</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ترجمة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34165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صديقاً للقاسم بن العلا ، والقاسم كانت تصله توقيعات الإمام المهدي عجل الله فرجه ، من خلال سفيره الحسين بن روح رحمه الله ، والحسين بن روح توفىّ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فيكون عبد الرحمن عاش في هذه السنوات ، أيّ في النصف الأوّل من القرن الرابع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الفَيْج جمع فيوج رسول السلطان الذي يسعى على رجليه ، والكلمة معرّبه عن بيك الفارسية الجماعة من الناس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معجزات الإمام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الهيثمي في مجمع الزوائد عن الطبراني في الكبير ، باختلاف يسير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الجمل وصفين والخوارج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العقيدة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مصطفى سعيد ومحيي الدين ديب ، فقد أحصى بعض الروايات التي أثبتت هذا المعنى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الجزء السادس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نبوته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يكون إلى قيام الساعة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أمر الله قدراً مقدوراً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أخباره بالفتن التي ظهرت في أيام عثمان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حذيفة بن اليمان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حذيفة بن اليمان</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إخباره بالكوائن بعده فوقعت كما أخبر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الحديث القاهرة ،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صادر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السادة المشعشعية سلسلة مشهورة ومعروفة في 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حكموها لسنين عديدة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 </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الجذور التاريخية والنفسية للغلو والغلاة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الجذور التاريخية للغلو والغلاة ، سامي الغريري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الغلو والتفويض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في نفي الغلو والتفويض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الجذور التاريخية والنفسية للغلو والغلاة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موقف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الغلاة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ترجمة السيّد خلف بن عبد المطلب ، طبقات أعلام الشيعة القرن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الإلمام بالصابئة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الصابئون في حاضرهم وماضيهم للسيد عبد الرزاق الحسني ، والصابئة لغضبان رومي ، والصابئة المندائيون لسليم برنجي ، وتاريخ الصابئة المندائيين لمحمّد عمر حمادة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المناظرة في توحيد الصدوق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رياض العلماء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للميانجي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الخزائن للنراقي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القرن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سليمان مدينة في محافظة 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جنوب إيران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الفهرست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11071</w:t>
      </w:r>
      <w:r>
        <w:rPr>
          <w:rFonts w:eastAsia="IRNazanin" w:cs="IRNazanin"/>
          <w:b w:val="false"/>
          <w:bCs w:val="false"/>
          <w:i w:val="false"/>
          <w:iCs w:val="false"/>
          <w:color w:val="333333"/>
          <w:sz w:val="20"/>
          <w:szCs w:val="20"/>
          <w:rtl w:val="true"/>
        </w:rPr>
        <w:t xml:space="preserve"> ]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11149</w:t>
      </w:r>
      <w:r>
        <w:rPr>
          <w:rFonts w:eastAsia="IRNazanin" w:cs="IRNazanin"/>
          <w:b w:val="false"/>
          <w:bCs w:val="false"/>
          <w:i w:val="false"/>
          <w:iCs w:val="false"/>
          <w:color w:val="333333"/>
          <w:sz w:val="20"/>
          <w:szCs w:val="20"/>
          <w:rtl w:val="true"/>
        </w:rPr>
        <w:t xml:space="preserve"> ]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الصدوق المتوفّى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روى عنه بواسطة شيخه الحسين بن عبد الله بن بنان الطائي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فما بعد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الفكري في ميزان العقل والشرع محمّد الغزالي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ذكر من فاز بلقاء الحجة عجل الله فرجه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إكاف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برذعته ، واَكف الحمار إيكافا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عليه ،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الأقداح الضخمة ، جمع عس ،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أو البخيل ، أو الكسلان ، 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الاثنا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الاثنا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الإعجاز العددي للقرآن الكريم ، عبد الرزاق نوفل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3.jpeg"/><Relationship Id="rId45" Type="http://schemas.openxmlformats.org/officeDocument/2006/relationships/image" Target="media/image3.jpeg"/><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image" Target="media/image4.jpeg"/><Relationship Id="rId63" Type="http://schemas.openxmlformats.org/officeDocument/2006/relationships/image" Target="media/image4.jpeg"/><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image" Target="media/image5.jpeg"/><Relationship Id="rId123" Type="http://schemas.openxmlformats.org/officeDocument/2006/relationships/image" Target="media/image5.jpeg"/><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image" Target="media/image6.jpeg"/><Relationship Id="rId129" Type="http://schemas.openxmlformats.org/officeDocument/2006/relationships/image" Target="media/image6.jpeg"/><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image" Target="media/image7.jpeg"/><Relationship Id="rId164" Type="http://schemas.openxmlformats.org/officeDocument/2006/relationships/image" Target="media/image7.jpeg"/><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image" Target="media/image8.jpeg"/><Relationship Id="rId187" Type="http://schemas.openxmlformats.org/officeDocument/2006/relationships/image" Target="media/image8.jpeg"/><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image" Target="media/image9.jpeg"/><Relationship Id="rId225" Type="http://schemas.openxmlformats.org/officeDocument/2006/relationships/image" Target="media/image9.jpeg"/><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image" Target="media/image10.jpeg"/><Relationship Id="rId261" Type="http://schemas.openxmlformats.org/officeDocument/2006/relationships/image" Target="media/image10.jpeg"/><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image" Target="media/image11.jpeg"/><Relationship Id="rId276" Type="http://schemas.openxmlformats.org/officeDocument/2006/relationships/image" Target="media/image11.jpeg"/><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image" Target="media/image12.jpeg"/><Relationship Id="rId291" Type="http://schemas.openxmlformats.org/officeDocument/2006/relationships/image" Target="media/image12.jpeg"/><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image" Target="media/image13.jpeg"/><Relationship Id="rId301" Type="http://schemas.openxmlformats.org/officeDocument/2006/relationships/image" Target="media/image13.jpeg"/><Relationship Id="rId302" Type="http://schemas.openxmlformats.org/officeDocument/2006/relationships/footer" Target="footer275.xml"/><Relationship Id="rId303" Type="http://schemas.openxmlformats.org/officeDocument/2006/relationships/footer" Target="footer276.xml"/><Relationship Id="rId304" Type="http://schemas.openxmlformats.org/officeDocument/2006/relationships/footer" Target="footer277.xml"/><Relationship Id="rId305" Type="http://schemas.openxmlformats.org/officeDocument/2006/relationships/footer" Target="footer278.xml"/><Relationship Id="rId306" Type="http://schemas.openxmlformats.org/officeDocument/2006/relationships/footer" Target="footer279.xml"/><Relationship Id="rId307" Type="http://schemas.openxmlformats.org/officeDocument/2006/relationships/footer" Target="footer280.xml"/><Relationship Id="rId308" Type="http://schemas.openxmlformats.org/officeDocument/2006/relationships/footer" Target="footer281.xml"/><Relationship Id="rId309" Type="http://schemas.openxmlformats.org/officeDocument/2006/relationships/footer" Target="footer282.xml"/><Relationship Id="rId310" Type="http://schemas.openxmlformats.org/officeDocument/2006/relationships/footer" Target="footer283.xml"/><Relationship Id="rId311" Type="http://schemas.openxmlformats.org/officeDocument/2006/relationships/footer" Target="footer284.xml"/><Relationship Id="rId312" Type="http://schemas.openxmlformats.org/officeDocument/2006/relationships/image" Target="media/image14.jpeg"/><Relationship Id="rId313" Type="http://schemas.openxmlformats.org/officeDocument/2006/relationships/image" Target="media/image14.jpeg"/><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image" Target="media/image15.jpeg"/><Relationship Id="rId333" Type="http://schemas.openxmlformats.org/officeDocument/2006/relationships/image" Target="media/image15.jpeg"/><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footer" Target="footer307.xml"/><Relationship Id="rId339" Type="http://schemas.openxmlformats.org/officeDocument/2006/relationships/footer" Target="footer308.xml"/><Relationship Id="rId340" Type="http://schemas.openxmlformats.org/officeDocument/2006/relationships/footer" Target="footer309.xml"/><Relationship Id="rId341" Type="http://schemas.openxmlformats.org/officeDocument/2006/relationships/footer" Target="footer310.xml"/><Relationship Id="rId342" Type="http://schemas.openxmlformats.org/officeDocument/2006/relationships/footer" Target="footer311.xml"/><Relationship Id="rId343" Type="http://schemas.openxmlformats.org/officeDocument/2006/relationships/footer" Target="footer312.xml"/><Relationship Id="rId344" Type="http://schemas.openxmlformats.org/officeDocument/2006/relationships/footer" Target="footer313.xml"/><Relationship Id="rId345" Type="http://schemas.openxmlformats.org/officeDocument/2006/relationships/footer" Target="footer314.xml"/><Relationship Id="rId346" Type="http://schemas.openxmlformats.org/officeDocument/2006/relationships/footer" Target="footer315.xml"/><Relationship Id="rId347" Type="http://schemas.openxmlformats.org/officeDocument/2006/relationships/footer" Target="footer316.xml"/><Relationship Id="rId348" Type="http://schemas.openxmlformats.org/officeDocument/2006/relationships/footer" Target="footer317.xml"/><Relationship Id="rId349" Type="http://schemas.openxmlformats.org/officeDocument/2006/relationships/footer" Target="footer318.xml"/><Relationship Id="rId350" Type="http://schemas.openxmlformats.org/officeDocument/2006/relationships/footer" Target="footer319.xml"/><Relationship Id="rId351" Type="http://schemas.openxmlformats.org/officeDocument/2006/relationships/footer" Target="footer320.xml"/><Relationship Id="rId352" Type="http://schemas.openxmlformats.org/officeDocument/2006/relationships/footer" Target="footer321.xml"/><Relationship Id="rId353" Type="http://schemas.openxmlformats.org/officeDocument/2006/relationships/footer" Target="footer322.xml"/><Relationship Id="rId354" Type="http://schemas.openxmlformats.org/officeDocument/2006/relationships/image" Target="media/image16.jpeg"/><Relationship Id="rId355" Type="http://schemas.openxmlformats.org/officeDocument/2006/relationships/image" Target="media/image16.jpeg"/><Relationship Id="rId356" Type="http://schemas.openxmlformats.org/officeDocument/2006/relationships/footer" Target="footer323.xml"/><Relationship Id="rId357" Type="http://schemas.openxmlformats.org/officeDocument/2006/relationships/footer" Target="footer324.xml"/><Relationship Id="rId358" Type="http://schemas.openxmlformats.org/officeDocument/2006/relationships/image" Target="media/image17.jpeg"/><Relationship Id="rId359" Type="http://schemas.openxmlformats.org/officeDocument/2006/relationships/image" Target="media/image17.jpeg"/><Relationship Id="rId360" Type="http://schemas.openxmlformats.org/officeDocument/2006/relationships/footer" Target="footer325.xml"/><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footer" Target="footer330.xml"/><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footer" Target="footer335.xml"/><Relationship Id="rId371" Type="http://schemas.openxmlformats.org/officeDocument/2006/relationships/footer" Target="footer336.xml"/><Relationship Id="rId372" Type="http://schemas.openxmlformats.org/officeDocument/2006/relationships/footer" Target="footer337.xml"/><Relationship Id="rId373" Type="http://schemas.openxmlformats.org/officeDocument/2006/relationships/footer" Target="footer338.xml"/><Relationship Id="rId374" Type="http://schemas.openxmlformats.org/officeDocument/2006/relationships/footer" Target="footer339.xml"/><Relationship Id="rId375" Type="http://schemas.openxmlformats.org/officeDocument/2006/relationships/footer" Target="footer340.xml"/><Relationship Id="rId376" Type="http://schemas.openxmlformats.org/officeDocument/2006/relationships/footer" Target="footer341.xml"/><Relationship Id="rId377" Type="http://schemas.openxmlformats.org/officeDocument/2006/relationships/footer" Target="footer342.xml"/><Relationship Id="rId378" Type="http://schemas.openxmlformats.org/officeDocument/2006/relationships/footer" Target="footer343.xml"/><Relationship Id="rId379" Type="http://schemas.openxmlformats.org/officeDocument/2006/relationships/footer" Target="footer344.xml"/><Relationship Id="rId380" Type="http://schemas.openxmlformats.org/officeDocument/2006/relationships/footer" Target="footer345.xml"/><Relationship Id="rId381" Type="http://schemas.openxmlformats.org/officeDocument/2006/relationships/footer" Target="footer346.xml"/><Relationship Id="rId382" Type="http://schemas.openxmlformats.org/officeDocument/2006/relationships/footer" Target="footer347.xml"/><Relationship Id="rId383" Type="http://schemas.openxmlformats.org/officeDocument/2006/relationships/image" Target="media/image18.jpeg"/><Relationship Id="rId384" Type="http://schemas.openxmlformats.org/officeDocument/2006/relationships/image" Target="media/image18.jpeg"/><Relationship Id="rId385" Type="http://schemas.openxmlformats.org/officeDocument/2006/relationships/footer" Target="footer348.xml"/><Relationship Id="rId386" Type="http://schemas.openxmlformats.org/officeDocument/2006/relationships/footer" Target="footer349.xml"/><Relationship Id="rId387" Type="http://schemas.openxmlformats.org/officeDocument/2006/relationships/footer" Target="footer350.xml"/><Relationship Id="rId388" Type="http://schemas.openxmlformats.org/officeDocument/2006/relationships/footer" Target="footer351.xml"/><Relationship Id="rId389" Type="http://schemas.openxmlformats.org/officeDocument/2006/relationships/footer" Target="footer352.xml"/><Relationship Id="rId390" Type="http://schemas.openxmlformats.org/officeDocument/2006/relationships/footer" Target="footer353.xml"/><Relationship Id="rId391" Type="http://schemas.openxmlformats.org/officeDocument/2006/relationships/footer" Target="footer354.xml"/><Relationship Id="rId392" Type="http://schemas.openxmlformats.org/officeDocument/2006/relationships/footer" Target="footer355.xml"/><Relationship Id="rId393" Type="http://schemas.openxmlformats.org/officeDocument/2006/relationships/footer" Target="footer356.xml"/><Relationship Id="rId394" Type="http://schemas.openxmlformats.org/officeDocument/2006/relationships/footer" Target="footer357.xml"/><Relationship Id="rId395" Type="http://schemas.openxmlformats.org/officeDocument/2006/relationships/footer" Target="footer358.xml"/><Relationship Id="rId396" Type="http://schemas.openxmlformats.org/officeDocument/2006/relationships/footer" Target="footer359.xml"/><Relationship Id="rId397" Type="http://schemas.openxmlformats.org/officeDocument/2006/relationships/footer" Target="footer360.xml"/><Relationship Id="rId398" Type="http://schemas.openxmlformats.org/officeDocument/2006/relationships/footer" Target="footer361.xml"/><Relationship Id="rId399" Type="http://schemas.openxmlformats.org/officeDocument/2006/relationships/footer" Target="footer362.xml"/><Relationship Id="rId400" Type="http://schemas.openxmlformats.org/officeDocument/2006/relationships/footer" Target="footer363.xml"/><Relationship Id="rId401" Type="http://schemas.openxmlformats.org/officeDocument/2006/relationships/footer" Target="footer364.xml"/><Relationship Id="rId402" Type="http://schemas.openxmlformats.org/officeDocument/2006/relationships/footer" Target="footer365.xml"/><Relationship Id="rId403" Type="http://schemas.openxmlformats.org/officeDocument/2006/relationships/footer" Target="footer366.xml"/><Relationship Id="rId404" Type="http://schemas.openxmlformats.org/officeDocument/2006/relationships/footer" Target="footer367.xml"/><Relationship Id="rId405" Type="http://schemas.openxmlformats.org/officeDocument/2006/relationships/footer" Target="footer368.xml"/><Relationship Id="rId406" Type="http://schemas.openxmlformats.org/officeDocument/2006/relationships/footer" Target="footer369.xml"/><Relationship Id="rId407" Type="http://schemas.openxmlformats.org/officeDocument/2006/relationships/footer" Target="footer370.xml"/><Relationship Id="rId408" Type="http://schemas.openxmlformats.org/officeDocument/2006/relationships/footer" Target="footer371.xml"/><Relationship Id="rId409" Type="http://schemas.openxmlformats.org/officeDocument/2006/relationships/footer" Target="footer372.xml"/><Relationship Id="rId410" Type="http://schemas.openxmlformats.org/officeDocument/2006/relationships/footer" Target="footer373.xml"/><Relationship Id="rId411" Type="http://schemas.openxmlformats.org/officeDocument/2006/relationships/footer" Target="footer374.xml"/><Relationship Id="rId412" Type="http://schemas.openxmlformats.org/officeDocument/2006/relationships/footer" Target="footer375.xml"/><Relationship Id="rId413" Type="http://schemas.openxmlformats.org/officeDocument/2006/relationships/footer" Target="footer376.xml"/><Relationship Id="rId414" Type="http://schemas.openxmlformats.org/officeDocument/2006/relationships/footer" Target="footer377.xml"/><Relationship Id="rId415" Type="http://schemas.openxmlformats.org/officeDocument/2006/relationships/footer" Target="footer378.xml"/><Relationship Id="rId416" Type="http://schemas.openxmlformats.org/officeDocument/2006/relationships/footer" Target="footer379.xml"/><Relationship Id="rId417" Type="http://schemas.openxmlformats.org/officeDocument/2006/relationships/footer" Target="footer380.xml"/><Relationship Id="rId418" Type="http://schemas.openxmlformats.org/officeDocument/2006/relationships/footer" Target="footer381.xml"/><Relationship Id="rId419" Type="http://schemas.openxmlformats.org/officeDocument/2006/relationships/footer" Target="footer382.xml"/><Relationship Id="rId420" Type="http://schemas.openxmlformats.org/officeDocument/2006/relationships/footer" Target="footer383.xml"/><Relationship Id="rId421" Type="http://schemas.openxmlformats.org/officeDocument/2006/relationships/footer" Target="footer384.xml"/><Relationship Id="rId422" Type="http://schemas.openxmlformats.org/officeDocument/2006/relationships/footer" Target="footer385.xml"/><Relationship Id="rId423" Type="http://schemas.openxmlformats.org/officeDocument/2006/relationships/footer" Target="footer386.xml"/><Relationship Id="rId424" Type="http://schemas.openxmlformats.org/officeDocument/2006/relationships/footer" Target="footer387.xml"/><Relationship Id="rId425" Type="http://schemas.openxmlformats.org/officeDocument/2006/relationships/footer" Target="footer388.xml"/><Relationship Id="rId426" Type="http://schemas.openxmlformats.org/officeDocument/2006/relationships/footer" Target="footer389.xml"/><Relationship Id="rId427" Type="http://schemas.openxmlformats.org/officeDocument/2006/relationships/footer" Target="footer390.xml"/><Relationship Id="rId428" Type="http://schemas.openxmlformats.org/officeDocument/2006/relationships/footer" Target="footer391.xml"/><Relationship Id="rId429" Type="http://schemas.openxmlformats.org/officeDocument/2006/relationships/footer" Target="footer392.xml"/><Relationship Id="rId430" Type="http://schemas.openxmlformats.org/officeDocument/2006/relationships/image" Target="media/image19.jpeg"/><Relationship Id="rId431" Type="http://schemas.openxmlformats.org/officeDocument/2006/relationships/image" Target="media/image19.jpeg"/><Relationship Id="rId432" Type="http://schemas.openxmlformats.org/officeDocument/2006/relationships/footer" Target="footer393.xml"/><Relationship Id="rId433" Type="http://schemas.openxmlformats.org/officeDocument/2006/relationships/footer" Target="footer394.xml"/><Relationship Id="rId434" Type="http://schemas.openxmlformats.org/officeDocument/2006/relationships/footer" Target="footer395.xml"/><Relationship Id="rId435" Type="http://schemas.openxmlformats.org/officeDocument/2006/relationships/footer" Target="footer396.xml"/><Relationship Id="rId436" Type="http://schemas.openxmlformats.org/officeDocument/2006/relationships/footer" Target="footer397.xml"/><Relationship Id="rId437" Type="http://schemas.openxmlformats.org/officeDocument/2006/relationships/footer" Target="footer398.xml"/><Relationship Id="rId438" Type="http://schemas.openxmlformats.org/officeDocument/2006/relationships/footer" Target="footer399.xml"/><Relationship Id="rId439" Type="http://schemas.openxmlformats.org/officeDocument/2006/relationships/footer" Target="footer400.xml"/><Relationship Id="rId440" Type="http://schemas.openxmlformats.org/officeDocument/2006/relationships/footer" Target="footer401.xml"/><Relationship Id="rId441" Type="http://schemas.openxmlformats.org/officeDocument/2006/relationships/footer" Target="footer402.xml"/><Relationship Id="rId442" Type="http://schemas.openxmlformats.org/officeDocument/2006/relationships/footer" Target="footer403.xml"/><Relationship Id="rId443" Type="http://schemas.openxmlformats.org/officeDocument/2006/relationships/footer" Target="footer404.xml"/><Relationship Id="rId444" Type="http://schemas.openxmlformats.org/officeDocument/2006/relationships/footer" Target="footer405.xml"/><Relationship Id="rId445" Type="http://schemas.openxmlformats.org/officeDocument/2006/relationships/footer" Target="footer406.xml"/><Relationship Id="rId446" Type="http://schemas.openxmlformats.org/officeDocument/2006/relationships/footer" Target="footer407.xml"/><Relationship Id="rId447" Type="http://schemas.openxmlformats.org/officeDocument/2006/relationships/footer" Target="footer408.xml"/><Relationship Id="rId448" Type="http://schemas.openxmlformats.org/officeDocument/2006/relationships/footer" Target="footer409.xml"/><Relationship Id="rId449" Type="http://schemas.openxmlformats.org/officeDocument/2006/relationships/footer" Target="footer410.xml"/><Relationship Id="rId450" Type="http://schemas.openxmlformats.org/officeDocument/2006/relationships/footer" Target="footer411.xml"/><Relationship Id="rId451" Type="http://schemas.openxmlformats.org/officeDocument/2006/relationships/footer" Target="footer412.xml"/><Relationship Id="rId452" Type="http://schemas.openxmlformats.org/officeDocument/2006/relationships/footer" Target="footer413.xml"/><Relationship Id="rId453" Type="http://schemas.openxmlformats.org/officeDocument/2006/relationships/footer" Target="footer414.xml"/><Relationship Id="rId454" Type="http://schemas.openxmlformats.org/officeDocument/2006/relationships/footer" Target="footer415.xml"/><Relationship Id="rId455" Type="http://schemas.openxmlformats.org/officeDocument/2006/relationships/footer" Target="footer416.xml"/><Relationship Id="rId456" Type="http://schemas.openxmlformats.org/officeDocument/2006/relationships/footer" Target="footer417.xml"/><Relationship Id="rId457" Type="http://schemas.openxmlformats.org/officeDocument/2006/relationships/footer" Target="footer418.xml"/><Relationship Id="rId458" Type="http://schemas.openxmlformats.org/officeDocument/2006/relationships/footer" Target="footer419.xml"/><Relationship Id="rId459" Type="http://schemas.openxmlformats.org/officeDocument/2006/relationships/footer" Target="footer420.xml"/><Relationship Id="rId460" Type="http://schemas.openxmlformats.org/officeDocument/2006/relationships/footer" Target="footer421.xml"/><Relationship Id="rId461" Type="http://schemas.openxmlformats.org/officeDocument/2006/relationships/footer" Target="footer422.xml"/><Relationship Id="rId462" Type="http://schemas.openxmlformats.org/officeDocument/2006/relationships/footer" Target="footer423.xml"/><Relationship Id="rId463" Type="http://schemas.openxmlformats.org/officeDocument/2006/relationships/footer" Target="footer424.xml"/><Relationship Id="rId464" Type="http://schemas.openxmlformats.org/officeDocument/2006/relationships/footer" Target="footer425.xml"/><Relationship Id="rId465" Type="http://schemas.openxmlformats.org/officeDocument/2006/relationships/footer" Target="footer426.xml"/><Relationship Id="rId466" Type="http://schemas.openxmlformats.org/officeDocument/2006/relationships/footer" Target="footer427.xml"/><Relationship Id="rId467" Type="http://schemas.openxmlformats.org/officeDocument/2006/relationships/image" Target="media/image20.jpeg"/><Relationship Id="rId468" Type="http://schemas.openxmlformats.org/officeDocument/2006/relationships/image" Target="media/image20.jpeg"/><Relationship Id="rId469" Type="http://schemas.openxmlformats.org/officeDocument/2006/relationships/footer" Target="footer428.xml"/><Relationship Id="rId470" Type="http://schemas.openxmlformats.org/officeDocument/2006/relationships/footer" Target="footer429.xml"/><Relationship Id="rId471" Type="http://schemas.openxmlformats.org/officeDocument/2006/relationships/image" Target="media/image21.jpeg"/><Relationship Id="rId472" Type="http://schemas.openxmlformats.org/officeDocument/2006/relationships/image" Target="media/image21.jpeg"/><Relationship Id="rId473" Type="http://schemas.openxmlformats.org/officeDocument/2006/relationships/footer" Target="footer430.xml"/><Relationship Id="rId474" Type="http://schemas.openxmlformats.org/officeDocument/2006/relationships/footer" Target="footer431.xml"/><Relationship Id="rId475" Type="http://schemas.openxmlformats.org/officeDocument/2006/relationships/footer" Target="footer432.xml"/><Relationship Id="rId476" Type="http://schemas.openxmlformats.org/officeDocument/2006/relationships/footer" Target="footer433.xml"/><Relationship Id="rId477" Type="http://schemas.openxmlformats.org/officeDocument/2006/relationships/image" Target="media/image22.jpeg"/><Relationship Id="rId478" Type="http://schemas.openxmlformats.org/officeDocument/2006/relationships/image" Target="media/image22.jpeg"/><Relationship Id="rId479" Type="http://schemas.openxmlformats.org/officeDocument/2006/relationships/footer" Target="footer434.xml"/><Relationship Id="rId480" Type="http://schemas.openxmlformats.org/officeDocument/2006/relationships/footer" Target="footer435.xml"/><Relationship Id="rId481" Type="http://schemas.openxmlformats.org/officeDocument/2006/relationships/footer" Target="footer436.xml"/><Relationship Id="rId482" Type="http://schemas.openxmlformats.org/officeDocument/2006/relationships/footer" Target="footer437.xml"/><Relationship Id="rId483" Type="http://schemas.openxmlformats.org/officeDocument/2006/relationships/footer" Target="footer438.xml"/><Relationship Id="rId484" Type="http://schemas.openxmlformats.org/officeDocument/2006/relationships/image" Target="media/image23.jpeg"/><Relationship Id="rId485" Type="http://schemas.openxmlformats.org/officeDocument/2006/relationships/image" Target="media/image23.jpeg"/><Relationship Id="rId486" Type="http://schemas.openxmlformats.org/officeDocument/2006/relationships/footer" Target="footer439.xml"/><Relationship Id="rId487" Type="http://schemas.openxmlformats.org/officeDocument/2006/relationships/footer" Target="footer440.xml"/><Relationship Id="rId488" Type="http://schemas.openxmlformats.org/officeDocument/2006/relationships/footer" Target="footer441.xml"/><Relationship Id="rId489" Type="http://schemas.openxmlformats.org/officeDocument/2006/relationships/image" Target="media/image24.jpeg"/><Relationship Id="rId490" Type="http://schemas.openxmlformats.org/officeDocument/2006/relationships/image" Target="media/image24.jpeg"/><Relationship Id="rId491" Type="http://schemas.openxmlformats.org/officeDocument/2006/relationships/footer" Target="footer442.xml"/><Relationship Id="rId492" Type="http://schemas.openxmlformats.org/officeDocument/2006/relationships/footer" Target="footer443.xml"/><Relationship Id="rId493" Type="http://schemas.openxmlformats.org/officeDocument/2006/relationships/footer" Target="footer444.xml"/><Relationship Id="rId494" Type="http://schemas.openxmlformats.org/officeDocument/2006/relationships/footer" Target="footer445.xml"/><Relationship Id="rId495" Type="http://schemas.openxmlformats.org/officeDocument/2006/relationships/footer" Target="footer446.xml"/><Relationship Id="rId496" Type="http://schemas.openxmlformats.org/officeDocument/2006/relationships/footer" Target="footer447.xml"/><Relationship Id="rId497" Type="http://schemas.openxmlformats.org/officeDocument/2006/relationships/footer" Target="footer448.xml"/><Relationship Id="rId498" Type="http://schemas.openxmlformats.org/officeDocument/2006/relationships/footer" Target="footer449.xml"/><Relationship Id="rId499" Type="http://schemas.openxmlformats.org/officeDocument/2006/relationships/footer" Target="footer450.xml"/><Relationship Id="rId500" Type="http://schemas.openxmlformats.org/officeDocument/2006/relationships/footer" Target="footer451.xml"/><Relationship Id="rId501" Type="http://schemas.openxmlformats.org/officeDocument/2006/relationships/footer" Target="footer452.xml"/><Relationship Id="rId502" Type="http://schemas.openxmlformats.org/officeDocument/2006/relationships/footer" Target="footer453.xml"/><Relationship Id="rId503" Type="http://schemas.openxmlformats.org/officeDocument/2006/relationships/footer" Target="footer454.xml"/><Relationship Id="rId504" Type="http://schemas.openxmlformats.org/officeDocument/2006/relationships/footer" Target="footer455.xml"/><Relationship Id="rId505" Type="http://schemas.openxmlformats.org/officeDocument/2006/relationships/footer" Target="footer456.xml"/><Relationship Id="rId506" Type="http://schemas.openxmlformats.org/officeDocument/2006/relationships/footer" Target="footer457.xml"/><Relationship Id="rId507" Type="http://schemas.openxmlformats.org/officeDocument/2006/relationships/image" Target="media/image25.jpeg"/><Relationship Id="rId508" Type="http://schemas.openxmlformats.org/officeDocument/2006/relationships/image" Target="media/image25.jpeg"/><Relationship Id="rId509" Type="http://schemas.openxmlformats.org/officeDocument/2006/relationships/footer" Target="footer458.xml"/><Relationship Id="rId510" Type="http://schemas.openxmlformats.org/officeDocument/2006/relationships/footer" Target="footer459.xml"/><Relationship Id="rId511" Type="http://schemas.openxmlformats.org/officeDocument/2006/relationships/footer" Target="footer460.xml"/><Relationship Id="rId512" Type="http://schemas.openxmlformats.org/officeDocument/2006/relationships/footer" Target="footer461.xml"/><Relationship Id="rId513" Type="http://schemas.openxmlformats.org/officeDocument/2006/relationships/footer" Target="footer462.xml"/><Relationship Id="rId514" Type="http://schemas.openxmlformats.org/officeDocument/2006/relationships/footer" Target="footer463.xml"/><Relationship Id="rId515" Type="http://schemas.openxmlformats.org/officeDocument/2006/relationships/footer" Target="footer464.xml"/><Relationship Id="rId516" Type="http://schemas.openxmlformats.org/officeDocument/2006/relationships/footer" Target="footer465.xml"/><Relationship Id="rId517" Type="http://schemas.openxmlformats.org/officeDocument/2006/relationships/footer" Target="footer466.xml"/><Relationship Id="rId518" Type="http://schemas.openxmlformats.org/officeDocument/2006/relationships/footer" Target="footer467.xml"/><Relationship Id="rId519" Type="http://schemas.openxmlformats.org/officeDocument/2006/relationships/footer" Target="footer468.xml"/><Relationship Id="rId520" Type="http://schemas.openxmlformats.org/officeDocument/2006/relationships/footer" Target="footer469.xml"/><Relationship Id="rId521" Type="http://schemas.openxmlformats.org/officeDocument/2006/relationships/footer" Target="footer470.xml"/><Relationship Id="rId522" Type="http://schemas.openxmlformats.org/officeDocument/2006/relationships/footer" Target="footer471.xml"/><Relationship Id="rId523" Type="http://schemas.openxmlformats.org/officeDocument/2006/relationships/footer" Target="footer472.xml"/><Relationship Id="rId524" Type="http://schemas.openxmlformats.org/officeDocument/2006/relationships/footer" Target="footer473.xml"/><Relationship Id="rId525" Type="http://schemas.openxmlformats.org/officeDocument/2006/relationships/footer" Target="footer474.xml"/><Relationship Id="rId526" Type="http://schemas.openxmlformats.org/officeDocument/2006/relationships/footer" Target="footer475.xml"/><Relationship Id="rId527" Type="http://schemas.openxmlformats.org/officeDocument/2006/relationships/footer" Target="footer476.xml"/><Relationship Id="rId528" Type="http://schemas.openxmlformats.org/officeDocument/2006/relationships/footer" Target="footer477.xml"/><Relationship Id="rId529" Type="http://schemas.openxmlformats.org/officeDocument/2006/relationships/footer" Target="footer478.xml"/><Relationship Id="rId530" Type="http://schemas.openxmlformats.org/officeDocument/2006/relationships/footer" Target="footer479.xml"/><Relationship Id="rId531" Type="http://schemas.openxmlformats.org/officeDocument/2006/relationships/footer" Target="footer480.xml"/><Relationship Id="rId532" Type="http://schemas.openxmlformats.org/officeDocument/2006/relationships/footer" Target="footer481.xml"/><Relationship Id="rId533" Type="http://schemas.openxmlformats.org/officeDocument/2006/relationships/footer" Target="footer482.xml"/><Relationship Id="rId534" Type="http://schemas.openxmlformats.org/officeDocument/2006/relationships/footer" Target="footer483.xml"/><Relationship Id="rId535" Type="http://schemas.openxmlformats.org/officeDocument/2006/relationships/footer" Target="footer484.xml"/><Relationship Id="rId536" Type="http://schemas.openxmlformats.org/officeDocument/2006/relationships/footer" Target="footer485.xml"/><Relationship Id="rId537" Type="http://schemas.openxmlformats.org/officeDocument/2006/relationships/footer" Target="footer486.xml"/><Relationship Id="rId538" Type="http://schemas.openxmlformats.org/officeDocument/2006/relationships/footer" Target="footer487.xml"/><Relationship Id="rId539" Type="http://schemas.openxmlformats.org/officeDocument/2006/relationships/footer" Target="footer488.xml"/><Relationship Id="rId540" Type="http://schemas.openxmlformats.org/officeDocument/2006/relationships/footer" Target="footer489.xml"/><Relationship Id="rId541" Type="http://schemas.openxmlformats.org/officeDocument/2006/relationships/footer" Target="footer490.xml"/><Relationship Id="rId542" Type="http://schemas.openxmlformats.org/officeDocument/2006/relationships/footer" Target="footer491.xml"/><Relationship Id="rId543" Type="http://schemas.openxmlformats.org/officeDocument/2006/relationships/footer" Target="footer492.xml"/><Relationship Id="rId544" Type="http://schemas.openxmlformats.org/officeDocument/2006/relationships/footer" Target="footer493.xml"/><Relationship Id="rId545" Type="http://schemas.openxmlformats.org/officeDocument/2006/relationships/footer" Target="footer494.xml"/><Relationship Id="rId546" Type="http://schemas.openxmlformats.org/officeDocument/2006/relationships/footer" Target="footer495.xml"/><Relationship Id="rId547" Type="http://schemas.openxmlformats.org/officeDocument/2006/relationships/footer" Target="footer496.xml"/><Relationship Id="rId548" Type="http://schemas.openxmlformats.org/officeDocument/2006/relationships/footer" Target="footer497.xml"/><Relationship Id="rId549" Type="http://schemas.openxmlformats.org/officeDocument/2006/relationships/footer" Target="footer498.xml"/><Relationship Id="rId550" Type="http://schemas.openxmlformats.org/officeDocument/2006/relationships/footer" Target="footer499.xml"/><Relationship Id="rId551" Type="http://schemas.openxmlformats.org/officeDocument/2006/relationships/footer" Target="footer500.xml"/><Relationship Id="rId552" Type="http://schemas.openxmlformats.org/officeDocument/2006/relationships/footer" Target="footer501.xml"/><Relationship Id="rId553" Type="http://schemas.openxmlformats.org/officeDocument/2006/relationships/footer" Target="footer502.xml"/><Relationship Id="rId554" Type="http://schemas.openxmlformats.org/officeDocument/2006/relationships/footer" Target="footer503.xml"/><Relationship Id="rId555" Type="http://schemas.openxmlformats.org/officeDocument/2006/relationships/image" Target="media/image26.jpeg"/><Relationship Id="rId556" Type="http://schemas.openxmlformats.org/officeDocument/2006/relationships/image" Target="media/image26.jpeg"/><Relationship Id="rId557" Type="http://schemas.openxmlformats.org/officeDocument/2006/relationships/footer" Target="footer504.xml"/><Relationship Id="rId558" Type="http://schemas.openxmlformats.org/officeDocument/2006/relationships/footer" Target="footer505.xml"/><Relationship Id="rId559" Type="http://schemas.openxmlformats.org/officeDocument/2006/relationships/footer" Target="footer506.xml"/><Relationship Id="rId560" Type="http://schemas.openxmlformats.org/officeDocument/2006/relationships/image" Target="media/image27.jpeg"/><Relationship Id="rId561" Type="http://schemas.openxmlformats.org/officeDocument/2006/relationships/image" Target="media/image27.jpeg"/><Relationship Id="rId562" Type="http://schemas.openxmlformats.org/officeDocument/2006/relationships/footer" Target="footer507.xml"/><Relationship Id="rId563" Type="http://schemas.openxmlformats.org/officeDocument/2006/relationships/footer" Target="footer508.xml"/><Relationship Id="rId564" Type="http://schemas.openxmlformats.org/officeDocument/2006/relationships/footer" Target="footer509.xml"/><Relationship Id="rId565" Type="http://schemas.openxmlformats.org/officeDocument/2006/relationships/footer" Target="footer510.xml"/><Relationship Id="rId566" Type="http://schemas.openxmlformats.org/officeDocument/2006/relationships/footer" Target="footer511.xml"/><Relationship Id="rId567" Type="http://schemas.openxmlformats.org/officeDocument/2006/relationships/footer" Target="footer512.xml"/><Relationship Id="rId568" Type="http://schemas.openxmlformats.org/officeDocument/2006/relationships/footer" Target="footer513.xml"/><Relationship Id="rId569" Type="http://schemas.openxmlformats.org/officeDocument/2006/relationships/footer" Target="footer514.xml"/><Relationship Id="rId570" Type="http://schemas.openxmlformats.org/officeDocument/2006/relationships/footer" Target="footer515.xml"/><Relationship Id="rId571" Type="http://schemas.openxmlformats.org/officeDocument/2006/relationships/footer" Target="footer516.xml"/><Relationship Id="rId572" Type="http://schemas.openxmlformats.org/officeDocument/2006/relationships/footer" Target="footer517.xml"/><Relationship Id="rId573" Type="http://schemas.openxmlformats.org/officeDocument/2006/relationships/footer" Target="footer518.xml"/><Relationship Id="rId574" Type="http://schemas.openxmlformats.org/officeDocument/2006/relationships/footer" Target="footer519.xml"/><Relationship Id="rId575" Type="http://schemas.openxmlformats.org/officeDocument/2006/relationships/footer" Target="footer520.xml"/><Relationship Id="rId576" Type="http://schemas.openxmlformats.org/officeDocument/2006/relationships/footer" Target="footer521.xml"/><Relationship Id="rId577" Type="http://schemas.openxmlformats.org/officeDocument/2006/relationships/footer" Target="footer522.xml"/><Relationship Id="rId578" Type="http://schemas.openxmlformats.org/officeDocument/2006/relationships/footer" Target="footer523.xml"/><Relationship Id="rId579" Type="http://schemas.openxmlformats.org/officeDocument/2006/relationships/footer" Target="footer524.xml"/><Relationship Id="rId580" Type="http://schemas.openxmlformats.org/officeDocument/2006/relationships/footer" Target="footer525.xml"/><Relationship Id="rId581" Type="http://schemas.openxmlformats.org/officeDocument/2006/relationships/footer" Target="footer526.xml"/><Relationship Id="rId582" Type="http://schemas.openxmlformats.org/officeDocument/2006/relationships/footer" Target="footer527.xml"/><Relationship Id="rId583" Type="http://schemas.openxmlformats.org/officeDocument/2006/relationships/footer" Target="footer528.xml"/><Relationship Id="rId584" Type="http://schemas.openxmlformats.org/officeDocument/2006/relationships/footer" Target="footer529.xml"/><Relationship Id="rId585" Type="http://schemas.openxmlformats.org/officeDocument/2006/relationships/footer" Target="footer530.xml"/><Relationship Id="rId586" Type="http://schemas.openxmlformats.org/officeDocument/2006/relationships/footer" Target="footer531.xml"/><Relationship Id="rId587" Type="http://schemas.openxmlformats.org/officeDocument/2006/relationships/footer" Target="footer532.xml"/><Relationship Id="rId588" Type="http://schemas.openxmlformats.org/officeDocument/2006/relationships/footer" Target="footer533.xml"/><Relationship Id="rId589" Type="http://schemas.openxmlformats.org/officeDocument/2006/relationships/footer" Target="footer534.xml"/><Relationship Id="rId590" Type="http://schemas.openxmlformats.org/officeDocument/2006/relationships/footer" Target="footer535.xml"/><Relationship Id="rId591" Type="http://schemas.openxmlformats.org/officeDocument/2006/relationships/footer" Target="footer536.xml"/><Relationship Id="rId592" Type="http://schemas.openxmlformats.org/officeDocument/2006/relationships/footer" Target="footer537.xml"/><Relationship Id="rId593" Type="http://schemas.openxmlformats.org/officeDocument/2006/relationships/footer" Target="footer538.xml"/><Relationship Id="rId594" Type="http://schemas.openxmlformats.org/officeDocument/2006/relationships/footer" Target="footer539.xml"/><Relationship Id="rId595" Type="http://schemas.openxmlformats.org/officeDocument/2006/relationships/footer" Target="footer540.xml"/><Relationship Id="rId596" Type="http://schemas.openxmlformats.org/officeDocument/2006/relationships/image" Target="media/image28.jpeg"/><Relationship Id="rId597" Type="http://schemas.openxmlformats.org/officeDocument/2006/relationships/image" Target="media/image28.jpeg"/><Relationship Id="rId598" Type="http://schemas.openxmlformats.org/officeDocument/2006/relationships/footer" Target="footer541.xml"/><Relationship Id="rId599" Type="http://schemas.openxmlformats.org/officeDocument/2006/relationships/footer" Target="footer542.xml"/><Relationship Id="rId600" Type="http://schemas.openxmlformats.org/officeDocument/2006/relationships/footer" Target="footer543.xml"/><Relationship Id="rId601" Type="http://schemas.openxmlformats.org/officeDocument/2006/relationships/footer" Target="footer544.xml"/><Relationship Id="rId602" Type="http://schemas.openxmlformats.org/officeDocument/2006/relationships/footer" Target="footer545.xml"/><Relationship Id="rId603" Type="http://schemas.openxmlformats.org/officeDocument/2006/relationships/footer" Target="footer546.xml"/><Relationship Id="rId604" Type="http://schemas.openxmlformats.org/officeDocument/2006/relationships/footer" Target="footer547.xml"/><Relationship Id="rId605" Type="http://schemas.openxmlformats.org/officeDocument/2006/relationships/footer" Target="footer548.xml"/><Relationship Id="rId606" Type="http://schemas.openxmlformats.org/officeDocument/2006/relationships/footer" Target="footer549.xml"/><Relationship Id="rId607" Type="http://schemas.openxmlformats.org/officeDocument/2006/relationships/footer" Target="footer550.xml"/><Relationship Id="rId608" Type="http://schemas.openxmlformats.org/officeDocument/2006/relationships/footer" Target="footer551.xml"/><Relationship Id="rId609" Type="http://schemas.openxmlformats.org/officeDocument/2006/relationships/footer" Target="footer552.xml"/><Relationship Id="rId610" Type="http://schemas.openxmlformats.org/officeDocument/2006/relationships/footer" Target="footer553.xml"/><Relationship Id="rId611" Type="http://schemas.openxmlformats.org/officeDocument/2006/relationships/footer" Target="footer554.xml"/><Relationship Id="rId612" Type="http://schemas.openxmlformats.org/officeDocument/2006/relationships/footer" Target="footer555.xml"/><Relationship Id="rId613" Type="http://schemas.openxmlformats.org/officeDocument/2006/relationships/footer" Target="footer556.xml"/><Relationship Id="rId614" Type="http://schemas.openxmlformats.org/officeDocument/2006/relationships/footer" Target="footer557.xml"/><Relationship Id="rId615" Type="http://schemas.openxmlformats.org/officeDocument/2006/relationships/footer" Target="footer558.xml"/><Relationship Id="rId616" Type="http://schemas.openxmlformats.org/officeDocument/2006/relationships/footer" Target="footer559.xml"/><Relationship Id="rId617" Type="http://schemas.openxmlformats.org/officeDocument/2006/relationships/footer" Target="footer560.xml"/><Relationship Id="rId618" Type="http://schemas.openxmlformats.org/officeDocument/2006/relationships/footer" Target="footer561.xml"/><Relationship Id="rId619" Type="http://schemas.openxmlformats.org/officeDocument/2006/relationships/footer" Target="footer562.xml"/><Relationship Id="rId620" Type="http://schemas.openxmlformats.org/officeDocument/2006/relationships/footer" Target="footer563.xml"/><Relationship Id="rId621" Type="http://schemas.openxmlformats.org/officeDocument/2006/relationships/footer" Target="footer564.xml"/><Relationship Id="rId622" Type="http://schemas.openxmlformats.org/officeDocument/2006/relationships/footer" Target="footer565.xml"/><Relationship Id="rId623" Type="http://schemas.openxmlformats.org/officeDocument/2006/relationships/footer" Target="footer566.xml"/><Relationship Id="rId624" Type="http://schemas.openxmlformats.org/officeDocument/2006/relationships/footer" Target="footer567.xml"/><Relationship Id="rId625" Type="http://schemas.openxmlformats.org/officeDocument/2006/relationships/footer" Target="footer568.xml"/><Relationship Id="rId626" Type="http://schemas.openxmlformats.org/officeDocument/2006/relationships/footer" Target="footer569.xml"/><Relationship Id="rId627" Type="http://schemas.openxmlformats.org/officeDocument/2006/relationships/footer" Target="footer570.xml"/><Relationship Id="rId628" Type="http://schemas.openxmlformats.org/officeDocument/2006/relationships/footer" Target="footer571.xml"/><Relationship Id="rId629" Type="http://schemas.openxmlformats.org/officeDocument/2006/relationships/footer" Target="footer572.xml"/><Relationship Id="rId630" Type="http://schemas.openxmlformats.org/officeDocument/2006/relationships/footer" Target="footer573.xml"/><Relationship Id="rId631" Type="http://schemas.openxmlformats.org/officeDocument/2006/relationships/image" Target="media/image29.jpeg"/><Relationship Id="rId632" Type="http://schemas.openxmlformats.org/officeDocument/2006/relationships/image" Target="media/image29.jpeg"/><Relationship Id="rId633" Type="http://schemas.openxmlformats.org/officeDocument/2006/relationships/footer" Target="footer574.xml"/><Relationship Id="rId634" Type="http://schemas.openxmlformats.org/officeDocument/2006/relationships/footer" Target="footer575.xml"/><Relationship Id="rId635" Type="http://schemas.openxmlformats.org/officeDocument/2006/relationships/footer" Target="footer576.xml"/><Relationship Id="rId636" Type="http://schemas.openxmlformats.org/officeDocument/2006/relationships/footer" Target="footer577.xml"/><Relationship Id="rId637" Type="http://schemas.openxmlformats.org/officeDocument/2006/relationships/footer" Target="footer578.xml"/><Relationship Id="rId638" Type="http://schemas.openxmlformats.org/officeDocument/2006/relationships/footer" Target="footer579.xml"/><Relationship Id="rId639" Type="http://schemas.openxmlformats.org/officeDocument/2006/relationships/footer" Target="footer580.xml"/><Relationship Id="rId640" Type="http://schemas.openxmlformats.org/officeDocument/2006/relationships/footer" Target="footer581.xml"/><Relationship Id="rId641" Type="http://schemas.openxmlformats.org/officeDocument/2006/relationships/footer" Target="footer582.xml"/><Relationship Id="rId642" Type="http://schemas.openxmlformats.org/officeDocument/2006/relationships/footer" Target="footer583.xml"/><Relationship Id="rId643" Type="http://schemas.openxmlformats.org/officeDocument/2006/relationships/footer" Target="footer584.xml"/><Relationship Id="rId644" Type="http://schemas.openxmlformats.org/officeDocument/2006/relationships/footer" Target="footer585.xml"/><Relationship Id="rId645" Type="http://schemas.openxmlformats.org/officeDocument/2006/relationships/footer" Target="footer586.xml"/><Relationship Id="rId646" Type="http://schemas.openxmlformats.org/officeDocument/2006/relationships/footer" Target="footer587.xml"/><Relationship Id="rId647" Type="http://schemas.openxmlformats.org/officeDocument/2006/relationships/footer" Target="footer588.xml"/><Relationship Id="rId648" Type="http://schemas.openxmlformats.org/officeDocument/2006/relationships/footer" Target="footer589.xml"/><Relationship Id="rId649" Type="http://schemas.openxmlformats.org/officeDocument/2006/relationships/footer" Target="footer590.xml"/><Relationship Id="rId650" Type="http://schemas.openxmlformats.org/officeDocument/2006/relationships/footer" Target="footer591.xml"/><Relationship Id="rId651" Type="http://schemas.openxmlformats.org/officeDocument/2006/relationships/footer" Target="footer592.xml"/><Relationship Id="rId652" Type="http://schemas.openxmlformats.org/officeDocument/2006/relationships/footer" Target="footer593.xml"/><Relationship Id="rId653" Type="http://schemas.openxmlformats.org/officeDocument/2006/relationships/footer" Target="footer594.xml"/><Relationship Id="rId654" Type="http://schemas.openxmlformats.org/officeDocument/2006/relationships/footer" Target="footer595.xml"/><Relationship Id="rId655" Type="http://schemas.openxmlformats.org/officeDocument/2006/relationships/footer" Target="footer596.xml"/><Relationship Id="rId656" Type="http://schemas.openxmlformats.org/officeDocument/2006/relationships/footer" Target="footer597.xml"/><Relationship Id="rId657" Type="http://schemas.openxmlformats.org/officeDocument/2006/relationships/footer" Target="footer598.xml"/><Relationship Id="rId658" Type="http://schemas.openxmlformats.org/officeDocument/2006/relationships/footer" Target="footer599.xml"/><Relationship Id="rId659" Type="http://schemas.openxmlformats.org/officeDocument/2006/relationships/footer" Target="footer600.xml"/><Relationship Id="rId660" Type="http://schemas.openxmlformats.org/officeDocument/2006/relationships/image" Target="media/image2.jpeg"/><Relationship Id="rId661" Type="http://schemas.openxmlformats.org/officeDocument/2006/relationships/image" Target="media/image2.jpeg"/><Relationship Id="rId662" Type="http://schemas.openxmlformats.org/officeDocument/2006/relationships/footer" Target="footer601.xml"/><Relationship Id="rId663" Type="http://schemas.openxmlformats.org/officeDocument/2006/relationships/footnotes" Target="footnotes.xml"/><Relationship Id="rId664" Type="http://schemas.openxmlformats.org/officeDocument/2006/relationships/numbering" Target="numbering.xml"/><Relationship Id="rId665" Type="http://schemas.openxmlformats.org/officeDocument/2006/relationships/fontTable" Target="fontTable.xml"/><Relationship Id="rId666" Type="http://schemas.openxmlformats.org/officeDocument/2006/relationships/settings" Target="settings.xml"/><Relationship Id="rId6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633</Pages>
  <Words>127454</Words>
  <Characters>494438</Characters>
  <CharactersWithSpaces>618599</CharactersWithSpaces>
  <Paragraphs>3613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2026-08-25T03:19:58Z</dcterms:created>
  <dc:creator>ghaemiyeh.com</dc:creator>
  <dc:description/>
  <dc:language>en-US</dc:language>
  <cp:lastModifiedBy/>
  <dcterms:modified xsi:type="dcterms:W3CDTF">2026-08-25T06:50:30Z</dcterms:modified>
  <cp:revision>1</cp:revision>
  <dc:subject/>
  <dc:title>موسوعة من حیاة المستبصرین المجلد 5</dc:title>
</cp:coreProperties>
</file>

<file path=docProps/custom.xml><?xml version="1.0" encoding="utf-8"?>
<Properties xmlns="http://schemas.openxmlformats.org/officeDocument/2006/custom-properties" xmlns:vt="http://schemas.openxmlformats.org/officeDocument/2006/docPropsVTypes"/>
</file>