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قرآن و حدیث فارسی </w:t>
      </w:r>
      <w:r>
        <w:rPr>
          <w:rtl w:val="true"/>
        </w:rPr>
        <w:t xml:space="preserve">- </w:t>
      </w:r>
      <w:r>
        <w:rPr>
          <w:rtl w:val="true"/>
        </w:rPr>
        <w:t xml:space="preserve">عربی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4383_3224264995">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1384385_322426499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384387_3224264995">
            <w:r>
              <w:rPr>
                <w:webHidden/>
                <w:rStyle w:val="IndexLink"/>
                <w:rtl w:val="true"/>
              </w:rPr>
              <w:t>ادامه عنوان اهل بيت عليهم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1384389_3224264995">
            <w:r>
              <w:rPr>
                <w:webHidden/>
                <w:rStyle w:val="IndexLink"/>
                <w:rtl w:val="true"/>
              </w:rPr>
              <w:t xml:space="preserve">فصل دوازدهم </w:t>
            </w:r>
            <w:r>
              <w:rPr>
                <w:rStyle w:val="IndexLink"/>
                <w:rtl w:val="true"/>
              </w:rPr>
              <w:t xml:space="preserve">: </w:t>
            </w:r>
            <w:r>
              <w:rPr>
                <w:rStyle w:val="IndexLink"/>
                <w:rtl w:val="true"/>
              </w:rPr>
              <w:t>دولت اهل بيت عليهم السلام</w:t>
            </w:r>
            <w:r>
              <w:rPr>
                <w:rStyle w:val="IndexLink"/>
                <w:rtl w:val="true"/>
              </w:rPr>
              <w:tab/>
            </w:r>
            <w:r>
              <w:rPr>
                <w:rStyle w:val="IndexLink"/>
              </w:rPr>
              <w:t>13</w:t>
            </w:r>
          </w:hyperlink>
        </w:p>
        <w:p>
          <w:pPr>
            <w:pStyle w:val="Contents4"/>
            <w:tabs>
              <w:tab w:val="clear" w:pos="8176"/>
              <w:tab w:val="right" w:pos="9026" w:leader="dot"/>
            </w:tabs>
            <w:rPr/>
          </w:pPr>
          <w:hyperlink w:anchor="__RefHeading___Toc1384391_3224264995">
            <w:r>
              <w:rPr>
                <w:webHidden/>
                <w:rStyle w:val="IndexLink"/>
              </w:rPr>
              <w:t>۱۲</w:t>
            </w:r>
            <w:r>
              <w:rPr>
                <w:rStyle w:val="IndexLink"/>
                <w:rtl w:val="true"/>
              </w:rPr>
              <w:t xml:space="preserve"> </w:t>
            </w:r>
            <w:r>
              <w:rPr>
                <w:rStyle w:val="IndexLink"/>
                <w:rtl w:val="true"/>
              </w:rPr>
              <w:t xml:space="preserve">/ </w:t>
            </w:r>
            <w:r>
              <w:rPr>
                <w:rStyle w:val="IndexLink"/>
              </w:rPr>
              <w:t>۱</w:t>
            </w:r>
            <w:r>
              <w:rPr>
                <w:rStyle w:val="IndexLink"/>
                <w:rtl w:val="true"/>
              </w:rPr>
              <w:t xml:space="preserve"> بشارت ها در باره دولت اهل بيت عليهم السلام</w:t>
            </w:r>
            <w:r>
              <w:rPr>
                <w:rStyle w:val="IndexLink"/>
                <w:rtl w:val="true"/>
              </w:rPr>
              <w:tab/>
            </w:r>
            <w:r>
              <w:rPr>
                <w:rStyle w:val="IndexLink"/>
              </w:rPr>
              <w:t>13</w:t>
            </w:r>
          </w:hyperlink>
        </w:p>
        <w:p>
          <w:pPr>
            <w:pStyle w:val="Contents4"/>
            <w:tabs>
              <w:tab w:val="clear" w:pos="8176"/>
              <w:tab w:val="right" w:pos="9026" w:leader="dot"/>
            </w:tabs>
            <w:rPr/>
          </w:pPr>
          <w:hyperlink w:anchor="__RefHeading___Toc1384393_3224264995">
            <w:r>
              <w:rPr>
                <w:webHidden/>
                <w:rStyle w:val="IndexLink"/>
              </w:rPr>
              <w:t>۱۲</w:t>
            </w:r>
            <w:r>
              <w:rPr>
                <w:rStyle w:val="IndexLink"/>
                <w:rtl w:val="true"/>
              </w:rPr>
              <w:t xml:space="preserve"> </w:t>
            </w:r>
            <w:r>
              <w:rPr>
                <w:rStyle w:val="IndexLink"/>
                <w:rtl w:val="true"/>
              </w:rPr>
              <w:t xml:space="preserve">/ </w:t>
            </w:r>
            <w:r>
              <w:rPr>
                <w:rStyle w:val="IndexLink"/>
              </w:rPr>
              <w:t>۲</w:t>
            </w:r>
            <w:r>
              <w:rPr>
                <w:rStyle w:val="IndexLink"/>
                <w:rtl w:val="true"/>
              </w:rPr>
              <w:t xml:space="preserve"> زمينه سازان دولت اهل بيت عليهم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1384395_3224264995">
            <w:r>
              <w:rPr>
                <w:webHidden/>
                <w:rStyle w:val="IndexLink"/>
              </w:rPr>
              <w:t>۱۲</w:t>
            </w:r>
            <w:r>
              <w:rPr>
                <w:rStyle w:val="IndexLink"/>
                <w:rtl w:val="true"/>
              </w:rPr>
              <w:t xml:space="preserve"> </w:t>
            </w:r>
            <w:r>
              <w:rPr>
                <w:rStyle w:val="IndexLink"/>
                <w:rtl w:val="true"/>
              </w:rPr>
              <w:t xml:space="preserve">/ </w:t>
            </w:r>
            <w:r>
              <w:rPr>
                <w:rStyle w:val="IndexLink"/>
              </w:rPr>
              <w:t>۳</w:t>
            </w:r>
            <w:r>
              <w:rPr>
                <w:rStyle w:val="IndexLink"/>
                <w:rtl w:val="true"/>
              </w:rPr>
              <w:t xml:space="preserve"> دولت اهل بيت عليهم السلام، آخرين دولت است</w:t>
            </w:r>
            <w:r>
              <w:rPr>
                <w:rStyle w:val="IndexLink"/>
                <w:rtl w:val="true"/>
              </w:rPr>
              <w:tab/>
            </w:r>
            <w:r>
              <w:rPr>
                <w:rStyle w:val="IndexLink"/>
              </w:rPr>
              <w:t>39</w:t>
            </w:r>
          </w:hyperlink>
        </w:p>
        <w:p>
          <w:pPr>
            <w:pStyle w:val="Contents4"/>
            <w:tabs>
              <w:tab w:val="clear" w:pos="8176"/>
              <w:tab w:val="right" w:pos="9026" w:leader="dot"/>
            </w:tabs>
            <w:rPr/>
          </w:pPr>
          <w:hyperlink w:anchor="__RefHeading___Toc1384397_3224264995">
            <w:r>
              <w:rPr>
                <w:webHidden/>
                <w:rStyle w:val="IndexLink"/>
              </w:rPr>
              <w:t>۱۲</w:t>
            </w:r>
            <w:r>
              <w:rPr>
                <w:rStyle w:val="IndexLink"/>
                <w:rtl w:val="true"/>
              </w:rPr>
              <w:t xml:space="preserve"> </w:t>
            </w:r>
            <w:r>
              <w:rPr>
                <w:rStyle w:val="IndexLink"/>
                <w:rtl w:val="true"/>
              </w:rPr>
              <w:t xml:space="preserve">/ </w:t>
            </w:r>
            <w:r>
              <w:rPr>
                <w:rStyle w:val="IndexLink"/>
              </w:rPr>
              <w:t>۴</w:t>
            </w:r>
            <w:r>
              <w:rPr>
                <w:rStyle w:val="IndexLink"/>
                <w:rtl w:val="true"/>
              </w:rPr>
              <w:t xml:space="preserve"> انتظار دولت اهل بيت عليهم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1384399_3224264995">
            <w:r>
              <w:rPr>
                <w:webHidden/>
                <w:rStyle w:val="IndexLink"/>
              </w:rPr>
              <w:t>۱۲</w:t>
            </w:r>
            <w:r>
              <w:rPr>
                <w:rStyle w:val="IndexLink"/>
                <w:rtl w:val="true"/>
              </w:rPr>
              <w:t xml:space="preserve"> </w:t>
            </w:r>
            <w:r>
              <w:rPr>
                <w:rStyle w:val="IndexLink"/>
                <w:rtl w:val="true"/>
              </w:rPr>
              <w:t xml:space="preserve">/ </w:t>
            </w:r>
            <w:r>
              <w:rPr>
                <w:rStyle w:val="IndexLink"/>
              </w:rPr>
              <w:t>۵</w:t>
            </w:r>
            <w:r>
              <w:rPr>
                <w:rStyle w:val="IndexLink"/>
                <w:rtl w:val="true"/>
              </w:rPr>
              <w:t xml:space="preserve"> دعا براى دولت اهل بيت عليهم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1384401_3224264995">
            <w:r>
              <w:rPr>
                <w:webHidden/>
                <w:rStyle w:val="IndexLink"/>
                <w:rtl w:val="true"/>
              </w:rPr>
              <w:t xml:space="preserve">فصل سيزدهم </w:t>
            </w:r>
            <w:r>
              <w:rPr>
                <w:rStyle w:val="IndexLink"/>
                <w:rtl w:val="true"/>
              </w:rPr>
              <w:t xml:space="preserve">: </w:t>
            </w:r>
            <w:r>
              <w:rPr>
                <w:rStyle w:val="IndexLink"/>
                <w:rtl w:val="true"/>
              </w:rPr>
              <w:t>غلو كردن در باره اهل بيت عليهم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1384403_3224264995">
            <w:r>
              <w:rPr>
                <w:webHidden/>
                <w:rStyle w:val="IndexLink"/>
              </w:rPr>
              <w:t>۱۳</w:t>
            </w:r>
            <w:r>
              <w:rPr>
                <w:rStyle w:val="IndexLink"/>
                <w:rtl w:val="true"/>
              </w:rPr>
              <w:t xml:space="preserve"> </w:t>
            </w:r>
            <w:r>
              <w:rPr>
                <w:rStyle w:val="IndexLink"/>
                <w:rtl w:val="true"/>
              </w:rPr>
              <w:t xml:space="preserve">/ </w:t>
            </w:r>
            <w:r>
              <w:rPr>
                <w:rStyle w:val="IndexLink"/>
              </w:rPr>
              <w:t>۱</w:t>
            </w:r>
            <w:r>
              <w:rPr>
                <w:rStyle w:val="IndexLink"/>
                <w:rtl w:val="true"/>
              </w:rPr>
              <w:t xml:space="preserve"> بر حذر داشتن از غلو</w:t>
            </w:r>
            <w:r>
              <w:rPr>
                <w:rStyle w:val="IndexLink"/>
                <w:rtl w:val="true"/>
              </w:rPr>
              <w:tab/>
            </w:r>
            <w:r>
              <w:rPr>
                <w:rStyle w:val="IndexLink"/>
              </w:rPr>
              <w:t>65</w:t>
            </w:r>
          </w:hyperlink>
        </w:p>
        <w:p>
          <w:pPr>
            <w:pStyle w:val="Contents4"/>
            <w:tabs>
              <w:tab w:val="clear" w:pos="8176"/>
              <w:tab w:val="right" w:pos="9026" w:leader="dot"/>
            </w:tabs>
            <w:rPr/>
          </w:pPr>
          <w:hyperlink w:anchor="__RefHeading___Toc1384405_3224264995">
            <w:r>
              <w:rPr>
                <w:webHidden/>
                <w:rStyle w:val="IndexLink"/>
              </w:rPr>
              <w:t>۱۳</w:t>
            </w:r>
            <w:r>
              <w:rPr>
                <w:rStyle w:val="IndexLink"/>
                <w:rtl w:val="true"/>
              </w:rPr>
              <w:t xml:space="preserve"> </w:t>
            </w:r>
            <w:r>
              <w:rPr>
                <w:rStyle w:val="IndexLink"/>
                <w:rtl w:val="true"/>
              </w:rPr>
              <w:t xml:space="preserve">/ </w:t>
            </w:r>
            <w:r>
              <w:rPr>
                <w:rStyle w:val="IndexLink"/>
              </w:rPr>
              <w:t>۲</w:t>
            </w:r>
            <w:r>
              <w:rPr>
                <w:rStyle w:val="IndexLink"/>
                <w:rtl w:val="true"/>
              </w:rPr>
              <w:t xml:space="preserve"> بيزارى اهل بيت عليهم السلام از غاليان</w:t>
            </w:r>
            <w:r>
              <w:rPr>
                <w:rStyle w:val="IndexLink"/>
                <w:rtl w:val="true"/>
              </w:rPr>
              <w:tab/>
            </w:r>
            <w:r>
              <w:rPr>
                <w:rStyle w:val="IndexLink"/>
              </w:rPr>
              <w:t>71</w:t>
            </w:r>
          </w:hyperlink>
        </w:p>
        <w:p>
          <w:pPr>
            <w:pStyle w:val="Contents4"/>
            <w:tabs>
              <w:tab w:val="clear" w:pos="8176"/>
              <w:tab w:val="right" w:pos="9026" w:leader="dot"/>
            </w:tabs>
            <w:rPr/>
          </w:pPr>
          <w:hyperlink w:anchor="__RefHeading___Toc1384407_3224264995">
            <w:r>
              <w:rPr>
                <w:webHidden/>
                <w:rStyle w:val="IndexLink"/>
              </w:rPr>
              <w:t>۱۳</w:t>
            </w:r>
            <w:r>
              <w:rPr>
                <w:rStyle w:val="IndexLink"/>
                <w:rtl w:val="true"/>
              </w:rPr>
              <w:t xml:space="preserve"> </w:t>
            </w:r>
            <w:r>
              <w:rPr>
                <w:rStyle w:val="IndexLink"/>
                <w:rtl w:val="true"/>
              </w:rPr>
              <w:t xml:space="preserve">/ </w:t>
            </w:r>
            <w:r>
              <w:rPr>
                <w:rStyle w:val="IndexLink"/>
              </w:rPr>
              <w:t>۳</w:t>
            </w:r>
            <w:r>
              <w:rPr>
                <w:rStyle w:val="IndexLink"/>
                <w:rtl w:val="true"/>
              </w:rPr>
              <w:t xml:space="preserve"> كافر بودن غالى</w:t>
            </w:r>
            <w:r>
              <w:rPr>
                <w:rStyle w:val="IndexLink"/>
                <w:rtl w:val="true"/>
              </w:rPr>
              <w:tab/>
            </w:r>
            <w:r>
              <w:rPr>
                <w:rStyle w:val="IndexLink"/>
              </w:rPr>
              <w:t>77</w:t>
            </w:r>
          </w:hyperlink>
        </w:p>
        <w:p>
          <w:pPr>
            <w:pStyle w:val="Contents4"/>
            <w:tabs>
              <w:tab w:val="clear" w:pos="8176"/>
              <w:tab w:val="right" w:pos="9026" w:leader="dot"/>
            </w:tabs>
            <w:rPr/>
          </w:pPr>
          <w:hyperlink w:anchor="__RefHeading___Toc1384409_3224264995">
            <w:r>
              <w:rPr>
                <w:webHidden/>
                <w:rStyle w:val="IndexLink"/>
              </w:rPr>
              <w:t>۱۳</w:t>
            </w:r>
            <w:r>
              <w:rPr>
                <w:rStyle w:val="IndexLink"/>
                <w:rtl w:val="true"/>
              </w:rPr>
              <w:t xml:space="preserve"> </w:t>
            </w:r>
            <w:r>
              <w:rPr>
                <w:rStyle w:val="IndexLink"/>
                <w:rtl w:val="true"/>
              </w:rPr>
              <w:t xml:space="preserve">/ </w:t>
            </w:r>
            <w:r>
              <w:rPr>
                <w:rStyle w:val="IndexLink"/>
              </w:rPr>
              <w:t>۴</w:t>
            </w:r>
            <w:r>
              <w:rPr>
                <w:rStyle w:val="IndexLink"/>
                <w:rtl w:val="true"/>
              </w:rPr>
              <w:t xml:space="preserve"> هلاكت غالى</w:t>
            </w:r>
            <w:r>
              <w:rPr>
                <w:rStyle w:val="IndexLink"/>
                <w:rtl w:val="true"/>
              </w:rPr>
              <w:tab/>
            </w:r>
            <w:r>
              <w:rPr>
                <w:rStyle w:val="IndexLink"/>
              </w:rPr>
              <w:t>79</w:t>
            </w:r>
          </w:hyperlink>
        </w:p>
        <w:p>
          <w:pPr>
            <w:pStyle w:val="Contents4"/>
            <w:tabs>
              <w:tab w:val="clear" w:pos="8176"/>
              <w:tab w:val="right" w:pos="9026" w:leader="dot"/>
            </w:tabs>
            <w:rPr/>
          </w:pPr>
          <w:hyperlink w:anchor="__RefHeading___Toc1384411_3224264995">
            <w:r>
              <w:rPr>
                <w:webHidden/>
                <w:rStyle w:val="IndexLink"/>
              </w:rPr>
              <w:t>۱۳</w:t>
            </w:r>
            <w:r>
              <w:rPr>
                <w:rStyle w:val="IndexLink"/>
                <w:rtl w:val="true"/>
              </w:rPr>
              <w:t xml:space="preserve"> </w:t>
            </w:r>
            <w:r>
              <w:rPr>
                <w:rStyle w:val="IndexLink"/>
                <w:rtl w:val="true"/>
              </w:rPr>
              <w:t xml:space="preserve">/ </w:t>
            </w:r>
            <w:r>
              <w:rPr>
                <w:rStyle w:val="IndexLink"/>
              </w:rPr>
              <w:t>۵</w:t>
            </w:r>
            <w:r>
              <w:rPr>
                <w:rStyle w:val="IndexLink"/>
                <w:rtl w:val="true"/>
              </w:rPr>
              <w:t xml:space="preserve"> ساختگى بودن اخبار غلوآميز</w:t>
            </w:r>
            <w:r>
              <w:rPr>
                <w:rStyle w:val="IndexLink"/>
                <w:rtl w:val="true"/>
              </w:rPr>
              <w:tab/>
            </w:r>
            <w:r>
              <w:rPr>
                <w:rStyle w:val="IndexLink"/>
              </w:rPr>
              <w:t>83</w:t>
            </w:r>
          </w:hyperlink>
        </w:p>
        <w:p>
          <w:pPr>
            <w:pStyle w:val="Contents3"/>
            <w:tabs>
              <w:tab w:val="clear" w:pos="8459"/>
              <w:tab w:val="right" w:pos="9026" w:leader="dot"/>
            </w:tabs>
            <w:rPr/>
          </w:pPr>
          <w:hyperlink w:anchor="__RefHeading___Toc1384413_3224264995">
            <w:r>
              <w:rPr>
                <w:webHidden/>
                <w:rStyle w:val="IndexLink"/>
                <w:rtl w:val="true"/>
              </w:rPr>
              <w:t xml:space="preserve">فصل چهاردهم </w:t>
            </w:r>
            <w:r>
              <w:rPr>
                <w:rStyle w:val="IndexLink"/>
                <w:rtl w:val="true"/>
              </w:rPr>
              <w:t xml:space="preserve">: </w:t>
            </w:r>
            <w:r>
              <w:rPr>
                <w:rStyle w:val="IndexLink"/>
                <w:rtl w:val="true"/>
              </w:rPr>
              <w:t xml:space="preserve">كسانى كه از </w:t>
            </w:r>
            <w:r>
              <w:rPr>
                <w:rStyle w:val="IndexLink"/>
                <w:rtl w:val="true"/>
              </w:rPr>
              <w:t>«</w:t>
            </w:r>
            <w:r>
              <w:rPr>
                <w:rStyle w:val="IndexLink"/>
                <w:rtl w:val="true"/>
              </w:rPr>
              <w:t>اهل بيت</w:t>
            </w:r>
            <w:r>
              <w:rPr>
                <w:rStyle w:val="IndexLink"/>
                <w:rtl w:val="true"/>
              </w:rPr>
              <w:t xml:space="preserve">» </w:t>
            </w:r>
            <w:r>
              <w:rPr>
                <w:rStyle w:val="IndexLink"/>
                <w:rtl w:val="true"/>
              </w:rPr>
              <w:t>اند</w:t>
            </w:r>
            <w:r>
              <w:rPr>
                <w:rStyle w:val="IndexLink"/>
                <w:rtl w:val="true"/>
              </w:rPr>
              <w:tab/>
            </w:r>
            <w:r>
              <w:rPr>
                <w:rStyle w:val="IndexLink"/>
              </w:rPr>
              <w:t>87</w:t>
            </w:r>
          </w:hyperlink>
        </w:p>
        <w:p>
          <w:pPr>
            <w:pStyle w:val="Contents4"/>
            <w:tabs>
              <w:tab w:val="clear" w:pos="8176"/>
              <w:tab w:val="right" w:pos="9026" w:leader="dot"/>
            </w:tabs>
            <w:rPr/>
          </w:pPr>
          <w:hyperlink w:anchor="__RefHeading___Toc1384415_3224264995">
            <w:r>
              <w:rPr>
                <w:webHidden/>
                <w:rStyle w:val="IndexLink"/>
              </w:rPr>
              <w:t>۱۴</w:t>
            </w:r>
            <w:r>
              <w:rPr>
                <w:rStyle w:val="IndexLink"/>
                <w:rtl w:val="true"/>
              </w:rPr>
              <w:t xml:space="preserve"> </w:t>
            </w:r>
            <w:r>
              <w:rPr>
                <w:rStyle w:val="IndexLink"/>
                <w:rtl w:val="true"/>
              </w:rPr>
              <w:t xml:space="preserve">/ </w:t>
            </w:r>
            <w:r>
              <w:rPr>
                <w:rStyle w:val="IndexLink"/>
              </w:rPr>
              <w:t>۱</w:t>
            </w:r>
            <w:r>
              <w:rPr>
                <w:rStyle w:val="IndexLink"/>
                <w:rtl w:val="true"/>
              </w:rPr>
              <w:t xml:space="preserve"> ويژگى كسانى كه از اهل بيت اند</w:t>
            </w:r>
            <w:r>
              <w:rPr>
                <w:rStyle w:val="IndexLink"/>
                <w:rtl w:val="true"/>
              </w:rPr>
              <w:tab/>
            </w:r>
            <w:r>
              <w:rPr>
                <w:rStyle w:val="IndexLink"/>
              </w:rPr>
              <w:t>87</w:t>
            </w:r>
          </w:hyperlink>
        </w:p>
        <w:p>
          <w:pPr>
            <w:pStyle w:val="Contents4"/>
            <w:tabs>
              <w:tab w:val="clear" w:pos="8176"/>
              <w:tab w:val="right" w:pos="9026" w:leader="dot"/>
            </w:tabs>
            <w:rPr/>
          </w:pPr>
          <w:hyperlink w:anchor="__RefHeading___Toc1384417_3224264995">
            <w:r>
              <w:rPr>
                <w:webHidden/>
                <w:rStyle w:val="IndexLink"/>
              </w:rPr>
              <w:t>۱۴</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كسانى كه از اهل بيت عليهم السلام نيستند</w:t>
            </w:r>
            <w:r>
              <w:rPr>
                <w:rStyle w:val="IndexLink"/>
                <w:rtl w:val="true"/>
              </w:rPr>
              <w:tab/>
            </w:r>
            <w:r>
              <w:rPr>
                <w:rStyle w:val="IndexLink"/>
              </w:rPr>
              <w:t>91</w:t>
            </w:r>
          </w:hyperlink>
        </w:p>
        <w:p>
          <w:pPr>
            <w:pStyle w:val="Contents4"/>
            <w:tabs>
              <w:tab w:val="clear" w:pos="8176"/>
              <w:tab w:val="right" w:pos="9026" w:leader="dot"/>
            </w:tabs>
            <w:rPr/>
          </w:pPr>
          <w:hyperlink w:anchor="__RefHeading___Toc1384419_3224264995">
            <w:r>
              <w:rPr>
                <w:webHidden/>
                <w:rStyle w:val="IndexLink"/>
              </w:rPr>
              <w:t>۱۴</w:t>
            </w:r>
            <w:r>
              <w:rPr>
                <w:rStyle w:val="IndexLink"/>
                <w:rtl w:val="true"/>
              </w:rPr>
              <w:t xml:space="preserve"> </w:t>
            </w:r>
            <w:r>
              <w:rPr>
                <w:rStyle w:val="IndexLink"/>
                <w:rtl w:val="true"/>
              </w:rPr>
              <w:t xml:space="preserve">/ </w:t>
            </w:r>
            <w:r>
              <w:rPr>
                <w:rStyle w:val="IndexLink"/>
              </w:rPr>
              <w:t>۳</w:t>
            </w:r>
            <w:r>
              <w:rPr>
                <w:rStyle w:val="IndexLink"/>
                <w:rtl w:val="true"/>
              </w:rPr>
              <w:t xml:space="preserve"> گروهى كه در زمره اهل بيت عليهم السلام به شمار آمده اند</w:t>
            </w:r>
            <w:r>
              <w:rPr>
                <w:rStyle w:val="IndexLink"/>
                <w:rtl w:val="true"/>
              </w:rPr>
              <w:tab/>
            </w:r>
            <w:r>
              <w:rPr>
                <w:rStyle w:val="IndexLink"/>
              </w:rPr>
              <w:t>99</w:t>
            </w:r>
          </w:hyperlink>
        </w:p>
        <w:p>
          <w:pPr>
            <w:pStyle w:val="Contents5"/>
            <w:tabs>
              <w:tab w:val="clear" w:pos="7892"/>
              <w:tab w:val="right" w:pos="9026" w:leader="dot"/>
            </w:tabs>
            <w:rPr/>
          </w:pPr>
          <w:hyperlink w:anchor="__RefHeading___Toc1384421_3224264995">
            <w:r>
              <w:rPr>
                <w:webHidden/>
                <w:rStyle w:val="IndexLink"/>
              </w:rPr>
              <w:t>۱۴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ابو ذر</w:t>
            </w:r>
            <w:r>
              <w:rPr>
                <w:rStyle w:val="IndexLink"/>
                <w:rtl w:val="true"/>
              </w:rPr>
              <w:tab/>
            </w:r>
            <w:r>
              <w:rPr>
                <w:rStyle w:val="IndexLink"/>
              </w:rPr>
              <w:t>99</w:t>
            </w:r>
          </w:hyperlink>
        </w:p>
        <w:p>
          <w:pPr>
            <w:pStyle w:val="Contents5"/>
            <w:tabs>
              <w:tab w:val="clear" w:pos="7892"/>
              <w:tab w:val="right" w:pos="9026" w:leader="dot"/>
            </w:tabs>
            <w:rPr/>
          </w:pPr>
          <w:hyperlink w:anchor="__RefHeading___Toc1384423_3224264995">
            <w:r>
              <w:rPr>
                <w:webHidden/>
                <w:rStyle w:val="IndexLink"/>
              </w:rPr>
              <w:t>۱۴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ابو عبيده</w:t>
            </w:r>
            <w:r>
              <w:rPr>
                <w:rStyle w:val="IndexLink"/>
                <w:rtl w:val="true"/>
              </w:rPr>
              <w:tab/>
            </w:r>
            <w:r>
              <w:rPr>
                <w:rStyle w:val="IndexLink"/>
              </w:rPr>
              <w:t>99</w:t>
            </w:r>
          </w:hyperlink>
        </w:p>
        <w:p>
          <w:pPr>
            <w:pStyle w:val="Contents5"/>
            <w:tabs>
              <w:tab w:val="clear" w:pos="7892"/>
              <w:tab w:val="right" w:pos="9026" w:leader="dot"/>
            </w:tabs>
            <w:rPr/>
          </w:pPr>
          <w:hyperlink w:anchor="__RefHeading___Toc1384425_3224264995">
            <w:r>
              <w:rPr>
                <w:webHidden/>
                <w:rStyle w:val="IndexLink"/>
              </w:rPr>
              <w:t>۱۴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راهب بَليخ</w:t>
            </w:r>
            <w:r>
              <w:rPr>
                <w:rStyle w:val="IndexLink"/>
                <w:rtl w:val="true"/>
              </w:rPr>
              <w:tab/>
            </w:r>
            <w:r>
              <w:rPr>
                <w:rStyle w:val="IndexLink"/>
              </w:rPr>
              <w:t>99</w:t>
            </w:r>
          </w:hyperlink>
        </w:p>
        <w:p>
          <w:pPr>
            <w:pStyle w:val="Contents5"/>
            <w:tabs>
              <w:tab w:val="clear" w:pos="7892"/>
              <w:tab w:val="right" w:pos="9026" w:leader="dot"/>
            </w:tabs>
            <w:rPr/>
          </w:pPr>
          <w:hyperlink w:anchor="__RefHeading___Toc1384427_3224264995">
            <w:r>
              <w:rPr>
                <w:webHidden/>
                <w:rStyle w:val="IndexLink"/>
              </w:rPr>
              <w:t>۱۴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سعدُ الخَير</w:t>
            </w:r>
            <w:r>
              <w:rPr>
                <w:rStyle w:val="IndexLink"/>
                <w:rtl w:val="true"/>
              </w:rPr>
              <w:tab/>
            </w:r>
            <w:r>
              <w:rPr>
                <w:rStyle w:val="IndexLink"/>
              </w:rPr>
              <w:t>103</w:t>
            </w:r>
          </w:hyperlink>
        </w:p>
        <w:p>
          <w:pPr>
            <w:pStyle w:val="Contents5"/>
            <w:tabs>
              <w:tab w:val="clear" w:pos="7892"/>
              <w:tab w:val="right" w:pos="9026" w:leader="dot"/>
            </w:tabs>
            <w:rPr/>
          </w:pPr>
          <w:hyperlink w:anchor="__RefHeading___Toc1384429_3224264995">
            <w:r>
              <w:rPr>
                <w:webHidden/>
                <w:rStyle w:val="IndexLink"/>
              </w:rPr>
              <w:t>۱۴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سلمان</w:t>
            </w:r>
            <w:r>
              <w:rPr>
                <w:rStyle w:val="IndexLink"/>
                <w:rtl w:val="true"/>
              </w:rPr>
              <w:tab/>
            </w:r>
            <w:r>
              <w:rPr>
                <w:rStyle w:val="IndexLink"/>
              </w:rPr>
              <w:t>103</w:t>
            </w:r>
          </w:hyperlink>
        </w:p>
        <w:p>
          <w:pPr>
            <w:pStyle w:val="Contents5"/>
            <w:tabs>
              <w:tab w:val="clear" w:pos="7892"/>
              <w:tab w:val="right" w:pos="9026" w:leader="dot"/>
            </w:tabs>
            <w:rPr/>
          </w:pPr>
          <w:hyperlink w:anchor="__RefHeading___Toc1384431_3224264995">
            <w:r>
              <w:rPr>
                <w:webHidden/>
                <w:rStyle w:val="IndexLink"/>
              </w:rPr>
              <w:t>۱۴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عمر بن يزيد</w:t>
            </w:r>
            <w:r>
              <w:rPr>
                <w:rStyle w:val="IndexLink"/>
                <w:rtl w:val="true"/>
              </w:rPr>
              <w:tab/>
            </w:r>
            <w:r>
              <w:rPr>
                <w:rStyle w:val="IndexLink"/>
              </w:rPr>
              <w:t>107</w:t>
            </w:r>
          </w:hyperlink>
        </w:p>
        <w:p>
          <w:pPr>
            <w:pStyle w:val="Contents5"/>
            <w:tabs>
              <w:tab w:val="clear" w:pos="7892"/>
              <w:tab w:val="right" w:pos="9026" w:leader="dot"/>
            </w:tabs>
            <w:rPr/>
          </w:pPr>
          <w:hyperlink w:anchor="__RefHeading___Toc1384433_3224264995">
            <w:r>
              <w:rPr>
                <w:webHidden/>
                <w:rStyle w:val="IndexLink"/>
              </w:rPr>
              <w:t>۱۴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عيسى بن عبد اللَّه قمى</w:t>
            </w:r>
            <w:r>
              <w:rPr>
                <w:rStyle w:val="IndexLink"/>
                <w:rtl w:val="true"/>
              </w:rPr>
              <w:tab/>
            </w:r>
            <w:r>
              <w:rPr>
                <w:rStyle w:val="IndexLink"/>
              </w:rPr>
              <w:t>109</w:t>
            </w:r>
          </w:hyperlink>
        </w:p>
        <w:p>
          <w:pPr>
            <w:pStyle w:val="Contents5"/>
            <w:tabs>
              <w:tab w:val="clear" w:pos="7892"/>
              <w:tab w:val="right" w:pos="9026" w:leader="dot"/>
            </w:tabs>
            <w:rPr/>
          </w:pPr>
          <w:hyperlink w:anchor="__RefHeading___Toc1384435_3224264995">
            <w:r>
              <w:rPr>
                <w:webHidden/>
                <w:rStyle w:val="IndexLink"/>
              </w:rPr>
              <w:t>۱۴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فُضَيل بن يَسار</w:t>
            </w:r>
            <w:r>
              <w:rPr>
                <w:rStyle w:val="IndexLink"/>
                <w:rtl w:val="true"/>
              </w:rPr>
              <w:tab/>
            </w:r>
            <w:r>
              <w:rPr>
                <w:rStyle w:val="IndexLink"/>
              </w:rPr>
              <w:t>111</w:t>
            </w:r>
          </w:hyperlink>
        </w:p>
        <w:p>
          <w:pPr>
            <w:pStyle w:val="Contents5"/>
            <w:tabs>
              <w:tab w:val="clear" w:pos="7892"/>
              <w:tab w:val="right" w:pos="9026" w:leader="dot"/>
            </w:tabs>
            <w:rPr/>
          </w:pPr>
          <w:hyperlink w:anchor="__RefHeading___Toc1384437_3224264995">
            <w:r>
              <w:rPr>
                <w:webHidden/>
                <w:rStyle w:val="IndexLink"/>
              </w:rPr>
              <w:t>۱۴</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يونس بن يعقوب</w:t>
            </w:r>
            <w:r>
              <w:rPr>
                <w:rStyle w:val="IndexLink"/>
                <w:rtl w:val="true"/>
              </w:rPr>
              <w:tab/>
            </w:r>
            <w:r>
              <w:rPr>
                <w:rStyle w:val="IndexLink"/>
              </w:rPr>
              <w:t>111</w:t>
            </w:r>
          </w:hyperlink>
        </w:p>
        <w:p>
          <w:pPr>
            <w:pStyle w:val="Contents4"/>
            <w:tabs>
              <w:tab w:val="clear" w:pos="8176"/>
              <w:tab w:val="right" w:pos="9026" w:leader="dot"/>
            </w:tabs>
            <w:rPr/>
          </w:pPr>
          <w:hyperlink w:anchor="__RefHeading___Toc1384439_3224264995">
            <w:r>
              <w:rPr>
                <w:webHidden/>
                <w:rStyle w:val="IndexLink"/>
                <w:rtl w:val="true"/>
              </w:rPr>
              <w:t xml:space="preserve">چكيده زندگى نامه راويان احاديث تبيين معناى </w:t>
            </w:r>
            <w:r>
              <w:rPr>
                <w:rStyle w:val="IndexLink"/>
                <w:rtl w:val="true"/>
              </w:rPr>
              <w:t>«</w:t>
            </w:r>
            <w:r>
              <w:rPr>
                <w:rStyle w:val="IndexLink"/>
                <w:rtl w:val="true"/>
              </w:rPr>
              <w:t>اهل بيت</w:t>
            </w:r>
            <w:r>
              <w:rPr>
                <w:rStyle w:val="IndexLink"/>
                <w:rtl w:val="true"/>
              </w:rPr>
              <w:t>»</w:t>
              <w:tab/>
            </w:r>
            <w:r>
              <w:rPr>
                <w:rStyle w:val="IndexLink"/>
              </w:rPr>
              <w:t>113</w:t>
            </w:r>
          </w:hyperlink>
        </w:p>
        <w:p>
          <w:pPr>
            <w:pStyle w:val="Contents5"/>
            <w:tabs>
              <w:tab w:val="clear" w:pos="7892"/>
              <w:tab w:val="right" w:pos="9026" w:leader="dot"/>
            </w:tabs>
            <w:rPr/>
          </w:pPr>
          <w:hyperlink w:anchor="__RefHeading___Toc1384441_3224264995">
            <w:r>
              <w:rPr>
                <w:webHidden/>
                <w:rStyle w:val="IndexLink"/>
                <w:rtl w:val="true"/>
              </w:rPr>
              <w:t xml:space="preserve">اُمّ سلمه </w:t>
            </w:r>
            <w:r>
              <w:rPr>
                <w:rStyle w:val="IndexLink"/>
                <w:rtl w:val="true"/>
              </w:rPr>
              <w:t>(</w:t>
            </w:r>
            <w:r>
              <w:rPr>
                <w:rStyle w:val="IndexLink"/>
                <w:rtl w:val="true"/>
              </w:rPr>
              <w:t>همسر پيامبرصلى الله عليه وآله</w:t>
            </w:r>
            <w:r>
              <w:rPr>
                <w:rStyle w:val="IndexLink"/>
                <w:rtl w:val="true"/>
              </w:rPr>
              <w:t>)</w:t>
              <w:tab/>
            </w:r>
            <w:r>
              <w:rPr>
                <w:rStyle w:val="IndexLink"/>
              </w:rPr>
              <w:t>113</w:t>
            </w:r>
          </w:hyperlink>
        </w:p>
        <w:p>
          <w:pPr>
            <w:pStyle w:val="Contents5"/>
            <w:tabs>
              <w:tab w:val="clear" w:pos="7892"/>
              <w:tab w:val="right" w:pos="9026" w:leader="dot"/>
            </w:tabs>
            <w:rPr/>
          </w:pPr>
          <w:hyperlink w:anchor="__RefHeading___Toc1384443_3224264995">
            <w:r>
              <w:rPr>
                <w:webHidden/>
                <w:rStyle w:val="IndexLink"/>
                <w:rtl w:val="true"/>
              </w:rPr>
              <w:t xml:space="preserve">عايشه </w:t>
            </w:r>
            <w:r>
              <w:rPr>
                <w:rStyle w:val="IndexLink"/>
                <w:rtl w:val="true"/>
              </w:rPr>
              <w:t>(</w:t>
            </w:r>
            <w:r>
              <w:rPr>
                <w:rStyle w:val="IndexLink"/>
                <w:rtl w:val="true"/>
              </w:rPr>
              <w:t>همسر پيامبرصلى الله عليه وآله</w:t>
            </w:r>
            <w:r>
              <w:rPr>
                <w:rStyle w:val="IndexLink"/>
                <w:rtl w:val="true"/>
              </w:rPr>
              <w:t>)</w:t>
              <w:tab/>
            </w:r>
            <w:r>
              <w:rPr>
                <w:rStyle w:val="IndexLink"/>
              </w:rPr>
              <w:t>114</w:t>
            </w:r>
          </w:hyperlink>
        </w:p>
        <w:p>
          <w:pPr>
            <w:pStyle w:val="Contents5"/>
            <w:tabs>
              <w:tab w:val="clear" w:pos="7892"/>
              <w:tab w:val="right" w:pos="9026" w:leader="dot"/>
            </w:tabs>
            <w:rPr/>
          </w:pPr>
          <w:hyperlink w:anchor="__RefHeading___Toc1384445_3224264995">
            <w:r>
              <w:rPr>
                <w:webHidden/>
                <w:rStyle w:val="IndexLink"/>
                <w:rtl w:val="true"/>
              </w:rPr>
              <w:t>ابو سعيد خُدرى</w:t>
            </w:r>
            <w:r>
              <w:rPr>
                <w:rStyle w:val="IndexLink"/>
                <w:rtl w:val="true"/>
              </w:rPr>
              <w:tab/>
            </w:r>
            <w:r>
              <w:rPr>
                <w:rStyle w:val="IndexLink"/>
              </w:rPr>
              <w:t>114</w:t>
            </w:r>
          </w:hyperlink>
        </w:p>
        <w:p>
          <w:pPr>
            <w:pStyle w:val="Contents5"/>
            <w:tabs>
              <w:tab w:val="clear" w:pos="7892"/>
              <w:tab w:val="right" w:pos="9026" w:leader="dot"/>
            </w:tabs>
            <w:rPr/>
          </w:pPr>
          <w:hyperlink w:anchor="__RefHeading___Toc1384447_3224264995">
            <w:r>
              <w:rPr>
                <w:webHidden/>
                <w:rStyle w:val="IndexLink"/>
                <w:rtl w:val="true"/>
              </w:rPr>
              <w:t>ابو بَرزه اَسلَمى</w:t>
            </w:r>
            <w:r>
              <w:rPr>
                <w:rStyle w:val="IndexLink"/>
                <w:rtl w:val="true"/>
              </w:rPr>
              <w:tab/>
            </w:r>
            <w:r>
              <w:rPr>
                <w:rStyle w:val="IndexLink"/>
              </w:rPr>
              <w:t>114</w:t>
            </w:r>
          </w:hyperlink>
        </w:p>
        <w:p>
          <w:pPr>
            <w:pStyle w:val="Contents5"/>
            <w:tabs>
              <w:tab w:val="clear" w:pos="7892"/>
              <w:tab w:val="right" w:pos="9026" w:leader="dot"/>
            </w:tabs>
            <w:rPr/>
          </w:pPr>
          <w:hyperlink w:anchor="__RefHeading___Toc1384449_3224264995">
            <w:r>
              <w:rPr>
                <w:webHidden/>
                <w:rStyle w:val="IndexLink"/>
                <w:rtl w:val="true"/>
              </w:rPr>
              <w:t>ابو حَمرا</w:t>
            </w:r>
            <w:r>
              <w:rPr>
                <w:rStyle w:val="IndexLink"/>
                <w:rtl w:val="true"/>
              </w:rPr>
              <w:tab/>
            </w:r>
            <w:r>
              <w:rPr>
                <w:rStyle w:val="IndexLink"/>
              </w:rPr>
              <w:t>115</w:t>
            </w:r>
          </w:hyperlink>
        </w:p>
        <w:p>
          <w:pPr>
            <w:pStyle w:val="Contents5"/>
            <w:tabs>
              <w:tab w:val="clear" w:pos="7892"/>
              <w:tab w:val="right" w:pos="9026" w:leader="dot"/>
            </w:tabs>
            <w:rPr/>
          </w:pPr>
          <w:hyperlink w:anchor="__RefHeading___Toc1384451_3224264995">
            <w:r>
              <w:rPr>
                <w:webHidden/>
                <w:rStyle w:val="IndexLink"/>
                <w:rtl w:val="true"/>
              </w:rPr>
              <w:t xml:space="preserve">ابو ليلى انصارى </w:t>
            </w:r>
            <w:r>
              <w:rPr>
                <w:rStyle w:val="IndexLink"/>
                <w:rtl w:val="true"/>
              </w:rPr>
              <w:t>(</w:t>
            </w:r>
            <w:r>
              <w:rPr>
                <w:rStyle w:val="IndexLink"/>
                <w:rtl w:val="true"/>
              </w:rPr>
              <w:t>پدر عبد الرحمان بن ابى ليلى</w:t>
            </w:r>
            <w:r>
              <w:rPr>
                <w:rStyle w:val="IndexLink"/>
                <w:rtl w:val="true"/>
              </w:rPr>
              <w:t>)</w:t>
              <w:tab/>
            </w:r>
            <w:r>
              <w:rPr>
                <w:rStyle w:val="IndexLink"/>
              </w:rPr>
              <w:t>115</w:t>
            </w:r>
          </w:hyperlink>
        </w:p>
        <w:p>
          <w:pPr>
            <w:pStyle w:val="Contents5"/>
            <w:tabs>
              <w:tab w:val="clear" w:pos="7892"/>
              <w:tab w:val="right" w:pos="9026" w:leader="dot"/>
            </w:tabs>
            <w:rPr/>
          </w:pPr>
          <w:hyperlink w:anchor="__RefHeading___Toc1384453_3224264995">
            <w:r>
              <w:rPr>
                <w:webHidden/>
                <w:rStyle w:val="IndexLink"/>
                <w:rtl w:val="true"/>
              </w:rPr>
              <w:t>اَنَس بن مالك</w:t>
            </w:r>
            <w:r>
              <w:rPr>
                <w:rStyle w:val="IndexLink"/>
                <w:rtl w:val="true"/>
              </w:rPr>
              <w:tab/>
            </w:r>
            <w:r>
              <w:rPr>
                <w:rStyle w:val="IndexLink"/>
              </w:rPr>
              <w:t>115</w:t>
            </w:r>
          </w:hyperlink>
        </w:p>
        <w:p>
          <w:pPr>
            <w:pStyle w:val="Contents5"/>
            <w:tabs>
              <w:tab w:val="clear" w:pos="7892"/>
              <w:tab w:val="right" w:pos="9026" w:leader="dot"/>
            </w:tabs>
            <w:rPr/>
          </w:pPr>
          <w:hyperlink w:anchor="__RefHeading___Toc1384455_3224264995">
            <w:r>
              <w:rPr>
                <w:webHidden/>
                <w:rStyle w:val="IndexLink"/>
                <w:rtl w:val="true"/>
              </w:rPr>
              <w:t>بَراء بن عازب</w:t>
            </w:r>
            <w:r>
              <w:rPr>
                <w:rStyle w:val="IndexLink"/>
                <w:rtl w:val="true"/>
              </w:rPr>
              <w:tab/>
            </w:r>
            <w:r>
              <w:rPr>
                <w:rStyle w:val="IndexLink"/>
              </w:rPr>
              <w:t>116</w:t>
            </w:r>
          </w:hyperlink>
        </w:p>
        <w:p>
          <w:pPr>
            <w:pStyle w:val="Contents5"/>
            <w:tabs>
              <w:tab w:val="clear" w:pos="7892"/>
              <w:tab w:val="right" w:pos="9026" w:leader="dot"/>
            </w:tabs>
            <w:rPr/>
          </w:pPr>
          <w:hyperlink w:anchor="__RefHeading___Toc1384457_3224264995">
            <w:r>
              <w:rPr>
                <w:webHidden/>
                <w:rStyle w:val="IndexLink"/>
                <w:rtl w:val="true"/>
              </w:rPr>
              <w:t xml:space="preserve">ثَوبان </w:t>
            </w:r>
            <w:r>
              <w:rPr>
                <w:rStyle w:val="IndexLink"/>
                <w:rtl w:val="true"/>
              </w:rPr>
              <w:t>(</w:t>
            </w:r>
            <w:r>
              <w:rPr>
                <w:rStyle w:val="IndexLink"/>
                <w:rtl w:val="true"/>
              </w:rPr>
              <w:t>آزاد شده پيامبر خداصلى الله عليه وآله</w:t>
            </w:r>
            <w:r>
              <w:rPr>
                <w:rStyle w:val="IndexLink"/>
                <w:rtl w:val="true"/>
              </w:rPr>
              <w:t>)</w:t>
              <w:tab/>
            </w:r>
            <w:r>
              <w:rPr>
                <w:rStyle w:val="IndexLink"/>
              </w:rPr>
              <w:t>116</w:t>
            </w:r>
          </w:hyperlink>
        </w:p>
        <w:p>
          <w:pPr>
            <w:pStyle w:val="Contents5"/>
            <w:tabs>
              <w:tab w:val="clear" w:pos="7892"/>
              <w:tab w:val="right" w:pos="9026" w:leader="dot"/>
            </w:tabs>
            <w:rPr/>
          </w:pPr>
          <w:hyperlink w:anchor="__RefHeading___Toc1384459_3224264995">
            <w:r>
              <w:rPr>
                <w:webHidden/>
                <w:rStyle w:val="IndexLink"/>
                <w:rtl w:val="true"/>
              </w:rPr>
              <w:t>جابر بن عبد اللَّه انصارى</w:t>
            </w:r>
            <w:r>
              <w:rPr>
                <w:rStyle w:val="IndexLink"/>
                <w:rtl w:val="true"/>
              </w:rPr>
              <w:tab/>
            </w:r>
            <w:r>
              <w:rPr>
                <w:rStyle w:val="IndexLink"/>
              </w:rPr>
              <w:t>117</w:t>
            </w:r>
          </w:hyperlink>
        </w:p>
        <w:p>
          <w:pPr>
            <w:pStyle w:val="Contents5"/>
            <w:tabs>
              <w:tab w:val="clear" w:pos="7892"/>
              <w:tab w:val="right" w:pos="9026" w:leader="dot"/>
            </w:tabs>
            <w:rPr/>
          </w:pPr>
          <w:hyperlink w:anchor="__RefHeading___Toc1384461_3224264995">
            <w:r>
              <w:rPr>
                <w:webHidden/>
                <w:rStyle w:val="IndexLink"/>
                <w:rtl w:val="true"/>
              </w:rPr>
              <w:t>زيد بن اَرقَم</w:t>
            </w:r>
            <w:r>
              <w:rPr>
                <w:rStyle w:val="IndexLink"/>
                <w:rtl w:val="true"/>
              </w:rPr>
              <w:tab/>
            </w:r>
            <w:r>
              <w:rPr>
                <w:rStyle w:val="IndexLink"/>
              </w:rPr>
              <w:t>117</w:t>
            </w:r>
          </w:hyperlink>
        </w:p>
        <w:p>
          <w:pPr>
            <w:pStyle w:val="Contents5"/>
            <w:tabs>
              <w:tab w:val="clear" w:pos="7892"/>
              <w:tab w:val="right" w:pos="9026" w:leader="dot"/>
            </w:tabs>
            <w:rPr/>
          </w:pPr>
          <w:hyperlink w:anchor="__RefHeading___Toc1384463_3224264995">
            <w:r>
              <w:rPr>
                <w:webHidden/>
                <w:rStyle w:val="IndexLink"/>
                <w:rtl w:val="true"/>
              </w:rPr>
              <w:t>زينب، دختر ابو سَلَمه مخزومى</w:t>
            </w:r>
            <w:r>
              <w:rPr>
                <w:rStyle w:val="IndexLink"/>
                <w:rtl w:val="true"/>
              </w:rPr>
              <w:tab/>
            </w:r>
            <w:r>
              <w:rPr>
                <w:rStyle w:val="IndexLink"/>
              </w:rPr>
              <w:t>117</w:t>
            </w:r>
          </w:hyperlink>
        </w:p>
        <w:p>
          <w:pPr>
            <w:pStyle w:val="Contents5"/>
            <w:tabs>
              <w:tab w:val="clear" w:pos="7892"/>
              <w:tab w:val="right" w:pos="9026" w:leader="dot"/>
            </w:tabs>
            <w:rPr/>
          </w:pPr>
          <w:hyperlink w:anchor="__RefHeading___Toc1384465_3224264995">
            <w:r>
              <w:rPr>
                <w:webHidden/>
                <w:rStyle w:val="IndexLink"/>
                <w:rtl w:val="true"/>
              </w:rPr>
              <w:t>سعد بن ابى وقّاص</w:t>
            </w:r>
            <w:r>
              <w:rPr>
                <w:rStyle w:val="IndexLink"/>
                <w:rtl w:val="true"/>
              </w:rPr>
              <w:tab/>
            </w:r>
            <w:r>
              <w:rPr>
                <w:rStyle w:val="IndexLink"/>
              </w:rPr>
              <w:t>118</w:t>
            </w:r>
          </w:hyperlink>
        </w:p>
        <w:p>
          <w:pPr>
            <w:pStyle w:val="Contents5"/>
            <w:tabs>
              <w:tab w:val="clear" w:pos="7892"/>
              <w:tab w:val="right" w:pos="9026" w:leader="dot"/>
            </w:tabs>
            <w:rPr/>
          </w:pPr>
          <w:hyperlink w:anchor="__RefHeading___Toc1384467_3224264995">
            <w:r>
              <w:rPr>
                <w:webHidden/>
                <w:rStyle w:val="IndexLink"/>
                <w:rtl w:val="true"/>
              </w:rPr>
              <w:t xml:space="preserve">صُبَيْح </w:t>
            </w:r>
            <w:r>
              <w:rPr>
                <w:rStyle w:val="IndexLink"/>
                <w:rtl w:val="true"/>
              </w:rPr>
              <w:t>(</w:t>
            </w:r>
            <w:r>
              <w:rPr>
                <w:rStyle w:val="IndexLink"/>
                <w:rtl w:val="true"/>
              </w:rPr>
              <w:t>وابسته اُمّ سلمه</w:t>
            </w:r>
            <w:r>
              <w:rPr>
                <w:rStyle w:val="IndexLink"/>
                <w:rtl w:val="true"/>
              </w:rPr>
              <w:t>)</w:t>
              <w:tab/>
            </w:r>
            <w:r>
              <w:rPr>
                <w:rStyle w:val="IndexLink"/>
              </w:rPr>
              <w:t>119</w:t>
            </w:r>
          </w:hyperlink>
        </w:p>
        <w:p>
          <w:pPr>
            <w:pStyle w:val="Contents5"/>
            <w:tabs>
              <w:tab w:val="clear" w:pos="7892"/>
              <w:tab w:val="right" w:pos="9026" w:leader="dot"/>
            </w:tabs>
            <w:rPr/>
          </w:pPr>
          <w:hyperlink w:anchor="__RefHeading___Toc1384469_3224264995">
            <w:r>
              <w:rPr>
                <w:webHidden/>
                <w:rStyle w:val="IndexLink"/>
                <w:rtl w:val="true"/>
              </w:rPr>
              <w:t>عبد اللَّه بن جعفر</w:t>
            </w:r>
            <w:r>
              <w:rPr>
                <w:rStyle w:val="IndexLink"/>
                <w:rtl w:val="true"/>
              </w:rPr>
              <w:tab/>
            </w:r>
            <w:r>
              <w:rPr>
                <w:rStyle w:val="IndexLink"/>
              </w:rPr>
              <w:t>119</w:t>
            </w:r>
          </w:hyperlink>
        </w:p>
        <w:p>
          <w:pPr>
            <w:pStyle w:val="Contents5"/>
            <w:tabs>
              <w:tab w:val="clear" w:pos="7892"/>
              <w:tab w:val="right" w:pos="9026" w:leader="dot"/>
            </w:tabs>
            <w:rPr/>
          </w:pPr>
          <w:hyperlink w:anchor="__RefHeading___Toc1384471_3224264995">
            <w:r>
              <w:rPr>
                <w:webHidden/>
                <w:rStyle w:val="IndexLink"/>
                <w:rtl w:val="true"/>
              </w:rPr>
              <w:t>عبد اللَّه بن عبّاس</w:t>
            </w:r>
            <w:r>
              <w:rPr>
                <w:rStyle w:val="IndexLink"/>
                <w:rtl w:val="true"/>
              </w:rPr>
              <w:tab/>
            </w:r>
            <w:r>
              <w:rPr>
                <w:rStyle w:val="IndexLink"/>
              </w:rPr>
              <w:t>120</w:t>
            </w:r>
          </w:hyperlink>
        </w:p>
        <w:p>
          <w:pPr>
            <w:pStyle w:val="Contents5"/>
            <w:tabs>
              <w:tab w:val="clear" w:pos="7892"/>
              <w:tab w:val="right" w:pos="9026" w:leader="dot"/>
            </w:tabs>
            <w:rPr/>
          </w:pPr>
          <w:hyperlink w:anchor="__RefHeading___Toc1384473_3224264995">
            <w:r>
              <w:rPr>
                <w:webHidden/>
                <w:rStyle w:val="IndexLink"/>
                <w:rtl w:val="true"/>
              </w:rPr>
              <w:t>عمر بن ابى سَلَمه</w:t>
            </w:r>
            <w:r>
              <w:rPr>
                <w:rStyle w:val="IndexLink"/>
                <w:rtl w:val="true"/>
              </w:rPr>
              <w:tab/>
            </w:r>
            <w:r>
              <w:rPr>
                <w:rStyle w:val="IndexLink"/>
              </w:rPr>
              <w:t>121</w:t>
            </w:r>
          </w:hyperlink>
        </w:p>
        <w:p>
          <w:pPr>
            <w:pStyle w:val="Contents5"/>
            <w:tabs>
              <w:tab w:val="clear" w:pos="7892"/>
              <w:tab w:val="right" w:pos="9026" w:leader="dot"/>
            </w:tabs>
            <w:rPr/>
          </w:pPr>
          <w:hyperlink w:anchor="__RefHeading___Toc1384475_3224264995">
            <w:r>
              <w:rPr>
                <w:webHidden/>
                <w:rStyle w:val="IndexLink"/>
                <w:rtl w:val="true"/>
              </w:rPr>
              <w:t>عمر بن خطّاب</w:t>
            </w:r>
            <w:r>
              <w:rPr>
                <w:rStyle w:val="IndexLink"/>
                <w:rtl w:val="true"/>
              </w:rPr>
              <w:tab/>
            </w:r>
            <w:r>
              <w:rPr>
                <w:rStyle w:val="IndexLink"/>
              </w:rPr>
              <w:t>122</w:t>
            </w:r>
          </w:hyperlink>
        </w:p>
        <w:p>
          <w:pPr>
            <w:pStyle w:val="Contents5"/>
            <w:tabs>
              <w:tab w:val="clear" w:pos="7892"/>
              <w:tab w:val="right" w:pos="9026" w:leader="dot"/>
            </w:tabs>
            <w:rPr/>
          </w:pPr>
          <w:hyperlink w:anchor="__RefHeading___Toc1384477_3224264995">
            <w:r>
              <w:rPr>
                <w:webHidden/>
                <w:rStyle w:val="IndexLink"/>
                <w:rtl w:val="true"/>
              </w:rPr>
              <w:t>واثلة بن اَسقع</w:t>
            </w:r>
            <w:r>
              <w:rPr>
                <w:rStyle w:val="IndexLink"/>
                <w:rtl w:val="true"/>
              </w:rPr>
              <w:tab/>
            </w:r>
            <w:r>
              <w:rPr>
                <w:rStyle w:val="IndexLink"/>
              </w:rPr>
              <w:t>122</w:t>
            </w:r>
          </w:hyperlink>
        </w:p>
        <w:p>
          <w:pPr>
            <w:pStyle w:val="Contents4"/>
            <w:tabs>
              <w:tab w:val="clear" w:pos="8176"/>
              <w:tab w:val="right" w:pos="9026" w:leader="dot"/>
            </w:tabs>
            <w:rPr/>
          </w:pPr>
          <w:hyperlink w:anchor="__RefHeading___Toc1384479_3224264995">
            <w:r>
              <w:rPr>
                <w:webHidden/>
                <w:rStyle w:val="IndexLink"/>
                <w:rtl w:val="true"/>
              </w:rPr>
              <w:t xml:space="preserve">چكيده زندگى نامه كسانى كه در زمره </w:t>
            </w:r>
            <w:r>
              <w:rPr>
                <w:rStyle w:val="IndexLink"/>
                <w:rtl w:val="true"/>
              </w:rPr>
              <w:t>«</w:t>
            </w:r>
            <w:r>
              <w:rPr>
                <w:rStyle w:val="IndexLink"/>
                <w:rtl w:val="true"/>
              </w:rPr>
              <w:t>اهل بيت</w:t>
            </w:r>
            <w:r>
              <w:rPr>
                <w:rStyle w:val="IndexLink"/>
                <w:rtl w:val="true"/>
              </w:rPr>
              <w:t xml:space="preserve">» </w:t>
            </w:r>
            <w:r>
              <w:rPr>
                <w:rStyle w:val="IndexLink"/>
                <w:rtl w:val="true"/>
              </w:rPr>
              <w:t>به شمار آمده اند</w:t>
            </w:r>
            <w:r>
              <w:rPr>
                <w:rStyle w:val="IndexLink"/>
                <w:rtl w:val="true"/>
              </w:rPr>
              <w:tab/>
            </w:r>
            <w:r>
              <w:rPr>
                <w:rStyle w:val="IndexLink"/>
              </w:rPr>
              <w:t>124</w:t>
            </w:r>
          </w:hyperlink>
        </w:p>
        <w:p>
          <w:pPr>
            <w:pStyle w:val="Contents5"/>
            <w:tabs>
              <w:tab w:val="clear" w:pos="7892"/>
              <w:tab w:val="right" w:pos="9026" w:leader="dot"/>
            </w:tabs>
            <w:rPr/>
          </w:pPr>
          <w:hyperlink w:anchor="__RefHeading___Toc1384481_3224264995">
            <w:r>
              <w:rPr>
                <w:webHidden/>
                <w:rStyle w:val="IndexLink"/>
                <w:rtl w:val="true"/>
              </w:rPr>
              <w:t>ابو ذر غِفارى</w:t>
            </w:r>
            <w:r>
              <w:rPr>
                <w:rStyle w:val="IndexLink"/>
                <w:rtl w:val="true"/>
              </w:rPr>
              <w:tab/>
            </w:r>
            <w:r>
              <w:rPr>
                <w:rStyle w:val="IndexLink"/>
              </w:rPr>
              <w:t>124</w:t>
            </w:r>
          </w:hyperlink>
        </w:p>
        <w:p>
          <w:pPr>
            <w:pStyle w:val="Contents5"/>
            <w:tabs>
              <w:tab w:val="clear" w:pos="7892"/>
              <w:tab w:val="right" w:pos="9026" w:leader="dot"/>
            </w:tabs>
            <w:rPr/>
          </w:pPr>
          <w:hyperlink w:anchor="__RefHeading___Toc1384483_3224264995">
            <w:r>
              <w:rPr>
                <w:webHidden/>
                <w:rStyle w:val="IndexLink"/>
                <w:rtl w:val="true"/>
              </w:rPr>
              <w:t>ابو عُبَيده حَذّا</w:t>
            </w:r>
            <w:r>
              <w:rPr>
                <w:rStyle w:val="IndexLink"/>
                <w:rtl w:val="true"/>
              </w:rPr>
              <w:tab/>
            </w:r>
            <w:r>
              <w:rPr>
                <w:rStyle w:val="IndexLink"/>
              </w:rPr>
              <w:t>125</w:t>
            </w:r>
          </w:hyperlink>
        </w:p>
        <w:p>
          <w:pPr>
            <w:pStyle w:val="Contents5"/>
            <w:tabs>
              <w:tab w:val="clear" w:pos="7892"/>
              <w:tab w:val="right" w:pos="9026" w:leader="dot"/>
            </w:tabs>
            <w:rPr/>
          </w:pPr>
          <w:hyperlink w:anchor="__RefHeading___Toc1384485_3224264995">
            <w:r>
              <w:rPr>
                <w:webHidden/>
                <w:rStyle w:val="IndexLink"/>
                <w:rtl w:val="true"/>
              </w:rPr>
              <w:t>سَعدُ الخَير</w:t>
            </w:r>
            <w:r>
              <w:rPr>
                <w:rStyle w:val="IndexLink"/>
                <w:rtl w:val="true"/>
              </w:rPr>
              <w:tab/>
            </w:r>
            <w:r>
              <w:rPr>
                <w:rStyle w:val="IndexLink"/>
              </w:rPr>
              <w:t>126</w:t>
            </w:r>
          </w:hyperlink>
        </w:p>
        <w:p>
          <w:pPr>
            <w:pStyle w:val="Contents5"/>
            <w:tabs>
              <w:tab w:val="clear" w:pos="7892"/>
              <w:tab w:val="right" w:pos="9026" w:leader="dot"/>
            </w:tabs>
            <w:rPr/>
          </w:pPr>
          <w:hyperlink w:anchor="__RefHeading___Toc1384487_3224264995">
            <w:r>
              <w:rPr>
                <w:webHidden/>
                <w:rStyle w:val="IndexLink"/>
                <w:rtl w:val="true"/>
              </w:rPr>
              <w:t>سلمان فارسى</w:t>
            </w:r>
            <w:r>
              <w:rPr>
                <w:rStyle w:val="IndexLink"/>
                <w:rtl w:val="true"/>
              </w:rPr>
              <w:tab/>
            </w:r>
            <w:r>
              <w:rPr>
                <w:rStyle w:val="IndexLink"/>
              </w:rPr>
              <w:t>127</w:t>
            </w:r>
          </w:hyperlink>
        </w:p>
        <w:p>
          <w:pPr>
            <w:pStyle w:val="Contents5"/>
            <w:tabs>
              <w:tab w:val="clear" w:pos="7892"/>
              <w:tab w:val="right" w:pos="9026" w:leader="dot"/>
            </w:tabs>
            <w:rPr/>
          </w:pPr>
          <w:hyperlink w:anchor="__RefHeading___Toc1384489_3224264995">
            <w:r>
              <w:rPr>
                <w:webHidden/>
                <w:rStyle w:val="IndexLink"/>
                <w:rtl w:val="true"/>
              </w:rPr>
              <w:t>عمر بن يزيد</w:t>
            </w:r>
            <w:r>
              <w:rPr>
                <w:rStyle w:val="IndexLink"/>
                <w:rtl w:val="true"/>
              </w:rPr>
              <w:tab/>
            </w:r>
            <w:r>
              <w:rPr>
                <w:rStyle w:val="IndexLink"/>
              </w:rPr>
              <w:t>128</w:t>
            </w:r>
          </w:hyperlink>
        </w:p>
        <w:p>
          <w:pPr>
            <w:pStyle w:val="Contents5"/>
            <w:tabs>
              <w:tab w:val="clear" w:pos="7892"/>
              <w:tab w:val="right" w:pos="9026" w:leader="dot"/>
            </w:tabs>
            <w:rPr/>
          </w:pPr>
          <w:hyperlink w:anchor="__RefHeading___Toc1384491_3224264995">
            <w:r>
              <w:rPr>
                <w:webHidden/>
                <w:rStyle w:val="IndexLink"/>
                <w:rtl w:val="true"/>
              </w:rPr>
              <w:t>عيسى بن عبد اللَّه</w:t>
            </w:r>
            <w:r>
              <w:rPr>
                <w:rStyle w:val="IndexLink"/>
                <w:rtl w:val="true"/>
              </w:rPr>
              <w:tab/>
            </w:r>
            <w:r>
              <w:rPr>
                <w:rStyle w:val="IndexLink"/>
              </w:rPr>
              <w:t>128</w:t>
            </w:r>
          </w:hyperlink>
        </w:p>
        <w:p>
          <w:pPr>
            <w:pStyle w:val="Contents5"/>
            <w:tabs>
              <w:tab w:val="clear" w:pos="7892"/>
              <w:tab w:val="right" w:pos="9026" w:leader="dot"/>
            </w:tabs>
            <w:rPr/>
          </w:pPr>
          <w:hyperlink w:anchor="__RefHeading___Toc1384493_3224264995">
            <w:r>
              <w:rPr>
                <w:webHidden/>
                <w:rStyle w:val="IndexLink"/>
                <w:rtl w:val="true"/>
              </w:rPr>
              <w:t>فُضَيل بن يسار</w:t>
            </w:r>
            <w:r>
              <w:rPr>
                <w:rStyle w:val="IndexLink"/>
                <w:rtl w:val="true"/>
              </w:rPr>
              <w:tab/>
            </w:r>
            <w:r>
              <w:rPr>
                <w:rStyle w:val="IndexLink"/>
              </w:rPr>
              <w:t>129</w:t>
            </w:r>
          </w:hyperlink>
        </w:p>
        <w:p>
          <w:pPr>
            <w:pStyle w:val="Contents5"/>
            <w:tabs>
              <w:tab w:val="clear" w:pos="7892"/>
              <w:tab w:val="right" w:pos="9026" w:leader="dot"/>
            </w:tabs>
            <w:rPr/>
          </w:pPr>
          <w:hyperlink w:anchor="__RefHeading___Toc1384495_3224264995">
            <w:r>
              <w:rPr>
                <w:webHidden/>
                <w:rStyle w:val="IndexLink"/>
                <w:rtl w:val="true"/>
              </w:rPr>
              <w:t>يونس بن يعقوب</w:t>
            </w:r>
            <w:r>
              <w:rPr>
                <w:rStyle w:val="IndexLink"/>
                <w:rtl w:val="true"/>
              </w:rPr>
              <w:tab/>
            </w:r>
            <w:r>
              <w:rPr>
                <w:rStyle w:val="IndexLink"/>
              </w:rPr>
              <w:t>129</w:t>
            </w:r>
          </w:hyperlink>
        </w:p>
        <w:p>
          <w:pPr>
            <w:pStyle w:val="Contents2"/>
            <w:tabs>
              <w:tab w:val="clear" w:pos="8743"/>
              <w:tab w:val="right" w:pos="9026" w:leader="dot"/>
            </w:tabs>
            <w:rPr/>
          </w:pPr>
          <w:hyperlink w:anchor="__RefHeading___Toc1384497_3224264995">
            <w:r>
              <w:rPr>
                <w:webHidden/>
                <w:rStyle w:val="IndexLink"/>
              </w:rPr>
              <w:t>۲۷</w:t>
            </w:r>
            <w:r>
              <w:rPr>
                <w:rStyle w:val="IndexLink"/>
                <w:rtl w:val="true"/>
              </w:rPr>
              <w:t xml:space="preserve"> </w:t>
            </w:r>
            <w:r>
              <w:rPr>
                <w:rStyle w:val="IndexLink"/>
                <w:rtl w:val="true"/>
              </w:rPr>
              <w:t xml:space="preserve">. </w:t>
            </w:r>
            <w:r>
              <w:rPr>
                <w:rStyle w:val="IndexLink"/>
                <w:rtl w:val="true"/>
              </w:rPr>
              <w:t>درنگ ورزيدن</w:t>
            </w:r>
            <w:r>
              <w:rPr>
                <w:rStyle w:val="IndexLink"/>
                <w:rtl w:val="true"/>
              </w:rPr>
              <w:tab/>
            </w:r>
            <w:r>
              <w:rPr>
                <w:rStyle w:val="IndexLink"/>
              </w:rPr>
              <w:t>131</w:t>
            </w:r>
          </w:hyperlink>
        </w:p>
        <w:p>
          <w:pPr>
            <w:pStyle w:val="Contents3"/>
            <w:tabs>
              <w:tab w:val="clear" w:pos="8459"/>
              <w:tab w:val="right" w:pos="9026" w:leader="dot"/>
            </w:tabs>
            <w:rPr/>
          </w:pPr>
          <w:hyperlink w:anchor="__RefHeading___Toc1384499_3224264995">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384501_3224264995">
            <w:r>
              <w:rPr>
                <w:webHidden/>
                <w:rStyle w:val="IndexLink"/>
                <w:rtl w:val="true"/>
              </w:rPr>
              <w:t>درآمد</w:t>
            </w:r>
            <w:r>
              <w:rPr>
                <w:rStyle w:val="IndexLink"/>
                <w:rtl w:val="true"/>
              </w:rPr>
              <w:tab/>
            </w:r>
            <w:r>
              <w:rPr>
                <w:rStyle w:val="IndexLink"/>
              </w:rPr>
              <w:t>132</w:t>
            </w:r>
          </w:hyperlink>
        </w:p>
        <w:p>
          <w:pPr>
            <w:pStyle w:val="Contents4"/>
            <w:tabs>
              <w:tab w:val="clear" w:pos="8176"/>
              <w:tab w:val="right" w:pos="9026" w:leader="dot"/>
            </w:tabs>
            <w:rPr/>
          </w:pPr>
          <w:hyperlink w:anchor="__RefHeading___Toc1384503_3224264995">
            <w:r>
              <w:rPr>
                <w:webHidden/>
                <w:rStyle w:val="IndexLink"/>
                <w:rtl w:val="true"/>
              </w:rPr>
              <w:t>تأنّى ، در لغت</w:t>
            </w:r>
            <w:r>
              <w:rPr>
                <w:rStyle w:val="IndexLink"/>
                <w:rtl w:val="true"/>
              </w:rPr>
              <w:tab/>
            </w:r>
            <w:r>
              <w:rPr>
                <w:rStyle w:val="IndexLink"/>
              </w:rPr>
              <w:t>132</w:t>
            </w:r>
          </w:hyperlink>
        </w:p>
        <w:p>
          <w:pPr>
            <w:pStyle w:val="Contents4"/>
            <w:tabs>
              <w:tab w:val="clear" w:pos="8176"/>
              <w:tab w:val="right" w:pos="9026" w:leader="dot"/>
            </w:tabs>
            <w:rPr/>
          </w:pPr>
          <w:hyperlink w:anchor="__RefHeading___Toc1384505_3224264995">
            <w:r>
              <w:rPr>
                <w:webHidden/>
                <w:rStyle w:val="IndexLink"/>
                <w:rtl w:val="true"/>
              </w:rPr>
              <w:t>تأنّى ، در قرآن و حديث</w:t>
            </w:r>
            <w:r>
              <w:rPr>
                <w:rStyle w:val="IndexLink"/>
                <w:rtl w:val="true"/>
              </w:rPr>
              <w:tab/>
            </w:r>
            <w:r>
              <w:rPr>
                <w:rStyle w:val="IndexLink"/>
              </w:rPr>
              <w:t>133</w:t>
            </w:r>
          </w:hyperlink>
        </w:p>
        <w:p>
          <w:pPr>
            <w:pStyle w:val="Contents5"/>
            <w:tabs>
              <w:tab w:val="clear" w:pos="7892"/>
              <w:tab w:val="right" w:pos="9026" w:leader="dot"/>
            </w:tabs>
            <w:rPr/>
          </w:pPr>
          <w:hyperlink w:anchor="__RefHeading___Toc1384507_3224264995">
            <w:r>
              <w:rPr>
                <w:webHidden/>
                <w:rStyle w:val="IndexLink"/>
              </w:rPr>
              <w:t>۱</w:t>
            </w:r>
            <w:r>
              <w:rPr>
                <w:rStyle w:val="IndexLink"/>
                <w:rtl w:val="true"/>
              </w:rPr>
              <w:t xml:space="preserve"> </w:t>
            </w:r>
            <w:r>
              <w:rPr>
                <w:rStyle w:val="IndexLink"/>
                <w:rtl w:val="true"/>
              </w:rPr>
              <w:t xml:space="preserve">. </w:t>
            </w:r>
            <w:r>
              <w:rPr>
                <w:rStyle w:val="IndexLink"/>
                <w:rtl w:val="true"/>
              </w:rPr>
              <w:t>درنگ ورزيدن ، صفتى الهى</w:t>
            </w:r>
            <w:r>
              <w:rPr>
                <w:rStyle w:val="IndexLink"/>
                <w:rtl w:val="true"/>
              </w:rPr>
              <w:tab/>
            </w:r>
            <w:r>
              <w:rPr>
                <w:rStyle w:val="IndexLink"/>
              </w:rPr>
              <w:t>133</w:t>
            </w:r>
          </w:hyperlink>
        </w:p>
        <w:p>
          <w:pPr>
            <w:pStyle w:val="Contents5"/>
            <w:tabs>
              <w:tab w:val="clear" w:pos="7892"/>
              <w:tab w:val="right" w:pos="9026" w:leader="dot"/>
            </w:tabs>
            <w:rPr/>
          </w:pPr>
          <w:hyperlink w:anchor="__RefHeading___Toc1384509_3224264995">
            <w:r>
              <w:rPr>
                <w:webHidden/>
                <w:rStyle w:val="IndexLink"/>
              </w:rPr>
              <w:t>۲</w:t>
            </w:r>
            <w:r>
              <w:rPr>
                <w:rStyle w:val="IndexLink"/>
                <w:rtl w:val="true"/>
              </w:rPr>
              <w:t xml:space="preserve"> </w:t>
            </w:r>
            <w:r>
              <w:rPr>
                <w:rStyle w:val="IndexLink"/>
                <w:rtl w:val="true"/>
              </w:rPr>
              <w:t xml:space="preserve">. </w:t>
            </w:r>
            <w:r>
              <w:rPr>
                <w:rStyle w:val="IndexLink"/>
                <w:rtl w:val="true"/>
              </w:rPr>
              <w:t>درنگ ورزيدن ، خوى پيامبران</w:t>
            </w:r>
            <w:r>
              <w:rPr>
                <w:rStyle w:val="IndexLink"/>
                <w:rtl w:val="true"/>
              </w:rPr>
              <w:tab/>
            </w:r>
            <w:r>
              <w:rPr>
                <w:rStyle w:val="IndexLink"/>
              </w:rPr>
              <w:t>134</w:t>
            </w:r>
          </w:hyperlink>
        </w:p>
        <w:p>
          <w:pPr>
            <w:pStyle w:val="Contents5"/>
            <w:tabs>
              <w:tab w:val="clear" w:pos="7892"/>
              <w:tab w:val="right" w:pos="9026" w:leader="dot"/>
            </w:tabs>
            <w:rPr/>
          </w:pPr>
          <w:hyperlink w:anchor="__RefHeading___Toc1384511_3224264995">
            <w:r>
              <w:rPr>
                <w:webHidden/>
                <w:rStyle w:val="IndexLink"/>
              </w:rPr>
              <w:t>۳</w:t>
            </w:r>
            <w:r>
              <w:rPr>
                <w:rStyle w:val="IndexLink"/>
                <w:rtl w:val="true"/>
              </w:rPr>
              <w:t xml:space="preserve"> </w:t>
            </w:r>
            <w:r>
              <w:rPr>
                <w:rStyle w:val="IndexLink"/>
                <w:rtl w:val="true"/>
              </w:rPr>
              <w:t xml:space="preserve">. </w:t>
            </w:r>
            <w:r>
              <w:rPr>
                <w:rStyle w:val="IndexLink"/>
                <w:rtl w:val="true"/>
              </w:rPr>
              <w:t>درنگ ورزيدن ، از سپاهيان عقل</w:t>
            </w:r>
            <w:r>
              <w:rPr>
                <w:rStyle w:val="IndexLink"/>
                <w:rtl w:val="true"/>
              </w:rPr>
              <w:tab/>
            </w:r>
            <w:r>
              <w:rPr>
                <w:rStyle w:val="IndexLink"/>
              </w:rPr>
              <w:t>134</w:t>
            </w:r>
          </w:hyperlink>
        </w:p>
        <w:p>
          <w:pPr>
            <w:pStyle w:val="Contents5"/>
            <w:tabs>
              <w:tab w:val="clear" w:pos="7892"/>
              <w:tab w:val="right" w:pos="9026" w:leader="dot"/>
            </w:tabs>
            <w:rPr/>
          </w:pPr>
          <w:hyperlink w:anchor="__RefHeading___Toc1384513_3224264995">
            <w:r>
              <w:rPr>
                <w:webHidden/>
                <w:rStyle w:val="IndexLink"/>
              </w:rPr>
              <w:t>۴</w:t>
            </w:r>
            <w:r>
              <w:rPr>
                <w:rStyle w:val="IndexLink"/>
                <w:rtl w:val="true"/>
              </w:rPr>
              <w:t xml:space="preserve"> </w:t>
            </w:r>
            <w:r>
              <w:rPr>
                <w:rStyle w:val="IndexLink"/>
                <w:rtl w:val="true"/>
              </w:rPr>
              <w:t xml:space="preserve">. </w:t>
            </w:r>
            <w:r>
              <w:rPr>
                <w:rStyle w:val="IndexLink"/>
                <w:rtl w:val="true"/>
              </w:rPr>
              <w:t>بركات درنگ ورزيدن</w:t>
            </w:r>
            <w:r>
              <w:rPr>
                <w:rStyle w:val="IndexLink"/>
                <w:rtl w:val="true"/>
              </w:rPr>
              <w:tab/>
            </w:r>
            <w:r>
              <w:rPr>
                <w:rStyle w:val="IndexLink"/>
              </w:rPr>
              <w:t>134</w:t>
            </w:r>
          </w:hyperlink>
        </w:p>
        <w:p>
          <w:pPr>
            <w:pStyle w:val="Contents5"/>
            <w:tabs>
              <w:tab w:val="clear" w:pos="7892"/>
              <w:tab w:val="right" w:pos="9026" w:leader="dot"/>
            </w:tabs>
            <w:rPr/>
          </w:pPr>
          <w:hyperlink w:anchor="__RefHeading___Toc1384515_3224264995">
            <w:r>
              <w:rPr>
                <w:webHidden/>
                <w:rStyle w:val="IndexLink"/>
              </w:rPr>
              <w:t>۵</w:t>
            </w:r>
            <w:r>
              <w:rPr>
                <w:rStyle w:val="IndexLink"/>
                <w:rtl w:val="true"/>
              </w:rPr>
              <w:t xml:space="preserve"> </w:t>
            </w:r>
            <w:r>
              <w:rPr>
                <w:rStyle w:val="IndexLink"/>
                <w:rtl w:val="true"/>
              </w:rPr>
              <w:t xml:space="preserve">. </w:t>
            </w:r>
            <w:r>
              <w:rPr>
                <w:rStyle w:val="IndexLink"/>
                <w:rtl w:val="true"/>
              </w:rPr>
              <w:t>درنگِ نكوهيده</w:t>
            </w:r>
            <w:r>
              <w:rPr>
                <w:rStyle w:val="IndexLink"/>
                <w:rtl w:val="true"/>
              </w:rPr>
              <w:tab/>
            </w:r>
            <w:r>
              <w:rPr>
                <w:rStyle w:val="IndexLink"/>
              </w:rPr>
              <w:t>135</w:t>
            </w:r>
          </w:hyperlink>
        </w:p>
        <w:p>
          <w:pPr>
            <w:pStyle w:val="Contents4"/>
            <w:tabs>
              <w:tab w:val="clear" w:pos="8176"/>
              <w:tab w:val="right" w:pos="9026" w:leader="dot"/>
            </w:tabs>
            <w:rPr/>
          </w:pPr>
          <w:hyperlink w:anchor="__RefHeading___Toc1384517_3224264995">
            <w:r>
              <w:rPr>
                <w:webHidden/>
                <w:rStyle w:val="IndexLink"/>
                <w:rtl w:val="true"/>
              </w:rPr>
              <w:t xml:space="preserve">فصل يكم </w:t>
            </w:r>
            <w:r>
              <w:rPr>
                <w:rStyle w:val="IndexLink"/>
                <w:rtl w:val="true"/>
              </w:rPr>
              <w:t xml:space="preserve">: </w:t>
            </w:r>
            <w:r>
              <w:rPr>
                <w:rStyle w:val="IndexLink"/>
                <w:rtl w:val="true"/>
              </w:rPr>
              <w:t>ارزش درنگ ورزيدن و تشويق به آن</w:t>
            </w:r>
            <w:r>
              <w:rPr>
                <w:rStyle w:val="IndexLink"/>
                <w:rtl w:val="true"/>
              </w:rPr>
              <w:tab/>
            </w:r>
            <w:r>
              <w:rPr>
                <w:rStyle w:val="IndexLink"/>
              </w:rPr>
              <w:t>137</w:t>
            </w:r>
          </w:hyperlink>
        </w:p>
        <w:p>
          <w:pPr>
            <w:pStyle w:val="Contents5"/>
            <w:tabs>
              <w:tab w:val="clear" w:pos="7892"/>
              <w:tab w:val="right" w:pos="9026" w:leader="dot"/>
            </w:tabs>
            <w:rPr/>
          </w:pPr>
          <w:hyperlink w:anchor="__RefHeading___Toc1384519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درنگ ورزى ، از صفات خداوند است</w:t>
            </w:r>
            <w:r>
              <w:rPr>
                <w:rStyle w:val="IndexLink"/>
                <w:rtl w:val="true"/>
              </w:rPr>
              <w:tab/>
            </w:r>
            <w:r>
              <w:rPr>
                <w:rStyle w:val="IndexLink"/>
              </w:rPr>
              <w:t>137</w:t>
            </w:r>
          </w:hyperlink>
        </w:p>
        <w:p>
          <w:pPr>
            <w:pStyle w:val="Contents5"/>
            <w:tabs>
              <w:tab w:val="clear" w:pos="7892"/>
              <w:tab w:val="right" w:pos="9026" w:leader="dot"/>
            </w:tabs>
            <w:rPr/>
          </w:pPr>
          <w:hyperlink w:anchor="__RefHeading___Toc1384521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جزئى از نبوّت</w:t>
            </w:r>
            <w:r>
              <w:rPr>
                <w:rStyle w:val="IndexLink"/>
                <w:rtl w:val="true"/>
              </w:rPr>
              <w:tab/>
            </w:r>
            <w:r>
              <w:rPr>
                <w:rStyle w:val="IndexLink"/>
              </w:rPr>
              <w:t>143</w:t>
            </w:r>
          </w:hyperlink>
        </w:p>
        <w:p>
          <w:pPr>
            <w:pStyle w:val="Contents5"/>
            <w:tabs>
              <w:tab w:val="clear" w:pos="7892"/>
              <w:tab w:val="right" w:pos="9026" w:leader="dot"/>
            </w:tabs>
            <w:rPr/>
          </w:pPr>
          <w:hyperlink w:anchor="__RefHeading___Toc1384523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خويى كه خدا دوستش دارد</w:t>
            </w:r>
            <w:r>
              <w:rPr>
                <w:rStyle w:val="IndexLink"/>
                <w:rtl w:val="true"/>
              </w:rPr>
              <w:tab/>
            </w:r>
            <w:r>
              <w:rPr>
                <w:rStyle w:val="IndexLink"/>
              </w:rPr>
              <w:t>145</w:t>
            </w:r>
          </w:hyperlink>
        </w:p>
        <w:p>
          <w:pPr>
            <w:pStyle w:val="Contents5"/>
            <w:tabs>
              <w:tab w:val="clear" w:pos="7892"/>
              <w:tab w:val="right" w:pos="9026" w:leader="dot"/>
            </w:tabs>
            <w:rPr/>
          </w:pPr>
          <w:hyperlink w:anchor="__RefHeading___Toc1384525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توصيه به درنگ ورزيدن و حوصله كردن</w:t>
            </w:r>
            <w:r>
              <w:rPr>
                <w:rStyle w:val="IndexLink"/>
                <w:rtl w:val="true"/>
              </w:rPr>
              <w:tab/>
            </w:r>
            <w:r>
              <w:rPr>
                <w:rStyle w:val="IndexLink"/>
              </w:rPr>
              <w:t>147</w:t>
            </w:r>
          </w:hyperlink>
        </w:p>
        <w:p>
          <w:pPr>
            <w:pStyle w:val="Contents4"/>
            <w:tabs>
              <w:tab w:val="clear" w:pos="8176"/>
              <w:tab w:val="right" w:pos="9026" w:leader="dot"/>
            </w:tabs>
            <w:rPr/>
          </w:pPr>
          <w:hyperlink w:anchor="__RefHeading___Toc1384527_3224264995">
            <w:r>
              <w:rPr>
                <w:webHidden/>
                <w:rStyle w:val="IndexLink"/>
                <w:rtl w:val="true"/>
              </w:rPr>
              <w:t xml:space="preserve">فصل دوم </w:t>
            </w:r>
            <w:r>
              <w:rPr>
                <w:rStyle w:val="IndexLink"/>
                <w:rtl w:val="true"/>
              </w:rPr>
              <w:t xml:space="preserve">: </w:t>
            </w:r>
            <w:r>
              <w:rPr>
                <w:rStyle w:val="IndexLink"/>
                <w:rtl w:val="true"/>
              </w:rPr>
              <w:t>عوامل درنگ ورزيدن</w:t>
            </w:r>
            <w:r>
              <w:rPr>
                <w:rStyle w:val="IndexLink"/>
                <w:rtl w:val="true"/>
              </w:rPr>
              <w:tab/>
            </w:r>
            <w:r>
              <w:rPr>
                <w:rStyle w:val="IndexLink"/>
              </w:rPr>
              <w:t>157</w:t>
            </w:r>
          </w:hyperlink>
        </w:p>
        <w:p>
          <w:pPr>
            <w:pStyle w:val="Contents5"/>
            <w:tabs>
              <w:tab w:val="clear" w:pos="7892"/>
              <w:tab w:val="right" w:pos="9026" w:leader="dot"/>
            </w:tabs>
            <w:rPr/>
          </w:pPr>
          <w:hyperlink w:anchor="__RefHeading___Toc1384529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خرد</w:t>
            </w:r>
            <w:r>
              <w:rPr>
                <w:rStyle w:val="IndexLink"/>
                <w:rtl w:val="true"/>
              </w:rPr>
              <w:tab/>
            </w:r>
            <w:r>
              <w:rPr>
                <w:rStyle w:val="IndexLink"/>
              </w:rPr>
              <w:t>157</w:t>
            </w:r>
          </w:hyperlink>
        </w:p>
        <w:p>
          <w:pPr>
            <w:pStyle w:val="Contents5"/>
            <w:tabs>
              <w:tab w:val="clear" w:pos="7892"/>
              <w:tab w:val="right" w:pos="9026" w:leader="dot"/>
            </w:tabs>
            <w:rPr/>
          </w:pPr>
          <w:hyperlink w:anchor="__RefHeading___Toc1384531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ايمان</w:t>
            </w:r>
            <w:r>
              <w:rPr>
                <w:rStyle w:val="IndexLink"/>
                <w:rtl w:val="true"/>
              </w:rPr>
              <w:tab/>
            </w:r>
            <w:r>
              <w:rPr>
                <w:rStyle w:val="IndexLink"/>
              </w:rPr>
              <w:t>159</w:t>
            </w:r>
          </w:hyperlink>
        </w:p>
        <w:p>
          <w:pPr>
            <w:pStyle w:val="Contents5"/>
            <w:tabs>
              <w:tab w:val="clear" w:pos="7892"/>
              <w:tab w:val="right" w:pos="9026" w:leader="dot"/>
            </w:tabs>
            <w:rPr/>
          </w:pPr>
          <w:hyperlink w:anchor="__RefHeading___Toc1384533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بلندهمّتى</w:t>
            </w:r>
            <w:r>
              <w:rPr>
                <w:rStyle w:val="IndexLink"/>
                <w:rtl w:val="true"/>
              </w:rPr>
              <w:tab/>
            </w:r>
            <w:r>
              <w:rPr>
                <w:rStyle w:val="IndexLink"/>
              </w:rPr>
              <w:t>159</w:t>
            </w:r>
          </w:hyperlink>
        </w:p>
        <w:p>
          <w:pPr>
            <w:pStyle w:val="Contents4"/>
            <w:tabs>
              <w:tab w:val="clear" w:pos="8176"/>
              <w:tab w:val="right" w:pos="9026" w:leader="dot"/>
            </w:tabs>
            <w:rPr/>
          </w:pPr>
          <w:hyperlink w:anchor="__RefHeading___Toc1384535_3224264995">
            <w:r>
              <w:rPr>
                <w:webHidden/>
                <w:rStyle w:val="IndexLink"/>
                <w:rtl w:val="true"/>
              </w:rPr>
              <w:t xml:space="preserve">فصل سوم </w:t>
            </w:r>
            <w:r>
              <w:rPr>
                <w:rStyle w:val="IndexLink"/>
                <w:rtl w:val="true"/>
              </w:rPr>
              <w:t xml:space="preserve">: </w:t>
            </w:r>
            <w:r>
              <w:rPr>
                <w:rStyle w:val="IndexLink"/>
                <w:rtl w:val="true"/>
              </w:rPr>
              <w:t>آثار درنگ ورزيدن</w:t>
            </w:r>
            <w:r>
              <w:rPr>
                <w:rStyle w:val="IndexLink"/>
                <w:rtl w:val="true"/>
              </w:rPr>
              <w:tab/>
            </w:r>
            <w:r>
              <w:rPr>
                <w:rStyle w:val="IndexLink"/>
              </w:rPr>
              <w:t>161</w:t>
            </w:r>
          </w:hyperlink>
        </w:p>
        <w:p>
          <w:pPr>
            <w:pStyle w:val="Contents5"/>
            <w:tabs>
              <w:tab w:val="clear" w:pos="7892"/>
              <w:tab w:val="right" w:pos="9026" w:leader="dot"/>
            </w:tabs>
            <w:rPr/>
          </w:pPr>
          <w:hyperlink w:anchor="__RefHeading___Toc1384537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رسيدن به حقيقت</w:t>
            </w:r>
            <w:r>
              <w:rPr>
                <w:rStyle w:val="IndexLink"/>
                <w:rtl w:val="true"/>
              </w:rPr>
              <w:tab/>
            </w:r>
            <w:r>
              <w:rPr>
                <w:rStyle w:val="IndexLink"/>
              </w:rPr>
              <w:t>161</w:t>
            </w:r>
          </w:hyperlink>
        </w:p>
        <w:p>
          <w:pPr>
            <w:pStyle w:val="Contents5"/>
            <w:tabs>
              <w:tab w:val="clear" w:pos="7892"/>
              <w:tab w:val="right" w:pos="9026" w:leader="dot"/>
            </w:tabs>
            <w:rPr/>
          </w:pPr>
          <w:hyperlink w:anchor="__RefHeading___Toc1384539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مصون ماندن از لغزش</w:t>
            </w:r>
            <w:r>
              <w:rPr>
                <w:rStyle w:val="IndexLink"/>
                <w:rtl w:val="true"/>
              </w:rPr>
              <w:tab/>
            </w:r>
            <w:r>
              <w:rPr>
                <w:rStyle w:val="IndexLink"/>
              </w:rPr>
              <w:t>163</w:t>
            </w:r>
          </w:hyperlink>
        </w:p>
        <w:p>
          <w:pPr>
            <w:pStyle w:val="Contents5"/>
            <w:tabs>
              <w:tab w:val="clear" w:pos="7892"/>
              <w:tab w:val="right" w:pos="9026" w:leader="dot"/>
            </w:tabs>
            <w:rPr/>
          </w:pPr>
          <w:hyperlink w:anchor="__RefHeading___Toc1384541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سالم ماندن</w:t>
            </w:r>
            <w:r>
              <w:rPr>
                <w:rStyle w:val="IndexLink"/>
                <w:rtl w:val="true"/>
              </w:rPr>
              <w:tab/>
            </w:r>
            <w:r>
              <w:rPr>
                <w:rStyle w:val="IndexLink"/>
              </w:rPr>
              <w:t>165</w:t>
            </w:r>
          </w:hyperlink>
        </w:p>
        <w:p>
          <w:pPr>
            <w:pStyle w:val="Contents5"/>
            <w:tabs>
              <w:tab w:val="clear" w:pos="7892"/>
              <w:tab w:val="right" w:pos="9026" w:leader="dot"/>
            </w:tabs>
            <w:rPr/>
          </w:pPr>
          <w:hyperlink w:anchor="__RefHeading___Toc1384543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محكم كارى</w:t>
            </w:r>
            <w:r>
              <w:rPr>
                <w:rStyle w:val="IndexLink"/>
                <w:rtl w:val="true"/>
              </w:rPr>
              <w:tab/>
            </w:r>
            <w:r>
              <w:rPr>
                <w:rStyle w:val="IndexLink"/>
              </w:rPr>
              <w:t>165</w:t>
            </w:r>
          </w:hyperlink>
        </w:p>
        <w:p>
          <w:pPr>
            <w:pStyle w:val="Contents5"/>
            <w:tabs>
              <w:tab w:val="clear" w:pos="7892"/>
              <w:tab w:val="right" w:pos="9026" w:leader="dot"/>
            </w:tabs>
            <w:rPr/>
          </w:pPr>
          <w:hyperlink w:anchor="__RefHeading___Toc1384545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پيروزى</w:t>
            </w:r>
            <w:r>
              <w:rPr>
                <w:rStyle w:val="IndexLink"/>
                <w:rtl w:val="true"/>
              </w:rPr>
              <w:tab/>
            </w:r>
            <w:r>
              <w:rPr>
                <w:rStyle w:val="IndexLink"/>
              </w:rPr>
              <w:t>165</w:t>
            </w:r>
          </w:hyperlink>
        </w:p>
        <w:p>
          <w:pPr>
            <w:pStyle w:val="Contents5"/>
            <w:tabs>
              <w:tab w:val="clear" w:pos="7892"/>
              <w:tab w:val="right" w:pos="9026" w:leader="dot"/>
            </w:tabs>
            <w:rPr/>
          </w:pPr>
          <w:hyperlink w:anchor="__RefHeading___Toc1384547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خير</w:t>
            </w:r>
            <w:r>
              <w:rPr>
                <w:rStyle w:val="IndexLink"/>
                <w:rtl w:val="true"/>
              </w:rPr>
              <w:tab/>
            </w:r>
            <w:r>
              <w:rPr>
                <w:rStyle w:val="IndexLink"/>
              </w:rPr>
              <w:t>167</w:t>
            </w:r>
          </w:hyperlink>
        </w:p>
        <w:p>
          <w:pPr>
            <w:pStyle w:val="Contents5"/>
            <w:tabs>
              <w:tab w:val="clear" w:pos="7892"/>
              <w:tab w:val="right" w:pos="9026" w:leader="dot"/>
            </w:tabs>
            <w:rPr/>
          </w:pPr>
          <w:hyperlink w:anchor="__RefHeading___Toc1384549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ماندگارى و آسايش</w:t>
            </w:r>
            <w:r>
              <w:rPr>
                <w:rStyle w:val="IndexLink"/>
                <w:rtl w:val="true"/>
              </w:rPr>
              <w:tab/>
            </w:r>
            <w:r>
              <w:rPr>
                <w:rStyle w:val="IndexLink"/>
              </w:rPr>
              <w:t>167</w:t>
            </w:r>
          </w:hyperlink>
        </w:p>
        <w:p>
          <w:pPr>
            <w:pStyle w:val="Contents5"/>
            <w:tabs>
              <w:tab w:val="clear" w:pos="7892"/>
              <w:tab w:val="right" w:pos="9026" w:leader="dot"/>
            </w:tabs>
            <w:rPr/>
          </w:pPr>
          <w:hyperlink w:anchor="__RefHeading___Toc1384551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ايمن ماندن از نابودى</w:t>
            </w:r>
            <w:r>
              <w:rPr>
                <w:rStyle w:val="IndexLink"/>
                <w:rtl w:val="true"/>
              </w:rPr>
              <w:tab/>
            </w:r>
            <w:r>
              <w:rPr>
                <w:rStyle w:val="IndexLink"/>
              </w:rPr>
              <w:t>167</w:t>
            </w:r>
          </w:hyperlink>
        </w:p>
        <w:p>
          <w:pPr>
            <w:pStyle w:val="Contents5"/>
            <w:tabs>
              <w:tab w:val="clear" w:pos="7892"/>
              <w:tab w:val="right" w:pos="9026" w:leader="dot"/>
            </w:tabs>
            <w:rPr/>
          </w:pPr>
          <w:hyperlink w:anchor="__RefHeading___Toc1384553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آسان شدن عوامل</w:t>
            </w:r>
            <w:r>
              <w:rPr>
                <w:rStyle w:val="IndexLink"/>
                <w:rtl w:val="true"/>
              </w:rPr>
              <w:tab/>
            </w:r>
            <w:r>
              <w:rPr>
                <w:rStyle w:val="IndexLink"/>
              </w:rPr>
              <w:t>167</w:t>
            </w:r>
          </w:hyperlink>
        </w:p>
        <w:p>
          <w:pPr>
            <w:pStyle w:val="Contents4"/>
            <w:tabs>
              <w:tab w:val="clear" w:pos="8176"/>
              <w:tab w:val="right" w:pos="9026" w:leader="dot"/>
            </w:tabs>
            <w:rPr/>
          </w:pPr>
          <w:hyperlink w:anchor="__RefHeading___Toc1384555_3224264995">
            <w:r>
              <w:rPr>
                <w:webHidden/>
                <w:rStyle w:val="IndexLink"/>
                <w:rtl w:val="true"/>
              </w:rPr>
              <w:t xml:space="preserve">فصل چهارم </w:t>
            </w:r>
            <w:r>
              <w:rPr>
                <w:rStyle w:val="IndexLink"/>
                <w:rtl w:val="true"/>
              </w:rPr>
              <w:t xml:space="preserve">: </w:t>
            </w:r>
            <w:r>
              <w:rPr>
                <w:rStyle w:val="IndexLink"/>
                <w:rtl w:val="true"/>
              </w:rPr>
              <w:t>درنگ هاى ناپسند</w:t>
            </w:r>
            <w:r>
              <w:rPr>
                <w:rStyle w:val="IndexLink"/>
                <w:rtl w:val="true"/>
              </w:rPr>
              <w:tab/>
            </w:r>
            <w:r>
              <w:rPr>
                <w:rStyle w:val="IndexLink"/>
              </w:rPr>
              <w:t>169</w:t>
            </w:r>
          </w:hyperlink>
        </w:p>
        <w:p>
          <w:pPr>
            <w:pStyle w:val="Contents5"/>
            <w:tabs>
              <w:tab w:val="clear" w:pos="7892"/>
              <w:tab w:val="right" w:pos="9026" w:leader="dot"/>
            </w:tabs>
            <w:rPr/>
          </w:pPr>
          <w:hyperlink w:anchor="__RefHeading___Toc1384557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درنگ كردن در كار آخرت</w:t>
            </w:r>
            <w:r>
              <w:rPr>
                <w:rStyle w:val="IndexLink"/>
                <w:rtl w:val="true"/>
              </w:rPr>
              <w:tab/>
            </w:r>
            <w:r>
              <w:rPr>
                <w:rStyle w:val="IndexLink"/>
              </w:rPr>
              <w:t>169</w:t>
            </w:r>
          </w:hyperlink>
        </w:p>
        <w:p>
          <w:pPr>
            <w:pStyle w:val="Contents5"/>
            <w:tabs>
              <w:tab w:val="clear" w:pos="7892"/>
              <w:tab w:val="right" w:pos="9026" w:leader="dot"/>
            </w:tabs>
            <w:rPr/>
          </w:pPr>
          <w:hyperlink w:anchor="__RefHeading___Toc1384559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درنگ كردن در كار نيك</w:t>
            </w:r>
            <w:r>
              <w:rPr>
                <w:rStyle w:val="IndexLink"/>
                <w:rtl w:val="true"/>
              </w:rPr>
              <w:tab/>
            </w:r>
            <w:r>
              <w:rPr>
                <w:rStyle w:val="IndexLink"/>
              </w:rPr>
              <w:t>169</w:t>
            </w:r>
          </w:hyperlink>
        </w:p>
        <w:p>
          <w:pPr>
            <w:pStyle w:val="Contents5"/>
            <w:tabs>
              <w:tab w:val="clear" w:pos="7892"/>
              <w:tab w:val="right" w:pos="9026" w:leader="dot"/>
            </w:tabs>
            <w:rPr/>
          </w:pPr>
          <w:hyperlink w:anchor="__RefHeading___Toc1384561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درنگ كردن در فرصت كار خوب</w:t>
            </w:r>
            <w:r>
              <w:rPr>
                <w:rStyle w:val="IndexLink"/>
                <w:rtl w:val="true"/>
              </w:rPr>
              <w:tab/>
            </w:r>
            <w:r>
              <w:rPr>
                <w:rStyle w:val="IndexLink"/>
              </w:rPr>
              <w:t>171</w:t>
            </w:r>
          </w:hyperlink>
        </w:p>
        <w:p>
          <w:pPr>
            <w:pStyle w:val="Contents2"/>
            <w:tabs>
              <w:tab w:val="clear" w:pos="8743"/>
              <w:tab w:val="right" w:pos="9026" w:leader="dot"/>
            </w:tabs>
            <w:rPr/>
          </w:pPr>
          <w:hyperlink w:anchor="__RefHeading___Toc1384563_3224264995">
            <w:r>
              <w:rPr>
                <w:webHidden/>
                <w:rStyle w:val="IndexLink"/>
              </w:rPr>
              <w:t>۲۸</w:t>
            </w:r>
            <w:r>
              <w:rPr>
                <w:rStyle w:val="IndexLink"/>
                <w:rtl w:val="true"/>
              </w:rPr>
              <w:t xml:space="preserve"> </w:t>
            </w:r>
            <w:r>
              <w:rPr>
                <w:rStyle w:val="IndexLink"/>
                <w:rtl w:val="true"/>
              </w:rPr>
              <w:t xml:space="preserve">. </w:t>
            </w:r>
            <w:r>
              <w:rPr>
                <w:rStyle w:val="IndexLink"/>
                <w:rtl w:val="true"/>
              </w:rPr>
              <w:t>آسيب</w:t>
            </w:r>
            <w:r>
              <w:rPr>
                <w:rStyle w:val="IndexLink"/>
                <w:rtl w:val="true"/>
              </w:rPr>
              <w:tab/>
            </w:r>
            <w:r>
              <w:rPr>
                <w:rStyle w:val="IndexLink"/>
              </w:rPr>
              <w:t>173</w:t>
            </w:r>
          </w:hyperlink>
        </w:p>
        <w:p>
          <w:pPr>
            <w:pStyle w:val="Contents3"/>
            <w:tabs>
              <w:tab w:val="clear" w:pos="8459"/>
              <w:tab w:val="right" w:pos="9026" w:leader="dot"/>
            </w:tabs>
            <w:rPr/>
          </w:pPr>
          <w:hyperlink w:anchor="__RefHeading___Toc1384565_3224264995">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384567_3224264995">
            <w:r>
              <w:rPr>
                <w:webHidden/>
                <w:rStyle w:val="IndexLink"/>
                <w:rtl w:val="true"/>
              </w:rPr>
              <w:t>درآمد</w:t>
            </w:r>
            <w:r>
              <w:rPr>
                <w:rStyle w:val="IndexLink"/>
                <w:rtl w:val="true"/>
              </w:rPr>
              <w:tab/>
            </w:r>
            <w:r>
              <w:rPr>
                <w:rStyle w:val="IndexLink"/>
              </w:rPr>
              <w:t>174</w:t>
            </w:r>
          </w:hyperlink>
        </w:p>
        <w:p>
          <w:pPr>
            <w:pStyle w:val="Contents4"/>
            <w:tabs>
              <w:tab w:val="clear" w:pos="8176"/>
              <w:tab w:val="right" w:pos="9026" w:leader="dot"/>
            </w:tabs>
            <w:rPr/>
          </w:pPr>
          <w:hyperlink w:anchor="__RefHeading___Toc1384569_3224264995">
            <w:r>
              <w:rPr>
                <w:webHidden/>
                <w:rStyle w:val="IndexLink"/>
                <w:rtl w:val="true"/>
              </w:rPr>
              <w:t>آفت ، در لغت</w:t>
            </w:r>
            <w:r>
              <w:rPr>
                <w:rStyle w:val="IndexLink"/>
                <w:rtl w:val="true"/>
              </w:rPr>
              <w:tab/>
            </w:r>
            <w:r>
              <w:rPr>
                <w:rStyle w:val="IndexLink"/>
              </w:rPr>
              <w:t>174</w:t>
            </w:r>
          </w:hyperlink>
        </w:p>
        <w:p>
          <w:pPr>
            <w:pStyle w:val="Contents4"/>
            <w:tabs>
              <w:tab w:val="clear" w:pos="8176"/>
              <w:tab w:val="right" w:pos="9026" w:leader="dot"/>
            </w:tabs>
            <w:rPr/>
          </w:pPr>
          <w:hyperlink w:anchor="__RefHeading___Toc1384571_3224264995">
            <w:r>
              <w:rPr>
                <w:webHidden/>
                <w:rStyle w:val="IndexLink"/>
                <w:rtl w:val="true"/>
              </w:rPr>
              <w:t>آفت ، در قرآن و حديث</w:t>
            </w:r>
            <w:r>
              <w:rPr>
                <w:rStyle w:val="IndexLink"/>
                <w:rtl w:val="true"/>
              </w:rPr>
              <w:tab/>
            </w:r>
            <w:r>
              <w:rPr>
                <w:rStyle w:val="IndexLink"/>
              </w:rPr>
              <w:t>175</w:t>
            </w:r>
          </w:hyperlink>
        </w:p>
        <w:p>
          <w:pPr>
            <w:pStyle w:val="Contents5"/>
            <w:tabs>
              <w:tab w:val="clear" w:pos="7892"/>
              <w:tab w:val="right" w:pos="9026" w:leader="dot"/>
            </w:tabs>
            <w:rPr/>
          </w:pPr>
          <w:hyperlink w:anchor="__RefHeading___Toc1384573_3224264995">
            <w:r>
              <w:rPr>
                <w:webHidden/>
                <w:rStyle w:val="IndexLink"/>
              </w:rPr>
              <w:t>۱</w:t>
            </w:r>
            <w:r>
              <w:rPr>
                <w:rStyle w:val="IndexLink"/>
                <w:rtl w:val="true"/>
              </w:rPr>
              <w:t xml:space="preserve"> </w:t>
            </w:r>
            <w:r>
              <w:rPr>
                <w:rStyle w:val="IndexLink"/>
                <w:rtl w:val="true"/>
              </w:rPr>
              <w:t xml:space="preserve">. </w:t>
            </w:r>
            <w:r>
              <w:rPr>
                <w:rStyle w:val="IndexLink"/>
                <w:rtl w:val="true"/>
              </w:rPr>
              <w:t>آسيب هاى غير قابل پيشگيرى</w:t>
            </w:r>
            <w:r>
              <w:rPr>
                <w:rStyle w:val="IndexLink"/>
                <w:rtl w:val="true"/>
              </w:rPr>
              <w:tab/>
            </w:r>
            <w:r>
              <w:rPr>
                <w:rStyle w:val="IndexLink"/>
              </w:rPr>
              <w:t>175</w:t>
            </w:r>
          </w:hyperlink>
        </w:p>
        <w:p>
          <w:pPr>
            <w:pStyle w:val="Contents5"/>
            <w:tabs>
              <w:tab w:val="clear" w:pos="7892"/>
              <w:tab w:val="right" w:pos="9026" w:leader="dot"/>
            </w:tabs>
            <w:rPr/>
          </w:pPr>
          <w:hyperlink w:anchor="__RefHeading___Toc1384575_3224264995">
            <w:r>
              <w:rPr>
                <w:webHidden/>
                <w:rStyle w:val="IndexLink"/>
              </w:rPr>
              <w:t>۲</w:t>
            </w:r>
            <w:r>
              <w:rPr>
                <w:rStyle w:val="IndexLink"/>
                <w:rtl w:val="true"/>
              </w:rPr>
              <w:t xml:space="preserve"> </w:t>
            </w:r>
            <w:r>
              <w:rPr>
                <w:rStyle w:val="IndexLink"/>
                <w:rtl w:val="true"/>
              </w:rPr>
              <w:t xml:space="preserve">. </w:t>
            </w:r>
            <w:r>
              <w:rPr>
                <w:rStyle w:val="IndexLink"/>
                <w:rtl w:val="true"/>
              </w:rPr>
              <w:t>آسيب هاى قابل پيشگيرى</w:t>
            </w:r>
            <w:r>
              <w:rPr>
                <w:rStyle w:val="IndexLink"/>
                <w:rtl w:val="true"/>
              </w:rPr>
              <w:tab/>
            </w:r>
            <w:r>
              <w:rPr>
                <w:rStyle w:val="IndexLink"/>
              </w:rPr>
              <w:t>177</w:t>
            </w:r>
          </w:hyperlink>
        </w:p>
        <w:p>
          <w:pPr>
            <w:pStyle w:val="Contents4"/>
            <w:tabs>
              <w:tab w:val="clear" w:pos="8176"/>
              <w:tab w:val="right" w:pos="9026" w:leader="dot"/>
            </w:tabs>
            <w:rPr/>
          </w:pPr>
          <w:hyperlink w:anchor="__RefHeading___Toc1384577_3224264995">
            <w:r>
              <w:rPr>
                <w:webHidden/>
                <w:rStyle w:val="IndexLink"/>
                <w:rtl w:val="true"/>
              </w:rPr>
              <w:t>راه هاى پيشگيرى از آسيب ها</w:t>
            </w:r>
            <w:r>
              <w:rPr>
                <w:rStyle w:val="IndexLink"/>
                <w:rtl w:val="true"/>
              </w:rPr>
              <w:tab/>
            </w:r>
            <w:r>
              <w:rPr>
                <w:rStyle w:val="IndexLink"/>
              </w:rPr>
              <w:t>177</w:t>
            </w:r>
          </w:hyperlink>
        </w:p>
        <w:p>
          <w:pPr>
            <w:pStyle w:val="Contents5"/>
            <w:tabs>
              <w:tab w:val="clear" w:pos="7892"/>
              <w:tab w:val="right" w:pos="9026" w:leader="dot"/>
            </w:tabs>
            <w:rPr/>
          </w:pPr>
          <w:hyperlink w:anchor="__RefHeading___Toc1384579_3224264995">
            <w:r>
              <w:rPr>
                <w:webHidden/>
                <w:rStyle w:val="IndexLink"/>
              </w:rPr>
              <w:t>۱</w:t>
            </w:r>
            <w:r>
              <w:rPr>
                <w:rStyle w:val="IndexLink"/>
                <w:rtl w:val="true"/>
              </w:rPr>
              <w:t xml:space="preserve"> </w:t>
            </w:r>
            <w:r>
              <w:rPr>
                <w:rStyle w:val="IndexLink"/>
                <w:rtl w:val="true"/>
              </w:rPr>
              <w:t xml:space="preserve">. </w:t>
            </w:r>
            <w:r>
              <w:rPr>
                <w:rStyle w:val="IndexLink"/>
                <w:rtl w:val="true"/>
              </w:rPr>
              <w:t>شناخت</w:t>
            </w:r>
            <w:r>
              <w:rPr>
                <w:rStyle w:val="IndexLink"/>
                <w:rtl w:val="true"/>
              </w:rPr>
              <w:tab/>
            </w:r>
            <w:r>
              <w:rPr>
                <w:rStyle w:val="IndexLink"/>
              </w:rPr>
              <w:t>177</w:t>
            </w:r>
          </w:hyperlink>
        </w:p>
        <w:p>
          <w:pPr>
            <w:pStyle w:val="Contents5"/>
            <w:tabs>
              <w:tab w:val="clear" w:pos="7892"/>
              <w:tab w:val="right" w:pos="9026" w:leader="dot"/>
            </w:tabs>
            <w:rPr/>
          </w:pPr>
          <w:hyperlink w:anchor="__RefHeading___Toc1384581_3224264995">
            <w:r>
              <w:rPr>
                <w:webHidden/>
                <w:rStyle w:val="IndexLink"/>
              </w:rPr>
              <w:t>۲</w:t>
            </w:r>
            <w:r>
              <w:rPr>
                <w:rStyle w:val="IndexLink"/>
                <w:rtl w:val="true"/>
              </w:rPr>
              <w:t xml:space="preserve"> </w:t>
            </w:r>
            <w:r>
              <w:rPr>
                <w:rStyle w:val="IndexLink"/>
                <w:rtl w:val="true"/>
              </w:rPr>
              <w:t xml:space="preserve">. </w:t>
            </w:r>
            <w:r>
              <w:rPr>
                <w:rStyle w:val="IndexLink"/>
                <w:rtl w:val="true"/>
              </w:rPr>
              <w:t>تقويت اراده</w:t>
            </w:r>
            <w:r>
              <w:rPr>
                <w:rStyle w:val="IndexLink"/>
                <w:rtl w:val="true"/>
              </w:rPr>
              <w:tab/>
            </w:r>
            <w:r>
              <w:rPr>
                <w:rStyle w:val="IndexLink"/>
              </w:rPr>
              <w:t>178</w:t>
            </w:r>
          </w:hyperlink>
        </w:p>
        <w:p>
          <w:pPr>
            <w:pStyle w:val="Contents5"/>
            <w:tabs>
              <w:tab w:val="clear" w:pos="7892"/>
              <w:tab w:val="right" w:pos="9026" w:leader="dot"/>
            </w:tabs>
            <w:rPr/>
          </w:pPr>
          <w:hyperlink w:anchor="__RefHeading___Toc1384583_3224264995">
            <w:r>
              <w:rPr>
                <w:webHidden/>
                <w:rStyle w:val="IndexLink"/>
              </w:rPr>
              <w:t>۳</w:t>
            </w:r>
            <w:r>
              <w:rPr>
                <w:rStyle w:val="IndexLink"/>
                <w:rtl w:val="true"/>
              </w:rPr>
              <w:t xml:space="preserve"> </w:t>
            </w:r>
            <w:r>
              <w:rPr>
                <w:rStyle w:val="IndexLink"/>
                <w:rtl w:val="true"/>
              </w:rPr>
              <w:t xml:space="preserve">. </w:t>
            </w:r>
            <w:r>
              <w:rPr>
                <w:rStyle w:val="IndexLink"/>
                <w:rtl w:val="true"/>
              </w:rPr>
              <w:t>خدمت به خلق</w:t>
            </w:r>
            <w:r>
              <w:rPr>
                <w:rStyle w:val="IndexLink"/>
                <w:rtl w:val="true"/>
              </w:rPr>
              <w:tab/>
            </w:r>
            <w:r>
              <w:rPr>
                <w:rStyle w:val="IndexLink"/>
              </w:rPr>
              <w:t>178</w:t>
            </w:r>
          </w:hyperlink>
        </w:p>
        <w:p>
          <w:pPr>
            <w:pStyle w:val="Contents5"/>
            <w:tabs>
              <w:tab w:val="clear" w:pos="7892"/>
              <w:tab w:val="right" w:pos="9026" w:leader="dot"/>
            </w:tabs>
            <w:rPr/>
          </w:pPr>
          <w:hyperlink w:anchor="__RefHeading___Toc1384585_3224264995">
            <w:r>
              <w:rPr>
                <w:webHidden/>
                <w:rStyle w:val="IndexLink"/>
              </w:rPr>
              <w:t>۴</w:t>
            </w:r>
            <w:r>
              <w:rPr>
                <w:rStyle w:val="IndexLink"/>
                <w:rtl w:val="true"/>
              </w:rPr>
              <w:t xml:space="preserve"> </w:t>
            </w:r>
            <w:r>
              <w:rPr>
                <w:rStyle w:val="IndexLink"/>
                <w:rtl w:val="true"/>
              </w:rPr>
              <w:t xml:space="preserve">. </w:t>
            </w:r>
            <w:r>
              <w:rPr>
                <w:rStyle w:val="IndexLink"/>
                <w:rtl w:val="true"/>
              </w:rPr>
              <w:t>استمداد از خداوند متعال</w:t>
            </w:r>
            <w:r>
              <w:rPr>
                <w:rStyle w:val="IndexLink"/>
                <w:rtl w:val="true"/>
              </w:rPr>
              <w:tab/>
            </w:r>
            <w:r>
              <w:rPr>
                <w:rStyle w:val="IndexLink"/>
              </w:rPr>
              <w:t>179</w:t>
            </w:r>
          </w:hyperlink>
        </w:p>
        <w:p>
          <w:pPr>
            <w:pStyle w:val="Contents4"/>
            <w:tabs>
              <w:tab w:val="clear" w:pos="8176"/>
              <w:tab w:val="right" w:pos="9026" w:leader="dot"/>
            </w:tabs>
            <w:rPr/>
          </w:pPr>
          <w:hyperlink w:anchor="__RefHeading___Toc1384587_3224264995">
            <w:r>
              <w:rPr>
                <w:webHidden/>
                <w:rStyle w:val="IndexLink"/>
                <w:rtl w:val="true"/>
              </w:rPr>
              <w:t xml:space="preserve">فصل يكم </w:t>
            </w:r>
            <w:r>
              <w:rPr>
                <w:rStyle w:val="IndexLink"/>
                <w:rtl w:val="true"/>
              </w:rPr>
              <w:t xml:space="preserve">: </w:t>
            </w:r>
            <w:r>
              <w:rPr>
                <w:rStyle w:val="IndexLink"/>
                <w:rtl w:val="true"/>
              </w:rPr>
              <w:t>در هم تنيده بودن آسيب ها با زندگى دنيا</w:t>
            </w:r>
            <w:r>
              <w:rPr>
                <w:rStyle w:val="IndexLink"/>
                <w:rtl w:val="true"/>
              </w:rPr>
              <w:tab/>
            </w:r>
            <w:r>
              <w:rPr>
                <w:rStyle w:val="IndexLink"/>
              </w:rPr>
              <w:t>181</w:t>
            </w:r>
          </w:hyperlink>
        </w:p>
        <w:p>
          <w:pPr>
            <w:pStyle w:val="Contents5"/>
            <w:tabs>
              <w:tab w:val="clear" w:pos="7892"/>
              <w:tab w:val="right" w:pos="9026" w:leader="dot"/>
            </w:tabs>
            <w:rPr/>
          </w:pPr>
          <w:hyperlink w:anchor="__RefHeading___Toc1384589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انسان در دنيا آماج آسيب هاست</w:t>
            </w:r>
            <w:r>
              <w:rPr>
                <w:rStyle w:val="IndexLink"/>
                <w:rtl w:val="true"/>
              </w:rPr>
              <w:tab/>
            </w:r>
            <w:r>
              <w:rPr>
                <w:rStyle w:val="IndexLink"/>
              </w:rPr>
              <w:t>181</w:t>
            </w:r>
          </w:hyperlink>
        </w:p>
        <w:p>
          <w:pPr>
            <w:pStyle w:val="Contents5"/>
            <w:tabs>
              <w:tab w:val="clear" w:pos="7892"/>
              <w:tab w:val="right" w:pos="9026" w:leader="dot"/>
            </w:tabs>
            <w:rPr/>
          </w:pPr>
          <w:hyperlink w:anchor="__RefHeading___Toc1384591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دنيا ، كمينگاه آسيب هاست</w:t>
            </w:r>
            <w:r>
              <w:rPr>
                <w:rStyle w:val="IndexLink"/>
                <w:rtl w:val="true"/>
              </w:rPr>
              <w:tab/>
            </w:r>
            <w:r>
              <w:rPr>
                <w:rStyle w:val="IndexLink"/>
              </w:rPr>
              <w:t>183</w:t>
            </w:r>
          </w:hyperlink>
        </w:p>
        <w:p>
          <w:pPr>
            <w:pStyle w:val="Contents4"/>
            <w:tabs>
              <w:tab w:val="clear" w:pos="8176"/>
              <w:tab w:val="right" w:pos="9026" w:leader="dot"/>
            </w:tabs>
            <w:rPr/>
          </w:pPr>
          <w:hyperlink w:anchor="__RefHeading___Toc1384593_3224264995">
            <w:r>
              <w:rPr>
                <w:webHidden/>
                <w:rStyle w:val="IndexLink"/>
                <w:rtl w:val="true"/>
              </w:rPr>
              <w:t xml:space="preserve">فصل دوم </w:t>
            </w:r>
            <w:r>
              <w:rPr>
                <w:rStyle w:val="IndexLink"/>
                <w:rtl w:val="true"/>
              </w:rPr>
              <w:t xml:space="preserve">: </w:t>
            </w:r>
            <w:r>
              <w:rPr>
                <w:rStyle w:val="IndexLink"/>
                <w:rtl w:val="true"/>
              </w:rPr>
              <w:t>آسيب هاى دانش</w:t>
            </w:r>
            <w:r>
              <w:rPr>
                <w:rStyle w:val="IndexLink"/>
                <w:rtl w:val="true"/>
              </w:rPr>
              <w:tab/>
            </w:r>
            <w:r>
              <w:rPr>
                <w:rStyle w:val="IndexLink"/>
              </w:rPr>
              <w:t>185</w:t>
            </w:r>
          </w:hyperlink>
        </w:p>
        <w:p>
          <w:pPr>
            <w:pStyle w:val="Contents5"/>
            <w:tabs>
              <w:tab w:val="clear" w:pos="7892"/>
              <w:tab w:val="right" w:pos="9026" w:leader="dot"/>
            </w:tabs>
            <w:rPr/>
          </w:pPr>
          <w:hyperlink w:anchor="__RefHeading___Toc1384595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فراموشى</w:t>
            </w:r>
            <w:r>
              <w:rPr>
                <w:rStyle w:val="IndexLink"/>
                <w:rtl w:val="true"/>
              </w:rPr>
              <w:tab/>
            </w:r>
            <w:r>
              <w:rPr>
                <w:rStyle w:val="IndexLink"/>
              </w:rPr>
              <w:t>185</w:t>
            </w:r>
          </w:hyperlink>
        </w:p>
        <w:p>
          <w:pPr>
            <w:pStyle w:val="Contents5"/>
            <w:tabs>
              <w:tab w:val="clear" w:pos="7892"/>
              <w:tab w:val="right" w:pos="9026" w:leader="dot"/>
            </w:tabs>
            <w:rPr/>
          </w:pPr>
          <w:hyperlink w:anchor="__RefHeading___Toc1384597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حسادت</w:t>
            </w:r>
            <w:r>
              <w:rPr>
                <w:rStyle w:val="IndexLink"/>
                <w:rtl w:val="true"/>
              </w:rPr>
              <w:tab/>
            </w:r>
            <w:r>
              <w:rPr>
                <w:rStyle w:val="IndexLink"/>
              </w:rPr>
              <w:t>185</w:t>
            </w:r>
          </w:hyperlink>
        </w:p>
        <w:p>
          <w:pPr>
            <w:pStyle w:val="Contents5"/>
            <w:tabs>
              <w:tab w:val="clear" w:pos="7892"/>
              <w:tab w:val="right" w:pos="9026" w:leader="dot"/>
            </w:tabs>
            <w:rPr/>
          </w:pPr>
          <w:hyperlink w:anchor="__RefHeading___Toc1384599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خودْبزرگ بينى</w:t>
            </w:r>
            <w:r>
              <w:rPr>
                <w:rStyle w:val="IndexLink"/>
                <w:rtl w:val="true"/>
              </w:rPr>
              <w:tab/>
            </w:r>
            <w:r>
              <w:rPr>
                <w:rStyle w:val="IndexLink"/>
              </w:rPr>
              <w:t>187</w:t>
            </w:r>
          </w:hyperlink>
        </w:p>
        <w:p>
          <w:pPr>
            <w:pStyle w:val="Contents5"/>
            <w:tabs>
              <w:tab w:val="clear" w:pos="7892"/>
              <w:tab w:val="right" w:pos="9026" w:leader="dot"/>
            </w:tabs>
            <w:rPr/>
          </w:pPr>
          <w:hyperlink w:anchor="__RefHeading___Toc1384601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درشتى</w:t>
            </w:r>
            <w:r>
              <w:rPr>
                <w:rStyle w:val="IndexLink"/>
                <w:rtl w:val="true"/>
              </w:rPr>
              <w:tab/>
            </w:r>
            <w:r>
              <w:rPr>
                <w:rStyle w:val="IndexLink"/>
              </w:rPr>
              <w:t>187</w:t>
            </w:r>
          </w:hyperlink>
        </w:p>
        <w:p>
          <w:pPr>
            <w:pStyle w:val="Contents5"/>
            <w:tabs>
              <w:tab w:val="clear" w:pos="7892"/>
              <w:tab w:val="right" w:pos="9026" w:leader="dot"/>
            </w:tabs>
            <w:rPr/>
          </w:pPr>
          <w:hyperlink w:anchor="__RefHeading___Toc1384603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به كار نبستن</w:t>
            </w:r>
            <w:r>
              <w:rPr>
                <w:rStyle w:val="IndexLink"/>
                <w:rtl w:val="true"/>
              </w:rPr>
              <w:tab/>
            </w:r>
            <w:r>
              <w:rPr>
                <w:rStyle w:val="IndexLink"/>
              </w:rPr>
              <w:t>187</w:t>
            </w:r>
          </w:hyperlink>
        </w:p>
        <w:p>
          <w:pPr>
            <w:pStyle w:val="Contents5"/>
            <w:tabs>
              <w:tab w:val="clear" w:pos="7892"/>
              <w:tab w:val="right" w:pos="9026" w:leader="dot"/>
            </w:tabs>
            <w:rPr/>
          </w:pPr>
          <w:hyperlink w:anchor="__RefHeading___Toc1384605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شك</w:t>
            </w:r>
            <w:r>
              <w:rPr>
                <w:rStyle w:val="IndexLink"/>
                <w:rtl w:val="true"/>
              </w:rPr>
              <w:tab/>
            </w:r>
            <w:r>
              <w:rPr>
                <w:rStyle w:val="IndexLink"/>
              </w:rPr>
              <w:t>187</w:t>
            </w:r>
          </w:hyperlink>
        </w:p>
        <w:p>
          <w:pPr>
            <w:pStyle w:val="Contents4"/>
            <w:tabs>
              <w:tab w:val="clear" w:pos="8176"/>
              <w:tab w:val="right" w:pos="9026" w:leader="dot"/>
            </w:tabs>
            <w:rPr/>
          </w:pPr>
          <w:hyperlink w:anchor="__RefHeading___Toc1384607_3224264995">
            <w:r>
              <w:rPr>
                <w:webHidden/>
                <w:rStyle w:val="IndexLink"/>
                <w:rtl w:val="true"/>
              </w:rPr>
              <w:t xml:space="preserve">فصل سوم </w:t>
            </w:r>
            <w:r>
              <w:rPr>
                <w:rStyle w:val="IndexLink"/>
                <w:rtl w:val="true"/>
              </w:rPr>
              <w:t xml:space="preserve">: </w:t>
            </w:r>
            <w:r>
              <w:rPr>
                <w:rStyle w:val="IndexLink"/>
                <w:rtl w:val="true"/>
              </w:rPr>
              <w:t>آسيب هاى خرد</w:t>
            </w:r>
            <w:r>
              <w:rPr>
                <w:rStyle w:val="IndexLink"/>
                <w:rtl w:val="true"/>
              </w:rPr>
              <w:tab/>
            </w:r>
            <w:r>
              <w:rPr>
                <w:rStyle w:val="IndexLink"/>
              </w:rPr>
              <w:t>189</w:t>
            </w:r>
          </w:hyperlink>
        </w:p>
        <w:p>
          <w:pPr>
            <w:pStyle w:val="Contents5"/>
            <w:tabs>
              <w:tab w:val="clear" w:pos="7892"/>
              <w:tab w:val="right" w:pos="9026" w:leader="dot"/>
            </w:tabs>
            <w:rPr/>
          </w:pPr>
          <w:hyperlink w:anchor="__RefHeading___Toc1384609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هوس</w:t>
            </w:r>
            <w:r>
              <w:rPr>
                <w:rStyle w:val="IndexLink"/>
                <w:rtl w:val="true"/>
              </w:rPr>
              <w:tab/>
            </w:r>
            <w:r>
              <w:rPr>
                <w:rStyle w:val="IndexLink"/>
              </w:rPr>
              <w:t>189</w:t>
            </w:r>
          </w:hyperlink>
        </w:p>
        <w:p>
          <w:pPr>
            <w:pStyle w:val="Contents5"/>
            <w:tabs>
              <w:tab w:val="clear" w:pos="7892"/>
              <w:tab w:val="right" w:pos="9026" w:leader="dot"/>
            </w:tabs>
            <w:rPr/>
          </w:pPr>
          <w:hyperlink w:anchor="__RefHeading___Toc1384611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تكبّر</w:t>
            </w:r>
            <w:r>
              <w:rPr>
                <w:rStyle w:val="IndexLink"/>
                <w:rtl w:val="true"/>
              </w:rPr>
              <w:tab/>
            </w:r>
            <w:r>
              <w:rPr>
                <w:rStyle w:val="IndexLink"/>
              </w:rPr>
              <w:t>189</w:t>
            </w:r>
          </w:hyperlink>
        </w:p>
        <w:p>
          <w:pPr>
            <w:pStyle w:val="Contents5"/>
            <w:tabs>
              <w:tab w:val="clear" w:pos="7892"/>
              <w:tab w:val="right" w:pos="9026" w:leader="dot"/>
            </w:tabs>
            <w:rPr/>
          </w:pPr>
          <w:hyperlink w:anchor="__RefHeading___Toc1384613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خودپسندى</w:t>
            </w:r>
            <w:r>
              <w:rPr>
                <w:rStyle w:val="IndexLink"/>
                <w:rtl w:val="true"/>
              </w:rPr>
              <w:tab/>
            </w:r>
            <w:r>
              <w:rPr>
                <w:rStyle w:val="IndexLink"/>
              </w:rPr>
              <w:t>191</w:t>
            </w:r>
          </w:hyperlink>
        </w:p>
        <w:p>
          <w:pPr>
            <w:pStyle w:val="Contents5"/>
            <w:tabs>
              <w:tab w:val="clear" w:pos="7892"/>
              <w:tab w:val="right" w:pos="9026" w:leader="dot"/>
            </w:tabs>
            <w:rPr/>
          </w:pPr>
          <w:hyperlink w:anchor="__RefHeading___Toc1384615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خيره سرى</w:t>
            </w:r>
            <w:r>
              <w:rPr>
                <w:rStyle w:val="IndexLink"/>
                <w:rtl w:val="true"/>
              </w:rPr>
              <w:tab/>
            </w:r>
            <w:r>
              <w:rPr>
                <w:rStyle w:val="IndexLink"/>
              </w:rPr>
              <w:t>191</w:t>
            </w:r>
          </w:hyperlink>
        </w:p>
        <w:p>
          <w:pPr>
            <w:pStyle w:val="Contents4"/>
            <w:tabs>
              <w:tab w:val="clear" w:pos="8176"/>
              <w:tab w:val="right" w:pos="9026" w:leader="dot"/>
            </w:tabs>
            <w:rPr/>
          </w:pPr>
          <w:hyperlink w:anchor="__RefHeading___Toc1384617_3224264995">
            <w:r>
              <w:rPr>
                <w:webHidden/>
                <w:rStyle w:val="IndexLink"/>
                <w:rtl w:val="true"/>
              </w:rPr>
              <w:t xml:space="preserve">فصل چهارم </w:t>
            </w:r>
            <w:r>
              <w:rPr>
                <w:rStyle w:val="IndexLink"/>
                <w:rtl w:val="true"/>
              </w:rPr>
              <w:t xml:space="preserve">: </w:t>
            </w:r>
            <w:r>
              <w:rPr>
                <w:rStyle w:val="IndexLink"/>
                <w:rtl w:val="true"/>
              </w:rPr>
              <w:t>آسيب هاى دانشمندان</w:t>
            </w:r>
            <w:r>
              <w:rPr>
                <w:rStyle w:val="IndexLink"/>
                <w:rtl w:val="true"/>
              </w:rPr>
              <w:tab/>
            </w:r>
            <w:r>
              <w:rPr>
                <w:rStyle w:val="IndexLink"/>
              </w:rPr>
              <w:t>193</w:t>
            </w:r>
          </w:hyperlink>
        </w:p>
        <w:p>
          <w:pPr>
            <w:pStyle w:val="Contents5"/>
            <w:tabs>
              <w:tab w:val="clear" w:pos="7892"/>
              <w:tab w:val="right" w:pos="9026" w:leader="dot"/>
            </w:tabs>
            <w:rPr/>
          </w:pPr>
          <w:hyperlink w:anchor="__RefHeading___Toc1384619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رياست خواهى</w:t>
            </w:r>
            <w:r>
              <w:rPr>
                <w:rStyle w:val="IndexLink"/>
                <w:rtl w:val="true"/>
              </w:rPr>
              <w:tab/>
            </w:r>
            <w:r>
              <w:rPr>
                <w:rStyle w:val="IndexLink"/>
              </w:rPr>
              <w:t>193</w:t>
            </w:r>
          </w:hyperlink>
        </w:p>
        <w:p>
          <w:pPr>
            <w:pStyle w:val="Contents5"/>
            <w:tabs>
              <w:tab w:val="clear" w:pos="7892"/>
              <w:tab w:val="right" w:pos="9026" w:leader="dot"/>
            </w:tabs>
            <w:rPr/>
          </w:pPr>
          <w:hyperlink w:anchor="__RefHeading___Toc1384621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ناخويشتندارى</w:t>
            </w:r>
            <w:r>
              <w:rPr>
                <w:rStyle w:val="IndexLink"/>
                <w:rtl w:val="true"/>
              </w:rPr>
              <w:tab/>
            </w:r>
            <w:r>
              <w:rPr>
                <w:rStyle w:val="IndexLink"/>
              </w:rPr>
              <w:t>193</w:t>
            </w:r>
          </w:hyperlink>
        </w:p>
        <w:p>
          <w:pPr>
            <w:pStyle w:val="Contents5"/>
            <w:tabs>
              <w:tab w:val="clear" w:pos="7892"/>
              <w:tab w:val="right" w:pos="9026" w:leader="dot"/>
            </w:tabs>
            <w:rPr/>
          </w:pPr>
          <w:hyperlink w:anchor="__RefHeading___Toc1384623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و اين چند آسيب</w:t>
            </w:r>
            <w:r>
              <w:rPr>
                <w:rStyle w:val="IndexLink"/>
                <w:rtl w:val="true"/>
              </w:rPr>
              <w:tab/>
            </w:r>
            <w:r>
              <w:rPr>
                <w:rStyle w:val="IndexLink"/>
              </w:rPr>
              <w:t>193</w:t>
            </w:r>
          </w:hyperlink>
        </w:p>
        <w:p>
          <w:pPr>
            <w:pStyle w:val="Contents4"/>
            <w:tabs>
              <w:tab w:val="clear" w:pos="8176"/>
              <w:tab w:val="right" w:pos="9026" w:leader="dot"/>
            </w:tabs>
            <w:rPr/>
          </w:pPr>
          <w:hyperlink w:anchor="__RefHeading___Toc1384625_3224264995">
            <w:r>
              <w:rPr>
                <w:webHidden/>
                <w:rStyle w:val="IndexLink"/>
                <w:rtl w:val="true"/>
              </w:rPr>
              <w:t xml:space="preserve">فصل پنجم </w:t>
            </w:r>
            <w:r>
              <w:rPr>
                <w:rStyle w:val="IndexLink"/>
                <w:rtl w:val="true"/>
              </w:rPr>
              <w:t xml:space="preserve">: </w:t>
            </w:r>
            <w:r>
              <w:rPr>
                <w:rStyle w:val="IndexLink"/>
                <w:rtl w:val="true"/>
              </w:rPr>
              <w:t>آسيب هاى دين</w:t>
            </w:r>
            <w:r>
              <w:rPr>
                <w:rStyle w:val="IndexLink"/>
                <w:rtl w:val="true"/>
              </w:rPr>
              <w:tab/>
            </w:r>
            <w:r>
              <w:rPr>
                <w:rStyle w:val="IndexLink"/>
              </w:rPr>
              <w:t>195</w:t>
            </w:r>
          </w:hyperlink>
        </w:p>
        <w:p>
          <w:pPr>
            <w:pStyle w:val="Contents5"/>
            <w:tabs>
              <w:tab w:val="clear" w:pos="7892"/>
              <w:tab w:val="right" w:pos="9026" w:leader="dot"/>
            </w:tabs>
            <w:rPr/>
          </w:pPr>
          <w:hyperlink w:anchor="__RefHeading___Toc1384627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بدگمانى</w:t>
            </w:r>
            <w:r>
              <w:rPr>
                <w:rStyle w:val="IndexLink"/>
                <w:rtl w:val="true"/>
              </w:rPr>
              <w:tab/>
            </w:r>
            <w:r>
              <w:rPr>
                <w:rStyle w:val="IndexLink"/>
              </w:rPr>
              <w:t>195</w:t>
            </w:r>
          </w:hyperlink>
        </w:p>
        <w:p>
          <w:pPr>
            <w:pStyle w:val="Contents5"/>
            <w:tabs>
              <w:tab w:val="clear" w:pos="7892"/>
              <w:tab w:val="right" w:pos="9026" w:leader="dot"/>
            </w:tabs>
            <w:rPr/>
          </w:pPr>
          <w:hyperlink w:anchor="__RefHeading___Toc1384629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هوس</w:t>
            </w:r>
            <w:r>
              <w:rPr>
                <w:rStyle w:val="IndexLink"/>
                <w:rtl w:val="true"/>
              </w:rPr>
              <w:tab/>
            </w:r>
            <w:r>
              <w:rPr>
                <w:rStyle w:val="IndexLink"/>
              </w:rPr>
              <w:t>195</w:t>
            </w:r>
          </w:hyperlink>
        </w:p>
        <w:p>
          <w:pPr>
            <w:pStyle w:val="Contents5"/>
            <w:tabs>
              <w:tab w:val="clear" w:pos="7892"/>
              <w:tab w:val="right" w:pos="9026" w:leader="dot"/>
            </w:tabs>
            <w:rPr/>
          </w:pPr>
          <w:hyperlink w:anchor="__RefHeading___Toc1384631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حسادت</w:t>
            </w:r>
            <w:r>
              <w:rPr>
                <w:rStyle w:val="IndexLink"/>
                <w:rtl w:val="true"/>
              </w:rPr>
              <w:tab/>
            </w:r>
            <w:r>
              <w:rPr>
                <w:rStyle w:val="IndexLink"/>
              </w:rPr>
              <w:t>195</w:t>
            </w:r>
          </w:hyperlink>
        </w:p>
        <w:p>
          <w:pPr>
            <w:pStyle w:val="Contents5"/>
            <w:tabs>
              <w:tab w:val="clear" w:pos="7892"/>
              <w:tab w:val="right" w:pos="9026" w:leader="dot"/>
            </w:tabs>
            <w:rPr/>
          </w:pPr>
          <w:hyperlink w:anchor="__RefHeading___Toc1384633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شرك</w:t>
            </w:r>
            <w:r>
              <w:rPr>
                <w:rStyle w:val="IndexLink"/>
                <w:rtl w:val="true"/>
              </w:rPr>
              <w:tab/>
            </w:r>
            <w:r>
              <w:rPr>
                <w:rStyle w:val="IndexLink"/>
              </w:rPr>
              <w:t>197</w:t>
            </w:r>
          </w:hyperlink>
        </w:p>
        <w:p>
          <w:pPr>
            <w:pStyle w:val="Contents5"/>
            <w:tabs>
              <w:tab w:val="clear" w:pos="7892"/>
              <w:tab w:val="right" w:pos="9026" w:leader="dot"/>
            </w:tabs>
            <w:rPr/>
          </w:pPr>
          <w:hyperlink w:anchor="__RefHeading___Toc1384635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فرمان روايان بد</w:t>
            </w:r>
            <w:r>
              <w:rPr>
                <w:rStyle w:val="IndexLink"/>
                <w:rtl w:val="true"/>
              </w:rPr>
              <w:tab/>
            </w:r>
            <w:r>
              <w:rPr>
                <w:rStyle w:val="IndexLink"/>
              </w:rPr>
              <w:t>197</w:t>
            </w:r>
          </w:hyperlink>
        </w:p>
        <w:p>
          <w:pPr>
            <w:pStyle w:val="Contents5"/>
            <w:tabs>
              <w:tab w:val="clear" w:pos="7892"/>
              <w:tab w:val="right" w:pos="9026" w:leader="dot"/>
            </w:tabs>
            <w:rPr/>
          </w:pPr>
          <w:hyperlink w:anchor="__RefHeading___Toc1384637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خرافات</w:t>
            </w:r>
            <w:r>
              <w:rPr>
                <w:rStyle w:val="IndexLink"/>
                <w:rtl w:val="true"/>
              </w:rPr>
              <w:tab/>
            </w:r>
            <w:r>
              <w:rPr>
                <w:rStyle w:val="IndexLink"/>
              </w:rPr>
              <w:t>197</w:t>
            </w:r>
          </w:hyperlink>
        </w:p>
        <w:p>
          <w:pPr>
            <w:pStyle w:val="Contents5"/>
            <w:tabs>
              <w:tab w:val="clear" w:pos="7892"/>
              <w:tab w:val="right" w:pos="9026" w:leader="dot"/>
            </w:tabs>
            <w:rPr/>
          </w:pPr>
          <w:hyperlink w:anchor="__RefHeading___Toc1384639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خوارشمارى</w:t>
            </w:r>
            <w:r>
              <w:rPr>
                <w:rStyle w:val="IndexLink"/>
                <w:rtl w:val="true"/>
              </w:rPr>
              <w:tab/>
            </w:r>
            <w:r>
              <w:rPr>
                <w:rStyle w:val="IndexLink"/>
              </w:rPr>
              <w:t>197</w:t>
            </w:r>
          </w:hyperlink>
        </w:p>
        <w:p>
          <w:pPr>
            <w:pStyle w:val="Contents5"/>
            <w:tabs>
              <w:tab w:val="clear" w:pos="7892"/>
              <w:tab w:val="right" w:pos="9026" w:leader="dot"/>
            </w:tabs>
            <w:rPr/>
          </w:pPr>
          <w:hyperlink w:anchor="__RefHeading___Toc1384641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برخى اشخاص</w:t>
            </w:r>
            <w:r>
              <w:rPr>
                <w:rStyle w:val="IndexLink"/>
                <w:rtl w:val="true"/>
              </w:rPr>
              <w:tab/>
            </w:r>
            <w:r>
              <w:rPr>
                <w:rStyle w:val="IndexLink"/>
              </w:rPr>
              <w:t>199</w:t>
            </w:r>
          </w:hyperlink>
        </w:p>
        <w:p>
          <w:pPr>
            <w:pStyle w:val="Contents5"/>
            <w:tabs>
              <w:tab w:val="clear" w:pos="7892"/>
              <w:tab w:val="right" w:pos="9026" w:leader="dot"/>
            </w:tabs>
            <w:rPr/>
          </w:pPr>
          <w:hyperlink w:anchor="__RefHeading___Toc1384643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و اين چند آسيب</w:t>
            </w:r>
            <w:r>
              <w:rPr>
                <w:rStyle w:val="IndexLink"/>
                <w:rtl w:val="true"/>
              </w:rPr>
              <w:tab/>
            </w:r>
            <w:r>
              <w:rPr>
                <w:rStyle w:val="IndexLink"/>
              </w:rPr>
              <w:t>199</w:t>
            </w:r>
          </w:hyperlink>
        </w:p>
        <w:p>
          <w:pPr>
            <w:pStyle w:val="Contents4"/>
            <w:tabs>
              <w:tab w:val="clear" w:pos="8176"/>
              <w:tab w:val="right" w:pos="9026" w:leader="dot"/>
            </w:tabs>
            <w:rPr/>
          </w:pPr>
          <w:hyperlink w:anchor="__RefHeading___Toc1384645_3224264995">
            <w:r>
              <w:rPr>
                <w:webHidden/>
                <w:rStyle w:val="IndexLink"/>
                <w:rtl w:val="true"/>
              </w:rPr>
              <w:t xml:space="preserve">فصل ششم </w:t>
            </w:r>
            <w:r>
              <w:rPr>
                <w:rStyle w:val="IndexLink"/>
                <w:rtl w:val="true"/>
              </w:rPr>
              <w:t xml:space="preserve">: </w:t>
            </w:r>
            <w:r>
              <w:rPr>
                <w:rStyle w:val="IndexLink"/>
                <w:rtl w:val="true"/>
              </w:rPr>
              <w:t>آسيب هاى اخلاقى</w:t>
            </w:r>
            <w:r>
              <w:rPr>
                <w:rStyle w:val="IndexLink"/>
                <w:rtl w:val="true"/>
              </w:rPr>
              <w:tab/>
            </w:r>
            <w:r>
              <w:rPr>
                <w:rStyle w:val="IndexLink"/>
              </w:rPr>
              <w:t>201</w:t>
            </w:r>
          </w:hyperlink>
        </w:p>
        <w:p>
          <w:pPr>
            <w:pStyle w:val="Contents5"/>
            <w:tabs>
              <w:tab w:val="clear" w:pos="7892"/>
              <w:tab w:val="right" w:pos="9026" w:leader="dot"/>
            </w:tabs>
            <w:rPr/>
          </w:pPr>
          <w:hyperlink w:anchor="__RefHeading___Toc1384647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شيفتگى به خوشى ها و هوس ها</w:t>
            </w:r>
            <w:r>
              <w:rPr>
                <w:rStyle w:val="IndexLink"/>
                <w:rtl w:val="true"/>
              </w:rPr>
              <w:tab/>
            </w:r>
            <w:r>
              <w:rPr>
                <w:rStyle w:val="IndexLink"/>
              </w:rPr>
              <w:t>201</w:t>
            </w:r>
          </w:hyperlink>
        </w:p>
        <w:p>
          <w:pPr>
            <w:pStyle w:val="Contents5"/>
            <w:tabs>
              <w:tab w:val="clear" w:pos="7892"/>
              <w:tab w:val="right" w:pos="9026" w:leader="dot"/>
            </w:tabs>
            <w:rPr/>
          </w:pPr>
          <w:hyperlink w:anchor="__RefHeading___Toc1384649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دروغ</w:t>
            </w:r>
            <w:r>
              <w:rPr>
                <w:rStyle w:val="IndexLink"/>
                <w:rtl w:val="true"/>
              </w:rPr>
              <w:tab/>
            </w:r>
            <w:r>
              <w:rPr>
                <w:rStyle w:val="IndexLink"/>
              </w:rPr>
              <w:t>203</w:t>
            </w:r>
          </w:hyperlink>
        </w:p>
        <w:p>
          <w:pPr>
            <w:pStyle w:val="Contents5"/>
            <w:tabs>
              <w:tab w:val="clear" w:pos="7892"/>
              <w:tab w:val="right" w:pos="9026" w:leader="dot"/>
            </w:tabs>
            <w:rPr/>
          </w:pPr>
          <w:hyperlink w:anchor="__RefHeading___Toc1384651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زياده روى و ريخت و پاش</w:t>
            </w:r>
            <w:r>
              <w:rPr>
                <w:rStyle w:val="IndexLink"/>
                <w:rtl w:val="true"/>
              </w:rPr>
              <w:tab/>
            </w:r>
            <w:r>
              <w:rPr>
                <w:rStyle w:val="IndexLink"/>
              </w:rPr>
              <w:t>203</w:t>
            </w:r>
          </w:hyperlink>
        </w:p>
        <w:p>
          <w:pPr>
            <w:pStyle w:val="Contents5"/>
            <w:tabs>
              <w:tab w:val="clear" w:pos="7892"/>
              <w:tab w:val="right" w:pos="9026" w:leader="dot"/>
            </w:tabs>
            <w:rPr/>
          </w:pPr>
          <w:hyperlink w:anchor="__RefHeading___Toc1384653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و اين چند آسيب</w:t>
            </w:r>
            <w:r>
              <w:rPr>
                <w:rStyle w:val="IndexLink"/>
                <w:rtl w:val="true"/>
              </w:rPr>
              <w:tab/>
            </w:r>
            <w:r>
              <w:rPr>
                <w:rStyle w:val="IndexLink"/>
              </w:rPr>
              <w:t>205</w:t>
            </w:r>
          </w:hyperlink>
        </w:p>
        <w:p>
          <w:pPr>
            <w:pStyle w:val="Contents4"/>
            <w:tabs>
              <w:tab w:val="clear" w:pos="8176"/>
              <w:tab w:val="right" w:pos="9026" w:leader="dot"/>
            </w:tabs>
            <w:rPr/>
          </w:pPr>
          <w:hyperlink w:anchor="__RefHeading___Toc1384655_3224264995">
            <w:r>
              <w:rPr>
                <w:webHidden/>
                <w:rStyle w:val="IndexLink"/>
                <w:rtl w:val="true"/>
              </w:rPr>
              <w:t xml:space="preserve">فصل هفتم </w:t>
            </w:r>
            <w:r>
              <w:rPr>
                <w:rStyle w:val="IndexLink"/>
                <w:rtl w:val="true"/>
              </w:rPr>
              <w:t xml:space="preserve">: </w:t>
            </w:r>
            <w:r>
              <w:rPr>
                <w:rStyle w:val="IndexLink"/>
                <w:rtl w:val="true"/>
              </w:rPr>
              <w:t>آسيب هاى سياسى، اجتماعى و فرهنگى</w:t>
            </w:r>
            <w:r>
              <w:rPr>
                <w:rStyle w:val="IndexLink"/>
                <w:rtl w:val="true"/>
              </w:rPr>
              <w:tab/>
            </w:r>
            <w:r>
              <w:rPr>
                <w:rStyle w:val="IndexLink"/>
              </w:rPr>
              <w:t>217</w:t>
            </w:r>
          </w:hyperlink>
        </w:p>
        <w:p>
          <w:pPr>
            <w:pStyle w:val="Contents5"/>
            <w:tabs>
              <w:tab w:val="clear" w:pos="7892"/>
              <w:tab w:val="right" w:pos="9026" w:leader="dot"/>
            </w:tabs>
            <w:rPr/>
          </w:pPr>
          <w:hyperlink w:anchor="__RefHeading___Toc1384657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دنيادوستى</w:t>
            </w:r>
            <w:r>
              <w:rPr>
                <w:rStyle w:val="IndexLink"/>
                <w:rtl w:val="true"/>
              </w:rPr>
              <w:tab/>
            </w:r>
            <w:r>
              <w:rPr>
                <w:rStyle w:val="IndexLink"/>
              </w:rPr>
              <w:t>217</w:t>
            </w:r>
          </w:hyperlink>
        </w:p>
        <w:p>
          <w:pPr>
            <w:pStyle w:val="Contents5"/>
            <w:tabs>
              <w:tab w:val="clear" w:pos="7892"/>
              <w:tab w:val="right" w:pos="9026" w:leader="dot"/>
            </w:tabs>
            <w:rPr/>
          </w:pPr>
          <w:hyperlink w:anchor="__RefHeading___Toc1384659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دانشمند فاسد</w:t>
            </w:r>
            <w:r>
              <w:rPr>
                <w:rStyle w:val="IndexLink"/>
                <w:rtl w:val="true"/>
              </w:rPr>
              <w:tab/>
            </w:r>
            <w:r>
              <w:rPr>
                <w:rStyle w:val="IndexLink"/>
              </w:rPr>
              <w:t>217</w:t>
            </w:r>
          </w:hyperlink>
        </w:p>
        <w:p>
          <w:pPr>
            <w:pStyle w:val="Contents5"/>
            <w:tabs>
              <w:tab w:val="clear" w:pos="7892"/>
              <w:tab w:val="right" w:pos="9026" w:leader="dot"/>
            </w:tabs>
            <w:rPr/>
          </w:pPr>
          <w:hyperlink w:anchor="__RefHeading___Toc1384661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بدجنسى</w:t>
            </w:r>
            <w:r>
              <w:rPr>
                <w:rStyle w:val="IndexLink"/>
                <w:rtl w:val="true"/>
              </w:rPr>
              <w:tab/>
            </w:r>
            <w:r>
              <w:rPr>
                <w:rStyle w:val="IndexLink"/>
              </w:rPr>
              <w:t>217</w:t>
            </w:r>
          </w:hyperlink>
        </w:p>
        <w:p>
          <w:pPr>
            <w:pStyle w:val="Contents5"/>
            <w:tabs>
              <w:tab w:val="clear" w:pos="7892"/>
              <w:tab w:val="right" w:pos="9026" w:leader="dot"/>
            </w:tabs>
            <w:rPr/>
          </w:pPr>
          <w:hyperlink w:anchor="__RefHeading___Toc1384663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طمع</w:t>
            </w:r>
            <w:r>
              <w:rPr>
                <w:rStyle w:val="IndexLink"/>
                <w:rtl w:val="true"/>
              </w:rPr>
              <w:tab/>
            </w:r>
            <w:r>
              <w:rPr>
                <w:rStyle w:val="IndexLink"/>
              </w:rPr>
              <w:t>219</w:t>
            </w:r>
          </w:hyperlink>
        </w:p>
        <w:p>
          <w:pPr>
            <w:pStyle w:val="Contents5"/>
            <w:tabs>
              <w:tab w:val="clear" w:pos="7892"/>
              <w:tab w:val="right" w:pos="9026" w:leader="dot"/>
            </w:tabs>
            <w:rPr/>
          </w:pPr>
          <w:hyperlink w:anchor="__RefHeading___Toc1384665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ضعف سياست</w:t>
            </w:r>
            <w:r>
              <w:rPr>
                <w:rStyle w:val="IndexLink"/>
                <w:rtl w:val="true"/>
              </w:rPr>
              <w:tab/>
            </w:r>
            <w:r>
              <w:rPr>
                <w:rStyle w:val="IndexLink"/>
              </w:rPr>
              <w:t>219</w:t>
            </w:r>
          </w:hyperlink>
        </w:p>
        <w:p>
          <w:pPr>
            <w:pStyle w:val="Contents5"/>
            <w:tabs>
              <w:tab w:val="clear" w:pos="7892"/>
              <w:tab w:val="right" w:pos="9026" w:leader="dot"/>
            </w:tabs>
            <w:rPr/>
          </w:pPr>
          <w:hyperlink w:anchor="__RefHeading___Toc1384667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ضعف حمايت</w:t>
            </w:r>
            <w:r>
              <w:rPr>
                <w:rStyle w:val="IndexLink"/>
                <w:rtl w:val="true"/>
              </w:rPr>
              <w:tab/>
            </w:r>
            <w:r>
              <w:rPr>
                <w:rStyle w:val="IndexLink"/>
              </w:rPr>
              <w:t>219</w:t>
            </w:r>
          </w:hyperlink>
        </w:p>
        <w:p>
          <w:pPr>
            <w:pStyle w:val="Contents5"/>
            <w:tabs>
              <w:tab w:val="clear" w:pos="7892"/>
              <w:tab w:val="right" w:pos="9026" w:leader="dot"/>
            </w:tabs>
            <w:rPr/>
          </w:pPr>
          <w:hyperlink w:anchor="__RefHeading___Toc1384669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ناتوانى كارگزاران</w:t>
            </w:r>
            <w:r>
              <w:rPr>
                <w:rStyle w:val="IndexLink"/>
                <w:rtl w:val="true"/>
              </w:rPr>
              <w:tab/>
            </w:r>
            <w:r>
              <w:rPr>
                <w:rStyle w:val="IndexLink"/>
              </w:rPr>
              <w:t>219</w:t>
            </w:r>
          </w:hyperlink>
        </w:p>
        <w:p>
          <w:pPr>
            <w:pStyle w:val="Contents5"/>
            <w:tabs>
              <w:tab w:val="clear" w:pos="7892"/>
              <w:tab w:val="right" w:pos="9026" w:leader="dot"/>
            </w:tabs>
            <w:rPr/>
          </w:pPr>
          <w:hyperlink w:anchor="__RefHeading___Toc1384671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ناتوان شمردن دشمن</w:t>
            </w:r>
            <w:r>
              <w:rPr>
                <w:rStyle w:val="IndexLink"/>
                <w:rtl w:val="true"/>
              </w:rPr>
              <w:tab/>
            </w:r>
            <w:r>
              <w:rPr>
                <w:rStyle w:val="IndexLink"/>
              </w:rPr>
              <w:t>219</w:t>
            </w:r>
          </w:hyperlink>
        </w:p>
        <w:p>
          <w:pPr>
            <w:pStyle w:val="Contents5"/>
            <w:tabs>
              <w:tab w:val="clear" w:pos="7892"/>
              <w:tab w:val="right" w:pos="9026" w:leader="dot"/>
            </w:tabs>
            <w:rPr/>
          </w:pPr>
          <w:hyperlink w:anchor="__RefHeading___Toc1384673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بدرفتارى</w:t>
            </w:r>
            <w:r>
              <w:rPr>
                <w:rStyle w:val="IndexLink"/>
                <w:rtl w:val="true"/>
              </w:rPr>
              <w:tab/>
            </w:r>
            <w:r>
              <w:rPr>
                <w:rStyle w:val="IndexLink"/>
              </w:rPr>
              <w:t>221</w:t>
            </w:r>
          </w:hyperlink>
        </w:p>
        <w:p>
          <w:pPr>
            <w:pStyle w:val="Contents5"/>
            <w:tabs>
              <w:tab w:val="clear" w:pos="7892"/>
              <w:tab w:val="right" w:pos="9026" w:leader="dot"/>
            </w:tabs>
            <w:rPr/>
          </w:pPr>
          <w:hyperlink w:anchor="__RefHeading___Toc1384675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زورگويى</w:t>
            </w:r>
            <w:r>
              <w:rPr>
                <w:rStyle w:val="IndexLink"/>
                <w:rtl w:val="true"/>
              </w:rPr>
              <w:tab/>
            </w:r>
            <w:r>
              <w:rPr>
                <w:rStyle w:val="IndexLink"/>
              </w:rPr>
              <w:t>221</w:t>
            </w:r>
          </w:hyperlink>
        </w:p>
        <w:p>
          <w:pPr>
            <w:pStyle w:val="Contents5"/>
            <w:tabs>
              <w:tab w:val="clear" w:pos="7892"/>
              <w:tab w:val="right" w:pos="9026" w:leader="dot"/>
            </w:tabs>
            <w:rPr/>
          </w:pPr>
          <w:hyperlink w:anchor="__RefHeading___Toc1384677_3224264995">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 xml:space="preserve"> تكبّر</w:t>
            </w:r>
            <w:r>
              <w:rPr>
                <w:rStyle w:val="IndexLink"/>
                <w:rtl w:val="true"/>
              </w:rPr>
              <w:tab/>
            </w:r>
            <w:r>
              <w:rPr>
                <w:rStyle w:val="IndexLink"/>
              </w:rPr>
              <w:t>221</w:t>
            </w:r>
          </w:hyperlink>
        </w:p>
        <w:p>
          <w:pPr>
            <w:pStyle w:val="Contents5"/>
            <w:tabs>
              <w:tab w:val="clear" w:pos="7892"/>
              <w:tab w:val="right" w:pos="9026" w:leader="dot"/>
            </w:tabs>
            <w:rPr/>
          </w:pPr>
          <w:hyperlink w:anchor="__RefHeading___Toc1384679_3224264995">
            <w:r>
              <w:rPr>
                <w:webHidden/>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 xml:space="preserve"> خوددارى از نيكى كردن</w:t>
            </w:r>
            <w:r>
              <w:rPr>
                <w:rStyle w:val="IndexLink"/>
                <w:rtl w:val="true"/>
              </w:rPr>
              <w:tab/>
            </w:r>
            <w:r>
              <w:rPr>
                <w:rStyle w:val="IndexLink"/>
              </w:rPr>
              <w:t>221</w:t>
            </w:r>
          </w:hyperlink>
        </w:p>
        <w:p>
          <w:pPr>
            <w:pStyle w:val="Contents4"/>
            <w:tabs>
              <w:tab w:val="clear" w:pos="8176"/>
              <w:tab w:val="right" w:pos="9026" w:leader="dot"/>
            </w:tabs>
            <w:rPr/>
          </w:pPr>
          <w:hyperlink w:anchor="__RefHeading___Toc1384681_3224264995">
            <w:r>
              <w:rPr>
                <w:webHidden/>
                <w:rStyle w:val="IndexLink"/>
                <w:rtl w:val="true"/>
              </w:rPr>
              <w:t xml:space="preserve">فصل هشتم </w:t>
            </w:r>
            <w:r>
              <w:rPr>
                <w:rStyle w:val="IndexLink"/>
                <w:rtl w:val="true"/>
              </w:rPr>
              <w:t xml:space="preserve">: </w:t>
            </w:r>
            <w:r>
              <w:rPr>
                <w:rStyle w:val="IndexLink"/>
                <w:rtl w:val="true"/>
              </w:rPr>
              <w:t>عوامل پيشگيرى از آسيب ها</w:t>
            </w:r>
            <w:r>
              <w:rPr>
                <w:rStyle w:val="IndexLink"/>
                <w:rtl w:val="true"/>
              </w:rPr>
              <w:tab/>
            </w:r>
            <w:r>
              <w:rPr>
                <w:rStyle w:val="IndexLink"/>
              </w:rPr>
              <w:t>223</w:t>
            </w:r>
          </w:hyperlink>
        </w:p>
        <w:p>
          <w:pPr>
            <w:pStyle w:val="Contents5"/>
            <w:tabs>
              <w:tab w:val="clear" w:pos="7892"/>
              <w:tab w:val="right" w:pos="9026" w:leader="dot"/>
            </w:tabs>
            <w:rPr/>
          </w:pPr>
          <w:hyperlink w:anchor="__RefHeading___Toc1384683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دانش</w:t>
            </w:r>
            <w:r>
              <w:rPr>
                <w:rStyle w:val="IndexLink"/>
                <w:rtl w:val="true"/>
              </w:rPr>
              <w:tab/>
            </w:r>
            <w:r>
              <w:rPr>
                <w:rStyle w:val="IndexLink"/>
              </w:rPr>
              <w:t>223</w:t>
            </w:r>
          </w:hyperlink>
        </w:p>
        <w:p>
          <w:pPr>
            <w:pStyle w:val="Contents5"/>
            <w:tabs>
              <w:tab w:val="clear" w:pos="7892"/>
              <w:tab w:val="right" w:pos="9026" w:leader="dot"/>
            </w:tabs>
            <w:rPr/>
          </w:pPr>
          <w:hyperlink w:anchor="__RefHeading___Toc1384685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زهد</w:t>
            </w:r>
            <w:r>
              <w:rPr>
                <w:rStyle w:val="IndexLink"/>
                <w:rtl w:val="true"/>
              </w:rPr>
              <w:tab/>
            </w:r>
            <w:r>
              <w:rPr>
                <w:rStyle w:val="IndexLink"/>
              </w:rPr>
              <w:t>223</w:t>
            </w:r>
          </w:hyperlink>
        </w:p>
        <w:p>
          <w:pPr>
            <w:pStyle w:val="Contents5"/>
            <w:tabs>
              <w:tab w:val="clear" w:pos="7892"/>
              <w:tab w:val="right" w:pos="9026" w:leader="dot"/>
            </w:tabs>
            <w:rPr/>
          </w:pPr>
          <w:hyperlink w:anchor="__RefHeading___Toc1384687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قناعت</w:t>
            </w:r>
            <w:r>
              <w:rPr>
                <w:rStyle w:val="IndexLink"/>
                <w:rtl w:val="true"/>
              </w:rPr>
              <w:tab/>
            </w:r>
            <w:r>
              <w:rPr>
                <w:rStyle w:val="IndexLink"/>
              </w:rPr>
              <w:t>223</w:t>
            </w:r>
          </w:hyperlink>
        </w:p>
        <w:p>
          <w:pPr>
            <w:pStyle w:val="Contents5"/>
            <w:tabs>
              <w:tab w:val="clear" w:pos="7892"/>
              <w:tab w:val="right" w:pos="9026" w:leader="dot"/>
            </w:tabs>
            <w:rPr/>
          </w:pPr>
          <w:hyperlink w:anchor="__RefHeading___Toc1384689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خويشتندارى در برابر خواهش هاى نفس</w:t>
            </w:r>
            <w:r>
              <w:rPr>
                <w:rStyle w:val="IndexLink"/>
                <w:rtl w:val="true"/>
              </w:rPr>
              <w:tab/>
            </w:r>
            <w:r>
              <w:rPr>
                <w:rStyle w:val="IndexLink"/>
              </w:rPr>
              <w:t>225</w:t>
            </w:r>
          </w:hyperlink>
        </w:p>
        <w:p>
          <w:pPr>
            <w:pStyle w:val="Contents5"/>
            <w:tabs>
              <w:tab w:val="clear" w:pos="7892"/>
              <w:tab w:val="right" w:pos="9026" w:leader="dot"/>
            </w:tabs>
            <w:rPr/>
          </w:pPr>
          <w:hyperlink w:anchor="__RefHeading___Toc1384691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روزه</w:t>
            </w:r>
            <w:r>
              <w:rPr>
                <w:rStyle w:val="IndexLink"/>
                <w:rtl w:val="true"/>
              </w:rPr>
              <w:tab/>
            </w:r>
            <w:r>
              <w:rPr>
                <w:rStyle w:val="IndexLink"/>
              </w:rPr>
              <w:t>225</w:t>
            </w:r>
          </w:hyperlink>
        </w:p>
        <w:p>
          <w:pPr>
            <w:pStyle w:val="Contents5"/>
            <w:tabs>
              <w:tab w:val="clear" w:pos="7892"/>
              <w:tab w:val="right" w:pos="9026" w:leader="dot"/>
            </w:tabs>
            <w:rPr/>
          </w:pPr>
          <w:hyperlink w:anchor="__RefHeading___Toc1384693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وا گذاردن كار به خدا</w:t>
            </w:r>
            <w:r>
              <w:rPr>
                <w:rStyle w:val="IndexLink"/>
                <w:rtl w:val="true"/>
              </w:rPr>
              <w:tab/>
            </w:r>
            <w:r>
              <w:rPr>
                <w:rStyle w:val="IndexLink"/>
              </w:rPr>
              <w:t>225</w:t>
            </w:r>
          </w:hyperlink>
        </w:p>
        <w:p>
          <w:pPr>
            <w:pStyle w:val="Contents5"/>
            <w:tabs>
              <w:tab w:val="clear" w:pos="7892"/>
              <w:tab w:val="right" w:pos="9026" w:leader="dot"/>
            </w:tabs>
            <w:rPr/>
          </w:pPr>
          <w:hyperlink w:anchor="__RefHeading___Toc1384695_3224264995">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نيكى كردن</w:t>
            </w:r>
            <w:r>
              <w:rPr>
                <w:rStyle w:val="IndexLink"/>
                <w:rtl w:val="true"/>
              </w:rPr>
              <w:tab/>
            </w:r>
            <w:r>
              <w:rPr>
                <w:rStyle w:val="IndexLink"/>
              </w:rPr>
              <w:t>225</w:t>
            </w:r>
          </w:hyperlink>
        </w:p>
        <w:p>
          <w:pPr>
            <w:pStyle w:val="Contents5"/>
            <w:tabs>
              <w:tab w:val="clear" w:pos="7892"/>
              <w:tab w:val="right" w:pos="9026" w:leader="dot"/>
            </w:tabs>
            <w:rPr/>
          </w:pPr>
          <w:hyperlink w:anchor="__RefHeading___Toc1384697_3224264995">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 xml:space="preserve"> ذكر و دعا</w:t>
            </w:r>
            <w:r>
              <w:rPr>
                <w:rStyle w:val="IndexLink"/>
                <w:rtl w:val="true"/>
              </w:rPr>
              <w:tab/>
            </w:r>
            <w:r>
              <w:rPr>
                <w:rStyle w:val="IndexLink"/>
              </w:rPr>
              <w:t>227</w:t>
            </w:r>
          </w:hyperlink>
        </w:p>
        <w:p>
          <w:pPr>
            <w:pStyle w:val="Contents2"/>
            <w:tabs>
              <w:tab w:val="clear" w:pos="8743"/>
              <w:tab w:val="right" w:pos="9026" w:leader="dot"/>
            </w:tabs>
            <w:rPr/>
          </w:pPr>
          <w:hyperlink w:anchor="__RefHeading___Toc1384699_3224264995">
            <w:r>
              <w:rPr>
                <w:webHidden/>
                <w:rStyle w:val="IndexLink"/>
              </w:rPr>
              <w:t>۲۹</w:t>
            </w:r>
            <w:r>
              <w:rPr>
                <w:rStyle w:val="IndexLink"/>
                <w:rtl w:val="true"/>
              </w:rPr>
              <w:t xml:space="preserve"> </w:t>
            </w:r>
            <w:r>
              <w:rPr>
                <w:rStyle w:val="IndexLink"/>
                <w:rtl w:val="true"/>
              </w:rPr>
              <w:t xml:space="preserve">. </w:t>
            </w:r>
            <w:r>
              <w:rPr>
                <w:rStyle w:val="IndexLink"/>
                <w:rtl w:val="true"/>
              </w:rPr>
              <w:t>دريا</w:t>
            </w:r>
            <w:r>
              <w:rPr>
                <w:rStyle w:val="IndexLink"/>
                <w:rtl w:val="true"/>
              </w:rPr>
              <w:tab/>
            </w:r>
            <w:r>
              <w:rPr>
                <w:rStyle w:val="IndexLink"/>
              </w:rPr>
              <w:t>237</w:t>
            </w:r>
          </w:hyperlink>
        </w:p>
        <w:p>
          <w:pPr>
            <w:pStyle w:val="Contents3"/>
            <w:tabs>
              <w:tab w:val="clear" w:pos="8459"/>
              <w:tab w:val="right" w:pos="9026" w:leader="dot"/>
            </w:tabs>
            <w:rPr/>
          </w:pPr>
          <w:hyperlink w:anchor="__RefHeading___Toc1384701_3224264995">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1384703_3224264995">
            <w:r>
              <w:rPr>
                <w:webHidden/>
                <w:rStyle w:val="IndexLink"/>
                <w:rtl w:val="true"/>
              </w:rPr>
              <w:t>درآمد</w:t>
            </w:r>
            <w:r>
              <w:rPr>
                <w:rStyle w:val="IndexLink"/>
                <w:rtl w:val="true"/>
              </w:rPr>
              <w:tab/>
            </w:r>
            <w:r>
              <w:rPr>
                <w:rStyle w:val="IndexLink"/>
              </w:rPr>
              <w:t>238</w:t>
            </w:r>
          </w:hyperlink>
        </w:p>
        <w:p>
          <w:pPr>
            <w:pStyle w:val="Contents4"/>
            <w:tabs>
              <w:tab w:val="clear" w:pos="8176"/>
              <w:tab w:val="right" w:pos="9026" w:leader="dot"/>
            </w:tabs>
            <w:rPr/>
          </w:pPr>
          <w:hyperlink w:anchor="__RefHeading___Toc1384705_3224264995">
            <w:r>
              <w:rPr>
                <w:webHidden/>
                <w:rStyle w:val="IndexLink"/>
                <w:rtl w:val="true"/>
              </w:rPr>
              <w:t>بحر ، در لغت</w:t>
            </w:r>
            <w:r>
              <w:rPr>
                <w:rStyle w:val="IndexLink"/>
                <w:rtl w:val="true"/>
              </w:rPr>
              <w:tab/>
            </w:r>
            <w:r>
              <w:rPr>
                <w:rStyle w:val="IndexLink"/>
              </w:rPr>
              <w:t>238</w:t>
            </w:r>
          </w:hyperlink>
        </w:p>
        <w:p>
          <w:pPr>
            <w:pStyle w:val="Contents4"/>
            <w:tabs>
              <w:tab w:val="clear" w:pos="8176"/>
              <w:tab w:val="right" w:pos="9026" w:leader="dot"/>
            </w:tabs>
            <w:rPr/>
          </w:pPr>
          <w:hyperlink w:anchor="__RefHeading___Toc1384707_3224264995">
            <w:r>
              <w:rPr>
                <w:webHidden/>
                <w:rStyle w:val="IndexLink"/>
                <w:rtl w:val="true"/>
              </w:rPr>
              <w:t>بحر ، در قرآن و حديث</w:t>
            </w:r>
            <w:r>
              <w:rPr>
                <w:rStyle w:val="IndexLink"/>
                <w:rtl w:val="true"/>
              </w:rPr>
              <w:tab/>
            </w:r>
            <w:r>
              <w:rPr>
                <w:rStyle w:val="IndexLink"/>
              </w:rPr>
              <w:t>240</w:t>
            </w:r>
          </w:hyperlink>
        </w:p>
        <w:p>
          <w:pPr>
            <w:pStyle w:val="Contents4"/>
            <w:tabs>
              <w:tab w:val="clear" w:pos="8176"/>
              <w:tab w:val="right" w:pos="9026" w:leader="dot"/>
            </w:tabs>
            <w:rPr/>
          </w:pPr>
          <w:hyperlink w:anchor="__RefHeading___Toc1384709_3224264995">
            <w:r>
              <w:rPr>
                <w:webHidden/>
                <w:rStyle w:val="IndexLink"/>
                <w:rtl w:val="true"/>
              </w:rPr>
              <w:t xml:space="preserve">يك </w:t>
            </w:r>
            <w:r>
              <w:rPr>
                <w:rStyle w:val="IndexLink"/>
                <w:rtl w:val="true"/>
              </w:rPr>
              <w:t xml:space="preserve">. </w:t>
            </w:r>
            <w:r>
              <w:rPr>
                <w:rStyle w:val="IndexLink"/>
                <w:rtl w:val="true"/>
              </w:rPr>
              <w:t>نقش دريا در تأمين مواد غذايى</w:t>
            </w:r>
            <w:r>
              <w:rPr>
                <w:rStyle w:val="IndexLink"/>
                <w:rtl w:val="true"/>
              </w:rPr>
              <w:tab/>
            </w:r>
            <w:r>
              <w:rPr>
                <w:rStyle w:val="IndexLink"/>
              </w:rPr>
              <w:t>241</w:t>
            </w:r>
          </w:hyperlink>
        </w:p>
        <w:p>
          <w:pPr>
            <w:pStyle w:val="Contents4"/>
            <w:tabs>
              <w:tab w:val="clear" w:pos="8176"/>
              <w:tab w:val="right" w:pos="9026" w:leader="dot"/>
            </w:tabs>
            <w:rPr/>
          </w:pPr>
          <w:hyperlink w:anchor="__RefHeading___Toc1384711_3224264995">
            <w:r>
              <w:rPr>
                <w:webHidden/>
                <w:rStyle w:val="IndexLink"/>
                <w:rtl w:val="true"/>
              </w:rPr>
              <w:t xml:space="preserve">دو </w:t>
            </w:r>
            <w:r>
              <w:rPr>
                <w:rStyle w:val="IndexLink"/>
                <w:rtl w:val="true"/>
              </w:rPr>
              <w:t xml:space="preserve">. </w:t>
            </w:r>
            <w:r>
              <w:rPr>
                <w:rStyle w:val="IndexLink"/>
                <w:rtl w:val="true"/>
              </w:rPr>
              <w:t>نقش دريا در تأمين لوازم زينتى</w:t>
            </w:r>
            <w:r>
              <w:rPr>
                <w:rStyle w:val="IndexLink"/>
                <w:rtl w:val="true"/>
              </w:rPr>
              <w:tab/>
            </w:r>
            <w:r>
              <w:rPr>
                <w:rStyle w:val="IndexLink"/>
              </w:rPr>
              <w:t>242</w:t>
            </w:r>
          </w:hyperlink>
        </w:p>
        <w:p>
          <w:pPr>
            <w:pStyle w:val="Contents4"/>
            <w:tabs>
              <w:tab w:val="clear" w:pos="8176"/>
              <w:tab w:val="right" w:pos="9026" w:leader="dot"/>
            </w:tabs>
            <w:rPr/>
          </w:pPr>
          <w:hyperlink w:anchor="__RefHeading___Toc1384713_3224264995">
            <w:r>
              <w:rPr>
                <w:webHidden/>
                <w:rStyle w:val="IndexLink"/>
                <w:rtl w:val="true"/>
              </w:rPr>
              <w:t xml:space="preserve">سه </w:t>
            </w:r>
            <w:r>
              <w:rPr>
                <w:rStyle w:val="IndexLink"/>
                <w:rtl w:val="true"/>
              </w:rPr>
              <w:t xml:space="preserve">. </w:t>
            </w:r>
            <w:r>
              <w:rPr>
                <w:rStyle w:val="IndexLink"/>
                <w:rtl w:val="true"/>
              </w:rPr>
              <w:t>نقش دريا در حمل و نقل</w:t>
            </w:r>
            <w:r>
              <w:rPr>
                <w:rStyle w:val="IndexLink"/>
                <w:rtl w:val="true"/>
              </w:rPr>
              <w:tab/>
            </w:r>
            <w:r>
              <w:rPr>
                <w:rStyle w:val="IndexLink"/>
              </w:rPr>
              <w:t>242</w:t>
            </w:r>
          </w:hyperlink>
        </w:p>
        <w:p>
          <w:pPr>
            <w:pStyle w:val="Contents4"/>
            <w:tabs>
              <w:tab w:val="clear" w:pos="8176"/>
              <w:tab w:val="right" w:pos="9026" w:leader="dot"/>
            </w:tabs>
            <w:rPr/>
          </w:pPr>
          <w:hyperlink w:anchor="__RefHeading___Toc1384715_3224264995">
            <w:r>
              <w:rPr>
                <w:webHidden/>
                <w:rStyle w:val="IndexLink"/>
                <w:rtl w:val="true"/>
              </w:rPr>
              <w:t xml:space="preserve">چهار </w:t>
            </w:r>
            <w:r>
              <w:rPr>
                <w:rStyle w:val="IndexLink"/>
                <w:rtl w:val="true"/>
              </w:rPr>
              <w:t xml:space="preserve">. </w:t>
            </w:r>
            <w:r>
              <w:rPr>
                <w:rStyle w:val="IndexLink"/>
                <w:rtl w:val="true"/>
              </w:rPr>
              <w:t>در كنار هم قرار گرفتن دو دريا ، با حائلى نامرئى</w:t>
            </w:r>
            <w:r>
              <w:rPr>
                <w:rStyle w:val="IndexLink"/>
                <w:rtl w:val="true"/>
              </w:rPr>
              <w:tab/>
            </w:r>
            <w:r>
              <w:rPr>
                <w:rStyle w:val="IndexLink"/>
              </w:rPr>
              <w:t>243</w:t>
            </w:r>
          </w:hyperlink>
        </w:p>
        <w:p>
          <w:pPr>
            <w:pStyle w:val="Contents4"/>
            <w:tabs>
              <w:tab w:val="clear" w:pos="8176"/>
              <w:tab w:val="right" w:pos="9026" w:leader="dot"/>
            </w:tabs>
            <w:rPr/>
          </w:pPr>
          <w:hyperlink w:anchor="__RefHeading___Toc1384717_3224264995">
            <w:r>
              <w:rPr>
                <w:webHidden/>
                <w:rStyle w:val="IndexLink"/>
                <w:rtl w:val="true"/>
              </w:rPr>
              <w:t xml:space="preserve">پنج </w:t>
            </w:r>
            <w:r>
              <w:rPr>
                <w:rStyle w:val="IndexLink"/>
                <w:rtl w:val="true"/>
              </w:rPr>
              <w:t xml:space="preserve">. </w:t>
            </w:r>
            <w:r>
              <w:rPr>
                <w:rStyle w:val="IndexLink"/>
                <w:rtl w:val="true"/>
              </w:rPr>
              <w:t>شگفتى هاى دريا</w:t>
            </w:r>
            <w:r>
              <w:rPr>
                <w:rStyle w:val="IndexLink"/>
                <w:rtl w:val="true"/>
              </w:rPr>
              <w:tab/>
            </w:r>
            <w:r>
              <w:rPr>
                <w:rStyle w:val="IndexLink"/>
              </w:rPr>
              <w:t>244</w:t>
            </w:r>
          </w:hyperlink>
        </w:p>
        <w:p>
          <w:pPr>
            <w:pStyle w:val="Contents4"/>
            <w:tabs>
              <w:tab w:val="clear" w:pos="8176"/>
              <w:tab w:val="right" w:pos="9026" w:leader="dot"/>
            </w:tabs>
            <w:rPr/>
          </w:pPr>
          <w:hyperlink w:anchor="__RefHeading___Toc1384719_3224264995">
            <w:r>
              <w:rPr>
                <w:webHidden/>
                <w:rStyle w:val="IndexLink"/>
                <w:rtl w:val="true"/>
              </w:rPr>
              <w:t xml:space="preserve">شش </w:t>
            </w:r>
            <w:r>
              <w:rPr>
                <w:rStyle w:val="IndexLink"/>
                <w:rtl w:val="true"/>
              </w:rPr>
              <w:t xml:space="preserve">. </w:t>
            </w:r>
            <w:r>
              <w:rPr>
                <w:rStyle w:val="IndexLink"/>
                <w:rtl w:val="true"/>
              </w:rPr>
              <w:t>كشف تدريجى منافع دريا با پيشرفت دانش</w:t>
            </w:r>
            <w:r>
              <w:rPr>
                <w:rStyle w:val="IndexLink"/>
                <w:rtl w:val="true"/>
              </w:rPr>
              <w:tab/>
            </w:r>
            <w:r>
              <w:rPr>
                <w:rStyle w:val="IndexLink"/>
              </w:rPr>
              <w:t>245</w:t>
            </w:r>
          </w:hyperlink>
        </w:p>
        <w:p>
          <w:pPr>
            <w:pStyle w:val="Contents3"/>
            <w:tabs>
              <w:tab w:val="clear" w:pos="8459"/>
              <w:tab w:val="right" w:pos="9026" w:leader="dot"/>
            </w:tabs>
            <w:rPr/>
          </w:pPr>
          <w:hyperlink w:anchor="__RefHeading___Toc1384721_3224264995">
            <w:r>
              <w:rPr>
                <w:webHidden/>
                <w:rStyle w:val="IndexLink"/>
                <w:rtl w:val="true"/>
              </w:rPr>
              <w:t xml:space="preserve">فصل يكم </w:t>
            </w:r>
            <w:r>
              <w:rPr>
                <w:rStyle w:val="IndexLink"/>
                <w:rtl w:val="true"/>
              </w:rPr>
              <w:t xml:space="preserve">: </w:t>
            </w:r>
            <w:r>
              <w:rPr>
                <w:rStyle w:val="IndexLink"/>
                <w:rtl w:val="true"/>
              </w:rPr>
              <w:t>دريا و سودها و شگفتى هاى آن</w:t>
            </w:r>
            <w:r>
              <w:rPr>
                <w:rStyle w:val="IndexLink"/>
                <w:rtl w:val="true"/>
              </w:rPr>
              <w:tab/>
            </w:r>
            <w:r>
              <w:rPr>
                <w:rStyle w:val="IndexLink"/>
              </w:rPr>
              <w:t>247</w:t>
            </w:r>
          </w:hyperlink>
        </w:p>
        <w:p>
          <w:pPr>
            <w:pStyle w:val="Contents4"/>
            <w:tabs>
              <w:tab w:val="clear" w:pos="8176"/>
              <w:tab w:val="right" w:pos="9026" w:leader="dot"/>
            </w:tabs>
            <w:rPr/>
          </w:pPr>
          <w:hyperlink w:anchor="__RefHeading___Toc1384723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دريا در خدمت انسان</w:t>
            </w:r>
            <w:r>
              <w:rPr>
                <w:rStyle w:val="IndexLink"/>
                <w:rtl w:val="true"/>
              </w:rPr>
              <w:tab/>
            </w:r>
            <w:r>
              <w:rPr>
                <w:rStyle w:val="IndexLink"/>
              </w:rPr>
              <w:t>247</w:t>
            </w:r>
          </w:hyperlink>
        </w:p>
        <w:p>
          <w:pPr>
            <w:pStyle w:val="Contents4"/>
            <w:tabs>
              <w:tab w:val="clear" w:pos="8176"/>
              <w:tab w:val="right" w:pos="9026" w:leader="dot"/>
            </w:tabs>
            <w:rPr/>
          </w:pPr>
          <w:hyperlink w:anchor="__RefHeading___Toc1384725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فاصله ميان دو دريا</w:t>
            </w:r>
            <w:r>
              <w:rPr>
                <w:rStyle w:val="IndexLink"/>
                <w:rtl w:val="true"/>
              </w:rPr>
              <w:tab/>
            </w:r>
            <w:r>
              <w:rPr>
                <w:rStyle w:val="IndexLink"/>
              </w:rPr>
              <w:t>256</w:t>
            </w:r>
          </w:hyperlink>
        </w:p>
        <w:p>
          <w:pPr>
            <w:pStyle w:val="Contents4"/>
            <w:tabs>
              <w:tab w:val="clear" w:pos="8176"/>
              <w:tab w:val="right" w:pos="9026" w:leader="dot"/>
            </w:tabs>
            <w:rPr/>
          </w:pPr>
          <w:hyperlink w:anchor="__RefHeading___Toc1384727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ايستادن درياها در كرانه ها و مرزهاى خود</w:t>
            </w:r>
            <w:r>
              <w:rPr>
                <w:rStyle w:val="IndexLink"/>
                <w:rtl w:val="true"/>
              </w:rPr>
              <w:tab/>
            </w:r>
            <w:r>
              <w:rPr>
                <w:rStyle w:val="IndexLink"/>
              </w:rPr>
              <w:t>258</w:t>
            </w:r>
          </w:hyperlink>
        </w:p>
        <w:p>
          <w:pPr>
            <w:pStyle w:val="Contents4"/>
            <w:tabs>
              <w:tab w:val="clear" w:pos="8176"/>
              <w:tab w:val="right" w:pos="9026" w:leader="dot"/>
            </w:tabs>
            <w:rPr/>
          </w:pPr>
          <w:hyperlink w:anchor="__RefHeading___Toc1384729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شكافته شدن درياها و به حركت درآمدن آنها</w:t>
            </w:r>
            <w:r>
              <w:rPr>
                <w:rStyle w:val="IndexLink"/>
                <w:rtl w:val="true"/>
              </w:rPr>
              <w:tab/>
            </w:r>
            <w:r>
              <w:rPr>
                <w:rStyle w:val="IndexLink"/>
              </w:rPr>
              <w:t>260</w:t>
            </w:r>
          </w:hyperlink>
        </w:p>
        <w:p>
          <w:pPr>
            <w:pStyle w:val="Contents4"/>
            <w:tabs>
              <w:tab w:val="clear" w:pos="8176"/>
              <w:tab w:val="right" w:pos="9026" w:leader="dot"/>
            </w:tabs>
            <w:rPr/>
          </w:pPr>
          <w:hyperlink w:anchor="__RefHeading___Toc1384731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شگفتى هاى درياها</w:t>
            </w:r>
            <w:r>
              <w:rPr>
                <w:rStyle w:val="IndexLink"/>
                <w:rtl w:val="true"/>
              </w:rPr>
              <w:tab/>
            </w:r>
            <w:r>
              <w:rPr>
                <w:rStyle w:val="IndexLink"/>
              </w:rPr>
              <w:t>260</w:t>
            </w:r>
          </w:hyperlink>
        </w:p>
        <w:p>
          <w:pPr>
            <w:pStyle w:val="Contents3"/>
            <w:tabs>
              <w:tab w:val="clear" w:pos="8459"/>
              <w:tab w:val="right" w:pos="9026" w:leader="dot"/>
            </w:tabs>
            <w:rPr/>
          </w:pPr>
          <w:hyperlink w:anchor="__RefHeading___Toc1384733_3224264995">
            <w:r>
              <w:rPr>
                <w:webHidden/>
                <w:rStyle w:val="IndexLink"/>
                <w:rtl w:val="true"/>
              </w:rPr>
              <w:t xml:space="preserve">فصل دوم </w:t>
            </w:r>
            <w:r>
              <w:rPr>
                <w:rStyle w:val="IndexLink"/>
                <w:rtl w:val="true"/>
              </w:rPr>
              <w:t xml:space="preserve">: </w:t>
            </w:r>
            <w:r>
              <w:rPr>
                <w:rStyle w:val="IndexLink"/>
                <w:rtl w:val="true"/>
              </w:rPr>
              <w:t>فرمان بُردارى و تسبيح گويى دريا</w:t>
            </w:r>
            <w:r>
              <w:rPr>
                <w:rStyle w:val="IndexLink"/>
                <w:rtl w:val="true"/>
              </w:rPr>
              <w:tab/>
            </w:r>
            <w:r>
              <w:rPr>
                <w:rStyle w:val="IndexLink"/>
              </w:rPr>
              <w:t>264</w:t>
            </w:r>
          </w:hyperlink>
        </w:p>
        <w:p>
          <w:pPr>
            <w:pStyle w:val="Contents4"/>
            <w:tabs>
              <w:tab w:val="clear" w:pos="8176"/>
              <w:tab w:val="right" w:pos="9026" w:leader="dot"/>
            </w:tabs>
            <w:rPr/>
          </w:pPr>
          <w:hyperlink w:anchor="__RefHeading___Toc1384735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فرمان بُردارى دريا</w:t>
            </w:r>
            <w:r>
              <w:rPr>
                <w:rStyle w:val="IndexLink"/>
                <w:rtl w:val="true"/>
              </w:rPr>
              <w:tab/>
            </w:r>
            <w:r>
              <w:rPr>
                <w:rStyle w:val="IndexLink"/>
              </w:rPr>
              <w:t>264</w:t>
            </w:r>
          </w:hyperlink>
        </w:p>
        <w:p>
          <w:pPr>
            <w:pStyle w:val="Contents4"/>
            <w:tabs>
              <w:tab w:val="clear" w:pos="8176"/>
              <w:tab w:val="right" w:pos="9026" w:leader="dot"/>
            </w:tabs>
            <w:rPr/>
          </w:pPr>
          <w:hyperlink w:anchor="__RefHeading___Toc1384737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درياها، خدا را به پاكى و يگانگى مى ستايند</w:t>
            </w:r>
            <w:r>
              <w:rPr>
                <w:rStyle w:val="IndexLink"/>
                <w:rtl w:val="true"/>
              </w:rPr>
              <w:tab/>
            </w:r>
            <w:r>
              <w:rPr>
                <w:rStyle w:val="IndexLink"/>
              </w:rPr>
              <w:t>266</w:t>
            </w:r>
          </w:hyperlink>
        </w:p>
        <w:p>
          <w:pPr>
            <w:pStyle w:val="Contents3"/>
            <w:tabs>
              <w:tab w:val="clear" w:pos="8459"/>
              <w:tab w:val="right" w:pos="9026" w:leader="dot"/>
            </w:tabs>
            <w:rPr/>
          </w:pPr>
          <w:hyperlink w:anchor="__RefHeading___Toc1384739_3224264995">
            <w:r>
              <w:rPr>
                <w:webHidden/>
                <w:rStyle w:val="IndexLink"/>
                <w:rtl w:val="true"/>
              </w:rPr>
              <w:t xml:space="preserve">فصل سوم </w:t>
            </w:r>
            <w:r>
              <w:rPr>
                <w:rStyle w:val="IndexLink"/>
                <w:rtl w:val="true"/>
              </w:rPr>
              <w:t xml:space="preserve">: </w:t>
            </w:r>
            <w:r>
              <w:rPr>
                <w:rStyle w:val="IndexLink"/>
                <w:rtl w:val="true"/>
              </w:rPr>
              <w:t>سفر در دريا</w:t>
            </w:r>
            <w:r>
              <w:rPr>
                <w:rStyle w:val="IndexLink"/>
                <w:rtl w:val="true"/>
              </w:rPr>
              <w:tab/>
            </w:r>
            <w:r>
              <w:rPr>
                <w:rStyle w:val="IndexLink"/>
              </w:rPr>
              <w:t>268</w:t>
            </w:r>
          </w:hyperlink>
        </w:p>
        <w:p>
          <w:pPr>
            <w:pStyle w:val="Contents4"/>
            <w:tabs>
              <w:tab w:val="clear" w:pos="8176"/>
              <w:tab w:val="right" w:pos="9026" w:leader="dot"/>
            </w:tabs>
            <w:rPr/>
          </w:pPr>
          <w:hyperlink w:anchor="__RefHeading___Toc1384741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مكروه بودن سفر دريايى در هنگام متلاطم بودن آن</w:t>
            </w:r>
            <w:r>
              <w:rPr>
                <w:rStyle w:val="IndexLink"/>
                <w:rtl w:val="true"/>
              </w:rPr>
              <w:tab/>
            </w:r>
            <w:r>
              <w:rPr>
                <w:rStyle w:val="IndexLink"/>
              </w:rPr>
              <w:t>268</w:t>
            </w:r>
          </w:hyperlink>
        </w:p>
        <w:p>
          <w:pPr>
            <w:pStyle w:val="Contents4"/>
            <w:tabs>
              <w:tab w:val="clear" w:pos="8176"/>
              <w:tab w:val="right" w:pos="9026" w:leader="dot"/>
            </w:tabs>
            <w:rPr/>
          </w:pPr>
          <w:hyperlink w:anchor="__RefHeading___Toc1384743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ايمنى از غرق شدن در دريا</w:t>
            </w:r>
            <w:r>
              <w:rPr>
                <w:rStyle w:val="IndexLink"/>
                <w:rtl w:val="true"/>
              </w:rPr>
              <w:tab/>
            </w:r>
            <w:r>
              <w:rPr>
                <w:rStyle w:val="IndexLink"/>
              </w:rPr>
              <w:t>268</w:t>
            </w:r>
          </w:hyperlink>
        </w:p>
        <w:p>
          <w:pPr>
            <w:pStyle w:val="Contents3"/>
            <w:tabs>
              <w:tab w:val="clear" w:pos="8459"/>
              <w:tab w:val="right" w:pos="9026" w:leader="dot"/>
            </w:tabs>
            <w:rPr/>
          </w:pPr>
          <w:hyperlink w:anchor="__RefHeading___Toc1384745_3224264995">
            <w:r>
              <w:rPr>
                <w:webHidden/>
                <w:rStyle w:val="IndexLink"/>
                <w:rtl w:val="true"/>
              </w:rPr>
              <w:t xml:space="preserve">فصل چهارم </w:t>
            </w:r>
            <w:r>
              <w:rPr>
                <w:rStyle w:val="IndexLink"/>
                <w:rtl w:val="true"/>
              </w:rPr>
              <w:t xml:space="preserve">: </w:t>
            </w:r>
            <w:r>
              <w:rPr>
                <w:rStyle w:val="IndexLink"/>
                <w:rtl w:val="true"/>
              </w:rPr>
              <w:t>انواع درياها</w:t>
            </w:r>
            <w:r>
              <w:rPr>
                <w:rStyle w:val="IndexLink"/>
                <w:rtl w:val="true"/>
              </w:rPr>
              <w:tab/>
            </w:r>
            <w:r>
              <w:rPr>
                <w:rStyle w:val="IndexLink"/>
              </w:rPr>
              <w:t>274</w:t>
            </w:r>
          </w:hyperlink>
        </w:p>
        <w:p>
          <w:pPr>
            <w:pStyle w:val="Contents4"/>
            <w:tabs>
              <w:tab w:val="clear" w:pos="8176"/>
              <w:tab w:val="right" w:pos="9026" w:leader="dot"/>
            </w:tabs>
            <w:rPr/>
          </w:pPr>
          <w:hyperlink w:anchor="__RefHeading___Toc1384747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درياهاى آسمان</w:t>
            </w:r>
            <w:r>
              <w:rPr>
                <w:rStyle w:val="IndexLink"/>
                <w:rtl w:val="true"/>
              </w:rPr>
              <w:tab/>
            </w:r>
            <w:r>
              <w:rPr>
                <w:rStyle w:val="IndexLink"/>
              </w:rPr>
              <w:t>274</w:t>
            </w:r>
          </w:hyperlink>
        </w:p>
        <w:p>
          <w:pPr>
            <w:pStyle w:val="Contents4"/>
            <w:tabs>
              <w:tab w:val="clear" w:pos="8176"/>
              <w:tab w:val="right" w:pos="9026" w:leader="dot"/>
            </w:tabs>
            <w:rPr/>
          </w:pPr>
          <w:hyperlink w:anchor="__RefHeading___Toc1384749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درياهاى بهشت</w:t>
            </w:r>
            <w:r>
              <w:rPr>
                <w:rStyle w:val="IndexLink"/>
                <w:rtl w:val="true"/>
              </w:rPr>
              <w:tab/>
            </w:r>
            <w:r>
              <w:rPr>
                <w:rStyle w:val="IndexLink"/>
              </w:rPr>
              <w:t>278</w:t>
            </w:r>
          </w:hyperlink>
        </w:p>
        <w:p>
          <w:pPr>
            <w:pStyle w:val="Contents3"/>
            <w:tabs>
              <w:tab w:val="clear" w:pos="8459"/>
              <w:tab w:val="right" w:pos="9026" w:leader="dot"/>
            </w:tabs>
            <w:rPr/>
          </w:pPr>
          <w:hyperlink w:anchor="__RefHeading___Toc1384751_3224264995">
            <w:r>
              <w:rPr>
                <w:webHidden/>
                <w:rStyle w:val="IndexLink"/>
                <w:rtl w:val="true"/>
              </w:rPr>
              <w:t xml:space="preserve">فصل پنجم </w:t>
            </w:r>
            <w:r>
              <w:rPr>
                <w:rStyle w:val="IndexLink"/>
                <w:rtl w:val="true"/>
              </w:rPr>
              <w:t xml:space="preserve">: </w:t>
            </w:r>
            <w:r>
              <w:rPr>
                <w:rStyle w:val="IndexLink"/>
                <w:rtl w:val="true"/>
              </w:rPr>
              <w:t>تشبيه كردن به دريا ، براى بزرگ نشان دادن</w:t>
            </w:r>
            <w:r>
              <w:rPr>
                <w:rStyle w:val="IndexLink"/>
                <w:rtl w:val="true"/>
              </w:rPr>
              <w:tab/>
            </w:r>
            <w:r>
              <w:rPr>
                <w:rStyle w:val="IndexLink"/>
              </w:rPr>
              <w:t>280</w:t>
            </w:r>
          </w:hyperlink>
        </w:p>
        <w:p>
          <w:pPr>
            <w:pStyle w:val="Contents4"/>
            <w:tabs>
              <w:tab w:val="clear" w:pos="8176"/>
              <w:tab w:val="right" w:pos="9026" w:leader="dot"/>
            </w:tabs>
            <w:rPr/>
          </w:pPr>
          <w:hyperlink w:anchor="__RefHeading___Toc1384753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درياى دانش</w:t>
            </w:r>
            <w:r>
              <w:rPr>
                <w:rStyle w:val="IndexLink"/>
                <w:rtl w:val="true"/>
              </w:rPr>
              <w:tab/>
            </w:r>
            <w:r>
              <w:rPr>
                <w:rStyle w:val="IndexLink"/>
              </w:rPr>
              <w:t>280</w:t>
            </w:r>
          </w:hyperlink>
        </w:p>
        <w:p>
          <w:pPr>
            <w:pStyle w:val="Contents4"/>
            <w:tabs>
              <w:tab w:val="clear" w:pos="8176"/>
              <w:tab w:val="right" w:pos="9026" w:leader="dot"/>
            </w:tabs>
            <w:rPr/>
          </w:pPr>
          <w:hyperlink w:anchor="__RefHeading___Toc1384755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درياى نور</w:t>
            </w:r>
            <w:r>
              <w:rPr>
                <w:rStyle w:val="IndexLink"/>
                <w:rtl w:val="true"/>
              </w:rPr>
              <w:tab/>
            </w:r>
            <w:r>
              <w:rPr>
                <w:rStyle w:val="IndexLink"/>
              </w:rPr>
              <w:t>282</w:t>
            </w:r>
          </w:hyperlink>
        </w:p>
        <w:p>
          <w:pPr>
            <w:pStyle w:val="Contents4"/>
            <w:tabs>
              <w:tab w:val="clear" w:pos="8176"/>
              <w:tab w:val="right" w:pos="9026" w:leader="dot"/>
            </w:tabs>
            <w:rPr/>
          </w:pPr>
          <w:hyperlink w:anchor="__RefHeading___Toc1384757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درياى زندگى</w:t>
            </w:r>
            <w:r>
              <w:rPr>
                <w:rStyle w:val="IndexLink"/>
                <w:rtl w:val="true"/>
              </w:rPr>
              <w:tab/>
            </w:r>
            <w:r>
              <w:rPr>
                <w:rStyle w:val="IndexLink"/>
              </w:rPr>
              <w:t>282</w:t>
            </w:r>
          </w:hyperlink>
        </w:p>
        <w:p>
          <w:pPr>
            <w:pStyle w:val="Contents4"/>
            <w:tabs>
              <w:tab w:val="clear" w:pos="8176"/>
              <w:tab w:val="right" w:pos="9026" w:leader="dot"/>
            </w:tabs>
            <w:rPr/>
          </w:pPr>
          <w:hyperlink w:anchor="__RefHeading___Toc1384759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درياى خشنودى</w:t>
            </w:r>
            <w:r>
              <w:rPr>
                <w:rStyle w:val="IndexLink"/>
                <w:rtl w:val="true"/>
              </w:rPr>
              <w:tab/>
            </w:r>
            <w:r>
              <w:rPr>
                <w:rStyle w:val="IndexLink"/>
              </w:rPr>
              <w:t>284</w:t>
            </w:r>
          </w:hyperlink>
        </w:p>
        <w:p>
          <w:pPr>
            <w:pStyle w:val="Contents4"/>
            <w:tabs>
              <w:tab w:val="clear" w:pos="8176"/>
              <w:tab w:val="right" w:pos="9026" w:leader="dot"/>
            </w:tabs>
            <w:rPr/>
          </w:pPr>
          <w:hyperlink w:anchor="__RefHeading___Toc1384761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غنى تر از دريا</w:t>
            </w:r>
            <w:r>
              <w:rPr>
                <w:rStyle w:val="IndexLink"/>
                <w:rtl w:val="true"/>
              </w:rPr>
              <w:tab/>
            </w:r>
            <w:r>
              <w:rPr>
                <w:rStyle w:val="IndexLink"/>
              </w:rPr>
              <w:t>284</w:t>
            </w:r>
          </w:hyperlink>
        </w:p>
        <w:p>
          <w:pPr>
            <w:pStyle w:val="Contents4"/>
            <w:tabs>
              <w:tab w:val="clear" w:pos="8176"/>
              <w:tab w:val="right" w:pos="9026" w:leader="dot"/>
            </w:tabs>
            <w:rPr/>
          </w:pPr>
          <w:hyperlink w:anchor="__RefHeading___Toc1384763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دريايى كه ژرفايش نارسيدنى است</w:t>
            </w:r>
            <w:r>
              <w:rPr>
                <w:rStyle w:val="IndexLink"/>
                <w:rtl w:val="true"/>
              </w:rPr>
              <w:tab/>
            </w:r>
            <w:r>
              <w:rPr>
                <w:rStyle w:val="IndexLink"/>
              </w:rPr>
              <w:t>286</w:t>
            </w:r>
          </w:hyperlink>
        </w:p>
        <w:p>
          <w:pPr>
            <w:pStyle w:val="Contents4"/>
            <w:tabs>
              <w:tab w:val="clear" w:pos="8176"/>
              <w:tab w:val="right" w:pos="9026" w:leader="dot"/>
            </w:tabs>
            <w:rPr/>
          </w:pPr>
          <w:hyperlink w:anchor="__RefHeading___Toc1384765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گرفتن مرواريد از دريا</w:t>
            </w:r>
            <w:r>
              <w:rPr>
                <w:rStyle w:val="IndexLink"/>
                <w:rtl w:val="true"/>
              </w:rPr>
              <w:tab/>
            </w:r>
            <w:r>
              <w:rPr>
                <w:rStyle w:val="IndexLink"/>
              </w:rPr>
              <w:t>286</w:t>
            </w:r>
          </w:hyperlink>
        </w:p>
        <w:p>
          <w:pPr>
            <w:pStyle w:val="Contents3"/>
            <w:tabs>
              <w:tab w:val="clear" w:pos="8459"/>
              <w:tab w:val="right" w:pos="9026" w:leader="dot"/>
            </w:tabs>
            <w:rPr/>
          </w:pPr>
          <w:hyperlink w:anchor="__RefHeading___Toc1384767_3224264995">
            <w:r>
              <w:rPr>
                <w:webHidden/>
                <w:rStyle w:val="IndexLink"/>
                <w:rtl w:val="true"/>
              </w:rPr>
              <w:t xml:space="preserve">فصل ششم </w:t>
            </w:r>
            <w:r>
              <w:rPr>
                <w:rStyle w:val="IndexLink"/>
                <w:rtl w:val="true"/>
              </w:rPr>
              <w:t xml:space="preserve">: </w:t>
            </w:r>
            <w:r>
              <w:rPr>
                <w:rStyle w:val="IndexLink"/>
                <w:rtl w:val="true"/>
              </w:rPr>
              <w:t>تشبيه كردن به دريا براى هشدار دادن</w:t>
            </w:r>
            <w:r>
              <w:rPr>
                <w:rStyle w:val="IndexLink"/>
                <w:rtl w:val="true"/>
              </w:rPr>
              <w:tab/>
            </w:r>
            <w:r>
              <w:rPr>
                <w:rStyle w:val="IndexLink"/>
              </w:rPr>
              <w:t>288</w:t>
            </w:r>
          </w:hyperlink>
        </w:p>
        <w:p>
          <w:pPr>
            <w:pStyle w:val="Contents4"/>
            <w:tabs>
              <w:tab w:val="clear" w:pos="8176"/>
              <w:tab w:val="right" w:pos="9026" w:leader="dot"/>
            </w:tabs>
            <w:rPr/>
          </w:pPr>
          <w:hyperlink w:anchor="__RefHeading___Toc1384769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درياى تقدير</w:t>
            </w:r>
            <w:r>
              <w:rPr>
                <w:rStyle w:val="IndexLink"/>
                <w:rtl w:val="true"/>
              </w:rPr>
              <w:tab/>
            </w:r>
            <w:r>
              <w:rPr>
                <w:rStyle w:val="IndexLink"/>
              </w:rPr>
              <w:t>288</w:t>
            </w:r>
          </w:hyperlink>
        </w:p>
        <w:p>
          <w:pPr>
            <w:pStyle w:val="Contents4"/>
            <w:tabs>
              <w:tab w:val="clear" w:pos="8176"/>
              <w:tab w:val="right" w:pos="9026" w:leader="dot"/>
            </w:tabs>
            <w:rPr/>
          </w:pPr>
          <w:hyperlink w:anchor="__RefHeading___Toc1384771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درياى دنيا</w:t>
            </w:r>
            <w:r>
              <w:rPr>
                <w:rStyle w:val="IndexLink"/>
                <w:rtl w:val="true"/>
              </w:rPr>
              <w:tab/>
            </w:r>
            <w:r>
              <w:rPr>
                <w:rStyle w:val="IndexLink"/>
              </w:rPr>
              <w:t>288</w:t>
            </w:r>
          </w:hyperlink>
        </w:p>
        <w:p>
          <w:pPr>
            <w:pStyle w:val="Contents4"/>
            <w:tabs>
              <w:tab w:val="clear" w:pos="8176"/>
              <w:tab w:val="right" w:pos="9026" w:leader="dot"/>
            </w:tabs>
            <w:rPr/>
          </w:pPr>
          <w:hyperlink w:anchor="__RefHeading___Toc1384773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درياى خطاها</w:t>
            </w:r>
            <w:r>
              <w:rPr>
                <w:rStyle w:val="IndexLink"/>
                <w:rtl w:val="true"/>
              </w:rPr>
              <w:tab/>
            </w:r>
            <w:r>
              <w:rPr>
                <w:rStyle w:val="IndexLink"/>
              </w:rPr>
              <w:t>292</w:t>
            </w:r>
          </w:hyperlink>
        </w:p>
        <w:p>
          <w:pPr>
            <w:pStyle w:val="Contents4"/>
            <w:tabs>
              <w:tab w:val="clear" w:pos="8176"/>
              <w:tab w:val="right" w:pos="9026" w:leader="dot"/>
            </w:tabs>
            <w:rPr/>
          </w:pPr>
          <w:hyperlink w:anchor="__RefHeading___Toc1384775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درياى فتنه</w:t>
            </w:r>
            <w:r>
              <w:rPr>
                <w:rStyle w:val="IndexLink"/>
                <w:rtl w:val="true"/>
              </w:rPr>
              <w:tab/>
            </w:r>
            <w:r>
              <w:rPr>
                <w:rStyle w:val="IndexLink"/>
              </w:rPr>
              <w:t>292</w:t>
            </w:r>
          </w:hyperlink>
        </w:p>
        <w:p>
          <w:pPr>
            <w:pStyle w:val="Contents4"/>
            <w:tabs>
              <w:tab w:val="clear" w:pos="8176"/>
              <w:tab w:val="right" w:pos="9026" w:leader="dot"/>
            </w:tabs>
            <w:rPr/>
          </w:pPr>
          <w:hyperlink w:anchor="__RefHeading___Toc1384777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درياى نادانى</w:t>
            </w:r>
            <w:r>
              <w:rPr>
                <w:rStyle w:val="IndexLink"/>
                <w:rtl w:val="true"/>
              </w:rPr>
              <w:tab/>
            </w:r>
            <w:r>
              <w:rPr>
                <w:rStyle w:val="IndexLink"/>
              </w:rPr>
              <w:t>294</w:t>
            </w:r>
          </w:hyperlink>
        </w:p>
        <w:p>
          <w:pPr>
            <w:pStyle w:val="Contents4"/>
            <w:tabs>
              <w:tab w:val="clear" w:pos="8176"/>
              <w:tab w:val="right" w:pos="9026" w:leader="dot"/>
            </w:tabs>
            <w:rPr/>
          </w:pPr>
          <w:hyperlink w:anchor="__RefHeading___Toc1384779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درياى امروز و فردا كردن</w:t>
            </w:r>
            <w:r>
              <w:rPr>
                <w:rStyle w:val="IndexLink"/>
                <w:rtl w:val="true"/>
              </w:rPr>
              <w:tab/>
            </w:r>
            <w:r>
              <w:rPr>
                <w:rStyle w:val="IndexLink"/>
              </w:rPr>
              <w:t>294</w:t>
            </w:r>
          </w:hyperlink>
        </w:p>
        <w:p>
          <w:pPr>
            <w:pStyle w:val="Contents4"/>
            <w:tabs>
              <w:tab w:val="clear" w:pos="8176"/>
              <w:tab w:val="right" w:pos="9026" w:leader="dot"/>
            </w:tabs>
            <w:rPr/>
          </w:pPr>
          <w:hyperlink w:anchor="__RefHeading___Toc1384781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همسايه دريا</w:t>
            </w:r>
            <w:r>
              <w:rPr>
                <w:rStyle w:val="IndexLink"/>
                <w:rtl w:val="true"/>
              </w:rPr>
              <w:tab/>
            </w:r>
            <w:r>
              <w:rPr>
                <w:rStyle w:val="IndexLink"/>
              </w:rPr>
              <w:t>296</w:t>
            </w:r>
          </w:hyperlink>
        </w:p>
        <w:p>
          <w:pPr>
            <w:pStyle w:val="Contents3"/>
            <w:tabs>
              <w:tab w:val="clear" w:pos="8459"/>
              <w:tab w:val="right" w:pos="9026" w:leader="dot"/>
            </w:tabs>
            <w:rPr/>
          </w:pPr>
          <w:hyperlink w:anchor="__RefHeading___Toc1384783_3224264995">
            <w:r>
              <w:rPr>
                <w:webHidden/>
                <w:rStyle w:val="IndexLink"/>
                <w:rtl w:val="true"/>
              </w:rPr>
              <w:t xml:space="preserve">فصل هفتم </w:t>
            </w:r>
            <w:r>
              <w:rPr>
                <w:rStyle w:val="IndexLink"/>
                <w:rtl w:val="true"/>
              </w:rPr>
              <w:t xml:space="preserve">: </w:t>
            </w:r>
            <w:r>
              <w:rPr>
                <w:rStyle w:val="IndexLink"/>
                <w:rtl w:val="true"/>
              </w:rPr>
              <w:t>تشبيه كردن به مسافر دريا</w:t>
            </w:r>
            <w:r>
              <w:rPr>
                <w:rStyle w:val="IndexLink"/>
                <w:rtl w:val="true"/>
              </w:rPr>
              <w:tab/>
            </w:r>
            <w:r>
              <w:rPr>
                <w:rStyle w:val="IndexLink"/>
              </w:rPr>
              <w:t>298</w:t>
            </w:r>
          </w:hyperlink>
        </w:p>
        <w:p>
          <w:pPr>
            <w:pStyle w:val="Contents4"/>
            <w:tabs>
              <w:tab w:val="clear" w:pos="8176"/>
              <w:tab w:val="right" w:pos="9026" w:leader="dot"/>
            </w:tabs>
            <w:rPr/>
          </w:pPr>
          <w:hyperlink w:anchor="__RefHeading___Toc1384785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تفسير به رأىِ قرآن</w:t>
            </w:r>
            <w:r>
              <w:rPr>
                <w:rStyle w:val="IndexLink"/>
                <w:rtl w:val="true"/>
              </w:rPr>
              <w:tab/>
            </w:r>
            <w:r>
              <w:rPr>
                <w:rStyle w:val="IndexLink"/>
              </w:rPr>
              <w:t>298</w:t>
            </w:r>
          </w:hyperlink>
        </w:p>
        <w:p>
          <w:pPr>
            <w:pStyle w:val="Contents4"/>
            <w:tabs>
              <w:tab w:val="clear" w:pos="8176"/>
              <w:tab w:val="right" w:pos="9026" w:leader="dot"/>
            </w:tabs>
            <w:rPr/>
          </w:pPr>
          <w:hyperlink w:anchor="__RefHeading___Toc1384787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همنشينى با بدان</w:t>
            </w:r>
            <w:r>
              <w:rPr>
                <w:rStyle w:val="IndexLink"/>
                <w:rtl w:val="true"/>
              </w:rPr>
              <w:tab/>
            </w:r>
            <w:r>
              <w:rPr>
                <w:rStyle w:val="IndexLink"/>
              </w:rPr>
              <w:t>298</w:t>
            </w:r>
          </w:hyperlink>
        </w:p>
        <w:p>
          <w:pPr>
            <w:pStyle w:val="Contents4"/>
            <w:tabs>
              <w:tab w:val="clear" w:pos="8176"/>
              <w:tab w:val="right" w:pos="9026" w:leader="dot"/>
            </w:tabs>
            <w:rPr/>
          </w:pPr>
          <w:hyperlink w:anchor="__RefHeading___Toc1384789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نزديك شدن به سلطان در وقت آشفته بودن</w:t>
            </w:r>
            <w:r>
              <w:rPr>
                <w:rStyle w:val="IndexLink"/>
                <w:rtl w:val="true"/>
              </w:rPr>
              <w:tab/>
            </w:r>
            <w:r>
              <w:rPr>
                <w:rStyle w:val="IndexLink"/>
              </w:rPr>
              <w:t>300</w:t>
            </w:r>
          </w:hyperlink>
        </w:p>
        <w:p>
          <w:pPr>
            <w:pStyle w:val="Contents4"/>
            <w:tabs>
              <w:tab w:val="clear" w:pos="8176"/>
              <w:tab w:val="right" w:pos="9026" w:leader="dot"/>
            </w:tabs>
            <w:rPr/>
          </w:pPr>
          <w:hyperlink w:anchor="__RefHeading___Toc1384791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مرد ازدواج كرده</w:t>
            </w:r>
            <w:r>
              <w:rPr>
                <w:rStyle w:val="IndexLink"/>
                <w:rtl w:val="true"/>
              </w:rPr>
              <w:tab/>
            </w:r>
            <w:r>
              <w:rPr>
                <w:rStyle w:val="IndexLink"/>
              </w:rPr>
              <w:t>300</w:t>
            </w:r>
          </w:hyperlink>
        </w:p>
        <w:p>
          <w:pPr>
            <w:pStyle w:val="Contents2"/>
            <w:tabs>
              <w:tab w:val="clear" w:pos="8743"/>
              <w:tab w:val="right" w:pos="9026" w:leader="dot"/>
            </w:tabs>
            <w:rPr/>
          </w:pPr>
          <w:hyperlink w:anchor="__RefHeading___Toc1384793_3224264995">
            <w:r>
              <w:rPr>
                <w:webHidden/>
                <w:rStyle w:val="IndexLink"/>
              </w:rPr>
              <w:t>۳۰</w:t>
            </w:r>
            <w:r>
              <w:rPr>
                <w:rStyle w:val="IndexLink"/>
                <w:rtl w:val="true"/>
              </w:rPr>
              <w:t xml:space="preserve">. </w:t>
            </w:r>
            <w:r>
              <w:rPr>
                <w:rStyle w:val="IndexLink"/>
                <w:rtl w:val="true"/>
              </w:rPr>
              <w:t>بخل و تنگ نظري</w:t>
            </w:r>
            <w:r>
              <w:rPr>
                <w:rStyle w:val="IndexLink"/>
                <w:rtl w:val="true"/>
              </w:rPr>
              <w:tab/>
            </w:r>
            <w:r>
              <w:rPr>
                <w:rStyle w:val="IndexLink"/>
              </w:rPr>
              <w:t>302</w:t>
            </w:r>
          </w:hyperlink>
        </w:p>
        <w:p>
          <w:pPr>
            <w:pStyle w:val="Contents3"/>
            <w:tabs>
              <w:tab w:val="clear" w:pos="8459"/>
              <w:tab w:val="right" w:pos="9026" w:leader="dot"/>
            </w:tabs>
            <w:rPr/>
          </w:pPr>
          <w:hyperlink w:anchor="__RefHeading___Toc1384795_3224264995">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1384797_3224264995">
            <w:r>
              <w:rPr>
                <w:webHidden/>
                <w:rStyle w:val="IndexLink"/>
                <w:rtl w:val="true"/>
              </w:rPr>
              <w:t>درآمد</w:t>
            </w:r>
            <w:r>
              <w:rPr>
                <w:rStyle w:val="IndexLink"/>
                <w:rtl w:val="true"/>
              </w:rPr>
              <w:tab/>
            </w:r>
            <w:r>
              <w:rPr>
                <w:rStyle w:val="IndexLink"/>
              </w:rPr>
              <w:t>304</w:t>
            </w:r>
          </w:hyperlink>
        </w:p>
        <w:p>
          <w:pPr>
            <w:pStyle w:val="Contents4"/>
            <w:tabs>
              <w:tab w:val="clear" w:pos="8176"/>
              <w:tab w:val="right" w:pos="9026" w:leader="dot"/>
            </w:tabs>
            <w:rPr/>
          </w:pPr>
          <w:hyperlink w:anchor="__RefHeading___Toc1384799_3224264995">
            <w:r>
              <w:rPr>
                <w:webHidden/>
                <w:rStyle w:val="IndexLink"/>
                <w:rtl w:val="true"/>
              </w:rPr>
              <w:t>بُخل و شُحّ ، در لغت</w:t>
            </w:r>
            <w:r>
              <w:rPr>
                <w:rStyle w:val="IndexLink"/>
                <w:rtl w:val="true"/>
              </w:rPr>
              <w:tab/>
            </w:r>
            <w:r>
              <w:rPr>
                <w:rStyle w:val="IndexLink"/>
              </w:rPr>
              <w:t>304</w:t>
            </w:r>
          </w:hyperlink>
        </w:p>
        <w:p>
          <w:pPr>
            <w:pStyle w:val="Contents4"/>
            <w:tabs>
              <w:tab w:val="clear" w:pos="8176"/>
              <w:tab w:val="right" w:pos="9026" w:leader="dot"/>
            </w:tabs>
            <w:rPr/>
          </w:pPr>
          <w:hyperlink w:anchor="__RefHeading___Toc1384801_3224264995">
            <w:r>
              <w:rPr>
                <w:webHidden/>
                <w:rStyle w:val="IndexLink"/>
                <w:rtl w:val="true"/>
              </w:rPr>
              <w:t>بخل و شُح ، در قرآن و حديث</w:t>
            </w:r>
            <w:r>
              <w:rPr>
                <w:rStyle w:val="IndexLink"/>
                <w:rtl w:val="true"/>
              </w:rPr>
              <w:tab/>
            </w:r>
            <w:r>
              <w:rPr>
                <w:rStyle w:val="IndexLink"/>
              </w:rPr>
              <w:t>305</w:t>
            </w:r>
          </w:hyperlink>
        </w:p>
        <w:p>
          <w:pPr>
            <w:pStyle w:val="Contents5"/>
            <w:tabs>
              <w:tab w:val="clear" w:pos="7892"/>
              <w:tab w:val="right" w:pos="9026" w:leader="dot"/>
            </w:tabs>
            <w:rPr/>
          </w:pPr>
          <w:hyperlink w:anchor="__RefHeading___Toc1384803_3224264995">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1384805_3224264995">
            <w:r>
              <w:rPr>
                <w:webHidden/>
                <w:rStyle w:val="IndexLink"/>
              </w:rPr>
              <w:t>۱</w:t>
            </w:r>
            <w:r>
              <w:rPr>
                <w:rStyle w:val="IndexLink"/>
                <w:rtl w:val="true"/>
              </w:rPr>
              <w:t xml:space="preserve"> </w:t>
            </w:r>
            <w:r>
              <w:rPr>
                <w:rStyle w:val="IndexLink"/>
                <w:rtl w:val="true"/>
              </w:rPr>
              <w:t xml:space="preserve">. </w:t>
            </w:r>
            <w:r>
              <w:rPr>
                <w:rStyle w:val="IndexLink"/>
                <w:rtl w:val="true"/>
              </w:rPr>
              <w:t>معناى بخل و شحّ و نكوهيدگى آنها</w:t>
            </w:r>
            <w:r>
              <w:rPr>
                <w:rStyle w:val="IndexLink"/>
                <w:rtl w:val="true"/>
              </w:rPr>
              <w:tab/>
            </w:r>
            <w:r>
              <w:rPr>
                <w:rStyle w:val="IndexLink"/>
              </w:rPr>
              <w:t>306</w:t>
            </w:r>
          </w:hyperlink>
        </w:p>
        <w:p>
          <w:pPr>
            <w:pStyle w:val="Contents5"/>
            <w:tabs>
              <w:tab w:val="clear" w:pos="7892"/>
              <w:tab w:val="right" w:pos="9026" w:leader="dot"/>
            </w:tabs>
            <w:rPr/>
          </w:pPr>
          <w:hyperlink w:anchor="__RefHeading___Toc1384807_3224264995">
            <w:r>
              <w:rPr>
                <w:webHidden/>
                <w:rStyle w:val="IndexLink"/>
              </w:rPr>
              <w:t>۲</w:t>
            </w:r>
            <w:r>
              <w:rPr>
                <w:rStyle w:val="IndexLink"/>
                <w:rtl w:val="true"/>
              </w:rPr>
              <w:t xml:space="preserve"> </w:t>
            </w:r>
            <w:r>
              <w:rPr>
                <w:rStyle w:val="IndexLink"/>
                <w:rtl w:val="true"/>
              </w:rPr>
              <w:t xml:space="preserve">. </w:t>
            </w:r>
            <w:r>
              <w:rPr>
                <w:rStyle w:val="IndexLink"/>
                <w:rtl w:val="true"/>
              </w:rPr>
              <w:t>مراتب بخل</w:t>
            </w:r>
            <w:r>
              <w:rPr>
                <w:rStyle w:val="IndexLink"/>
                <w:rtl w:val="true"/>
              </w:rPr>
              <w:tab/>
            </w:r>
            <w:r>
              <w:rPr>
                <w:rStyle w:val="IndexLink"/>
              </w:rPr>
              <w:t>307</w:t>
            </w:r>
          </w:hyperlink>
        </w:p>
        <w:p>
          <w:pPr>
            <w:pStyle w:val="Contents5"/>
            <w:tabs>
              <w:tab w:val="clear" w:pos="7892"/>
              <w:tab w:val="right" w:pos="9026" w:leader="dot"/>
            </w:tabs>
            <w:rPr/>
          </w:pPr>
          <w:hyperlink w:anchor="__RefHeading___Toc1384809_3224264995">
            <w:r>
              <w:rPr>
                <w:webHidden/>
                <w:rStyle w:val="IndexLink"/>
              </w:rPr>
              <w:t>۳</w:t>
            </w:r>
            <w:r>
              <w:rPr>
                <w:rStyle w:val="IndexLink"/>
                <w:rtl w:val="true"/>
              </w:rPr>
              <w:t xml:space="preserve"> </w:t>
            </w:r>
            <w:r>
              <w:rPr>
                <w:rStyle w:val="IndexLink"/>
                <w:rtl w:val="true"/>
              </w:rPr>
              <w:t xml:space="preserve">. </w:t>
            </w:r>
            <w:r>
              <w:rPr>
                <w:rStyle w:val="IndexLink"/>
                <w:rtl w:val="true"/>
              </w:rPr>
              <w:t>گونه هاى بخل</w:t>
            </w:r>
            <w:r>
              <w:rPr>
                <w:rStyle w:val="IndexLink"/>
                <w:rtl w:val="true"/>
              </w:rPr>
              <w:tab/>
            </w:r>
            <w:r>
              <w:rPr>
                <w:rStyle w:val="IndexLink"/>
              </w:rPr>
              <w:t>308</w:t>
            </w:r>
          </w:hyperlink>
        </w:p>
        <w:p>
          <w:pPr>
            <w:pStyle w:val="Contents5"/>
            <w:tabs>
              <w:tab w:val="clear" w:pos="7892"/>
              <w:tab w:val="right" w:pos="9026" w:leader="dot"/>
            </w:tabs>
            <w:rPr/>
          </w:pPr>
          <w:hyperlink w:anchor="__RefHeading___Toc1384811_3224264995">
            <w:r>
              <w:rPr>
                <w:webHidden/>
                <w:rStyle w:val="IndexLink"/>
              </w:rPr>
              <w:t>۴</w:t>
            </w:r>
            <w:r>
              <w:rPr>
                <w:rStyle w:val="IndexLink"/>
                <w:rtl w:val="true"/>
              </w:rPr>
              <w:t xml:space="preserve"> </w:t>
            </w:r>
            <w:r>
              <w:rPr>
                <w:rStyle w:val="IndexLink"/>
                <w:rtl w:val="true"/>
              </w:rPr>
              <w:t xml:space="preserve">. </w:t>
            </w:r>
            <w:r>
              <w:rPr>
                <w:rStyle w:val="IndexLink"/>
                <w:rtl w:val="true"/>
              </w:rPr>
              <w:t>بدترين گونه هاى بخل</w:t>
            </w:r>
            <w:r>
              <w:rPr>
                <w:rStyle w:val="IndexLink"/>
                <w:rtl w:val="true"/>
              </w:rPr>
              <w:tab/>
            </w:r>
            <w:r>
              <w:rPr>
                <w:rStyle w:val="IndexLink"/>
              </w:rPr>
              <w:t>308</w:t>
            </w:r>
          </w:hyperlink>
        </w:p>
        <w:p>
          <w:pPr>
            <w:pStyle w:val="Contents5"/>
            <w:tabs>
              <w:tab w:val="clear" w:pos="7892"/>
              <w:tab w:val="right" w:pos="9026" w:leader="dot"/>
            </w:tabs>
            <w:rPr/>
          </w:pPr>
          <w:hyperlink w:anchor="__RefHeading___Toc1384813_3224264995">
            <w:r>
              <w:rPr>
                <w:webHidden/>
                <w:rStyle w:val="IndexLink"/>
              </w:rPr>
              <w:t>۵</w:t>
            </w:r>
            <w:r>
              <w:rPr>
                <w:rStyle w:val="IndexLink"/>
                <w:rtl w:val="true"/>
              </w:rPr>
              <w:t xml:space="preserve"> </w:t>
            </w:r>
            <w:r>
              <w:rPr>
                <w:rStyle w:val="IndexLink"/>
                <w:rtl w:val="true"/>
              </w:rPr>
              <w:t xml:space="preserve">. </w:t>
            </w:r>
            <w:r>
              <w:rPr>
                <w:rStyle w:val="IndexLink"/>
                <w:rtl w:val="true"/>
              </w:rPr>
              <w:t>گستره بخل در اصطلاح شريعت</w:t>
            </w:r>
            <w:r>
              <w:rPr>
                <w:rStyle w:val="IndexLink"/>
                <w:rtl w:val="true"/>
              </w:rPr>
              <w:tab/>
            </w:r>
            <w:r>
              <w:rPr>
                <w:rStyle w:val="IndexLink"/>
              </w:rPr>
              <w:t>308</w:t>
            </w:r>
          </w:hyperlink>
        </w:p>
        <w:p>
          <w:pPr>
            <w:pStyle w:val="Contents5"/>
            <w:tabs>
              <w:tab w:val="clear" w:pos="7892"/>
              <w:tab w:val="right" w:pos="9026" w:leader="dot"/>
            </w:tabs>
            <w:rPr/>
          </w:pPr>
          <w:hyperlink w:anchor="__RefHeading___Toc1384815_3224264995">
            <w:r>
              <w:rPr>
                <w:webHidden/>
                <w:rStyle w:val="IndexLink"/>
              </w:rPr>
              <w:t>۶</w:t>
            </w:r>
            <w:r>
              <w:rPr>
                <w:rStyle w:val="IndexLink"/>
                <w:rtl w:val="true"/>
              </w:rPr>
              <w:t xml:space="preserve"> </w:t>
            </w:r>
            <w:r>
              <w:rPr>
                <w:rStyle w:val="IndexLink"/>
                <w:rtl w:val="true"/>
              </w:rPr>
              <w:t xml:space="preserve">. </w:t>
            </w:r>
            <w:r>
              <w:rPr>
                <w:rStyle w:val="IndexLink"/>
                <w:rtl w:val="true"/>
              </w:rPr>
              <w:t>خاستگاه هاى بخل</w:t>
            </w:r>
            <w:r>
              <w:rPr>
                <w:rStyle w:val="IndexLink"/>
                <w:rtl w:val="true"/>
              </w:rPr>
              <w:tab/>
            </w:r>
            <w:r>
              <w:rPr>
                <w:rStyle w:val="IndexLink"/>
              </w:rPr>
              <w:t>309</w:t>
            </w:r>
          </w:hyperlink>
        </w:p>
        <w:p>
          <w:pPr>
            <w:pStyle w:val="Contents5"/>
            <w:tabs>
              <w:tab w:val="clear" w:pos="7892"/>
              <w:tab w:val="right" w:pos="9026" w:leader="dot"/>
            </w:tabs>
            <w:rPr/>
          </w:pPr>
          <w:hyperlink w:anchor="__RefHeading___Toc1384817_3224264995">
            <w:r>
              <w:rPr>
                <w:webHidden/>
                <w:rStyle w:val="IndexLink"/>
              </w:rPr>
              <w:t>۷</w:t>
            </w:r>
            <w:r>
              <w:rPr>
                <w:rStyle w:val="IndexLink"/>
                <w:rtl w:val="true"/>
              </w:rPr>
              <w:t xml:space="preserve"> </w:t>
            </w:r>
            <w:r>
              <w:rPr>
                <w:rStyle w:val="IndexLink"/>
                <w:rtl w:val="true"/>
              </w:rPr>
              <w:t xml:space="preserve">. </w:t>
            </w:r>
            <w:r>
              <w:rPr>
                <w:rStyle w:val="IndexLink"/>
                <w:rtl w:val="true"/>
              </w:rPr>
              <w:t>پيامدهاى خطرناك بخل</w:t>
            </w:r>
            <w:r>
              <w:rPr>
                <w:rStyle w:val="IndexLink"/>
                <w:rtl w:val="true"/>
              </w:rPr>
              <w:tab/>
            </w:r>
            <w:r>
              <w:rPr>
                <w:rStyle w:val="IndexLink"/>
              </w:rPr>
              <w:t>309</w:t>
            </w:r>
          </w:hyperlink>
        </w:p>
        <w:p>
          <w:pPr>
            <w:pStyle w:val="Contents6"/>
            <w:tabs>
              <w:tab w:val="clear" w:pos="7609"/>
              <w:tab w:val="right" w:pos="9026" w:leader="dot"/>
            </w:tabs>
            <w:rPr/>
          </w:pPr>
          <w:hyperlink w:anchor="__RefHeading___Toc1384819_3224264995">
            <w:r>
              <w:rPr>
                <w:webHidden/>
                <w:rStyle w:val="IndexLink"/>
                <w:rtl w:val="true"/>
              </w:rPr>
              <w:t>اشاره</w:t>
            </w:r>
            <w:r>
              <w:rPr>
                <w:rStyle w:val="IndexLink"/>
                <w:rtl w:val="true"/>
              </w:rPr>
              <w:tab/>
            </w:r>
            <w:r>
              <w:rPr>
                <w:rStyle w:val="IndexLink"/>
              </w:rPr>
              <w:t>309</w:t>
            </w:r>
          </w:hyperlink>
        </w:p>
        <w:p>
          <w:pPr>
            <w:pStyle w:val="Contents6"/>
            <w:tabs>
              <w:tab w:val="clear" w:pos="7609"/>
              <w:tab w:val="right" w:pos="9026" w:leader="dot"/>
            </w:tabs>
            <w:rPr/>
          </w:pPr>
          <w:hyperlink w:anchor="__RefHeading___Toc1384821_3224264995">
            <w:r>
              <w:rPr>
                <w:webHidden/>
                <w:rStyle w:val="IndexLink"/>
                <w:rtl w:val="true"/>
              </w:rPr>
              <w:t xml:space="preserve">دسته اوّل </w:t>
            </w:r>
            <w:r>
              <w:rPr>
                <w:rStyle w:val="IndexLink"/>
                <w:rtl w:val="true"/>
              </w:rPr>
              <w:t xml:space="preserve">: </w:t>
            </w:r>
            <w:r>
              <w:rPr>
                <w:rStyle w:val="IndexLink"/>
                <w:rtl w:val="true"/>
              </w:rPr>
              <w:t>زيان هاى معنوى</w:t>
            </w:r>
            <w:r>
              <w:rPr>
                <w:rStyle w:val="IndexLink"/>
                <w:rtl w:val="true"/>
              </w:rPr>
              <w:tab/>
            </w:r>
            <w:r>
              <w:rPr>
                <w:rStyle w:val="IndexLink"/>
              </w:rPr>
              <w:t>310</w:t>
            </w:r>
          </w:hyperlink>
        </w:p>
        <w:p>
          <w:pPr>
            <w:pStyle w:val="Contents6"/>
            <w:tabs>
              <w:tab w:val="clear" w:pos="7609"/>
              <w:tab w:val="right" w:pos="9026" w:leader="dot"/>
            </w:tabs>
            <w:rPr/>
          </w:pPr>
          <w:hyperlink w:anchor="__RefHeading___Toc1384823_3224264995">
            <w:r>
              <w:rPr>
                <w:webHidden/>
                <w:rStyle w:val="IndexLink"/>
                <w:rtl w:val="true"/>
              </w:rPr>
              <w:t xml:space="preserve">دسته دوم </w:t>
            </w:r>
            <w:r>
              <w:rPr>
                <w:rStyle w:val="IndexLink"/>
                <w:rtl w:val="true"/>
              </w:rPr>
              <w:t xml:space="preserve">: </w:t>
            </w:r>
            <w:r>
              <w:rPr>
                <w:rStyle w:val="IndexLink"/>
                <w:rtl w:val="true"/>
              </w:rPr>
              <w:t>خطرهاى اجتماعى و فرهنگى</w:t>
            </w:r>
            <w:r>
              <w:rPr>
                <w:rStyle w:val="IndexLink"/>
                <w:rtl w:val="true"/>
              </w:rPr>
              <w:tab/>
            </w:r>
            <w:r>
              <w:rPr>
                <w:rStyle w:val="IndexLink"/>
              </w:rPr>
              <w:t>310</w:t>
            </w:r>
          </w:hyperlink>
        </w:p>
        <w:p>
          <w:pPr>
            <w:pStyle w:val="Contents6"/>
            <w:tabs>
              <w:tab w:val="clear" w:pos="7609"/>
              <w:tab w:val="right" w:pos="9026" w:leader="dot"/>
            </w:tabs>
            <w:rPr/>
          </w:pPr>
          <w:hyperlink w:anchor="__RefHeading___Toc1384825_3224264995">
            <w:r>
              <w:rPr>
                <w:webHidden/>
                <w:rStyle w:val="IndexLink"/>
                <w:rtl w:val="true"/>
              </w:rPr>
              <w:t xml:space="preserve">دسته سوم </w:t>
            </w:r>
            <w:r>
              <w:rPr>
                <w:rStyle w:val="IndexLink"/>
                <w:rtl w:val="true"/>
              </w:rPr>
              <w:t xml:space="preserve">: </w:t>
            </w:r>
            <w:r>
              <w:rPr>
                <w:rStyle w:val="IndexLink"/>
                <w:rtl w:val="true"/>
              </w:rPr>
              <w:t>خطرهاى دينى</w:t>
            </w:r>
            <w:r>
              <w:rPr>
                <w:rStyle w:val="IndexLink"/>
                <w:rtl w:val="true"/>
              </w:rPr>
              <w:tab/>
            </w:r>
            <w:r>
              <w:rPr>
                <w:rStyle w:val="IndexLink"/>
              </w:rPr>
              <w:t>311</w:t>
            </w:r>
          </w:hyperlink>
        </w:p>
        <w:p>
          <w:pPr>
            <w:pStyle w:val="Contents6"/>
            <w:tabs>
              <w:tab w:val="clear" w:pos="7609"/>
              <w:tab w:val="right" w:pos="9026" w:leader="dot"/>
            </w:tabs>
            <w:rPr/>
          </w:pPr>
          <w:hyperlink w:anchor="__RefHeading___Toc1384827_3224264995">
            <w:r>
              <w:rPr>
                <w:webHidden/>
                <w:rStyle w:val="IndexLink"/>
                <w:rtl w:val="true"/>
              </w:rPr>
              <w:t xml:space="preserve">دسته چهارم </w:t>
            </w:r>
            <w:r>
              <w:rPr>
                <w:rStyle w:val="IndexLink"/>
                <w:rtl w:val="true"/>
              </w:rPr>
              <w:t xml:space="preserve">: </w:t>
            </w:r>
            <w:r>
              <w:rPr>
                <w:rStyle w:val="IndexLink"/>
                <w:rtl w:val="true"/>
              </w:rPr>
              <w:t>خطرهاى اقتصادى</w:t>
            </w:r>
            <w:r>
              <w:rPr>
                <w:rStyle w:val="IndexLink"/>
                <w:rtl w:val="true"/>
              </w:rPr>
              <w:tab/>
            </w:r>
            <w:r>
              <w:rPr>
                <w:rStyle w:val="IndexLink"/>
              </w:rPr>
              <w:t>311</w:t>
            </w:r>
          </w:hyperlink>
        </w:p>
        <w:p>
          <w:pPr>
            <w:pStyle w:val="Contents6"/>
            <w:tabs>
              <w:tab w:val="clear" w:pos="7609"/>
              <w:tab w:val="right" w:pos="9026" w:leader="dot"/>
            </w:tabs>
            <w:rPr/>
          </w:pPr>
          <w:hyperlink w:anchor="__RefHeading___Toc1384829_3224264995">
            <w:r>
              <w:rPr>
                <w:webHidden/>
                <w:rStyle w:val="IndexLink"/>
                <w:rtl w:val="true"/>
              </w:rPr>
              <w:t xml:space="preserve">دسته پنجم </w:t>
            </w:r>
            <w:r>
              <w:rPr>
                <w:rStyle w:val="IndexLink"/>
                <w:rtl w:val="true"/>
              </w:rPr>
              <w:t xml:space="preserve">: </w:t>
            </w:r>
            <w:r>
              <w:rPr>
                <w:rStyle w:val="IndexLink"/>
                <w:rtl w:val="true"/>
              </w:rPr>
              <w:t>خطرهاى اُخروى</w:t>
            </w:r>
            <w:r>
              <w:rPr>
                <w:rStyle w:val="IndexLink"/>
                <w:rtl w:val="true"/>
              </w:rPr>
              <w:tab/>
            </w:r>
            <w:r>
              <w:rPr>
                <w:rStyle w:val="IndexLink"/>
              </w:rPr>
              <w:t>312</w:t>
            </w:r>
          </w:hyperlink>
        </w:p>
        <w:p>
          <w:pPr>
            <w:pStyle w:val="Contents5"/>
            <w:tabs>
              <w:tab w:val="clear" w:pos="7892"/>
              <w:tab w:val="right" w:pos="9026" w:leader="dot"/>
            </w:tabs>
            <w:rPr/>
          </w:pPr>
          <w:hyperlink w:anchor="__RefHeading___Toc1384831_3224264995">
            <w:r>
              <w:rPr>
                <w:webHidden/>
                <w:rStyle w:val="IndexLink"/>
              </w:rPr>
              <w:t>۸</w:t>
            </w:r>
            <w:r>
              <w:rPr>
                <w:rStyle w:val="IndexLink"/>
                <w:rtl w:val="true"/>
              </w:rPr>
              <w:t xml:space="preserve"> </w:t>
            </w:r>
            <w:r>
              <w:rPr>
                <w:rStyle w:val="IndexLink"/>
                <w:rtl w:val="true"/>
              </w:rPr>
              <w:t xml:space="preserve">. </w:t>
            </w:r>
            <w:r>
              <w:rPr>
                <w:rStyle w:val="IndexLink"/>
                <w:rtl w:val="true"/>
              </w:rPr>
              <w:t>مانع بخل</w:t>
            </w:r>
            <w:r>
              <w:rPr>
                <w:rStyle w:val="IndexLink"/>
                <w:rtl w:val="true"/>
              </w:rPr>
              <w:tab/>
            </w:r>
            <w:r>
              <w:rPr>
                <w:rStyle w:val="IndexLink"/>
              </w:rPr>
              <w:t>312</w:t>
            </w:r>
          </w:hyperlink>
        </w:p>
        <w:p>
          <w:pPr>
            <w:pStyle w:val="Contents5"/>
            <w:tabs>
              <w:tab w:val="clear" w:pos="7892"/>
              <w:tab w:val="right" w:pos="9026" w:leader="dot"/>
            </w:tabs>
            <w:rPr/>
          </w:pPr>
          <w:hyperlink w:anchor="__RefHeading___Toc1384833_3224264995">
            <w:r>
              <w:rPr>
                <w:webHidden/>
                <w:rStyle w:val="IndexLink"/>
              </w:rPr>
              <w:t>۹</w:t>
            </w:r>
            <w:r>
              <w:rPr>
                <w:rStyle w:val="IndexLink"/>
                <w:rtl w:val="true"/>
              </w:rPr>
              <w:t xml:space="preserve"> </w:t>
            </w:r>
            <w:r>
              <w:rPr>
                <w:rStyle w:val="IndexLink"/>
                <w:rtl w:val="true"/>
              </w:rPr>
              <w:t xml:space="preserve">. </w:t>
            </w:r>
            <w:r>
              <w:rPr>
                <w:rStyle w:val="IndexLink"/>
                <w:rtl w:val="true"/>
              </w:rPr>
              <w:t>بُخل نيكو</w:t>
            </w:r>
            <w:r>
              <w:rPr>
                <w:rStyle w:val="IndexLink"/>
                <w:rtl w:val="true"/>
              </w:rPr>
              <w:t>!</w:t>
              <w:tab/>
            </w:r>
            <w:r>
              <w:rPr>
                <w:rStyle w:val="IndexLink"/>
              </w:rPr>
              <w:t>314</w:t>
            </w:r>
          </w:hyperlink>
        </w:p>
        <w:p>
          <w:pPr>
            <w:pStyle w:val="Contents4"/>
            <w:tabs>
              <w:tab w:val="clear" w:pos="8176"/>
              <w:tab w:val="right" w:pos="9026" w:leader="dot"/>
            </w:tabs>
            <w:rPr/>
          </w:pPr>
          <w:hyperlink w:anchor="__RefHeading___Toc1384835_3224264995">
            <w:r>
              <w:rPr>
                <w:webHidden/>
                <w:rStyle w:val="IndexLink"/>
                <w:rtl w:val="true"/>
              </w:rPr>
              <w:t xml:space="preserve">فصل يكم </w:t>
            </w:r>
            <w:r>
              <w:rPr>
                <w:rStyle w:val="IndexLink"/>
                <w:rtl w:val="true"/>
              </w:rPr>
              <w:t xml:space="preserve">: </w:t>
            </w:r>
            <w:r>
              <w:rPr>
                <w:rStyle w:val="IndexLink"/>
                <w:rtl w:val="true"/>
              </w:rPr>
              <w:t>شناخت بخل و تنگ نظرى</w:t>
            </w:r>
            <w:r>
              <w:rPr>
                <w:rStyle w:val="IndexLink"/>
                <w:rtl w:val="true"/>
              </w:rPr>
              <w:tab/>
            </w:r>
            <w:r>
              <w:rPr>
                <w:rStyle w:val="IndexLink"/>
              </w:rPr>
              <w:t>316</w:t>
            </w:r>
          </w:hyperlink>
        </w:p>
        <w:p>
          <w:pPr>
            <w:pStyle w:val="Contents5"/>
            <w:tabs>
              <w:tab w:val="clear" w:pos="7892"/>
              <w:tab w:val="right" w:pos="9026" w:leader="dot"/>
            </w:tabs>
            <w:rPr/>
          </w:pPr>
          <w:hyperlink w:anchor="__RefHeading___Toc1384837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معناى بخل و تنگ نظرى</w:t>
            </w:r>
            <w:r>
              <w:rPr>
                <w:rStyle w:val="IndexLink"/>
                <w:rtl w:val="true"/>
              </w:rPr>
              <w:tab/>
            </w:r>
            <w:r>
              <w:rPr>
                <w:rStyle w:val="IndexLink"/>
              </w:rPr>
              <w:t>316</w:t>
            </w:r>
          </w:hyperlink>
        </w:p>
        <w:p>
          <w:pPr>
            <w:pStyle w:val="Contents6"/>
            <w:tabs>
              <w:tab w:val="clear" w:pos="7609"/>
              <w:tab w:val="right" w:pos="9026" w:leader="dot"/>
            </w:tabs>
            <w:rPr/>
          </w:pPr>
          <w:hyperlink w:anchor="__RefHeading___Toc1384839_3224264995">
            <w:r>
              <w:rPr>
                <w:webHidden/>
                <w:rStyle w:val="IndexLink"/>
                <w:rtl w:val="true"/>
              </w:rPr>
              <w:t xml:space="preserve">الف </w:t>
            </w:r>
            <w:r>
              <w:rPr>
                <w:rStyle w:val="IndexLink"/>
                <w:rtl w:val="true"/>
              </w:rPr>
              <w:t xml:space="preserve">- </w:t>
            </w:r>
            <w:r>
              <w:rPr>
                <w:rStyle w:val="IndexLink"/>
                <w:rtl w:val="true"/>
              </w:rPr>
              <w:t>ضدّ سخاوتمندى</w:t>
            </w:r>
            <w:r>
              <w:rPr>
                <w:rStyle w:val="IndexLink"/>
                <w:rtl w:val="true"/>
              </w:rPr>
              <w:tab/>
            </w:r>
            <w:r>
              <w:rPr>
                <w:rStyle w:val="IndexLink"/>
              </w:rPr>
              <w:t>316</w:t>
            </w:r>
          </w:hyperlink>
        </w:p>
        <w:p>
          <w:pPr>
            <w:pStyle w:val="Contents6"/>
            <w:tabs>
              <w:tab w:val="clear" w:pos="7609"/>
              <w:tab w:val="right" w:pos="9026" w:leader="dot"/>
            </w:tabs>
            <w:rPr/>
          </w:pPr>
          <w:hyperlink w:anchor="__RefHeading___Toc1384841_3224264995">
            <w:r>
              <w:rPr>
                <w:webHidden/>
                <w:rStyle w:val="IndexLink"/>
                <w:rtl w:val="true"/>
              </w:rPr>
              <w:t xml:space="preserve">ب </w:t>
            </w:r>
            <w:r>
              <w:rPr>
                <w:rStyle w:val="IndexLink"/>
                <w:rtl w:val="true"/>
              </w:rPr>
              <w:t xml:space="preserve">- </w:t>
            </w:r>
            <w:r>
              <w:rPr>
                <w:rStyle w:val="IndexLink"/>
                <w:rtl w:val="true"/>
              </w:rPr>
              <w:t xml:space="preserve">افزون بر صرفه جويى </w:t>
            </w:r>
            <w:r>
              <w:rPr>
                <w:rStyle w:val="IndexLink"/>
                <w:rtl w:val="true"/>
              </w:rPr>
              <w:t>(</w:t>
            </w:r>
            <w:r>
              <w:rPr>
                <w:rStyle w:val="IndexLink"/>
                <w:rtl w:val="true"/>
              </w:rPr>
              <w:t>ميانه روى</w:t>
            </w:r>
            <w:r>
              <w:rPr>
                <w:rStyle w:val="IndexLink"/>
                <w:rtl w:val="true"/>
              </w:rPr>
              <w:t>)</w:t>
              <w:tab/>
            </w:r>
            <w:r>
              <w:rPr>
                <w:rStyle w:val="IndexLink"/>
              </w:rPr>
              <w:t>316</w:t>
            </w:r>
          </w:hyperlink>
        </w:p>
        <w:p>
          <w:pPr>
            <w:pStyle w:val="Contents6"/>
            <w:tabs>
              <w:tab w:val="clear" w:pos="7609"/>
              <w:tab w:val="right" w:pos="9026" w:leader="dot"/>
            </w:tabs>
            <w:rPr/>
          </w:pPr>
          <w:hyperlink w:anchor="__RefHeading___Toc1384843_3224264995">
            <w:r>
              <w:rPr>
                <w:webHidden/>
                <w:rStyle w:val="IndexLink"/>
                <w:rtl w:val="true"/>
              </w:rPr>
              <w:t xml:space="preserve">ج </w:t>
            </w:r>
            <w:r>
              <w:rPr>
                <w:rStyle w:val="IndexLink"/>
                <w:rtl w:val="true"/>
              </w:rPr>
              <w:t xml:space="preserve">- </w:t>
            </w:r>
            <w:r>
              <w:rPr>
                <w:rStyle w:val="IndexLink"/>
                <w:rtl w:val="true"/>
              </w:rPr>
              <w:t>تنگ نظرى ، شديدتر از بخل است</w:t>
            </w:r>
            <w:r>
              <w:rPr>
                <w:rStyle w:val="IndexLink"/>
                <w:rtl w:val="true"/>
              </w:rPr>
              <w:tab/>
            </w:r>
            <w:r>
              <w:rPr>
                <w:rStyle w:val="IndexLink"/>
              </w:rPr>
              <w:t>318</w:t>
            </w:r>
          </w:hyperlink>
        </w:p>
        <w:p>
          <w:pPr>
            <w:pStyle w:val="Contents5"/>
            <w:tabs>
              <w:tab w:val="clear" w:pos="7892"/>
              <w:tab w:val="right" w:pos="9026" w:leader="dot"/>
            </w:tabs>
            <w:rPr/>
          </w:pPr>
          <w:hyperlink w:anchor="__RefHeading___Toc1384845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بخيل و تنگ نظر</w:t>
            </w:r>
            <w:r>
              <w:rPr>
                <w:rStyle w:val="IndexLink"/>
                <w:rtl w:val="true"/>
              </w:rPr>
              <w:tab/>
            </w:r>
            <w:r>
              <w:rPr>
                <w:rStyle w:val="IndexLink"/>
              </w:rPr>
              <w:t>318</w:t>
            </w:r>
          </w:hyperlink>
        </w:p>
        <w:p>
          <w:pPr>
            <w:pStyle w:val="Contents5"/>
            <w:tabs>
              <w:tab w:val="clear" w:pos="7892"/>
              <w:tab w:val="right" w:pos="9026" w:leader="dot"/>
            </w:tabs>
            <w:rPr/>
          </w:pPr>
          <w:hyperlink w:anchor="__RefHeading___Toc1384847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انواع بخل مالى</w:t>
            </w:r>
            <w:r>
              <w:rPr>
                <w:rStyle w:val="IndexLink"/>
                <w:rtl w:val="true"/>
              </w:rPr>
              <w:tab/>
            </w:r>
            <w:r>
              <w:rPr>
                <w:rStyle w:val="IndexLink"/>
              </w:rPr>
              <w:t>322</w:t>
            </w:r>
          </w:hyperlink>
        </w:p>
        <w:p>
          <w:pPr>
            <w:pStyle w:val="Contents6"/>
            <w:tabs>
              <w:tab w:val="clear" w:pos="7609"/>
              <w:tab w:val="right" w:pos="9026" w:leader="dot"/>
            </w:tabs>
            <w:rPr/>
          </w:pPr>
          <w:hyperlink w:anchor="__RefHeading___Toc1384849_3224264995">
            <w:r>
              <w:rPr>
                <w:webHidden/>
                <w:rStyle w:val="IndexLink"/>
                <w:rtl w:val="true"/>
              </w:rPr>
              <w:t xml:space="preserve">الف </w:t>
            </w:r>
            <w:r>
              <w:rPr>
                <w:rStyle w:val="IndexLink"/>
                <w:rtl w:val="true"/>
              </w:rPr>
              <w:t xml:space="preserve">- </w:t>
            </w:r>
            <w:r>
              <w:rPr>
                <w:rStyle w:val="IndexLink"/>
                <w:rtl w:val="true"/>
              </w:rPr>
              <w:t>بخل ورزيدن بدانچه سودى براى بخيل ندارد</w:t>
            </w:r>
            <w:r>
              <w:rPr>
                <w:rStyle w:val="IndexLink"/>
                <w:rtl w:val="true"/>
              </w:rPr>
              <w:tab/>
            </w:r>
            <w:r>
              <w:rPr>
                <w:rStyle w:val="IndexLink"/>
              </w:rPr>
              <w:t>322</w:t>
            </w:r>
          </w:hyperlink>
        </w:p>
        <w:p>
          <w:pPr>
            <w:pStyle w:val="Contents6"/>
            <w:tabs>
              <w:tab w:val="clear" w:pos="7609"/>
              <w:tab w:val="right" w:pos="9026" w:leader="dot"/>
            </w:tabs>
            <w:rPr/>
          </w:pPr>
          <w:hyperlink w:anchor="__RefHeading___Toc1384851_3224264995">
            <w:r>
              <w:rPr>
                <w:webHidden/>
                <w:rStyle w:val="IndexLink"/>
                <w:rtl w:val="true"/>
              </w:rPr>
              <w:t xml:space="preserve">ب </w:t>
            </w:r>
            <w:r>
              <w:rPr>
                <w:rStyle w:val="IndexLink"/>
                <w:rtl w:val="true"/>
              </w:rPr>
              <w:t xml:space="preserve">- </w:t>
            </w:r>
            <w:r>
              <w:rPr>
                <w:rStyle w:val="IndexLink"/>
                <w:rtl w:val="true"/>
              </w:rPr>
              <w:t>بخل ورزيدن به چيزى كه مال بخيل نيست</w:t>
            </w:r>
            <w:r>
              <w:rPr>
                <w:rStyle w:val="IndexLink"/>
                <w:rtl w:val="true"/>
              </w:rPr>
              <w:tab/>
            </w:r>
            <w:r>
              <w:rPr>
                <w:rStyle w:val="IndexLink"/>
              </w:rPr>
              <w:t>324</w:t>
            </w:r>
          </w:hyperlink>
        </w:p>
        <w:p>
          <w:pPr>
            <w:pStyle w:val="Contents6"/>
            <w:tabs>
              <w:tab w:val="clear" w:pos="7609"/>
              <w:tab w:val="right" w:pos="9026" w:leader="dot"/>
            </w:tabs>
            <w:rPr/>
          </w:pPr>
          <w:hyperlink w:anchor="__RefHeading___Toc1384853_3224264995">
            <w:r>
              <w:rPr>
                <w:webHidden/>
                <w:rStyle w:val="IndexLink"/>
                <w:rtl w:val="true"/>
              </w:rPr>
              <w:t xml:space="preserve">ج </w:t>
            </w:r>
            <w:r>
              <w:rPr>
                <w:rStyle w:val="IndexLink"/>
                <w:rtl w:val="true"/>
              </w:rPr>
              <w:t xml:space="preserve">- </w:t>
            </w:r>
            <w:r>
              <w:rPr>
                <w:rStyle w:val="IndexLink"/>
                <w:rtl w:val="true"/>
              </w:rPr>
              <w:t>بخل نسبت به خود</w:t>
            </w:r>
            <w:r>
              <w:rPr>
                <w:rStyle w:val="IndexLink"/>
                <w:rtl w:val="true"/>
              </w:rPr>
              <w:tab/>
            </w:r>
            <w:r>
              <w:rPr>
                <w:rStyle w:val="IndexLink"/>
              </w:rPr>
              <w:t>326</w:t>
            </w:r>
          </w:hyperlink>
        </w:p>
        <w:p>
          <w:pPr>
            <w:pStyle w:val="Contents5"/>
            <w:tabs>
              <w:tab w:val="clear" w:pos="7892"/>
              <w:tab w:val="right" w:pos="9026" w:leader="dot"/>
            </w:tabs>
            <w:rPr/>
          </w:pPr>
          <w:hyperlink w:anchor="__RefHeading___Toc1384855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انواع بخل غير مالى</w:t>
            </w:r>
            <w:r>
              <w:rPr>
                <w:rStyle w:val="IndexLink"/>
                <w:rtl w:val="true"/>
              </w:rPr>
              <w:tab/>
            </w:r>
            <w:r>
              <w:rPr>
                <w:rStyle w:val="IndexLink"/>
              </w:rPr>
              <w:t>328</w:t>
            </w:r>
          </w:hyperlink>
        </w:p>
        <w:p>
          <w:pPr>
            <w:pStyle w:val="Contents6"/>
            <w:tabs>
              <w:tab w:val="clear" w:pos="7609"/>
              <w:tab w:val="right" w:pos="9026" w:leader="dot"/>
            </w:tabs>
            <w:rPr/>
          </w:pPr>
          <w:hyperlink w:anchor="__RefHeading___Toc1384857_3224264995">
            <w:r>
              <w:rPr>
                <w:webHidden/>
                <w:rStyle w:val="IndexLink"/>
                <w:rtl w:val="true"/>
              </w:rPr>
              <w:t xml:space="preserve">الف </w:t>
            </w:r>
            <w:r>
              <w:rPr>
                <w:rStyle w:val="IndexLink"/>
                <w:rtl w:val="true"/>
              </w:rPr>
              <w:t xml:space="preserve">- </w:t>
            </w:r>
            <w:r>
              <w:rPr>
                <w:rStyle w:val="IndexLink"/>
                <w:rtl w:val="true"/>
              </w:rPr>
              <w:t>بخل ورزيدن در دانش</w:t>
            </w:r>
            <w:r>
              <w:rPr>
                <w:rStyle w:val="IndexLink"/>
                <w:rtl w:val="true"/>
              </w:rPr>
              <w:tab/>
            </w:r>
            <w:r>
              <w:rPr>
                <w:rStyle w:val="IndexLink"/>
              </w:rPr>
              <w:t>328</w:t>
            </w:r>
          </w:hyperlink>
        </w:p>
        <w:p>
          <w:pPr>
            <w:pStyle w:val="Contents6"/>
            <w:tabs>
              <w:tab w:val="clear" w:pos="7609"/>
              <w:tab w:val="right" w:pos="9026" w:leader="dot"/>
            </w:tabs>
            <w:rPr/>
          </w:pPr>
          <w:hyperlink w:anchor="__RefHeading___Toc1384859_3224264995">
            <w:r>
              <w:rPr>
                <w:webHidden/>
                <w:rStyle w:val="IndexLink"/>
                <w:rtl w:val="true"/>
              </w:rPr>
              <w:t xml:space="preserve">ب </w:t>
            </w:r>
            <w:r>
              <w:rPr>
                <w:rStyle w:val="IndexLink"/>
                <w:rtl w:val="true"/>
              </w:rPr>
              <w:t xml:space="preserve">- </w:t>
            </w:r>
            <w:r>
              <w:rPr>
                <w:rStyle w:val="IndexLink"/>
                <w:rtl w:val="true"/>
              </w:rPr>
              <w:t>بخل ورزيدن از سلام كردن</w:t>
            </w:r>
            <w:r>
              <w:rPr>
                <w:rStyle w:val="IndexLink"/>
                <w:rtl w:val="true"/>
              </w:rPr>
              <w:tab/>
            </w:r>
            <w:r>
              <w:rPr>
                <w:rStyle w:val="IndexLink"/>
              </w:rPr>
              <w:t>330</w:t>
            </w:r>
          </w:hyperlink>
        </w:p>
        <w:p>
          <w:pPr>
            <w:pStyle w:val="Contents6"/>
            <w:tabs>
              <w:tab w:val="clear" w:pos="7609"/>
              <w:tab w:val="right" w:pos="9026" w:leader="dot"/>
            </w:tabs>
            <w:rPr/>
          </w:pPr>
          <w:hyperlink w:anchor="__RefHeading___Toc1384861_3224264995">
            <w:r>
              <w:rPr>
                <w:webHidden/>
                <w:rStyle w:val="IndexLink"/>
                <w:rtl w:val="true"/>
              </w:rPr>
              <w:t xml:space="preserve">ج </w:t>
            </w:r>
            <w:r>
              <w:rPr>
                <w:rStyle w:val="IndexLink"/>
                <w:rtl w:val="true"/>
              </w:rPr>
              <w:t xml:space="preserve">- </w:t>
            </w:r>
            <w:r>
              <w:rPr>
                <w:rStyle w:val="IndexLink"/>
                <w:rtl w:val="true"/>
              </w:rPr>
              <w:t>بخل ورزيدن از درود فرستادن بر پيامبر صلى الله عليه وآله</w:t>
            </w:r>
            <w:r>
              <w:rPr>
                <w:rStyle w:val="IndexLink"/>
                <w:rtl w:val="true"/>
              </w:rPr>
              <w:tab/>
            </w:r>
            <w:r>
              <w:rPr>
                <w:rStyle w:val="IndexLink"/>
              </w:rPr>
              <w:t>332</w:t>
            </w:r>
          </w:hyperlink>
        </w:p>
        <w:p>
          <w:pPr>
            <w:pStyle w:val="Contents5"/>
            <w:tabs>
              <w:tab w:val="clear" w:pos="7892"/>
              <w:tab w:val="right" w:pos="9026" w:leader="dot"/>
            </w:tabs>
            <w:rPr/>
          </w:pPr>
          <w:hyperlink w:anchor="__RefHeading___Toc1384863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زشت ترين گونه بخل</w:t>
            </w:r>
            <w:r>
              <w:rPr>
                <w:rStyle w:val="IndexLink"/>
                <w:rtl w:val="true"/>
              </w:rPr>
              <w:tab/>
            </w:r>
            <w:r>
              <w:rPr>
                <w:rStyle w:val="IndexLink"/>
              </w:rPr>
              <w:t>334</w:t>
            </w:r>
          </w:hyperlink>
        </w:p>
        <w:p>
          <w:pPr>
            <w:pStyle w:val="Contents6"/>
            <w:tabs>
              <w:tab w:val="clear" w:pos="7609"/>
              <w:tab w:val="right" w:pos="9026" w:leader="dot"/>
            </w:tabs>
            <w:rPr/>
          </w:pPr>
          <w:hyperlink w:anchor="__RefHeading___Toc1384865_3224264995">
            <w:r>
              <w:rPr>
                <w:webHidden/>
                <w:rStyle w:val="IndexLink"/>
                <w:rtl w:val="true"/>
              </w:rPr>
              <w:t xml:space="preserve">الف </w:t>
            </w:r>
            <w:r>
              <w:rPr>
                <w:rStyle w:val="IndexLink"/>
                <w:rtl w:val="true"/>
              </w:rPr>
              <w:t xml:space="preserve">- </w:t>
            </w:r>
            <w:r>
              <w:rPr>
                <w:rStyle w:val="IndexLink"/>
                <w:rtl w:val="true"/>
              </w:rPr>
              <w:t>بخل ورزيدن از پرداخت واجبات مالى</w:t>
            </w:r>
            <w:r>
              <w:rPr>
                <w:rStyle w:val="IndexLink"/>
                <w:rtl w:val="true"/>
              </w:rPr>
              <w:tab/>
            </w:r>
            <w:r>
              <w:rPr>
                <w:rStyle w:val="IndexLink"/>
              </w:rPr>
              <w:t>334</w:t>
            </w:r>
          </w:hyperlink>
        </w:p>
        <w:p>
          <w:pPr>
            <w:pStyle w:val="Contents6"/>
            <w:tabs>
              <w:tab w:val="clear" w:pos="7609"/>
              <w:tab w:val="right" w:pos="9026" w:leader="dot"/>
            </w:tabs>
            <w:rPr/>
          </w:pPr>
          <w:hyperlink w:anchor="__RefHeading___Toc1384867_3224264995">
            <w:r>
              <w:rPr>
                <w:webHidden/>
                <w:rStyle w:val="IndexLink"/>
                <w:rtl w:val="true"/>
              </w:rPr>
              <w:t xml:space="preserve">ب </w:t>
            </w:r>
            <w:r>
              <w:rPr>
                <w:rStyle w:val="IndexLink"/>
                <w:rtl w:val="true"/>
              </w:rPr>
              <w:t xml:space="preserve">- </w:t>
            </w:r>
            <w:r>
              <w:rPr>
                <w:rStyle w:val="IndexLink"/>
                <w:rtl w:val="true"/>
              </w:rPr>
              <w:t>بخل ورزيدن توانگر</w:t>
            </w:r>
            <w:r>
              <w:rPr>
                <w:rStyle w:val="IndexLink"/>
                <w:rtl w:val="true"/>
              </w:rPr>
              <w:tab/>
            </w:r>
            <w:r>
              <w:rPr>
                <w:rStyle w:val="IndexLink"/>
              </w:rPr>
              <w:t>336</w:t>
            </w:r>
          </w:hyperlink>
        </w:p>
        <w:p>
          <w:pPr>
            <w:pStyle w:val="Contents6"/>
            <w:tabs>
              <w:tab w:val="clear" w:pos="7609"/>
              <w:tab w:val="right" w:pos="9026" w:leader="dot"/>
            </w:tabs>
            <w:rPr/>
          </w:pPr>
          <w:hyperlink w:anchor="__RefHeading___Toc1384869_3224264995">
            <w:r>
              <w:rPr>
                <w:webHidden/>
                <w:rStyle w:val="IndexLink"/>
                <w:rtl w:val="true"/>
              </w:rPr>
              <w:t xml:space="preserve">ج </w:t>
            </w:r>
            <w:r>
              <w:rPr>
                <w:rStyle w:val="IndexLink"/>
                <w:rtl w:val="true"/>
              </w:rPr>
              <w:t xml:space="preserve">- </w:t>
            </w:r>
            <w:r>
              <w:rPr>
                <w:rStyle w:val="IndexLink"/>
                <w:rtl w:val="true"/>
              </w:rPr>
              <w:t>بخل ورزيدن بزرگان</w:t>
            </w:r>
            <w:r>
              <w:rPr>
                <w:rStyle w:val="IndexLink"/>
                <w:rtl w:val="true"/>
              </w:rPr>
              <w:tab/>
            </w:r>
            <w:r>
              <w:rPr>
                <w:rStyle w:val="IndexLink"/>
              </w:rPr>
              <w:t>338</w:t>
            </w:r>
          </w:hyperlink>
        </w:p>
        <w:p>
          <w:pPr>
            <w:pStyle w:val="Contents5"/>
            <w:tabs>
              <w:tab w:val="clear" w:pos="7892"/>
              <w:tab w:val="right" w:pos="9026" w:leader="dot"/>
            </w:tabs>
            <w:rPr/>
          </w:pPr>
          <w:hyperlink w:anchor="__RefHeading___Toc1384871_3224264995">
            <w:r>
              <w:rPr>
                <w:webHidden/>
                <w:rStyle w:val="IndexLink"/>
                <w:rtl w:val="true"/>
              </w:rPr>
              <w:t xml:space="preserve">فصل دوم </w:t>
            </w:r>
            <w:r>
              <w:rPr>
                <w:rStyle w:val="IndexLink"/>
                <w:rtl w:val="true"/>
              </w:rPr>
              <w:t xml:space="preserve">: </w:t>
            </w:r>
            <w:r>
              <w:rPr>
                <w:rStyle w:val="IndexLink"/>
                <w:rtl w:val="true"/>
              </w:rPr>
              <w:t>پرهيز دادن از بخل</w:t>
            </w:r>
            <w:r>
              <w:rPr>
                <w:rStyle w:val="IndexLink"/>
                <w:rtl w:val="true"/>
              </w:rPr>
              <w:tab/>
            </w:r>
            <w:r>
              <w:rPr>
                <w:rStyle w:val="IndexLink"/>
              </w:rPr>
              <w:t>340</w:t>
            </w:r>
          </w:hyperlink>
        </w:p>
        <w:p>
          <w:pPr>
            <w:pStyle w:val="Contents6"/>
            <w:tabs>
              <w:tab w:val="clear" w:pos="7609"/>
              <w:tab w:val="right" w:pos="9026" w:leader="dot"/>
            </w:tabs>
            <w:rPr/>
          </w:pPr>
          <w:hyperlink w:anchor="__RefHeading___Toc1384873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نكوهش بخل</w:t>
            </w:r>
            <w:r>
              <w:rPr>
                <w:rStyle w:val="IndexLink"/>
                <w:rtl w:val="true"/>
              </w:rPr>
              <w:tab/>
            </w:r>
            <w:r>
              <w:rPr>
                <w:rStyle w:val="IndexLink"/>
              </w:rPr>
              <w:t>340</w:t>
            </w:r>
          </w:hyperlink>
        </w:p>
        <w:p>
          <w:pPr>
            <w:pStyle w:val="Contents6"/>
            <w:tabs>
              <w:tab w:val="clear" w:pos="7609"/>
              <w:tab w:val="right" w:pos="9026" w:leader="dot"/>
            </w:tabs>
            <w:rPr/>
          </w:pPr>
          <w:hyperlink w:anchor="__RefHeading___Toc1384875_3224264995">
            <w:r>
              <w:rPr>
                <w:webHidden/>
                <w:rStyle w:val="IndexLink"/>
                <w:rtl w:val="true"/>
              </w:rPr>
              <w:t xml:space="preserve">الف </w:t>
            </w:r>
            <w:r>
              <w:rPr>
                <w:rStyle w:val="IndexLink"/>
                <w:rtl w:val="true"/>
              </w:rPr>
              <w:t xml:space="preserve">- </w:t>
            </w:r>
            <w:r>
              <w:rPr>
                <w:rStyle w:val="IndexLink"/>
                <w:rtl w:val="true"/>
              </w:rPr>
              <w:t xml:space="preserve">حديث هايى كه با تعبير </w:t>
            </w:r>
            <w:r>
              <w:rPr>
                <w:rStyle w:val="IndexLink"/>
                <w:rtl w:val="true"/>
              </w:rPr>
              <w:t>«</w:t>
            </w:r>
            <w:r>
              <w:rPr>
                <w:rStyle w:val="IndexLink"/>
                <w:rtl w:val="true"/>
              </w:rPr>
              <w:t xml:space="preserve">شُحّ </w:t>
            </w:r>
            <w:r>
              <w:rPr>
                <w:rStyle w:val="IndexLink"/>
                <w:rtl w:val="true"/>
              </w:rPr>
              <w:t>(</w:t>
            </w:r>
            <w:r>
              <w:rPr>
                <w:rStyle w:val="IndexLink"/>
                <w:rtl w:val="true"/>
              </w:rPr>
              <w:t>تنگ نظرى</w:t>
            </w:r>
            <w:r>
              <w:rPr>
                <w:rStyle w:val="IndexLink"/>
                <w:rtl w:val="true"/>
              </w:rPr>
              <w:t xml:space="preserve">)» </w:t>
            </w:r>
            <w:r>
              <w:rPr>
                <w:rStyle w:val="IndexLink"/>
                <w:rtl w:val="true"/>
              </w:rPr>
              <w:t>روايت شده اند</w:t>
            </w:r>
            <w:r>
              <w:rPr>
                <w:rStyle w:val="IndexLink"/>
                <w:rtl w:val="true"/>
              </w:rPr>
              <w:tab/>
            </w:r>
            <w:r>
              <w:rPr>
                <w:rStyle w:val="IndexLink"/>
              </w:rPr>
              <w:t>340</w:t>
            </w:r>
          </w:hyperlink>
        </w:p>
        <w:p>
          <w:pPr>
            <w:pStyle w:val="Contents6"/>
            <w:tabs>
              <w:tab w:val="clear" w:pos="7609"/>
              <w:tab w:val="right" w:pos="9026" w:leader="dot"/>
            </w:tabs>
            <w:rPr/>
          </w:pPr>
          <w:hyperlink w:anchor="__RefHeading___Toc1384877_3224264995">
            <w:r>
              <w:rPr>
                <w:webHidden/>
                <w:rStyle w:val="IndexLink"/>
                <w:rtl w:val="true"/>
              </w:rPr>
              <w:t xml:space="preserve">ب </w:t>
            </w:r>
            <w:r>
              <w:rPr>
                <w:rStyle w:val="IndexLink"/>
                <w:rtl w:val="true"/>
              </w:rPr>
              <w:t xml:space="preserve">- </w:t>
            </w:r>
            <w:r>
              <w:rPr>
                <w:rStyle w:val="IndexLink"/>
                <w:rtl w:val="true"/>
              </w:rPr>
              <w:t xml:space="preserve">حديث هايى كه با واژه </w:t>
            </w:r>
            <w:r>
              <w:rPr>
                <w:rStyle w:val="IndexLink"/>
                <w:rtl w:val="true"/>
              </w:rPr>
              <w:t>«</w:t>
            </w:r>
            <w:r>
              <w:rPr>
                <w:rStyle w:val="IndexLink"/>
                <w:rtl w:val="true"/>
              </w:rPr>
              <w:t>بخل</w:t>
            </w:r>
            <w:r>
              <w:rPr>
                <w:rStyle w:val="IndexLink"/>
                <w:rtl w:val="true"/>
              </w:rPr>
              <w:t xml:space="preserve">» </w:t>
            </w:r>
            <w:r>
              <w:rPr>
                <w:rStyle w:val="IndexLink"/>
                <w:rtl w:val="true"/>
              </w:rPr>
              <w:t>وارد شده اند</w:t>
            </w:r>
            <w:r>
              <w:rPr>
                <w:rStyle w:val="IndexLink"/>
                <w:rtl w:val="true"/>
              </w:rPr>
              <w:tab/>
            </w:r>
            <w:r>
              <w:rPr>
                <w:rStyle w:val="IndexLink"/>
              </w:rPr>
              <w:t>344</w:t>
            </w:r>
          </w:hyperlink>
        </w:p>
        <w:p>
          <w:pPr>
            <w:pStyle w:val="Contents6"/>
            <w:tabs>
              <w:tab w:val="clear" w:pos="7609"/>
              <w:tab w:val="right" w:pos="9026" w:leader="dot"/>
            </w:tabs>
            <w:rPr/>
          </w:pPr>
          <w:hyperlink w:anchor="__RefHeading___Toc1384879_3224264995">
            <w:r>
              <w:rPr>
                <w:webHidden/>
                <w:rStyle w:val="IndexLink"/>
                <w:rtl w:val="true"/>
              </w:rPr>
              <w:t xml:space="preserve">ج </w:t>
            </w:r>
            <w:r>
              <w:rPr>
                <w:rStyle w:val="IndexLink"/>
                <w:rtl w:val="true"/>
              </w:rPr>
              <w:t xml:space="preserve">- </w:t>
            </w:r>
            <w:r>
              <w:rPr>
                <w:rStyle w:val="IndexLink"/>
                <w:rtl w:val="true"/>
              </w:rPr>
              <w:t xml:space="preserve">احاديثى كه با لفظ </w:t>
            </w:r>
            <w:r>
              <w:rPr>
                <w:rStyle w:val="IndexLink"/>
                <w:rtl w:val="true"/>
              </w:rPr>
              <w:t>«</w:t>
            </w:r>
            <w:r>
              <w:rPr>
                <w:rStyle w:val="IndexLink"/>
                <w:rtl w:val="true"/>
              </w:rPr>
              <w:t xml:space="preserve">شُح </w:t>
            </w:r>
            <w:r>
              <w:rPr>
                <w:rStyle w:val="IndexLink"/>
                <w:rtl w:val="true"/>
              </w:rPr>
              <w:t>(</w:t>
            </w:r>
            <w:r>
              <w:rPr>
                <w:rStyle w:val="IndexLink"/>
                <w:rtl w:val="true"/>
              </w:rPr>
              <w:t>تنگ نظرى</w:t>
            </w:r>
            <w:r>
              <w:rPr>
                <w:rStyle w:val="IndexLink"/>
                <w:rtl w:val="true"/>
              </w:rPr>
              <w:t xml:space="preserve">)» </w:t>
            </w:r>
            <w:r>
              <w:rPr>
                <w:rStyle w:val="IndexLink"/>
                <w:rtl w:val="true"/>
              </w:rPr>
              <w:t xml:space="preserve">و </w:t>
            </w:r>
            <w:r>
              <w:rPr>
                <w:rStyle w:val="IndexLink"/>
                <w:rtl w:val="true"/>
              </w:rPr>
              <w:t>«</w:t>
            </w:r>
            <w:r>
              <w:rPr>
                <w:rStyle w:val="IndexLink"/>
                <w:rtl w:val="true"/>
              </w:rPr>
              <w:t>بخل</w:t>
            </w:r>
            <w:r>
              <w:rPr>
                <w:rStyle w:val="IndexLink"/>
                <w:rtl w:val="true"/>
              </w:rPr>
              <w:t xml:space="preserve">» </w:t>
            </w:r>
            <w:r>
              <w:rPr>
                <w:rStyle w:val="IndexLink"/>
                <w:rtl w:val="true"/>
              </w:rPr>
              <w:t>و يا در معناى آن دو ، وارد شده است</w:t>
            </w:r>
            <w:r>
              <w:rPr>
                <w:rStyle w:val="IndexLink"/>
                <w:rtl w:val="true"/>
              </w:rPr>
              <w:tab/>
            </w:r>
            <w:r>
              <w:rPr>
                <w:rStyle w:val="IndexLink"/>
              </w:rPr>
              <w:t>352</w:t>
            </w:r>
          </w:hyperlink>
        </w:p>
        <w:p>
          <w:pPr>
            <w:pStyle w:val="Contents6"/>
            <w:tabs>
              <w:tab w:val="clear" w:pos="7609"/>
              <w:tab w:val="right" w:pos="9026" w:leader="dot"/>
            </w:tabs>
            <w:rPr/>
          </w:pPr>
          <w:hyperlink w:anchor="__RefHeading___Toc1384881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نكوهش بخيل</w:t>
            </w:r>
            <w:r>
              <w:rPr>
                <w:rStyle w:val="IndexLink"/>
                <w:rtl w:val="true"/>
              </w:rPr>
              <w:tab/>
            </w:r>
            <w:r>
              <w:rPr>
                <w:rStyle w:val="IndexLink"/>
              </w:rPr>
              <w:t>354</w:t>
            </w:r>
          </w:hyperlink>
        </w:p>
        <w:p>
          <w:pPr>
            <w:pStyle w:val="Contents6"/>
            <w:tabs>
              <w:tab w:val="clear" w:pos="7609"/>
              <w:tab w:val="right" w:pos="9026" w:leader="dot"/>
            </w:tabs>
            <w:rPr/>
          </w:pPr>
          <w:hyperlink w:anchor="__RefHeading___Toc1384883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نهى از بخل</w:t>
            </w:r>
            <w:r>
              <w:rPr>
                <w:rStyle w:val="IndexLink"/>
                <w:rtl w:val="true"/>
              </w:rPr>
              <w:tab/>
            </w:r>
            <w:r>
              <w:rPr>
                <w:rStyle w:val="IndexLink"/>
              </w:rPr>
              <w:t>360</w:t>
            </w:r>
          </w:hyperlink>
        </w:p>
        <w:p>
          <w:pPr>
            <w:pStyle w:val="Contents6"/>
            <w:tabs>
              <w:tab w:val="clear" w:pos="7609"/>
              <w:tab w:val="right" w:pos="9026" w:leader="dot"/>
            </w:tabs>
            <w:rPr/>
          </w:pPr>
          <w:hyperlink w:anchor="__RefHeading___Toc1384885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بر حذر داشتن از </w:t>
            </w:r>
            <w:r>
              <w:rPr>
                <w:rStyle w:val="IndexLink"/>
                <w:rtl w:val="true"/>
              </w:rPr>
              <w:t>«</w:t>
            </w:r>
            <w:r>
              <w:rPr>
                <w:rStyle w:val="IndexLink"/>
                <w:rtl w:val="true"/>
              </w:rPr>
              <w:t>دريغ ورزيدن كالاهاى خانه</w:t>
            </w:r>
            <w:r>
              <w:rPr>
                <w:rStyle w:val="IndexLink"/>
                <w:rtl w:val="true"/>
              </w:rPr>
              <w:t>»</w:t>
              <w:tab/>
            </w:r>
            <w:r>
              <w:rPr>
                <w:rStyle w:val="IndexLink"/>
              </w:rPr>
              <w:t>362</w:t>
            </w:r>
          </w:hyperlink>
        </w:p>
        <w:p>
          <w:pPr>
            <w:pStyle w:val="Contents5"/>
            <w:tabs>
              <w:tab w:val="clear" w:pos="7892"/>
              <w:tab w:val="right" w:pos="9026" w:leader="dot"/>
            </w:tabs>
            <w:rPr/>
          </w:pPr>
          <w:hyperlink w:anchor="__RefHeading___Toc1384887_3224264995">
            <w:r>
              <w:rPr>
                <w:webHidden/>
                <w:rStyle w:val="IndexLink"/>
                <w:rtl w:val="true"/>
              </w:rPr>
              <w:t xml:space="preserve">فصل سوم </w:t>
            </w:r>
            <w:r>
              <w:rPr>
                <w:rStyle w:val="IndexLink"/>
                <w:rtl w:val="true"/>
              </w:rPr>
              <w:t xml:space="preserve">: </w:t>
            </w:r>
            <w:r>
              <w:rPr>
                <w:rStyle w:val="IndexLink"/>
                <w:rtl w:val="true"/>
              </w:rPr>
              <w:t>ريشه هاى بخل</w:t>
            </w:r>
            <w:r>
              <w:rPr>
                <w:rStyle w:val="IndexLink"/>
                <w:rtl w:val="true"/>
              </w:rPr>
              <w:tab/>
            </w:r>
            <w:r>
              <w:rPr>
                <w:rStyle w:val="IndexLink"/>
              </w:rPr>
              <w:t>372</w:t>
            </w:r>
          </w:hyperlink>
        </w:p>
        <w:p>
          <w:pPr>
            <w:pStyle w:val="Contents6"/>
            <w:tabs>
              <w:tab w:val="clear" w:pos="7609"/>
              <w:tab w:val="right" w:pos="9026" w:leader="dot"/>
            </w:tabs>
            <w:rPr/>
          </w:pPr>
          <w:hyperlink w:anchor="__RefHeading___Toc1384889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نادانى</w:t>
            </w:r>
            <w:r>
              <w:rPr>
                <w:rStyle w:val="IndexLink"/>
                <w:rtl w:val="true"/>
              </w:rPr>
              <w:tab/>
            </w:r>
            <w:r>
              <w:rPr>
                <w:rStyle w:val="IndexLink"/>
              </w:rPr>
              <w:t>372</w:t>
            </w:r>
          </w:hyperlink>
        </w:p>
        <w:p>
          <w:pPr>
            <w:pStyle w:val="Contents6"/>
            <w:tabs>
              <w:tab w:val="clear" w:pos="7609"/>
              <w:tab w:val="right" w:pos="9026" w:leader="dot"/>
            </w:tabs>
            <w:rPr/>
          </w:pPr>
          <w:hyperlink w:anchor="__RefHeading___Toc1384891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بيمارى هاى نفسانى و ناتوانى</w:t>
            </w:r>
            <w:r>
              <w:rPr>
                <w:rStyle w:val="IndexLink"/>
                <w:rtl w:val="true"/>
              </w:rPr>
              <w:tab/>
            </w:r>
            <w:r>
              <w:rPr>
                <w:rStyle w:val="IndexLink"/>
              </w:rPr>
              <w:t>374</w:t>
            </w:r>
          </w:hyperlink>
        </w:p>
        <w:p>
          <w:pPr>
            <w:pStyle w:val="Contents6"/>
            <w:tabs>
              <w:tab w:val="clear" w:pos="7609"/>
              <w:tab w:val="right" w:pos="9026" w:leader="dot"/>
            </w:tabs>
            <w:rPr/>
          </w:pPr>
          <w:hyperlink w:anchor="__RefHeading___Toc1384893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وسوسه شيطان</w:t>
            </w:r>
            <w:r>
              <w:rPr>
                <w:rStyle w:val="IndexLink"/>
                <w:rtl w:val="true"/>
              </w:rPr>
              <w:tab/>
            </w:r>
            <w:r>
              <w:rPr>
                <w:rStyle w:val="IndexLink"/>
              </w:rPr>
              <w:t>374</w:t>
            </w:r>
          </w:hyperlink>
        </w:p>
        <w:p>
          <w:pPr>
            <w:pStyle w:val="Contents6"/>
            <w:tabs>
              <w:tab w:val="clear" w:pos="7609"/>
              <w:tab w:val="right" w:pos="9026" w:leader="dot"/>
            </w:tabs>
            <w:rPr/>
          </w:pPr>
          <w:hyperlink w:anchor="__RefHeading___Toc1384895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كفر و نفاق</w:t>
            </w:r>
            <w:r>
              <w:rPr>
                <w:rStyle w:val="IndexLink"/>
                <w:rtl w:val="true"/>
              </w:rPr>
              <w:tab/>
            </w:r>
            <w:r>
              <w:rPr>
                <w:rStyle w:val="IndexLink"/>
              </w:rPr>
              <w:t>376</w:t>
            </w:r>
          </w:hyperlink>
        </w:p>
        <w:p>
          <w:pPr>
            <w:pStyle w:val="Contents6"/>
            <w:tabs>
              <w:tab w:val="clear" w:pos="7609"/>
              <w:tab w:val="right" w:pos="9026" w:leader="dot"/>
            </w:tabs>
            <w:rPr/>
          </w:pPr>
          <w:hyperlink w:anchor="__RefHeading___Toc1384897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بدگمانى به خدا</w:t>
            </w:r>
            <w:r>
              <w:rPr>
                <w:rStyle w:val="IndexLink"/>
                <w:rtl w:val="true"/>
              </w:rPr>
              <w:tab/>
            </w:r>
            <w:r>
              <w:rPr>
                <w:rStyle w:val="IndexLink"/>
              </w:rPr>
              <w:t>378</w:t>
            </w:r>
          </w:hyperlink>
        </w:p>
        <w:p>
          <w:pPr>
            <w:pStyle w:val="Contents5"/>
            <w:tabs>
              <w:tab w:val="clear" w:pos="7892"/>
              <w:tab w:val="right" w:pos="9026" w:leader="dot"/>
            </w:tabs>
            <w:rPr/>
          </w:pPr>
          <w:hyperlink w:anchor="__RefHeading___Toc1384899_3224264995">
            <w:r>
              <w:rPr>
                <w:webHidden/>
                <w:rStyle w:val="IndexLink"/>
                <w:rtl w:val="true"/>
              </w:rPr>
              <w:t xml:space="preserve">فصل چهارم </w:t>
            </w:r>
            <w:r>
              <w:rPr>
                <w:rStyle w:val="IndexLink"/>
                <w:rtl w:val="true"/>
              </w:rPr>
              <w:t xml:space="preserve">: </w:t>
            </w:r>
            <w:r>
              <w:rPr>
                <w:rStyle w:val="IndexLink"/>
                <w:rtl w:val="true"/>
              </w:rPr>
              <w:t>پيامدهاى بخل</w:t>
            </w:r>
            <w:r>
              <w:rPr>
                <w:rStyle w:val="IndexLink"/>
                <w:rtl w:val="true"/>
              </w:rPr>
              <w:tab/>
            </w:r>
            <w:r>
              <w:rPr>
                <w:rStyle w:val="IndexLink"/>
              </w:rPr>
              <w:t>382</w:t>
            </w:r>
          </w:hyperlink>
        </w:p>
        <w:p>
          <w:pPr>
            <w:pStyle w:val="Contents6"/>
            <w:tabs>
              <w:tab w:val="clear" w:pos="7609"/>
              <w:tab w:val="right" w:pos="9026" w:leader="dot"/>
            </w:tabs>
            <w:rPr/>
          </w:pPr>
          <w:hyperlink w:anchor="__RefHeading___Toc1384901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زيان هاى روانى</w:t>
            </w:r>
            <w:r>
              <w:rPr>
                <w:rStyle w:val="IndexLink"/>
                <w:rtl w:val="true"/>
              </w:rPr>
              <w:tab/>
            </w:r>
            <w:r>
              <w:rPr>
                <w:rStyle w:val="IndexLink"/>
              </w:rPr>
              <w:t>382</w:t>
            </w:r>
          </w:hyperlink>
        </w:p>
        <w:p>
          <w:pPr>
            <w:pStyle w:val="Contents6"/>
            <w:tabs>
              <w:tab w:val="clear" w:pos="7609"/>
              <w:tab w:val="right" w:pos="9026" w:leader="dot"/>
            </w:tabs>
            <w:rPr/>
          </w:pPr>
          <w:hyperlink w:anchor="__RefHeading___Toc1384903_3224264995">
            <w:r>
              <w:rPr>
                <w:webHidden/>
                <w:rStyle w:val="IndexLink"/>
                <w:rtl w:val="true"/>
              </w:rPr>
              <w:t xml:space="preserve">الف </w:t>
            </w:r>
            <w:r>
              <w:rPr>
                <w:rStyle w:val="IndexLink"/>
                <w:rtl w:val="true"/>
              </w:rPr>
              <w:t xml:space="preserve">- </w:t>
            </w:r>
            <w:r>
              <w:rPr>
                <w:rStyle w:val="IndexLink"/>
                <w:rtl w:val="true"/>
              </w:rPr>
              <w:t>فقر روحى</w:t>
            </w:r>
            <w:r>
              <w:rPr>
                <w:rStyle w:val="IndexLink"/>
                <w:rtl w:val="true"/>
              </w:rPr>
              <w:tab/>
            </w:r>
            <w:r>
              <w:rPr>
                <w:rStyle w:val="IndexLink"/>
              </w:rPr>
              <w:t>382</w:t>
            </w:r>
          </w:hyperlink>
        </w:p>
        <w:p>
          <w:pPr>
            <w:pStyle w:val="Contents6"/>
            <w:tabs>
              <w:tab w:val="clear" w:pos="7609"/>
              <w:tab w:val="right" w:pos="9026" w:leader="dot"/>
            </w:tabs>
            <w:rPr/>
          </w:pPr>
          <w:hyperlink w:anchor="__RefHeading___Toc1384905_3224264995">
            <w:r>
              <w:rPr>
                <w:webHidden/>
                <w:rStyle w:val="IndexLink"/>
                <w:rtl w:val="true"/>
              </w:rPr>
              <w:t xml:space="preserve">ب </w:t>
            </w:r>
            <w:r>
              <w:rPr>
                <w:rStyle w:val="IndexLink"/>
                <w:rtl w:val="true"/>
              </w:rPr>
              <w:t xml:space="preserve">- </w:t>
            </w:r>
            <w:r>
              <w:rPr>
                <w:rStyle w:val="IndexLink"/>
                <w:rtl w:val="true"/>
              </w:rPr>
              <w:t>تنگ دلى</w:t>
            </w:r>
            <w:r>
              <w:rPr>
                <w:rStyle w:val="IndexLink"/>
                <w:rtl w:val="true"/>
              </w:rPr>
              <w:tab/>
            </w:r>
            <w:r>
              <w:rPr>
                <w:rStyle w:val="IndexLink"/>
              </w:rPr>
              <w:t>386</w:t>
            </w:r>
          </w:hyperlink>
        </w:p>
        <w:p>
          <w:pPr>
            <w:pStyle w:val="Contents6"/>
            <w:tabs>
              <w:tab w:val="clear" w:pos="7609"/>
              <w:tab w:val="right" w:pos="9026" w:leader="dot"/>
            </w:tabs>
            <w:rPr/>
          </w:pPr>
          <w:hyperlink w:anchor="__RefHeading___Toc1384907_3224264995">
            <w:r>
              <w:rPr>
                <w:webHidden/>
                <w:rStyle w:val="IndexLink"/>
                <w:rtl w:val="true"/>
              </w:rPr>
              <w:t xml:space="preserve">ج </w:t>
            </w:r>
            <w:r>
              <w:rPr>
                <w:rStyle w:val="IndexLink"/>
                <w:rtl w:val="true"/>
              </w:rPr>
              <w:t xml:space="preserve">- </w:t>
            </w:r>
            <w:r>
              <w:rPr>
                <w:rStyle w:val="IndexLink"/>
                <w:rtl w:val="true"/>
              </w:rPr>
              <w:t>نداشتن آسايش</w:t>
            </w:r>
            <w:r>
              <w:rPr>
                <w:rStyle w:val="IndexLink"/>
                <w:rtl w:val="true"/>
              </w:rPr>
              <w:tab/>
            </w:r>
            <w:r>
              <w:rPr>
                <w:rStyle w:val="IndexLink"/>
              </w:rPr>
              <w:t>386</w:t>
            </w:r>
          </w:hyperlink>
        </w:p>
        <w:p>
          <w:pPr>
            <w:pStyle w:val="Contents6"/>
            <w:tabs>
              <w:tab w:val="clear" w:pos="7609"/>
              <w:tab w:val="right" w:pos="9026" w:leader="dot"/>
            </w:tabs>
            <w:rPr/>
          </w:pPr>
          <w:hyperlink w:anchor="__RefHeading___Toc1384909_3224264995">
            <w:r>
              <w:rPr>
                <w:webHidden/>
                <w:rStyle w:val="IndexLink"/>
                <w:rtl w:val="true"/>
              </w:rPr>
              <w:t xml:space="preserve">د </w:t>
            </w:r>
            <w:r>
              <w:rPr>
                <w:rStyle w:val="IndexLink"/>
                <w:rtl w:val="true"/>
              </w:rPr>
              <w:t xml:space="preserve">- </w:t>
            </w:r>
            <w:r>
              <w:rPr>
                <w:rStyle w:val="IndexLink"/>
                <w:rtl w:val="true"/>
              </w:rPr>
              <w:t>پُررويى</w:t>
            </w:r>
            <w:r>
              <w:rPr>
                <w:rStyle w:val="IndexLink"/>
                <w:rtl w:val="true"/>
              </w:rPr>
              <w:tab/>
            </w:r>
            <w:r>
              <w:rPr>
                <w:rStyle w:val="IndexLink"/>
              </w:rPr>
              <w:t>388</w:t>
            </w:r>
          </w:hyperlink>
        </w:p>
        <w:p>
          <w:pPr>
            <w:pStyle w:val="Contents6"/>
            <w:tabs>
              <w:tab w:val="clear" w:pos="7609"/>
              <w:tab w:val="right" w:pos="9026" w:leader="dot"/>
            </w:tabs>
            <w:rPr/>
          </w:pPr>
          <w:hyperlink w:anchor="__RefHeading___Toc1384911_3224264995">
            <w:r>
              <w:rPr>
                <w:webHidden/>
                <w:rStyle w:val="IndexLink"/>
                <w:rtl w:val="true"/>
              </w:rPr>
              <w:t xml:space="preserve">ه </w:t>
            </w:r>
            <w:r>
              <w:rPr>
                <w:rStyle w:val="IndexLink"/>
                <w:rtl w:val="true"/>
              </w:rPr>
              <w:t xml:space="preserve">- </w:t>
            </w:r>
            <w:r>
              <w:rPr>
                <w:rStyle w:val="IndexLink"/>
                <w:rtl w:val="true"/>
              </w:rPr>
              <w:t>از بين رفتن مردانگى</w:t>
            </w:r>
            <w:r>
              <w:rPr>
                <w:rStyle w:val="IndexLink"/>
                <w:rtl w:val="true"/>
              </w:rPr>
              <w:tab/>
            </w:r>
            <w:r>
              <w:rPr>
                <w:rStyle w:val="IndexLink"/>
              </w:rPr>
              <w:t>388</w:t>
            </w:r>
          </w:hyperlink>
        </w:p>
        <w:p>
          <w:pPr>
            <w:pStyle w:val="Contents6"/>
            <w:tabs>
              <w:tab w:val="clear" w:pos="7609"/>
              <w:tab w:val="right" w:pos="9026" w:leader="dot"/>
            </w:tabs>
            <w:rPr/>
          </w:pPr>
          <w:hyperlink w:anchor="__RefHeading___Toc1384913_3224264995">
            <w:r>
              <w:rPr>
                <w:webHidden/>
                <w:rStyle w:val="IndexLink"/>
                <w:rtl w:val="true"/>
              </w:rPr>
              <w:t xml:space="preserve">و </w:t>
            </w:r>
            <w:r>
              <w:rPr>
                <w:rStyle w:val="IndexLink"/>
                <w:rtl w:val="true"/>
              </w:rPr>
              <w:t xml:space="preserve">- </w:t>
            </w:r>
            <w:r>
              <w:rPr>
                <w:rStyle w:val="IndexLink"/>
                <w:rtl w:val="true"/>
              </w:rPr>
              <w:t>آرزوى فقر كردن براى مردم</w:t>
            </w:r>
            <w:r>
              <w:rPr>
                <w:rStyle w:val="IndexLink"/>
                <w:rtl w:val="true"/>
              </w:rPr>
              <w:tab/>
            </w:r>
            <w:r>
              <w:rPr>
                <w:rStyle w:val="IndexLink"/>
              </w:rPr>
              <w:t>388</w:t>
            </w:r>
          </w:hyperlink>
        </w:p>
        <w:p>
          <w:pPr>
            <w:pStyle w:val="Contents6"/>
            <w:tabs>
              <w:tab w:val="clear" w:pos="7609"/>
              <w:tab w:val="right" w:pos="9026" w:leader="dot"/>
            </w:tabs>
            <w:rPr/>
          </w:pPr>
          <w:hyperlink w:anchor="__RefHeading___Toc1384915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زيان هاى اجتماعى</w:t>
            </w:r>
            <w:r>
              <w:rPr>
                <w:rStyle w:val="IndexLink"/>
                <w:rtl w:val="true"/>
              </w:rPr>
              <w:tab/>
            </w:r>
            <w:r>
              <w:rPr>
                <w:rStyle w:val="IndexLink"/>
              </w:rPr>
              <w:t>390</w:t>
            </w:r>
          </w:hyperlink>
        </w:p>
        <w:p>
          <w:pPr>
            <w:pStyle w:val="Contents6"/>
            <w:tabs>
              <w:tab w:val="clear" w:pos="7609"/>
              <w:tab w:val="right" w:pos="9026" w:leader="dot"/>
            </w:tabs>
            <w:rPr/>
          </w:pPr>
          <w:hyperlink w:anchor="__RefHeading___Toc1384917_3224264995">
            <w:r>
              <w:rPr>
                <w:webHidden/>
                <w:rStyle w:val="IndexLink"/>
                <w:rtl w:val="true"/>
              </w:rPr>
              <w:t xml:space="preserve">الف </w:t>
            </w:r>
            <w:r>
              <w:rPr>
                <w:rStyle w:val="IndexLink"/>
                <w:rtl w:val="true"/>
              </w:rPr>
              <w:t xml:space="preserve">- </w:t>
            </w:r>
            <w:r>
              <w:rPr>
                <w:rStyle w:val="IndexLink"/>
                <w:rtl w:val="true"/>
              </w:rPr>
              <w:t>فاسد شدن تهى دستان</w:t>
            </w:r>
            <w:r>
              <w:rPr>
                <w:rStyle w:val="IndexLink"/>
                <w:rtl w:val="true"/>
              </w:rPr>
              <w:tab/>
            </w:r>
            <w:r>
              <w:rPr>
                <w:rStyle w:val="IndexLink"/>
              </w:rPr>
              <w:t>390</w:t>
            </w:r>
          </w:hyperlink>
        </w:p>
        <w:p>
          <w:pPr>
            <w:pStyle w:val="Contents6"/>
            <w:tabs>
              <w:tab w:val="clear" w:pos="7609"/>
              <w:tab w:val="right" w:pos="9026" w:leader="dot"/>
            </w:tabs>
            <w:rPr/>
          </w:pPr>
          <w:hyperlink w:anchor="__RefHeading___Toc1384919_3224264995">
            <w:r>
              <w:rPr>
                <w:webHidden/>
                <w:rStyle w:val="IndexLink"/>
                <w:rtl w:val="true"/>
              </w:rPr>
              <w:t xml:space="preserve">ب </w:t>
            </w:r>
            <w:r>
              <w:rPr>
                <w:rStyle w:val="IndexLink"/>
                <w:rtl w:val="true"/>
              </w:rPr>
              <w:t xml:space="preserve">- </w:t>
            </w:r>
            <w:r>
              <w:rPr>
                <w:rStyle w:val="IndexLink"/>
                <w:rtl w:val="true"/>
              </w:rPr>
              <w:t>نكوهش مردم</w:t>
            </w:r>
            <w:r>
              <w:rPr>
                <w:rStyle w:val="IndexLink"/>
                <w:rtl w:val="true"/>
              </w:rPr>
              <w:tab/>
            </w:r>
            <w:r>
              <w:rPr>
                <w:rStyle w:val="IndexLink"/>
              </w:rPr>
              <w:t>390</w:t>
            </w:r>
          </w:hyperlink>
        </w:p>
        <w:p>
          <w:pPr>
            <w:pStyle w:val="Contents6"/>
            <w:tabs>
              <w:tab w:val="clear" w:pos="7609"/>
              <w:tab w:val="right" w:pos="9026" w:leader="dot"/>
            </w:tabs>
            <w:rPr/>
          </w:pPr>
          <w:hyperlink w:anchor="__RefHeading___Toc1384921_3224264995">
            <w:r>
              <w:rPr>
                <w:webHidden/>
                <w:rStyle w:val="IndexLink"/>
                <w:rtl w:val="true"/>
              </w:rPr>
              <w:t xml:space="preserve">ج </w:t>
            </w:r>
            <w:r>
              <w:rPr>
                <w:rStyle w:val="IndexLink"/>
                <w:rtl w:val="true"/>
              </w:rPr>
              <w:t xml:space="preserve">- </w:t>
            </w:r>
            <w:r>
              <w:rPr>
                <w:rStyle w:val="IndexLink"/>
                <w:rtl w:val="true"/>
              </w:rPr>
              <w:t>دشنام دادن مردم</w:t>
            </w:r>
            <w:r>
              <w:rPr>
                <w:rStyle w:val="IndexLink"/>
                <w:rtl w:val="true"/>
              </w:rPr>
              <w:tab/>
            </w:r>
            <w:r>
              <w:rPr>
                <w:rStyle w:val="IndexLink"/>
              </w:rPr>
              <w:t>390</w:t>
            </w:r>
          </w:hyperlink>
        </w:p>
        <w:p>
          <w:pPr>
            <w:pStyle w:val="Contents6"/>
            <w:tabs>
              <w:tab w:val="clear" w:pos="7609"/>
              <w:tab w:val="right" w:pos="9026" w:leader="dot"/>
            </w:tabs>
            <w:rPr/>
          </w:pPr>
          <w:hyperlink w:anchor="__RefHeading___Toc1384923_3224264995">
            <w:r>
              <w:rPr>
                <w:webHidden/>
                <w:rStyle w:val="IndexLink"/>
                <w:rtl w:val="true"/>
              </w:rPr>
              <w:t xml:space="preserve">د </w:t>
            </w:r>
            <w:r>
              <w:rPr>
                <w:rStyle w:val="IndexLink"/>
                <w:rtl w:val="true"/>
              </w:rPr>
              <w:t xml:space="preserve">- </w:t>
            </w:r>
            <w:r>
              <w:rPr>
                <w:rStyle w:val="IndexLink"/>
                <w:rtl w:val="true"/>
              </w:rPr>
              <w:t>نفرت و دشمنى مردم</w:t>
            </w:r>
            <w:r>
              <w:rPr>
                <w:rStyle w:val="IndexLink"/>
                <w:rtl w:val="true"/>
              </w:rPr>
              <w:tab/>
            </w:r>
            <w:r>
              <w:rPr>
                <w:rStyle w:val="IndexLink"/>
              </w:rPr>
              <w:t>392</w:t>
            </w:r>
          </w:hyperlink>
        </w:p>
        <w:p>
          <w:pPr>
            <w:pStyle w:val="Contents6"/>
            <w:tabs>
              <w:tab w:val="clear" w:pos="7609"/>
              <w:tab w:val="right" w:pos="9026" w:leader="dot"/>
            </w:tabs>
            <w:rPr/>
          </w:pPr>
          <w:hyperlink w:anchor="__RefHeading___Toc1384925_3224264995">
            <w:r>
              <w:rPr>
                <w:webHidden/>
                <w:rStyle w:val="IndexLink"/>
                <w:rtl w:val="true"/>
              </w:rPr>
              <w:t xml:space="preserve">ه </w:t>
            </w:r>
            <w:r>
              <w:rPr>
                <w:rStyle w:val="IndexLink"/>
                <w:rtl w:val="true"/>
              </w:rPr>
              <w:t xml:space="preserve">- </w:t>
            </w:r>
            <w:r>
              <w:rPr>
                <w:rStyle w:val="IndexLink"/>
                <w:rtl w:val="true"/>
              </w:rPr>
              <w:t>ننگ و شرمسارى در ميان مردم</w:t>
            </w:r>
            <w:r>
              <w:rPr>
                <w:rStyle w:val="IndexLink"/>
                <w:rtl w:val="true"/>
              </w:rPr>
              <w:tab/>
            </w:r>
            <w:r>
              <w:rPr>
                <w:rStyle w:val="IndexLink"/>
              </w:rPr>
              <w:t>394</w:t>
            </w:r>
          </w:hyperlink>
        </w:p>
        <w:p>
          <w:pPr>
            <w:pStyle w:val="Contents6"/>
            <w:tabs>
              <w:tab w:val="clear" w:pos="7609"/>
              <w:tab w:val="right" w:pos="9026" w:leader="dot"/>
            </w:tabs>
            <w:rPr/>
          </w:pPr>
          <w:hyperlink w:anchor="__RefHeading___Toc1384927_3224264995">
            <w:r>
              <w:rPr>
                <w:webHidden/>
                <w:rStyle w:val="IndexLink"/>
                <w:rtl w:val="true"/>
              </w:rPr>
              <w:t xml:space="preserve">و </w:t>
            </w:r>
            <w:r>
              <w:rPr>
                <w:rStyle w:val="IndexLink"/>
                <w:rtl w:val="true"/>
              </w:rPr>
              <w:t xml:space="preserve">- </w:t>
            </w:r>
            <w:r>
              <w:rPr>
                <w:rStyle w:val="IndexLink"/>
                <w:rtl w:val="true"/>
              </w:rPr>
              <w:t>خوارى در ميان مردم</w:t>
            </w:r>
            <w:r>
              <w:rPr>
                <w:rStyle w:val="IndexLink"/>
                <w:rtl w:val="true"/>
              </w:rPr>
              <w:tab/>
            </w:r>
            <w:r>
              <w:rPr>
                <w:rStyle w:val="IndexLink"/>
              </w:rPr>
              <w:t>394</w:t>
            </w:r>
          </w:hyperlink>
        </w:p>
        <w:p>
          <w:pPr>
            <w:pStyle w:val="Contents6"/>
            <w:tabs>
              <w:tab w:val="clear" w:pos="7609"/>
              <w:tab w:val="right" w:pos="9026" w:leader="dot"/>
            </w:tabs>
            <w:rPr/>
          </w:pPr>
          <w:hyperlink w:anchor="__RefHeading___Toc1384929_3224264995">
            <w:r>
              <w:rPr>
                <w:webHidden/>
                <w:rStyle w:val="IndexLink"/>
                <w:rtl w:val="true"/>
              </w:rPr>
              <w:t xml:space="preserve">ز </w:t>
            </w:r>
            <w:r>
              <w:rPr>
                <w:rStyle w:val="IndexLink"/>
                <w:rtl w:val="true"/>
              </w:rPr>
              <w:t xml:space="preserve">- </w:t>
            </w:r>
            <w:r>
              <w:rPr>
                <w:rStyle w:val="IndexLink"/>
                <w:rtl w:val="true"/>
              </w:rPr>
              <w:t>فرومايگى</w:t>
            </w:r>
            <w:r>
              <w:rPr>
                <w:rStyle w:val="IndexLink"/>
                <w:rtl w:val="true"/>
              </w:rPr>
              <w:tab/>
            </w:r>
            <w:r>
              <w:rPr>
                <w:rStyle w:val="IndexLink"/>
              </w:rPr>
              <w:t>396</w:t>
            </w:r>
          </w:hyperlink>
        </w:p>
        <w:p>
          <w:pPr>
            <w:pStyle w:val="Contents6"/>
            <w:tabs>
              <w:tab w:val="clear" w:pos="7609"/>
              <w:tab w:val="right" w:pos="9026" w:leader="dot"/>
            </w:tabs>
            <w:rPr/>
          </w:pPr>
          <w:hyperlink w:anchor="__RefHeading___Toc1384931_3224264995">
            <w:r>
              <w:rPr>
                <w:webHidden/>
                <w:rStyle w:val="IndexLink"/>
                <w:rtl w:val="true"/>
              </w:rPr>
              <w:t xml:space="preserve">ح </w:t>
            </w:r>
            <w:r>
              <w:rPr>
                <w:rStyle w:val="IndexLink"/>
                <w:rtl w:val="true"/>
              </w:rPr>
              <w:t xml:space="preserve">- </w:t>
            </w:r>
            <w:r>
              <w:rPr>
                <w:rStyle w:val="IndexLink"/>
                <w:rtl w:val="true"/>
              </w:rPr>
              <w:t>دريدن آبرو</w:t>
            </w:r>
            <w:r>
              <w:rPr>
                <w:rStyle w:val="IndexLink"/>
                <w:rtl w:val="true"/>
              </w:rPr>
              <w:tab/>
            </w:r>
            <w:r>
              <w:rPr>
                <w:rStyle w:val="IndexLink"/>
              </w:rPr>
              <w:t>396</w:t>
            </w:r>
          </w:hyperlink>
        </w:p>
        <w:p>
          <w:pPr>
            <w:pStyle w:val="Contents6"/>
            <w:tabs>
              <w:tab w:val="clear" w:pos="7609"/>
              <w:tab w:val="right" w:pos="9026" w:leader="dot"/>
            </w:tabs>
            <w:rPr/>
          </w:pPr>
          <w:hyperlink w:anchor="__RefHeading___Toc1384933_3224264995">
            <w:r>
              <w:rPr>
                <w:webHidden/>
                <w:rStyle w:val="IndexLink"/>
                <w:rtl w:val="true"/>
              </w:rPr>
              <w:t xml:space="preserve">ط </w:t>
            </w:r>
            <w:r>
              <w:rPr>
                <w:rStyle w:val="IndexLink"/>
                <w:rtl w:val="true"/>
              </w:rPr>
              <w:t xml:space="preserve">- </w:t>
            </w:r>
            <w:r>
              <w:rPr>
                <w:rStyle w:val="IndexLink"/>
                <w:rtl w:val="true"/>
              </w:rPr>
              <w:t>بُريدن پيوند خويشاوندى</w:t>
            </w:r>
            <w:r>
              <w:rPr>
                <w:rStyle w:val="IndexLink"/>
                <w:rtl w:val="true"/>
              </w:rPr>
              <w:tab/>
            </w:r>
            <w:r>
              <w:rPr>
                <w:rStyle w:val="IndexLink"/>
              </w:rPr>
              <w:t>398</w:t>
            </w:r>
          </w:hyperlink>
        </w:p>
        <w:p>
          <w:pPr>
            <w:pStyle w:val="Contents6"/>
            <w:tabs>
              <w:tab w:val="clear" w:pos="7609"/>
              <w:tab w:val="right" w:pos="9026" w:leader="dot"/>
            </w:tabs>
            <w:rPr/>
          </w:pPr>
          <w:hyperlink w:anchor="__RefHeading___Toc1384935_3224264995">
            <w:r>
              <w:rPr>
                <w:webHidden/>
                <w:rStyle w:val="IndexLink"/>
                <w:rtl w:val="true"/>
              </w:rPr>
              <w:t xml:space="preserve">ى </w:t>
            </w:r>
            <w:r>
              <w:rPr>
                <w:rStyle w:val="IndexLink"/>
                <w:rtl w:val="true"/>
              </w:rPr>
              <w:t xml:space="preserve">- </w:t>
            </w:r>
            <w:r>
              <w:rPr>
                <w:rStyle w:val="IndexLink"/>
                <w:rtl w:val="true"/>
              </w:rPr>
              <w:t>نداشتن دوست</w:t>
            </w:r>
            <w:r>
              <w:rPr>
                <w:rStyle w:val="IndexLink"/>
                <w:rtl w:val="true"/>
              </w:rPr>
              <w:tab/>
            </w:r>
            <w:r>
              <w:rPr>
                <w:rStyle w:val="IndexLink"/>
              </w:rPr>
              <w:t>400</w:t>
            </w:r>
          </w:hyperlink>
        </w:p>
        <w:p>
          <w:pPr>
            <w:pStyle w:val="Contents6"/>
            <w:tabs>
              <w:tab w:val="clear" w:pos="7609"/>
              <w:tab w:val="right" w:pos="9026" w:leader="dot"/>
            </w:tabs>
            <w:rPr/>
          </w:pPr>
          <w:hyperlink w:anchor="__RefHeading___Toc1384937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زيان هاى دينى</w:t>
            </w:r>
            <w:r>
              <w:rPr>
                <w:rStyle w:val="IndexLink"/>
                <w:rtl w:val="true"/>
              </w:rPr>
              <w:tab/>
            </w:r>
            <w:r>
              <w:rPr>
                <w:rStyle w:val="IndexLink"/>
              </w:rPr>
              <w:t>402</w:t>
            </w:r>
          </w:hyperlink>
        </w:p>
        <w:p>
          <w:pPr>
            <w:pStyle w:val="Contents6"/>
            <w:tabs>
              <w:tab w:val="clear" w:pos="7609"/>
              <w:tab w:val="right" w:pos="9026" w:leader="dot"/>
            </w:tabs>
            <w:rPr/>
          </w:pPr>
          <w:hyperlink w:anchor="__RefHeading___Toc1384939_3224264995">
            <w:r>
              <w:rPr>
                <w:webHidden/>
                <w:rStyle w:val="IndexLink"/>
                <w:rtl w:val="true"/>
              </w:rPr>
              <w:t xml:space="preserve">الف </w:t>
            </w:r>
            <w:r>
              <w:rPr>
                <w:rStyle w:val="IndexLink"/>
                <w:rtl w:val="true"/>
              </w:rPr>
              <w:t xml:space="preserve">- </w:t>
            </w:r>
            <w:r>
              <w:rPr>
                <w:rStyle w:val="IndexLink"/>
                <w:rtl w:val="true"/>
              </w:rPr>
              <w:t>سلب توفيق</w:t>
            </w:r>
            <w:r>
              <w:rPr>
                <w:rStyle w:val="IndexLink"/>
                <w:rtl w:val="true"/>
              </w:rPr>
              <w:tab/>
            </w:r>
            <w:r>
              <w:rPr>
                <w:rStyle w:val="IndexLink"/>
              </w:rPr>
              <w:t>402</w:t>
            </w:r>
          </w:hyperlink>
        </w:p>
        <w:p>
          <w:pPr>
            <w:pStyle w:val="Contents6"/>
            <w:tabs>
              <w:tab w:val="clear" w:pos="7609"/>
              <w:tab w:val="right" w:pos="9026" w:leader="dot"/>
            </w:tabs>
            <w:rPr/>
          </w:pPr>
          <w:hyperlink w:anchor="__RefHeading___Toc1384941_3224264995">
            <w:r>
              <w:rPr>
                <w:webHidden/>
                <w:rStyle w:val="IndexLink"/>
                <w:rtl w:val="true"/>
              </w:rPr>
              <w:t xml:space="preserve">ب </w:t>
            </w:r>
            <w:r>
              <w:rPr>
                <w:rStyle w:val="IndexLink"/>
                <w:rtl w:val="true"/>
              </w:rPr>
              <w:t xml:space="preserve">- </w:t>
            </w:r>
            <w:r>
              <w:rPr>
                <w:rStyle w:val="IndexLink"/>
                <w:rtl w:val="true"/>
              </w:rPr>
              <w:t>خرج كردن در امورى كه خداوند را ناخشنود مى سازد</w:t>
            </w:r>
            <w:r>
              <w:rPr>
                <w:rStyle w:val="IndexLink"/>
                <w:rtl w:val="true"/>
              </w:rPr>
              <w:tab/>
            </w:r>
            <w:r>
              <w:rPr>
                <w:rStyle w:val="IndexLink"/>
              </w:rPr>
              <w:t>406</w:t>
            </w:r>
          </w:hyperlink>
        </w:p>
        <w:p>
          <w:pPr>
            <w:pStyle w:val="Contents6"/>
            <w:tabs>
              <w:tab w:val="clear" w:pos="7609"/>
              <w:tab w:val="right" w:pos="9026" w:leader="dot"/>
            </w:tabs>
            <w:rPr/>
          </w:pPr>
          <w:hyperlink w:anchor="__RefHeading___Toc1384943_3224264995">
            <w:r>
              <w:rPr>
                <w:webHidden/>
                <w:rStyle w:val="IndexLink"/>
                <w:rtl w:val="true"/>
              </w:rPr>
              <w:t xml:space="preserve">ج </w:t>
            </w:r>
            <w:r>
              <w:rPr>
                <w:rStyle w:val="IndexLink"/>
                <w:rtl w:val="true"/>
              </w:rPr>
              <w:t xml:space="preserve">- </w:t>
            </w:r>
            <w:r>
              <w:rPr>
                <w:rStyle w:val="IndexLink"/>
                <w:rtl w:val="true"/>
              </w:rPr>
              <w:t>بر باد رفتن اعمال</w:t>
            </w:r>
            <w:r>
              <w:rPr>
                <w:rStyle w:val="IndexLink"/>
                <w:rtl w:val="true"/>
              </w:rPr>
              <w:tab/>
            </w:r>
            <w:r>
              <w:rPr>
                <w:rStyle w:val="IndexLink"/>
              </w:rPr>
              <w:t>406</w:t>
            </w:r>
          </w:hyperlink>
        </w:p>
        <w:p>
          <w:pPr>
            <w:pStyle w:val="Contents6"/>
            <w:tabs>
              <w:tab w:val="clear" w:pos="7609"/>
              <w:tab w:val="right" w:pos="9026" w:leader="dot"/>
            </w:tabs>
            <w:rPr/>
          </w:pPr>
          <w:hyperlink w:anchor="__RefHeading___Toc1384945_3224264995">
            <w:r>
              <w:rPr>
                <w:webHidden/>
                <w:rStyle w:val="IndexLink"/>
                <w:rtl w:val="true"/>
              </w:rPr>
              <w:t xml:space="preserve">د </w:t>
            </w:r>
            <w:r>
              <w:rPr>
                <w:rStyle w:val="IndexLink"/>
                <w:rtl w:val="true"/>
              </w:rPr>
              <w:t xml:space="preserve">- </w:t>
            </w:r>
            <w:r>
              <w:rPr>
                <w:rStyle w:val="IndexLink"/>
                <w:rtl w:val="true"/>
              </w:rPr>
              <w:t>از بين بردن ايمان</w:t>
            </w:r>
            <w:r>
              <w:rPr>
                <w:rStyle w:val="IndexLink"/>
                <w:rtl w:val="true"/>
              </w:rPr>
              <w:tab/>
            </w:r>
            <w:r>
              <w:rPr>
                <w:rStyle w:val="IndexLink"/>
              </w:rPr>
              <w:t>408</w:t>
            </w:r>
          </w:hyperlink>
        </w:p>
        <w:p>
          <w:pPr>
            <w:pStyle w:val="Contents6"/>
            <w:tabs>
              <w:tab w:val="clear" w:pos="7609"/>
              <w:tab w:val="right" w:pos="9026" w:leader="dot"/>
            </w:tabs>
            <w:rPr/>
          </w:pPr>
          <w:hyperlink w:anchor="__RefHeading___Toc1384947_3224264995">
            <w:r>
              <w:rPr>
                <w:webHidden/>
                <w:rStyle w:val="IndexLink"/>
                <w:rtl w:val="true"/>
              </w:rPr>
              <w:t xml:space="preserve">ه </w:t>
            </w:r>
            <w:r>
              <w:rPr>
                <w:rStyle w:val="IndexLink"/>
                <w:rtl w:val="true"/>
              </w:rPr>
              <w:t xml:space="preserve">- </w:t>
            </w:r>
            <w:r>
              <w:rPr>
                <w:rStyle w:val="IndexLink"/>
                <w:rtl w:val="true"/>
              </w:rPr>
              <w:t>نفاق دل</w:t>
            </w:r>
            <w:r>
              <w:rPr>
                <w:rStyle w:val="IndexLink"/>
                <w:rtl w:val="true"/>
              </w:rPr>
              <w:tab/>
            </w:r>
            <w:r>
              <w:rPr>
                <w:rStyle w:val="IndexLink"/>
              </w:rPr>
              <w:t>408</w:t>
            </w:r>
          </w:hyperlink>
        </w:p>
        <w:p>
          <w:pPr>
            <w:pStyle w:val="Contents6"/>
            <w:tabs>
              <w:tab w:val="clear" w:pos="7609"/>
              <w:tab w:val="right" w:pos="9026" w:leader="dot"/>
            </w:tabs>
            <w:rPr/>
          </w:pPr>
          <w:hyperlink w:anchor="__RefHeading___Toc1384949_3224264995">
            <w:r>
              <w:rPr>
                <w:webHidden/>
                <w:rStyle w:val="IndexLink"/>
                <w:rtl w:val="true"/>
              </w:rPr>
              <w:t xml:space="preserve">و </w:t>
            </w:r>
            <w:r>
              <w:rPr>
                <w:rStyle w:val="IndexLink"/>
                <w:rtl w:val="true"/>
              </w:rPr>
              <w:t xml:space="preserve">- </w:t>
            </w:r>
            <w:r>
              <w:rPr>
                <w:rStyle w:val="IndexLink"/>
                <w:rtl w:val="true"/>
              </w:rPr>
              <w:t>خشم خدا</w:t>
            </w:r>
            <w:r>
              <w:rPr>
                <w:rStyle w:val="IndexLink"/>
                <w:rtl w:val="true"/>
              </w:rPr>
              <w:tab/>
            </w:r>
            <w:r>
              <w:rPr>
                <w:rStyle w:val="IndexLink"/>
              </w:rPr>
              <w:t>412</w:t>
            </w:r>
          </w:hyperlink>
        </w:p>
        <w:p>
          <w:pPr>
            <w:pStyle w:val="Contents6"/>
            <w:tabs>
              <w:tab w:val="clear" w:pos="7609"/>
              <w:tab w:val="right" w:pos="9026" w:leader="dot"/>
            </w:tabs>
            <w:rPr/>
          </w:pPr>
          <w:hyperlink w:anchor="__RefHeading___Toc1384951_3224264995">
            <w:r>
              <w:rPr>
                <w:webHidden/>
                <w:rStyle w:val="IndexLink"/>
                <w:rtl w:val="true"/>
              </w:rPr>
              <w:t xml:space="preserve">ز </w:t>
            </w:r>
            <w:r>
              <w:rPr>
                <w:rStyle w:val="IndexLink"/>
                <w:rtl w:val="true"/>
              </w:rPr>
              <w:t xml:space="preserve">- </w:t>
            </w:r>
            <w:r>
              <w:rPr>
                <w:rStyle w:val="IndexLink"/>
                <w:rtl w:val="true"/>
              </w:rPr>
              <w:t>دور شدن از خدا</w:t>
            </w:r>
            <w:r>
              <w:rPr>
                <w:rStyle w:val="IndexLink"/>
                <w:rtl w:val="true"/>
              </w:rPr>
              <w:tab/>
            </w:r>
            <w:r>
              <w:rPr>
                <w:rStyle w:val="IndexLink"/>
              </w:rPr>
              <w:t>414</w:t>
            </w:r>
          </w:hyperlink>
        </w:p>
        <w:p>
          <w:pPr>
            <w:pStyle w:val="Contents6"/>
            <w:tabs>
              <w:tab w:val="clear" w:pos="7609"/>
              <w:tab w:val="right" w:pos="9026" w:leader="dot"/>
            </w:tabs>
            <w:rPr/>
          </w:pPr>
          <w:hyperlink w:anchor="__RefHeading___Toc1384953_3224264995">
            <w:r>
              <w:rPr>
                <w:webHidden/>
                <w:rStyle w:val="IndexLink"/>
                <w:rtl w:val="true"/>
              </w:rPr>
              <w:t xml:space="preserve">ح </w:t>
            </w:r>
            <w:r>
              <w:rPr>
                <w:rStyle w:val="IndexLink"/>
                <w:rtl w:val="true"/>
              </w:rPr>
              <w:t xml:space="preserve">- </w:t>
            </w:r>
            <w:r>
              <w:rPr>
                <w:rStyle w:val="IndexLink"/>
                <w:rtl w:val="true"/>
              </w:rPr>
              <w:t>محروميت از دوستى و ولايت خدا</w:t>
            </w:r>
            <w:r>
              <w:rPr>
                <w:rStyle w:val="IndexLink"/>
                <w:rtl w:val="true"/>
              </w:rPr>
              <w:tab/>
            </w:r>
            <w:r>
              <w:rPr>
                <w:rStyle w:val="IndexLink"/>
              </w:rPr>
              <w:t>414</w:t>
            </w:r>
          </w:hyperlink>
        </w:p>
        <w:p>
          <w:pPr>
            <w:pStyle w:val="Contents6"/>
            <w:tabs>
              <w:tab w:val="clear" w:pos="7609"/>
              <w:tab w:val="right" w:pos="9026" w:leader="dot"/>
            </w:tabs>
            <w:rPr/>
          </w:pPr>
          <w:hyperlink w:anchor="__RefHeading___Toc1384955_3224264995">
            <w:r>
              <w:rPr>
                <w:webHidden/>
                <w:rStyle w:val="IndexLink"/>
                <w:rtl w:val="true"/>
              </w:rPr>
              <w:t xml:space="preserve">ط </w:t>
            </w:r>
            <w:r>
              <w:rPr>
                <w:rStyle w:val="IndexLink"/>
                <w:rtl w:val="true"/>
              </w:rPr>
              <w:t xml:space="preserve">- </w:t>
            </w:r>
            <w:r>
              <w:rPr>
                <w:rStyle w:val="IndexLink"/>
                <w:rtl w:val="true"/>
              </w:rPr>
              <w:t>نابودى</w:t>
            </w:r>
            <w:r>
              <w:rPr>
                <w:rStyle w:val="IndexLink"/>
                <w:rtl w:val="true"/>
              </w:rPr>
              <w:tab/>
            </w:r>
            <w:r>
              <w:rPr>
                <w:rStyle w:val="IndexLink"/>
              </w:rPr>
              <w:t>416</w:t>
            </w:r>
          </w:hyperlink>
        </w:p>
        <w:p>
          <w:pPr>
            <w:pStyle w:val="Contents6"/>
            <w:tabs>
              <w:tab w:val="clear" w:pos="7609"/>
              <w:tab w:val="right" w:pos="9026" w:leader="dot"/>
            </w:tabs>
            <w:rPr/>
          </w:pPr>
          <w:hyperlink w:anchor="__RefHeading___Toc1384957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زيان هاى اقتصادى</w:t>
            </w:r>
            <w:r>
              <w:rPr>
                <w:rStyle w:val="IndexLink"/>
                <w:rtl w:val="true"/>
              </w:rPr>
              <w:tab/>
            </w:r>
            <w:r>
              <w:rPr>
                <w:rStyle w:val="IndexLink"/>
              </w:rPr>
              <w:t>420</w:t>
            </w:r>
          </w:hyperlink>
        </w:p>
        <w:p>
          <w:pPr>
            <w:pStyle w:val="Contents6"/>
            <w:tabs>
              <w:tab w:val="clear" w:pos="7609"/>
              <w:tab w:val="right" w:pos="9026" w:leader="dot"/>
            </w:tabs>
            <w:rPr/>
          </w:pPr>
          <w:hyperlink w:anchor="__RefHeading___Toc1384959_3224264995">
            <w:r>
              <w:rPr>
                <w:webHidden/>
                <w:rStyle w:val="IndexLink"/>
                <w:rtl w:val="true"/>
              </w:rPr>
              <w:t xml:space="preserve">الف </w:t>
            </w:r>
            <w:r>
              <w:rPr>
                <w:rStyle w:val="IndexLink"/>
                <w:rtl w:val="true"/>
              </w:rPr>
              <w:t xml:space="preserve">- </w:t>
            </w:r>
            <w:r>
              <w:rPr>
                <w:rStyle w:val="IndexLink"/>
                <w:rtl w:val="true"/>
              </w:rPr>
              <w:t>بهره مند نشدن از دارايى</w:t>
            </w:r>
            <w:r>
              <w:rPr>
                <w:rStyle w:val="IndexLink"/>
                <w:rtl w:val="true"/>
              </w:rPr>
              <w:tab/>
            </w:r>
            <w:r>
              <w:rPr>
                <w:rStyle w:val="IndexLink"/>
              </w:rPr>
              <w:t>420</w:t>
            </w:r>
          </w:hyperlink>
        </w:p>
        <w:p>
          <w:pPr>
            <w:pStyle w:val="Contents6"/>
            <w:tabs>
              <w:tab w:val="clear" w:pos="7609"/>
              <w:tab w:val="right" w:pos="9026" w:leader="dot"/>
            </w:tabs>
            <w:rPr/>
          </w:pPr>
          <w:hyperlink w:anchor="__RefHeading___Toc1384961_3224264995">
            <w:r>
              <w:rPr>
                <w:webHidden/>
                <w:rStyle w:val="IndexLink"/>
                <w:rtl w:val="true"/>
              </w:rPr>
              <w:t xml:space="preserve">ب </w:t>
            </w:r>
            <w:r>
              <w:rPr>
                <w:rStyle w:val="IndexLink"/>
                <w:rtl w:val="true"/>
              </w:rPr>
              <w:t xml:space="preserve">- </w:t>
            </w:r>
            <w:r>
              <w:rPr>
                <w:rStyle w:val="IndexLink"/>
                <w:rtl w:val="true"/>
              </w:rPr>
              <w:t>كم بركتى</w:t>
            </w:r>
            <w:r>
              <w:rPr>
                <w:rStyle w:val="IndexLink"/>
                <w:rtl w:val="true"/>
              </w:rPr>
              <w:tab/>
            </w:r>
            <w:r>
              <w:rPr>
                <w:rStyle w:val="IndexLink"/>
              </w:rPr>
              <w:t>422</w:t>
            </w:r>
          </w:hyperlink>
        </w:p>
        <w:p>
          <w:pPr>
            <w:pStyle w:val="Contents6"/>
            <w:tabs>
              <w:tab w:val="clear" w:pos="7609"/>
              <w:tab w:val="right" w:pos="9026" w:leader="dot"/>
            </w:tabs>
            <w:rPr/>
          </w:pPr>
          <w:hyperlink w:anchor="__RefHeading___Toc1384963_3224264995">
            <w:r>
              <w:rPr>
                <w:webHidden/>
                <w:rStyle w:val="IndexLink"/>
                <w:rtl w:val="true"/>
              </w:rPr>
              <w:t xml:space="preserve">ج </w:t>
            </w:r>
            <w:r>
              <w:rPr>
                <w:rStyle w:val="IndexLink"/>
                <w:rtl w:val="true"/>
              </w:rPr>
              <w:t xml:space="preserve">- </w:t>
            </w:r>
            <w:r>
              <w:rPr>
                <w:rStyle w:val="IndexLink"/>
                <w:rtl w:val="true"/>
              </w:rPr>
              <w:t>انتقال نعمت</w:t>
            </w:r>
            <w:r>
              <w:rPr>
                <w:rStyle w:val="IndexLink"/>
                <w:rtl w:val="true"/>
              </w:rPr>
              <w:tab/>
            </w:r>
            <w:r>
              <w:rPr>
                <w:rStyle w:val="IndexLink"/>
              </w:rPr>
              <w:t>424</w:t>
            </w:r>
          </w:hyperlink>
        </w:p>
        <w:p>
          <w:pPr>
            <w:pStyle w:val="Contents6"/>
            <w:tabs>
              <w:tab w:val="clear" w:pos="7609"/>
              <w:tab w:val="right" w:pos="9026" w:leader="dot"/>
            </w:tabs>
            <w:rPr/>
          </w:pPr>
          <w:hyperlink w:anchor="__RefHeading___Toc1384965_3224264995">
            <w:r>
              <w:rPr>
                <w:webHidden/>
                <w:rStyle w:val="IndexLink"/>
                <w:rtl w:val="true"/>
              </w:rPr>
              <w:t xml:space="preserve">د </w:t>
            </w:r>
            <w:r>
              <w:rPr>
                <w:rStyle w:val="IndexLink"/>
                <w:rtl w:val="true"/>
              </w:rPr>
              <w:t xml:space="preserve">- </w:t>
            </w:r>
            <w:r>
              <w:rPr>
                <w:rStyle w:val="IndexLink"/>
                <w:rtl w:val="true"/>
              </w:rPr>
              <w:t>تلف شدن مال</w:t>
            </w:r>
            <w:r>
              <w:rPr>
                <w:rStyle w:val="IndexLink"/>
                <w:rtl w:val="true"/>
              </w:rPr>
              <w:tab/>
            </w:r>
            <w:r>
              <w:rPr>
                <w:rStyle w:val="IndexLink"/>
              </w:rPr>
              <w:t>424</w:t>
            </w:r>
          </w:hyperlink>
        </w:p>
        <w:p>
          <w:pPr>
            <w:pStyle w:val="Contents6"/>
            <w:tabs>
              <w:tab w:val="clear" w:pos="7609"/>
              <w:tab w:val="right" w:pos="9026" w:leader="dot"/>
            </w:tabs>
            <w:rPr/>
          </w:pPr>
          <w:hyperlink w:anchor="__RefHeading___Toc1384967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زيان هاى اُخروى</w:t>
            </w:r>
            <w:r>
              <w:rPr>
                <w:rStyle w:val="IndexLink"/>
                <w:rtl w:val="true"/>
              </w:rPr>
              <w:tab/>
            </w:r>
            <w:r>
              <w:rPr>
                <w:rStyle w:val="IndexLink"/>
              </w:rPr>
              <w:t>426</w:t>
            </w:r>
          </w:hyperlink>
        </w:p>
        <w:p>
          <w:pPr>
            <w:pStyle w:val="Contents6"/>
            <w:tabs>
              <w:tab w:val="clear" w:pos="7609"/>
              <w:tab w:val="right" w:pos="9026" w:leader="dot"/>
            </w:tabs>
            <w:rPr/>
          </w:pPr>
          <w:hyperlink w:anchor="__RefHeading___Toc1384969_3224264995">
            <w:r>
              <w:rPr>
                <w:webHidden/>
                <w:rStyle w:val="IndexLink"/>
                <w:rtl w:val="true"/>
              </w:rPr>
              <w:t xml:space="preserve">الف </w:t>
            </w:r>
            <w:r>
              <w:rPr>
                <w:rStyle w:val="IndexLink"/>
                <w:rtl w:val="true"/>
              </w:rPr>
              <w:t xml:space="preserve">- </w:t>
            </w:r>
            <w:r>
              <w:rPr>
                <w:rStyle w:val="IndexLink"/>
                <w:rtl w:val="true"/>
              </w:rPr>
              <w:t>محروميت از بهشت</w:t>
            </w:r>
            <w:r>
              <w:rPr>
                <w:rStyle w:val="IndexLink"/>
                <w:rtl w:val="true"/>
              </w:rPr>
              <w:tab/>
            </w:r>
            <w:r>
              <w:rPr>
                <w:rStyle w:val="IndexLink"/>
              </w:rPr>
              <w:t>426</w:t>
            </w:r>
          </w:hyperlink>
        </w:p>
        <w:p>
          <w:pPr>
            <w:pStyle w:val="Contents6"/>
            <w:tabs>
              <w:tab w:val="clear" w:pos="7609"/>
              <w:tab w:val="right" w:pos="9026" w:leader="dot"/>
            </w:tabs>
            <w:rPr/>
          </w:pPr>
          <w:hyperlink w:anchor="__RefHeading___Toc1384971_3224264995">
            <w:r>
              <w:rPr>
                <w:webHidden/>
                <w:rStyle w:val="IndexLink"/>
                <w:rtl w:val="true"/>
              </w:rPr>
              <w:t xml:space="preserve">ب </w:t>
            </w:r>
            <w:r>
              <w:rPr>
                <w:rStyle w:val="IndexLink"/>
                <w:rtl w:val="true"/>
              </w:rPr>
              <w:t xml:space="preserve">- </w:t>
            </w:r>
            <w:r>
              <w:rPr>
                <w:rStyle w:val="IndexLink"/>
                <w:rtl w:val="true"/>
              </w:rPr>
              <w:t>در آمدن به آتش جهنّم</w:t>
            </w:r>
            <w:r>
              <w:rPr>
                <w:rStyle w:val="IndexLink"/>
                <w:rtl w:val="true"/>
              </w:rPr>
              <w:tab/>
            </w:r>
            <w:r>
              <w:rPr>
                <w:rStyle w:val="IndexLink"/>
              </w:rPr>
              <w:t>432</w:t>
            </w:r>
          </w:hyperlink>
        </w:p>
        <w:p>
          <w:pPr>
            <w:pStyle w:val="Contents6"/>
            <w:tabs>
              <w:tab w:val="clear" w:pos="7609"/>
              <w:tab w:val="right" w:pos="9026" w:leader="dot"/>
            </w:tabs>
            <w:rPr/>
          </w:pPr>
          <w:hyperlink w:anchor="__RefHeading___Toc1384973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انواع بدى ها</w:t>
            </w:r>
            <w:r>
              <w:rPr>
                <w:rStyle w:val="IndexLink"/>
                <w:rtl w:val="true"/>
              </w:rPr>
              <w:tab/>
            </w:r>
            <w:r>
              <w:rPr>
                <w:rStyle w:val="IndexLink"/>
              </w:rPr>
              <w:t>438</w:t>
            </w:r>
          </w:hyperlink>
        </w:p>
        <w:p>
          <w:pPr>
            <w:pStyle w:val="Contents5"/>
            <w:tabs>
              <w:tab w:val="clear" w:pos="7892"/>
              <w:tab w:val="right" w:pos="9026" w:leader="dot"/>
            </w:tabs>
            <w:rPr/>
          </w:pPr>
          <w:hyperlink w:anchor="__RefHeading___Toc1384975_3224264995">
            <w:r>
              <w:rPr>
                <w:webHidden/>
                <w:rStyle w:val="IndexLink"/>
                <w:rtl w:val="true"/>
              </w:rPr>
              <w:t xml:space="preserve">فصل پنجم </w:t>
            </w:r>
            <w:r>
              <w:rPr>
                <w:rStyle w:val="IndexLink"/>
                <w:rtl w:val="true"/>
              </w:rPr>
              <w:t xml:space="preserve">: </w:t>
            </w:r>
            <w:r>
              <w:rPr>
                <w:rStyle w:val="IndexLink"/>
                <w:rtl w:val="true"/>
              </w:rPr>
              <w:t>عوامل باز دارنده از بخل</w:t>
            </w:r>
            <w:r>
              <w:rPr>
                <w:rStyle w:val="IndexLink"/>
                <w:rtl w:val="true"/>
              </w:rPr>
              <w:tab/>
            </w:r>
            <w:r>
              <w:rPr>
                <w:rStyle w:val="IndexLink"/>
              </w:rPr>
              <w:t>442</w:t>
            </w:r>
          </w:hyperlink>
        </w:p>
        <w:p>
          <w:pPr>
            <w:pStyle w:val="Contents6"/>
            <w:tabs>
              <w:tab w:val="clear" w:pos="7609"/>
              <w:tab w:val="right" w:pos="9026" w:leader="dot"/>
            </w:tabs>
            <w:rPr/>
          </w:pPr>
          <w:hyperlink w:anchor="__RefHeading___Toc1384977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ايمان</w:t>
            </w:r>
            <w:r>
              <w:rPr>
                <w:rStyle w:val="IndexLink"/>
                <w:rtl w:val="true"/>
              </w:rPr>
              <w:tab/>
            </w:r>
            <w:r>
              <w:rPr>
                <w:rStyle w:val="IndexLink"/>
              </w:rPr>
              <w:t>442</w:t>
            </w:r>
          </w:hyperlink>
        </w:p>
        <w:p>
          <w:pPr>
            <w:pStyle w:val="Contents6"/>
            <w:tabs>
              <w:tab w:val="clear" w:pos="7609"/>
              <w:tab w:val="right" w:pos="9026" w:leader="dot"/>
            </w:tabs>
            <w:rPr/>
          </w:pPr>
          <w:hyperlink w:anchor="__RefHeading___Toc1384979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انفاق كردن</w:t>
            </w:r>
            <w:r>
              <w:rPr>
                <w:rStyle w:val="IndexLink"/>
                <w:rtl w:val="true"/>
              </w:rPr>
              <w:tab/>
            </w:r>
            <w:r>
              <w:rPr>
                <w:rStyle w:val="IndexLink"/>
              </w:rPr>
              <w:t>448</w:t>
            </w:r>
          </w:hyperlink>
        </w:p>
        <w:p>
          <w:pPr>
            <w:pStyle w:val="Contents6"/>
            <w:tabs>
              <w:tab w:val="clear" w:pos="7609"/>
              <w:tab w:val="right" w:pos="9026" w:leader="dot"/>
            </w:tabs>
            <w:rPr/>
          </w:pPr>
          <w:hyperlink w:anchor="__RefHeading___Toc1384981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بزرگوارى نفس</w:t>
            </w:r>
            <w:r>
              <w:rPr>
                <w:rStyle w:val="IndexLink"/>
                <w:rtl w:val="true"/>
              </w:rPr>
              <w:tab/>
            </w:r>
            <w:r>
              <w:rPr>
                <w:rStyle w:val="IndexLink"/>
              </w:rPr>
              <w:t>452</w:t>
            </w:r>
          </w:hyperlink>
        </w:p>
        <w:p>
          <w:pPr>
            <w:pStyle w:val="Contents6"/>
            <w:tabs>
              <w:tab w:val="clear" w:pos="7609"/>
              <w:tab w:val="right" w:pos="9026" w:leader="dot"/>
            </w:tabs>
            <w:rPr/>
          </w:pPr>
          <w:hyperlink w:anchor="__RefHeading___Toc1384983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يارى خواستن از خدا</w:t>
            </w:r>
            <w:r>
              <w:rPr>
                <w:rStyle w:val="IndexLink"/>
                <w:rtl w:val="true"/>
              </w:rPr>
              <w:tab/>
            </w:r>
            <w:r>
              <w:rPr>
                <w:rStyle w:val="IndexLink"/>
              </w:rPr>
              <w:t>452</w:t>
            </w:r>
          </w:hyperlink>
        </w:p>
        <w:p>
          <w:pPr>
            <w:pStyle w:val="Contents5"/>
            <w:tabs>
              <w:tab w:val="clear" w:pos="7892"/>
              <w:tab w:val="right" w:pos="9026" w:leader="dot"/>
            </w:tabs>
            <w:rPr/>
          </w:pPr>
          <w:hyperlink w:anchor="__RefHeading___Toc1384985_3224264995">
            <w:r>
              <w:rPr>
                <w:webHidden/>
                <w:rStyle w:val="IndexLink"/>
                <w:rtl w:val="true"/>
              </w:rPr>
              <w:t xml:space="preserve">فصل ششم </w:t>
            </w:r>
            <w:r>
              <w:rPr>
                <w:rStyle w:val="IndexLink"/>
                <w:rtl w:val="true"/>
              </w:rPr>
              <w:t xml:space="preserve">: </w:t>
            </w:r>
            <w:r>
              <w:rPr>
                <w:rStyle w:val="IndexLink"/>
                <w:rtl w:val="true"/>
              </w:rPr>
              <w:t>بخل پسنديده</w:t>
            </w:r>
            <w:r>
              <w:rPr>
                <w:rStyle w:val="IndexLink"/>
                <w:rtl w:val="true"/>
              </w:rPr>
              <w:tab/>
            </w:r>
            <w:r>
              <w:rPr>
                <w:rStyle w:val="IndexLink"/>
              </w:rPr>
              <w:t>456</w:t>
            </w:r>
          </w:hyperlink>
        </w:p>
        <w:p>
          <w:pPr>
            <w:pStyle w:val="Contents6"/>
            <w:tabs>
              <w:tab w:val="clear" w:pos="7609"/>
              <w:tab w:val="right" w:pos="9026" w:leader="dot"/>
            </w:tabs>
            <w:rPr/>
          </w:pPr>
          <w:hyperlink w:anchor="__RefHeading___Toc1384987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بخل نسبت به دين</w:t>
            </w:r>
            <w:r>
              <w:rPr>
                <w:rStyle w:val="IndexLink"/>
                <w:rtl w:val="true"/>
              </w:rPr>
              <w:tab/>
            </w:r>
            <w:r>
              <w:rPr>
                <w:rStyle w:val="IndexLink"/>
              </w:rPr>
              <w:t>456</w:t>
            </w:r>
          </w:hyperlink>
        </w:p>
        <w:p>
          <w:pPr>
            <w:pStyle w:val="Contents6"/>
            <w:tabs>
              <w:tab w:val="clear" w:pos="7609"/>
              <w:tab w:val="right" w:pos="9026" w:leader="dot"/>
            </w:tabs>
            <w:rPr/>
          </w:pPr>
          <w:hyperlink w:anchor="__RefHeading___Toc1384989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بخل ورزيدن در نارواها براى خود</w:t>
            </w:r>
            <w:r>
              <w:rPr>
                <w:rStyle w:val="IndexLink"/>
                <w:rtl w:val="true"/>
              </w:rPr>
              <w:tab/>
            </w:r>
            <w:r>
              <w:rPr>
                <w:rStyle w:val="IndexLink"/>
              </w:rPr>
              <w:t>458</w:t>
            </w:r>
          </w:hyperlink>
        </w:p>
        <w:p>
          <w:pPr>
            <w:pStyle w:val="Contents6"/>
            <w:tabs>
              <w:tab w:val="clear" w:pos="7609"/>
              <w:tab w:val="right" w:pos="9026" w:leader="dot"/>
            </w:tabs>
            <w:rPr/>
          </w:pPr>
          <w:hyperlink w:anchor="__RefHeading___Toc1384991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بخل و آزمندى به عمر</w:t>
            </w:r>
            <w:r>
              <w:rPr>
                <w:rStyle w:val="IndexLink"/>
                <w:rtl w:val="true"/>
              </w:rPr>
              <w:tab/>
            </w:r>
            <w:r>
              <w:rPr>
                <w:rStyle w:val="IndexLink"/>
              </w:rPr>
              <w:t>458</w:t>
            </w:r>
          </w:hyperlink>
        </w:p>
        <w:p>
          <w:pPr>
            <w:pStyle w:val="Contents6"/>
            <w:tabs>
              <w:tab w:val="clear" w:pos="7609"/>
              <w:tab w:val="right" w:pos="9026" w:leader="dot"/>
            </w:tabs>
            <w:rPr/>
          </w:pPr>
          <w:hyperlink w:anchor="__RefHeading___Toc1384993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بخل به رازها</w:t>
            </w:r>
            <w:r>
              <w:rPr>
                <w:rStyle w:val="IndexLink"/>
                <w:rtl w:val="true"/>
              </w:rPr>
              <w:tab/>
            </w:r>
            <w:r>
              <w:rPr>
                <w:rStyle w:val="IndexLink"/>
              </w:rPr>
              <w:t>458</w:t>
            </w:r>
          </w:hyperlink>
        </w:p>
        <w:p>
          <w:pPr>
            <w:pStyle w:val="Contents6"/>
            <w:tabs>
              <w:tab w:val="clear" w:pos="7609"/>
              <w:tab w:val="right" w:pos="9026" w:leader="dot"/>
            </w:tabs>
            <w:rPr/>
          </w:pPr>
          <w:hyperlink w:anchor="__RefHeading___Toc1384995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بخل به دوستان</w:t>
            </w:r>
            <w:r>
              <w:rPr>
                <w:rStyle w:val="IndexLink"/>
                <w:rtl w:val="true"/>
              </w:rPr>
              <w:tab/>
            </w:r>
            <w:r>
              <w:rPr>
                <w:rStyle w:val="IndexLink"/>
              </w:rPr>
              <w:t>460</w:t>
            </w:r>
          </w:hyperlink>
        </w:p>
        <w:p>
          <w:pPr>
            <w:pStyle w:val="Contents6"/>
            <w:tabs>
              <w:tab w:val="clear" w:pos="7609"/>
              <w:tab w:val="right" w:pos="9026" w:leader="dot"/>
            </w:tabs>
            <w:rPr/>
          </w:pPr>
          <w:hyperlink w:anchor="__RefHeading___Toc1384997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بخل ورزيدن از خرج كردن مال حلال در راه نادرست</w:t>
            </w:r>
            <w:r>
              <w:rPr>
                <w:rStyle w:val="IndexLink"/>
                <w:rtl w:val="true"/>
              </w:rPr>
              <w:tab/>
            </w:r>
            <w:r>
              <w:rPr>
                <w:rStyle w:val="IndexLink"/>
              </w:rPr>
              <w:t>460</w:t>
            </w:r>
          </w:hyperlink>
        </w:p>
        <w:p>
          <w:pPr>
            <w:pStyle w:val="Contents2"/>
            <w:tabs>
              <w:tab w:val="clear" w:pos="8743"/>
              <w:tab w:val="right" w:pos="9026" w:leader="dot"/>
            </w:tabs>
            <w:rPr/>
          </w:pPr>
          <w:hyperlink w:anchor="__RefHeading___Toc1384999_3224264995">
            <w:r>
              <w:rPr>
                <w:webHidden/>
                <w:rStyle w:val="IndexLink"/>
              </w:rPr>
              <w:t>۳۱</w:t>
            </w:r>
            <w:r>
              <w:rPr>
                <w:rStyle w:val="IndexLink"/>
                <w:rtl w:val="true"/>
              </w:rPr>
              <w:t xml:space="preserve">. </w:t>
            </w:r>
            <w:r>
              <w:rPr>
                <w:rStyle w:val="IndexLink"/>
                <w:rtl w:val="true"/>
              </w:rPr>
              <w:t>بدعت</w:t>
            </w:r>
            <w:r>
              <w:rPr>
                <w:rStyle w:val="IndexLink"/>
                <w:rtl w:val="true"/>
              </w:rPr>
              <w:tab/>
            </w:r>
            <w:r>
              <w:rPr>
                <w:rStyle w:val="IndexLink"/>
              </w:rPr>
              <w:t>462</w:t>
            </w:r>
          </w:hyperlink>
        </w:p>
        <w:p>
          <w:pPr>
            <w:pStyle w:val="Contents3"/>
            <w:tabs>
              <w:tab w:val="clear" w:pos="8459"/>
              <w:tab w:val="right" w:pos="9026" w:leader="dot"/>
            </w:tabs>
            <w:rPr/>
          </w:pPr>
          <w:hyperlink w:anchor="__RefHeading___Toc1385001_3224264995">
            <w:r>
              <w:rPr>
                <w:webHidden/>
                <w:rStyle w:val="IndexLink"/>
                <w:rtl w:val="true"/>
              </w:rPr>
              <w:t>اشاره</w:t>
            </w:r>
            <w:r>
              <w:rPr>
                <w:rStyle w:val="IndexLink"/>
                <w:rtl w:val="true"/>
              </w:rPr>
              <w:tab/>
            </w:r>
            <w:r>
              <w:rPr>
                <w:rStyle w:val="IndexLink"/>
              </w:rPr>
              <w:t>462</w:t>
            </w:r>
          </w:hyperlink>
        </w:p>
        <w:p>
          <w:pPr>
            <w:pStyle w:val="Contents3"/>
            <w:tabs>
              <w:tab w:val="clear" w:pos="8459"/>
              <w:tab w:val="right" w:pos="9026" w:leader="dot"/>
            </w:tabs>
            <w:rPr/>
          </w:pPr>
          <w:hyperlink w:anchor="__RefHeading___Toc1385003_3224264995">
            <w:r>
              <w:rPr>
                <w:webHidden/>
                <w:rStyle w:val="IndexLink"/>
                <w:rtl w:val="true"/>
              </w:rPr>
              <w:t>درآمد</w:t>
            </w:r>
            <w:r>
              <w:rPr>
                <w:rStyle w:val="IndexLink"/>
                <w:rtl w:val="true"/>
              </w:rPr>
              <w:tab/>
            </w:r>
            <w:r>
              <w:rPr>
                <w:rStyle w:val="IndexLink"/>
              </w:rPr>
              <w:t>463</w:t>
            </w:r>
          </w:hyperlink>
        </w:p>
        <w:p>
          <w:pPr>
            <w:pStyle w:val="Contents4"/>
            <w:tabs>
              <w:tab w:val="clear" w:pos="8176"/>
              <w:tab w:val="right" w:pos="9026" w:leader="dot"/>
            </w:tabs>
            <w:rPr/>
          </w:pPr>
          <w:hyperlink w:anchor="__RefHeading___Toc1385005_3224264995">
            <w:r>
              <w:rPr>
                <w:webHidden/>
                <w:rStyle w:val="IndexLink"/>
                <w:rtl w:val="true"/>
              </w:rPr>
              <w:t>بدعت ، در لغت</w:t>
            </w:r>
            <w:r>
              <w:rPr>
                <w:rStyle w:val="IndexLink"/>
                <w:rtl w:val="true"/>
              </w:rPr>
              <w:tab/>
            </w:r>
            <w:r>
              <w:rPr>
                <w:rStyle w:val="IndexLink"/>
              </w:rPr>
              <w:t>463</w:t>
            </w:r>
          </w:hyperlink>
        </w:p>
        <w:p>
          <w:pPr>
            <w:pStyle w:val="Contents4"/>
            <w:tabs>
              <w:tab w:val="clear" w:pos="8176"/>
              <w:tab w:val="right" w:pos="9026" w:leader="dot"/>
            </w:tabs>
            <w:rPr/>
          </w:pPr>
          <w:hyperlink w:anchor="__RefHeading___Toc1385007_3224264995">
            <w:r>
              <w:rPr>
                <w:webHidden/>
                <w:rStyle w:val="IndexLink"/>
                <w:rtl w:val="true"/>
              </w:rPr>
              <w:t>بدعت ، در قرآن و حديث</w:t>
            </w:r>
            <w:r>
              <w:rPr>
                <w:rStyle w:val="IndexLink"/>
                <w:rtl w:val="true"/>
              </w:rPr>
              <w:tab/>
            </w:r>
            <w:r>
              <w:rPr>
                <w:rStyle w:val="IndexLink"/>
              </w:rPr>
              <w:t>464</w:t>
            </w:r>
          </w:hyperlink>
        </w:p>
        <w:p>
          <w:pPr>
            <w:pStyle w:val="Contents4"/>
            <w:tabs>
              <w:tab w:val="clear" w:pos="8176"/>
              <w:tab w:val="right" w:pos="9026" w:leader="dot"/>
            </w:tabs>
            <w:rPr/>
          </w:pPr>
          <w:hyperlink w:anchor="__RefHeading___Toc1385009_3224264995">
            <w:r>
              <w:rPr>
                <w:webHidden/>
                <w:rStyle w:val="IndexLink"/>
                <w:rtl w:val="true"/>
              </w:rPr>
              <w:t>پيشگويى در باره وقوع بدعت در امّت اسلامى</w:t>
            </w:r>
            <w:r>
              <w:rPr>
                <w:rStyle w:val="IndexLink"/>
                <w:rtl w:val="true"/>
              </w:rPr>
              <w:tab/>
            </w:r>
            <w:r>
              <w:rPr>
                <w:rStyle w:val="IndexLink"/>
              </w:rPr>
              <w:t>470</w:t>
            </w:r>
          </w:hyperlink>
        </w:p>
        <w:p>
          <w:pPr>
            <w:pStyle w:val="Contents4"/>
            <w:tabs>
              <w:tab w:val="clear" w:pos="8176"/>
              <w:tab w:val="right" w:pos="9026" w:leader="dot"/>
            </w:tabs>
            <w:rPr/>
          </w:pPr>
          <w:hyperlink w:anchor="__RefHeading___Toc1385011_3224264995">
            <w:r>
              <w:rPr>
                <w:webHidden/>
                <w:rStyle w:val="IndexLink"/>
                <w:rtl w:val="true"/>
              </w:rPr>
              <w:t>اقدامات پيامبر خداصلى الله عليه وآله براى مبارزه با بدعت</w:t>
            </w:r>
            <w:r>
              <w:rPr>
                <w:rStyle w:val="IndexLink"/>
                <w:rtl w:val="true"/>
              </w:rPr>
              <w:tab/>
            </w:r>
            <w:r>
              <w:rPr>
                <w:rStyle w:val="IndexLink"/>
              </w:rPr>
              <w:t>471</w:t>
            </w:r>
          </w:hyperlink>
        </w:p>
        <w:p>
          <w:pPr>
            <w:pStyle w:val="Contents5"/>
            <w:tabs>
              <w:tab w:val="clear" w:pos="7892"/>
              <w:tab w:val="right" w:pos="9026" w:leader="dot"/>
            </w:tabs>
            <w:rPr/>
          </w:pPr>
          <w:hyperlink w:anchor="__RefHeading___Toc1385013_3224264995">
            <w:r>
              <w:rPr>
                <w:webHidden/>
                <w:rStyle w:val="IndexLink"/>
              </w:rPr>
              <w:t>۱</w:t>
            </w:r>
            <w:r>
              <w:rPr>
                <w:rStyle w:val="IndexLink"/>
                <w:rtl w:val="true"/>
              </w:rPr>
              <w:t xml:space="preserve"> </w:t>
            </w:r>
            <w:r>
              <w:rPr>
                <w:rStyle w:val="IndexLink"/>
                <w:rtl w:val="true"/>
              </w:rPr>
              <w:t xml:space="preserve">. </w:t>
            </w:r>
            <w:r>
              <w:rPr>
                <w:rStyle w:val="IndexLink"/>
                <w:rtl w:val="true"/>
              </w:rPr>
              <w:t>معرّفى همتاى قرآن به امّت</w:t>
            </w:r>
            <w:r>
              <w:rPr>
                <w:rStyle w:val="IndexLink"/>
                <w:rtl w:val="true"/>
              </w:rPr>
              <w:tab/>
            </w:r>
            <w:r>
              <w:rPr>
                <w:rStyle w:val="IndexLink"/>
              </w:rPr>
              <w:t>471</w:t>
            </w:r>
          </w:hyperlink>
        </w:p>
        <w:p>
          <w:pPr>
            <w:pStyle w:val="Contents5"/>
            <w:tabs>
              <w:tab w:val="clear" w:pos="7892"/>
              <w:tab w:val="right" w:pos="9026" w:leader="dot"/>
            </w:tabs>
            <w:rPr/>
          </w:pPr>
          <w:hyperlink w:anchor="__RefHeading___Toc1385015_3224264995">
            <w:r>
              <w:rPr>
                <w:webHidden/>
                <w:rStyle w:val="IndexLink"/>
              </w:rPr>
              <w:t>۲</w:t>
            </w:r>
            <w:r>
              <w:rPr>
                <w:rStyle w:val="IndexLink"/>
                <w:rtl w:val="true"/>
              </w:rPr>
              <w:t xml:space="preserve"> </w:t>
            </w:r>
            <w:r>
              <w:rPr>
                <w:rStyle w:val="IndexLink"/>
                <w:rtl w:val="true"/>
              </w:rPr>
              <w:t xml:space="preserve">. </w:t>
            </w:r>
            <w:r>
              <w:rPr>
                <w:rStyle w:val="IndexLink"/>
                <w:rtl w:val="true"/>
              </w:rPr>
              <w:t>تبيين ، وظيفه علما</w:t>
            </w:r>
            <w:r>
              <w:rPr>
                <w:rStyle w:val="IndexLink"/>
                <w:rtl w:val="true"/>
              </w:rPr>
              <w:tab/>
            </w:r>
            <w:r>
              <w:rPr>
                <w:rStyle w:val="IndexLink"/>
              </w:rPr>
              <w:t>473</w:t>
            </w:r>
          </w:hyperlink>
        </w:p>
        <w:p>
          <w:pPr>
            <w:pStyle w:val="Contents5"/>
            <w:tabs>
              <w:tab w:val="clear" w:pos="7892"/>
              <w:tab w:val="right" w:pos="9026" w:leader="dot"/>
            </w:tabs>
            <w:rPr/>
          </w:pPr>
          <w:hyperlink w:anchor="__RefHeading___Toc1385017_3224264995">
            <w:r>
              <w:rPr>
                <w:webHidden/>
                <w:rStyle w:val="IndexLink"/>
              </w:rPr>
              <w:t>۳</w:t>
            </w:r>
            <w:r>
              <w:rPr>
                <w:rStyle w:val="IndexLink"/>
                <w:rtl w:val="true"/>
              </w:rPr>
              <w:t xml:space="preserve"> </w:t>
            </w:r>
            <w:r>
              <w:rPr>
                <w:rStyle w:val="IndexLink"/>
                <w:rtl w:val="true"/>
              </w:rPr>
              <w:t xml:space="preserve">. </w:t>
            </w:r>
            <w:r>
              <w:rPr>
                <w:rStyle w:val="IndexLink"/>
                <w:rtl w:val="true"/>
              </w:rPr>
              <w:t>تبيين وظيفه قدرتمندان</w:t>
            </w:r>
            <w:r>
              <w:rPr>
                <w:rStyle w:val="IndexLink"/>
                <w:rtl w:val="true"/>
              </w:rPr>
              <w:tab/>
            </w:r>
            <w:r>
              <w:rPr>
                <w:rStyle w:val="IndexLink"/>
              </w:rPr>
              <w:t>473</w:t>
            </w:r>
          </w:hyperlink>
        </w:p>
        <w:p>
          <w:pPr>
            <w:pStyle w:val="Contents5"/>
            <w:tabs>
              <w:tab w:val="clear" w:pos="7892"/>
              <w:tab w:val="right" w:pos="9026" w:leader="dot"/>
            </w:tabs>
            <w:rPr/>
          </w:pPr>
          <w:hyperlink w:anchor="__RefHeading___Toc1385019_3224264995">
            <w:r>
              <w:rPr>
                <w:webHidden/>
                <w:rStyle w:val="IndexLink"/>
              </w:rPr>
              <w:t>۴</w:t>
            </w:r>
            <w:r>
              <w:rPr>
                <w:rStyle w:val="IndexLink"/>
                <w:rtl w:val="true"/>
              </w:rPr>
              <w:t xml:space="preserve"> </w:t>
            </w:r>
            <w:r>
              <w:rPr>
                <w:rStyle w:val="IndexLink"/>
                <w:rtl w:val="true"/>
              </w:rPr>
              <w:t xml:space="preserve">. </w:t>
            </w:r>
            <w:r>
              <w:rPr>
                <w:rStyle w:val="IndexLink"/>
                <w:rtl w:val="true"/>
              </w:rPr>
              <w:t>تبيين وظيفه عموم مسلمانان</w:t>
            </w:r>
            <w:r>
              <w:rPr>
                <w:rStyle w:val="IndexLink"/>
                <w:rtl w:val="true"/>
              </w:rPr>
              <w:tab/>
            </w:r>
            <w:r>
              <w:rPr>
                <w:rStyle w:val="IndexLink"/>
              </w:rPr>
              <w:t>474</w:t>
            </w:r>
          </w:hyperlink>
        </w:p>
        <w:p>
          <w:pPr>
            <w:pStyle w:val="Contents4"/>
            <w:tabs>
              <w:tab w:val="clear" w:pos="8176"/>
              <w:tab w:val="right" w:pos="9026" w:leader="dot"/>
            </w:tabs>
            <w:rPr/>
          </w:pPr>
          <w:hyperlink w:anchor="__RefHeading___Toc1385021_3224264995">
            <w:r>
              <w:rPr>
                <w:webHidden/>
                <w:rStyle w:val="IndexLink"/>
                <w:rtl w:val="true"/>
              </w:rPr>
              <w:t xml:space="preserve">فصل يكم </w:t>
            </w:r>
            <w:r>
              <w:rPr>
                <w:rStyle w:val="IndexLink"/>
                <w:rtl w:val="true"/>
              </w:rPr>
              <w:t xml:space="preserve">: </w:t>
            </w:r>
            <w:r>
              <w:rPr>
                <w:rStyle w:val="IndexLink"/>
                <w:rtl w:val="true"/>
              </w:rPr>
              <w:t>معناى بدعت</w:t>
            </w:r>
            <w:r>
              <w:rPr>
                <w:rStyle w:val="IndexLink"/>
                <w:rtl w:val="true"/>
              </w:rPr>
              <w:tab/>
            </w:r>
            <w:r>
              <w:rPr>
                <w:rStyle w:val="IndexLink"/>
              </w:rPr>
              <w:t>476</w:t>
            </w:r>
          </w:hyperlink>
        </w:p>
        <w:p>
          <w:pPr>
            <w:pStyle w:val="Contents5"/>
            <w:tabs>
              <w:tab w:val="clear" w:pos="7892"/>
              <w:tab w:val="right" w:pos="9026" w:leader="dot"/>
            </w:tabs>
            <w:rPr/>
          </w:pPr>
          <w:hyperlink w:anchor="__RefHeading___Toc1385023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آنچه پس از پيامبر صلى الله عليه وآله پديد آيد</w:t>
            </w:r>
            <w:r>
              <w:rPr>
                <w:rStyle w:val="IndexLink"/>
                <w:rtl w:val="true"/>
              </w:rPr>
              <w:tab/>
            </w:r>
            <w:r>
              <w:rPr>
                <w:rStyle w:val="IndexLink"/>
              </w:rPr>
              <w:t>476</w:t>
            </w:r>
          </w:hyperlink>
        </w:p>
        <w:p>
          <w:pPr>
            <w:pStyle w:val="Contents5"/>
            <w:tabs>
              <w:tab w:val="clear" w:pos="7892"/>
              <w:tab w:val="right" w:pos="9026" w:leader="dot"/>
            </w:tabs>
            <w:rPr/>
          </w:pPr>
          <w:hyperlink w:anchor="__RefHeading___Toc1385025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آنچه مخالف سنّت باشد</w:t>
            </w:r>
            <w:r>
              <w:rPr>
                <w:rStyle w:val="IndexLink"/>
                <w:rtl w:val="true"/>
              </w:rPr>
              <w:tab/>
            </w:r>
            <w:r>
              <w:rPr>
                <w:rStyle w:val="IndexLink"/>
              </w:rPr>
              <w:t>476</w:t>
            </w:r>
          </w:hyperlink>
        </w:p>
        <w:p>
          <w:pPr>
            <w:pStyle w:val="Contents5"/>
            <w:tabs>
              <w:tab w:val="clear" w:pos="7892"/>
              <w:tab w:val="right" w:pos="9026" w:leader="dot"/>
            </w:tabs>
            <w:rPr/>
          </w:pPr>
          <w:hyperlink w:anchor="__RefHeading___Toc1385027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بر رأى و گرايش شخصى ، استوار بوده ، با قرآن و سنّت ، ناسازگار باشد</w:t>
            </w:r>
            <w:r>
              <w:rPr>
                <w:rStyle w:val="IndexLink"/>
                <w:rtl w:val="true"/>
              </w:rPr>
              <w:tab/>
            </w:r>
            <w:r>
              <w:rPr>
                <w:rStyle w:val="IndexLink"/>
              </w:rPr>
              <w:t>478</w:t>
            </w:r>
          </w:hyperlink>
        </w:p>
        <w:p>
          <w:pPr>
            <w:pStyle w:val="Contents5"/>
            <w:tabs>
              <w:tab w:val="clear" w:pos="7892"/>
              <w:tab w:val="right" w:pos="9026" w:leader="dot"/>
            </w:tabs>
            <w:rPr/>
          </w:pPr>
          <w:hyperlink w:anchor="__RefHeading___Toc1385029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آنچه بر سنّت آشكار و دليل روشن ، استوار نباشد</w:t>
            </w:r>
            <w:r>
              <w:rPr>
                <w:rStyle w:val="IndexLink"/>
                <w:rtl w:val="true"/>
              </w:rPr>
              <w:tab/>
            </w:r>
            <w:r>
              <w:rPr>
                <w:rStyle w:val="IndexLink"/>
              </w:rPr>
              <w:t>478</w:t>
            </w:r>
          </w:hyperlink>
        </w:p>
        <w:p>
          <w:pPr>
            <w:pStyle w:val="Contents4"/>
            <w:tabs>
              <w:tab w:val="clear" w:pos="8176"/>
              <w:tab w:val="right" w:pos="9026" w:leader="dot"/>
            </w:tabs>
            <w:rPr/>
          </w:pPr>
          <w:hyperlink w:anchor="__RefHeading___Toc1385031_3224264995">
            <w:r>
              <w:rPr>
                <w:webHidden/>
                <w:rStyle w:val="IndexLink"/>
                <w:rtl w:val="true"/>
              </w:rPr>
              <w:t xml:space="preserve">فصل دوم </w:t>
            </w:r>
            <w:r>
              <w:rPr>
                <w:rStyle w:val="IndexLink"/>
                <w:rtl w:val="true"/>
              </w:rPr>
              <w:t xml:space="preserve">: </w:t>
            </w:r>
            <w:r>
              <w:rPr>
                <w:rStyle w:val="IndexLink"/>
                <w:rtl w:val="true"/>
              </w:rPr>
              <w:t>معيار شناخت سنّت و بدعت</w:t>
            </w:r>
            <w:r>
              <w:rPr>
                <w:rStyle w:val="IndexLink"/>
                <w:rtl w:val="true"/>
              </w:rPr>
              <w:tab/>
            </w:r>
            <w:r>
              <w:rPr>
                <w:rStyle w:val="IndexLink"/>
              </w:rPr>
              <w:t>481</w:t>
            </w:r>
          </w:hyperlink>
        </w:p>
        <w:p>
          <w:pPr>
            <w:pStyle w:val="Contents4"/>
            <w:tabs>
              <w:tab w:val="clear" w:pos="8176"/>
              <w:tab w:val="right" w:pos="9026" w:leader="dot"/>
            </w:tabs>
            <w:rPr/>
          </w:pPr>
          <w:hyperlink w:anchor="__RefHeading___Toc1385033_3224264995">
            <w:r>
              <w:rPr>
                <w:webHidden/>
                <w:rStyle w:val="IndexLink"/>
                <w:rtl w:val="true"/>
              </w:rPr>
              <w:t xml:space="preserve">فصل سوم </w:t>
            </w:r>
            <w:r>
              <w:rPr>
                <w:rStyle w:val="IndexLink"/>
                <w:rtl w:val="true"/>
              </w:rPr>
              <w:t xml:space="preserve">: </w:t>
            </w:r>
            <w:r>
              <w:rPr>
                <w:rStyle w:val="IndexLink"/>
                <w:rtl w:val="true"/>
              </w:rPr>
              <w:t>بر حذر داشتن از بدعت</w:t>
            </w:r>
            <w:r>
              <w:rPr>
                <w:rStyle w:val="IndexLink"/>
                <w:rtl w:val="true"/>
              </w:rPr>
              <w:tab/>
            </w:r>
            <w:r>
              <w:rPr>
                <w:rStyle w:val="IndexLink"/>
              </w:rPr>
              <w:t>489</w:t>
            </w:r>
          </w:hyperlink>
        </w:p>
        <w:p>
          <w:pPr>
            <w:pStyle w:val="Contents5"/>
            <w:tabs>
              <w:tab w:val="clear" w:pos="7892"/>
              <w:tab w:val="right" w:pos="9026" w:leader="dot"/>
            </w:tabs>
            <w:rPr/>
          </w:pPr>
          <w:hyperlink w:anchor="__RefHeading___Toc1385035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بر حذر داشتن خدا از بدعت</w:t>
            </w:r>
            <w:r>
              <w:rPr>
                <w:rStyle w:val="IndexLink"/>
                <w:rtl w:val="true"/>
              </w:rPr>
              <w:tab/>
            </w:r>
            <w:r>
              <w:rPr>
                <w:rStyle w:val="IndexLink"/>
              </w:rPr>
              <w:t>489</w:t>
            </w:r>
          </w:hyperlink>
        </w:p>
        <w:p>
          <w:pPr>
            <w:pStyle w:val="Contents5"/>
            <w:tabs>
              <w:tab w:val="clear" w:pos="7892"/>
              <w:tab w:val="right" w:pos="9026" w:leader="dot"/>
            </w:tabs>
            <w:rPr/>
          </w:pPr>
          <w:hyperlink w:anchor="__RefHeading___Toc1385037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بر حذر داشتن پيامبرصلى الله عليه وآله از بدعت و بدعت گذار</w:t>
            </w:r>
            <w:r>
              <w:rPr>
                <w:rStyle w:val="IndexLink"/>
                <w:rtl w:val="true"/>
              </w:rPr>
              <w:tab/>
            </w:r>
            <w:r>
              <w:rPr>
                <w:rStyle w:val="IndexLink"/>
              </w:rPr>
              <w:t>491</w:t>
            </w:r>
          </w:hyperlink>
        </w:p>
        <w:p>
          <w:pPr>
            <w:pStyle w:val="Contents5"/>
            <w:tabs>
              <w:tab w:val="clear" w:pos="7892"/>
              <w:tab w:val="right" w:pos="9026" w:leader="dot"/>
            </w:tabs>
            <w:rPr/>
          </w:pPr>
          <w:hyperlink w:anchor="__RefHeading___Toc1385039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بر حذر داشتن اهل بيت عليهم السلام از بدعت و بدعت گذار</w:t>
            </w:r>
            <w:r>
              <w:rPr>
                <w:rStyle w:val="IndexLink"/>
                <w:rtl w:val="true"/>
              </w:rPr>
              <w:tab/>
            </w:r>
            <w:r>
              <w:rPr>
                <w:rStyle w:val="IndexLink"/>
              </w:rPr>
              <w:t>499</w:t>
            </w:r>
          </w:hyperlink>
        </w:p>
        <w:p>
          <w:pPr>
            <w:pStyle w:val="Contents5"/>
            <w:tabs>
              <w:tab w:val="clear" w:pos="7892"/>
              <w:tab w:val="right" w:pos="9026" w:leader="dot"/>
            </w:tabs>
            <w:rPr/>
          </w:pPr>
          <w:hyperlink w:anchor="__RefHeading___Toc1385041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بيزارى اهل بيت عليهم السلام از بدعت گذاران</w:t>
            </w:r>
            <w:r>
              <w:rPr>
                <w:rStyle w:val="IndexLink"/>
                <w:rtl w:val="true"/>
              </w:rPr>
              <w:tab/>
            </w:r>
            <w:r>
              <w:rPr>
                <w:rStyle w:val="IndexLink"/>
              </w:rPr>
              <w:t>509</w:t>
            </w:r>
          </w:hyperlink>
        </w:p>
        <w:p>
          <w:pPr>
            <w:pStyle w:val="Contents4"/>
            <w:tabs>
              <w:tab w:val="clear" w:pos="8176"/>
              <w:tab w:val="right" w:pos="9026" w:leader="dot"/>
            </w:tabs>
            <w:rPr/>
          </w:pPr>
          <w:hyperlink w:anchor="__RefHeading___Toc1385043_3224264995">
            <w:r>
              <w:rPr>
                <w:webHidden/>
                <w:rStyle w:val="IndexLink"/>
                <w:rtl w:val="true"/>
              </w:rPr>
              <w:t xml:space="preserve">فصل چهارم </w:t>
            </w:r>
            <w:r>
              <w:rPr>
                <w:rStyle w:val="IndexLink"/>
                <w:rtl w:val="true"/>
              </w:rPr>
              <w:t xml:space="preserve">: </w:t>
            </w:r>
            <w:r>
              <w:rPr>
                <w:rStyle w:val="IndexLink"/>
                <w:rtl w:val="true"/>
              </w:rPr>
              <w:t>خاستگاه هاى بدعت</w:t>
            </w:r>
            <w:r>
              <w:rPr>
                <w:rStyle w:val="IndexLink"/>
                <w:rtl w:val="true"/>
              </w:rPr>
              <w:tab/>
            </w:r>
            <w:r>
              <w:rPr>
                <w:rStyle w:val="IndexLink"/>
              </w:rPr>
              <w:t>511</w:t>
            </w:r>
          </w:hyperlink>
        </w:p>
        <w:p>
          <w:pPr>
            <w:pStyle w:val="Contents5"/>
            <w:tabs>
              <w:tab w:val="clear" w:pos="7892"/>
              <w:tab w:val="right" w:pos="9026" w:leader="dot"/>
            </w:tabs>
            <w:rPr/>
          </w:pPr>
          <w:hyperlink w:anchor="__RefHeading___Toc1385045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هواى نفس و دنياطلبى</w:t>
            </w:r>
            <w:r>
              <w:rPr>
                <w:rStyle w:val="IndexLink"/>
                <w:rtl w:val="true"/>
              </w:rPr>
              <w:tab/>
            </w:r>
            <w:r>
              <w:rPr>
                <w:rStyle w:val="IndexLink"/>
              </w:rPr>
              <w:t>511</w:t>
            </w:r>
          </w:hyperlink>
        </w:p>
        <w:p>
          <w:pPr>
            <w:pStyle w:val="Contents5"/>
            <w:tabs>
              <w:tab w:val="clear" w:pos="7892"/>
              <w:tab w:val="right" w:pos="9026" w:leader="dot"/>
            </w:tabs>
            <w:rPr/>
          </w:pPr>
          <w:hyperlink w:anchor="__RefHeading___Toc1385047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وسوسه شيطان</w:t>
            </w:r>
            <w:r>
              <w:rPr>
                <w:rStyle w:val="IndexLink"/>
                <w:rtl w:val="true"/>
              </w:rPr>
              <w:tab/>
            </w:r>
            <w:r>
              <w:rPr>
                <w:rStyle w:val="IndexLink"/>
              </w:rPr>
              <w:t>513</w:t>
            </w:r>
          </w:hyperlink>
        </w:p>
        <w:p>
          <w:pPr>
            <w:pStyle w:val="Contents5"/>
            <w:tabs>
              <w:tab w:val="clear" w:pos="7892"/>
              <w:tab w:val="right" w:pos="9026" w:leader="dot"/>
            </w:tabs>
            <w:rPr/>
          </w:pPr>
          <w:hyperlink w:anchor="__RefHeading___Toc1385049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نادانى</w:t>
            </w:r>
            <w:r>
              <w:rPr>
                <w:rStyle w:val="IndexLink"/>
                <w:rtl w:val="true"/>
              </w:rPr>
              <w:tab/>
            </w:r>
            <w:r>
              <w:rPr>
                <w:rStyle w:val="IndexLink"/>
              </w:rPr>
              <w:t>515</w:t>
            </w:r>
          </w:hyperlink>
        </w:p>
        <w:p>
          <w:pPr>
            <w:pStyle w:val="Contents5"/>
            <w:tabs>
              <w:tab w:val="clear" w:pos="7892"/>
              <w:tab w:val="right" w:pos="9026" w:leader="dot"/>
            </w:tabs>
            <w:rPr/>
          </w:pPr>
          <w:hyperlink w:anchor="__RefHeading___Toc1385051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پيروى كوركورانه</w:t>
            </w:r>
            <w:r>
              <w:rPr>
                <w:rStyle w:val="IndexLink"/>
                <w:rtl w:val="true"/>
              </w:rPr>
              <w:tab/>
            </w:r>
            <w:r>
              <w:rPr>
                <w:rStyle w:val="IndexLink"/>
              </w:rPr>
              <w:t>517</w:t>
            </w:r>
          </w:hyperlink>
        </w:p>
        <w:p>
          <w:pPr>
            <w:pStyle w:val="Contents4"/>
            <w:tabs>
              <w:tab w:val="clear" w:pos="8176"/>
              <w:tab w:val="right" w:pos="9026" w:leader="dot"/>
            </w:tabs>
            <w:rPr/>
          </w:pPr>
          <w:hyperlink w:anchor="__RefHeading___Toc1385053_3224264995">
            <w:r>
              <w:rPr>
                <w:webHidden/>
                <w:rStyle w:val="IndexLink"/>
                <w:rtl w:val="true"/>
              </w:rPr>
              <w:t xml:space="preserve">فصل پنجم </w:t>
            </w:r>
            <w:r>
              <w:rPr>
                <w:rStyle w:val="IndexLink"/>
                <w:rtl w:val="true"/>
              </w:rPr>
              <w:t xml:space="preserve">: </w:t>
            </w:r>
            <w:r>
              <w:rPr>
                <w:rStyle w:val="IndexLink"/>
                <w:rtl w:val="true"/>
              </w:rPr>
              <w:t>زيان هاى بدعت</w:t>
            </w:r>
            <w:r>
              <w:rPr>
                <w:rStyle w:val="IndexLink"/>
                <w:rtl w:val="true"/>
              </w:rPr>
              <w:tab/>
            </w:r>
            <w:r>
              <w:rPr>
                <w:rStyle w:val="IndexLink"/>
              </w:rPr>
              <w:t>521</w:t>
            </w:r>
          </w:hyperlink>
        </w:p>
        <w:p>
          <w:pPr>
            <w:pStyle w:val="Contents5"/>
            <w:tabs>
              <w:tab w:val="clear" w:pos="7892"/>
              <w:tab w:val="right" w:pos="9026" w:leader="dot"/>
            </w:tabs>
            <w:rPr/>
          </w:pPr>
          <w:hyperlink w:anchor="__RefHeading___Toc1385055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زيان هاى بدعت براى بدعت گذار</w:t>
            </w:r>
            <w:r>
              <w:rPr>
                <w:rStyle w:val="IndexLink"/>
                <w:rtl w:val="true"/>
              </w:rPr>
              <w:tab/>
            </w:r>
            <w:r>
              <w:rPr>
                <w:rStyle w:val="IndexLink"/>
              </w:rPr>
              <w:t>521</w:t>
            </w:r>
          </w:hyperlink>
        </w:p>
        <w:p>
          <w:pPr>
            <w:pStyle w:val="Contents6"/>
            <w:tabs>
              <w:tab w:val="clear" w:pos="7609"/>
              <w:tab w:val="right" w:pos="9026" w:leader="dot"/>
            </w:tabs>
            <w:rPr/>
          </w:pPr>
          <w:hyperlink w:anchor="__RefHeading___Toc1385057_3224264995">
            <w:r>
              <w:rPr>
                <w:webHidden/>
                <w:rStyle w:val="IndexLink"/>
                <w:rtl w:val="true"/>
              </w:rPr>
              <w:t xml:space="preserve">الف </w:t>
            </w:r>
            <w:r>
              <w:rPr>
                <w:rStyle w:val="IndexLink"/>
                <w:rtl w:val="true"/>
              </w:rPr>
              <w:t xml:space="preserve">- </w:t>
            </w:r>
            <w:r>
              <w:rPr>
                <w:rStyle w:val="IndexLink"/>
                <w:rtl w:val="true"/>
              </w:rPr>
              <w:t>خوارى</w:t>
            </w:r>
            <w:r>
              <w:rPr>
                <w:rStyle w:val="IndexLink"/>
                <w:rtl w:val="true"/>
              </w:rPr>
              <w:tab/>
            </w:r>
            <w:r>
              <w:rPr>
                <w:rStyle w:val="IndexLink"/>
              </w:rPr>
              <w:t>521</w:t>
            </w:r>
          </w:hyperlink>
        </w:p>
        <w:p>
          <w:pPr>
            <w:pStyle w:val="Contents6"/>
            <w:tabs>
              <w:tab w:val="clear" w:pos="7609"/>
              <w:tab w:val="right" w:pos="9026" w:leader="dot"/>
            </w:tabs>
            <w:rPr/>
          </w:pPr>
          <w:hyperlink w:anchor="__RefHeading___Toc1385059_3224264995">
            <w:r>
              <w:rPr>
                <w:webHidden/>
                <w:rStyle w:val="IndexLink"/>
                <w:rtl w:val="true"/>
              </w:rPr>
              <w:t xml:space="preserve">ب </w:t>
            </w:r>
            <w:r>
              <w:rPr>
                <w:rStyle w:val="IndexLink"/>
                <w:rtl w:val="true"/>
              </w:rPr>
              <w:t xml:space="preserve">- </w:t>
            </w:r>
            <w:r>
              <w:rPr>
                <w:rStyle w:val="IndexLink"/>
                <w:rtl w:val="true"/>
              </w:rPr>
              <w:t>روا بودن غيبت از بدعت گذار</w:t>
            </w:r>
            <w:r>
              <w:rPr>
                <w:rStyle w:val="IndexLink"/>
                <w:rtl w:val="true"/>
              </w:rPr>
              <w:tab/>
            </w:r>
            <w:r>
              <w:rPr>
                <w:rStyle w:val="IndexLink"/>
              </w:rPr>
              <w:t>523</w:t>
            </w:r>
          </w:hyperlink>
        </w:p>
        <w:p>
          <w:pPr>
            <w:pStyle w:val="Contents6"/>
            <w:tabs>
              <w:tab w:val="clear" w:pos="7609"/>
              <w:tab w:val="right" w:pos="9026" w:leader="dot"/>
            </w:tabs>
            <w:rPr/>
          </w:pPr>
          <w:hyperlink w:anchor="__RefHeading___Toc1385061_3224264995">
            <w:r>
              <w:rPr>
                <w:webHidden/>
                <w:rStyle w:val="IndexLink"/>
                <w:rtl w:val="true"/>
              </w:rPr>
              <w:t xml:space="preserve">ج </w:t>
            </w:r>
            <w:r>
              <w:rPr>
                <w:rStyle w:val="IndexLink"/>
                <w:rtl w:val="true"/>
              </w:rPr>
              <w:t xml:space="preserve">- </w:t>
            </w:r>
            <w:r>
              <w:rPr>
                <w:rStyle w:val="IndexLink"/>
                <w:rtl w:val="true"/>
              </w:rPr>
              <w:t>محروميت از محبّت خدا و رستگارى و پذيرفته شدن اعمال</w:t>
            </w:r>
            <w:r>
              <w:rPr>
                <w:rStyle w:val="IndexLink"/>
                <w:rtl w:val="true"/>
              </w:rPr>
              <w:tab/>
            </w:r>
            <w:r>
              <w:rPr>
                <w:rStyle w:val="IndexLink"/>
              </w:rPr>
              <w:t>523</w:t>
            </w:r>
          </w:hyperlink>
        </w:p>
        <w:p>
          <w:pPr>
            <w:pStyle w:val="Contents6"/>
            <w:tabs>
              <w:tab w:val="clear" w:pos="7609"/>
              <w:tab w:val="right" w:pos="9026" w:leader="dot"/>
            </w:tabs>
            <w:rPr/>
          </w:pPr>
          <w:hyperlink w:anchor="__RefHeading___Toc1385063_3224264995">
            <w:r>
              <w:rPr>
                <w:webHidden/>
                <w:rStyle w:val="IndexLink"/>
                <w:rtl w:val="true"/>
              </w:rPr>
              <w:t xml:space="preserve">د </w:t>
            </w:r>
            <w:r>
              <w:rPr>
                <w:rStyle w:val="IndexLink"/>
                <w:rtl w:val="true"/>
              </w:rPr>
              <w:t xml:space="preserve">- </w:t>
            </w:r>
            <w:r>
              <w:rPr>
                <w:rStyle w:val="IndexLink"/>
                <w:rtl w:val="true"/>
              </w:rPr>
              <w:t>پذيرفته نشدن توبه</w:t>
            </w:r>
            <w:r>
              <w:rPr>
                <w:rStyle w:val="IndexLink"/>
                <w:rtl w:val="true"/>
              </w:rPr>
              <w:tab/>
            </w:r>
            <w:r>
              <w:rPr>
                <w:rStyle w:val="IndexLink"/>
              </w:rPr>
              <w:t>525</w:t>
            </w:r>
          </w:hyperlink>
        </w:p>
        <w:p>
          <w:pPr>
            <w:pStyle w:val="Contents6"/>
            <w:tabs>
              <w:tab w:val="clear" w:pos="7609"/>
              <w:tab w:val="right" w:pos="9026" w:leader="dot"/>
            </w:tabs>
            <w:rPr/>
          </w:pPr>
          <w:hyperlink w:anchor="__RefHeading___Toc1385065_3224264995">
            <w:r>
              <w:rPr>
                <w:webHidden/>
                <w:rStyle w:val="IndexLink"/>
                <w:rtl w:val="true"/>
              </w:rPr>
              <w:t xml:space="preserve">ه </w:t>
            </w:r>
            <w:r>
              <w:rPr>
                <w:rStyle w:val="IndexLink"/>
                <w:rtl w:val="true"/>
              </w:rPr>
              <w:t xml:space="preserve">- </w:t>
            </w:r>
            <w:r>
              <w:rPr>
                <w:rStyle w:val="IndexLink"/>
                <w:rtl w:val="true"/>
              </w:rPr>
              <w:t>بيمارى دل</w:t>
            </w:r>
            <w:r>
              <w:rPr>
                <w:rStyle w:val="IndexLink"/>
                <w:rtl w:val="true"/>
              </w:rPr>
              <w:tab/>
            </w:r>
            <w:r>
              <w:rPr>
                <w:rStyle w:val="IndexLink"/>
              </w:rPr>
              <w:t>525</w:t>
            </w:r>
          </w:hyperlink>
        </w:p>
        <w:p>
          <w:pPr>
            <w:pStyle w:val="Contents6"/>
            <w:tabs>
              <w:tab w:val="clear" w:pos="7609"/>
              <w:tab w:val="right" w:pos="9026" w:leader="dot"/>
            </w:tabs>
            <w:rPr/>
          </w:pPr>
          <w:hyperlink w:anchor="__RefHeading___Toc1385067_3224264995">
            <w:r>
              <w:rPr>
                <w:webHidden/>
                <w:rStyle w:val="IndexLink"/>
                <w:rtl w:val="true"/>
              </w:rPr>
              <w:t xml:space="preserve">و </w:t>
            </w:r>
            <w:r>
              <w:rPr>
                <w:rStyle w:val="IndexLink"/>
                <w:rtl w:val="true"/>
              </w:rPr>
              <w:t xml:space="preserve">- </w:t>
            </w:r>
            <w:r>
              <w:rPr>
                <w:rStyle w:val="IndexLink"/>
                <w:rtl w:val="true"/>
              </w:rPr>
              <w:t>گم راهى و هلاكت</w:t>
            </w:r>
            <w:r>
              <w:rPr>
                <w:rStyle w:val="IndexLink"/>
                <w:rtl w:val="true"/>
              </w:rPr>
              <w:tab/>
            </w:r>
            <w:r>
              <w:rPr>
                <w:rStyle w:val="IndexLink"/>
              </w:rPr>
              <w:t>527</w:t>
            </w:r>
          </w:hyperlink>
        </w:p>
        <w:p>
          <w:pPr>
            <w:pStyle w:val="Contents6"/>
            <w:tabs>
              <w:tab w:val="clear" w:pos="7609"/>
              <w:tab w:val="right" w:pos="9026" w:leader="dot"/>
            </w:tabs>
            <w:rPr/>
          </w:pPr>
          <w:hyperlink w:anchor="__RefHeading___Toc1385069_3224264995">
            <w:r>
              <w:rPr>
                <w:webHidden/>
                <w:rStyle w:val="IndexLink"/>
                <w:rtl w:val="true"/>
              </w:rPr>
              <w:t xml:space="preserve">ز </w:t>
            </w:r>
            <w:r>
              <w:rPr>
                <w:rStyle w:val="IndexLink"/>
                <w:rtl w:val="true"/>
              </w:rPr>
              <w:t xml:space="preserve">- </w:t>
            </w:r>
            <w:r>
              <w:rPr>
                <w:rStyle w:val="IndexLink"/>
                <w:rtl w:val="true"/>
              </w:rPr>
              <w:t>بر دوش كشيدن بار گناه خود و پيروانش</w:t>
            </w:r>
            <w:r>
              <w:rPr>
                <w:rStyle w:val="IndexLink"/>
                <w:rtl w:val="true"/>
              </w:rPr>
              <w:tab/>
            </w:r>
            <w:r>
              <w:rPr>
                <w:rStyle w:val="IndexLink"/>
              </w:rPr>
              <w:t>529</w:t>
            </w:r>
          </w:hyperlink>
        </w:p>
        <w:p>
          <w:pPr>
            <w:pStyle w:val="Contents6"/>
            <w:tabs>
              <w:tab w:val="clear" w:pos="7609"/>
              <w:tab w:val="right" w:pos="9026" w:leader="dot"/>
            </w:tabs>
            <w:rPr/>
          </w:pPr>
          <w:hyperlink w:anchor="__RefHeading___Toc1385071_3224264995">
            <w:r>
              <w:rPr>
                <w:webHidden/>
                <w:rStyle w:val="IndexLink"/>
                <w:rtl w:val="true"/>
              </w:rPr>
              <w:t xml:space="preserve">ح </w:t>
            </w:r>
            <w:r>
              <w:rPr>
                <w:rStyle w:val="IndexLink"/>
                <w:rtl w:val="true"/>
              </w:rPr>
              <w:t xml:space="preserve">- </w:t>
            </w:r>
            <w:r>
              <w:rPr>
                <w:rStyle w:val="IndexLink"/>
                <w:rtl w:val="true"/>
              </w:rPr>
              <w:t>خوارى در محشر</w:t>
            </w:r>
            <w:r>
              <w:rPr>
                <w:rStyle w:val="IndexLink"/>
                <w:rtl w:val="true"/>
              </w:rPr>
              <w:tab/>
            </w:r>
            <w:r>
              <w:rPr>
                <w:rStyle w:val="IndexLink"/>
              </w:rPr>
              <w:t>531</w:t>
            </w:r>
          </w:hyperlink>
        </w:p>
        <w:p>
          <w:pPr>
            <w:pStyle w:val="Contents6"/>
            <w:tabs>
              <w:tab w:val="clear" w:pos="7609"/>
              <w:tab w:val="right" w:pos="9026" w:leader="dot"/>
            </w:tabs>
            <w:rPr/>
          </w:pPr>
          <w:hyperlink w:anchor="__RefHeading___Toc1385073_3224264995">
            <w:r>
              <w:rPr>
                <w:webHidden/>
                <w:rStyle w:val="IndexLink"/>
                <w:rtl w:val="true"/>
              </w:rPr>
              <w:t xml:space="preserve">ط </w:t>
            </w:r>
            <w:r>
              <w:rPr>
                <w:rStyle w:val="IndexLink"/>
                <w:rtl w:val="true"/>
              </w:rPr>
              <w:t xml:space="preserve">- </w:t>
            </w:r>
            <w:r>
              <w:rPr>
                <w:rStyle w:val="IndexLink"/>
                <w:rtl w:val="true"/>
              </w:rPr>
              <w:t>روسياهى در محشر</w:t>
            </w:r>
            <w:r>
              <w:rPr>
                <w:rStyle w:val="IndexLink"/>
                <w:rtl w:val="true"/>
              </w:rPr>
              <w:tab/>
            </w:r>
            <w:r>
              <w:rPr>
                <w:rStyle w:val="IndexLink"/>
              </w:rPr>
              <w:t>533</w:t>
            </w:r>
          </w:hyperlink>
        </w:p>
        <w:p>
          <w:pPr>
            <w:pStyle w:val="Contents5"/>
            <w:tabs>
              <w:tab w:val="clear" w:pos="7892"/>
              <w:tab w:val="right" w:pos="9026" w:leader="dot"/>
            </w:tabs>
            <w:rPr/>
          </w:pPr>
          <w:hyperlink w:anchor="__RefHeading___Toc1385075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زيان هاى اجتماعى بدعت</w:t>
            </w:r>
            <w:r>
              <w:rPr>
                <w:rStyle w:val="IndexLink"/>
                <w:rtl w:val="true"/>
              </w:rPr>
              <w:tab/>
            </w:r>
            <w:r>
              <w:rPr>
                <w:rStyle w:val="IndexLink"/>
              </w:rPr>
              <w:t>533</w:t>
            </w:r>
          </w:hyperlink>
        </w:p>
        <w:p>
          <w:pPr>
            <w:pStyle w:val="Contents6"/>
            <w:tabs>
              <w:tab w:val="clear" w:pos="7609"/>
              <w:tab w:val="right" w:pos="9026" w:leader="dot"/>
            </w:tabs>
            <w:rPr/>
          </w:pPr>
          <w:hyperlink w:anchor="__RefHeading___Toc1385077_3224264995">
            <w:r>
              <w:rPr>
                <w:webHidden/>
                <w:rStyle w:val="IndexLink"/>
                <w:rtl w:val="true"/>
              </w:rPr>
              <w:t xml:space="preserve">الف </w:t>
            </w:r>
            <w:r>
              <w:rPr>
                <w:rStyle w:val="IndexLink"/>
                <w:rtl w:val="true"/>
              </w:rPr>
              <w:t xml:space="preserve">- </w:t>
            </w:r>
            <w:r>
              <w:rPr>
                <w:rStyle w:val="IndexLink"/>
                <w:rtl w:val="true"/>
              </w:rPr>
              <w:t>وا نهادن سنّت</w:t>
            </w:r>
            <w:r>
              <w:rPr>
                <w:rStyle w:val="IndexLink"/>
                <w:rtl w:val="true"/>
              </w:rPr>
              <w:tab/>
            </w:r>
            <w:r>
              <w:rPr>
                <w:rStyle w:val="IndexLink"/>
              </w:rPr>
              <w:t>533</w:t>
            </w:r>
          </w:hyperlink>
        </w:p>
        <w:p>
          <w:pPr>
            <w:pStyle w:val="Contents6"/>
            <w:tabs>
              <w:tab w:val="clear" w:pos="7609"/>
              <w:tab w:val="right" w:pos="9026" w:leader="dot"/>
            </w:tabs>
            <w:rPr/>
          </w:pPr>
          <w:hyperlink w:anchor="__RefHeading___Toc1385079_3224264995">
            <w:r>
              <w:rPr>
                <w:webHidden/>
                <w:rStyle w:val="IndexLink"/>
                <w:rtl w:val="true"/>
              </w:rPr>
              <w:t xml:space="preserve">ب </w:t>
            </w:r>
            <w:r>
              <w:rPr>
                <w:rStyle w:val="IndexLink"/>
                <w:rtl w:val="true"/>
              </w:rPr>
              <w:t xml:space="preserve">- </w:t>
            </w:r>
            <w:r>
              <w:rPr>
                <w:rStyle w:val="IndexLink"/>
                <w:rtl w:val="true"/>
              </w:rPr>
              <w:t>پديد آمدن فتنه ها</w:t>
            </w:r>
            <w:r>
              <w:rPr>
                <w:rStyle w:val="IndexLink"/>
                <w:rtl w:val="true"/>
              </w:rPr>
              <w:tab/>
            </w:r>
            <w:r>
              <w:rPr>
                <w:rStyle w:val="IndexLink"/>
              </w:rPr>
              <w:t>535</w:t>
            </w:r>
          </w:hyperlink>
        </w:p>
        <w:p>
          <w:pPr>
            <w:pStyle w:val="Contents6"/>
            <w:tabs>
              <w:tab w:val="clear" w:pos="7609"/>
              <w:tab w:val="right" w:pos="9026" w:leader="dot"/>
            </w:tabs>
            <w:rPr/>
          </w:pPr>
          <w:hyperlink w:anchor="__RefHeading___Toc1385081_3224264995">
            <w:r>
              <w:rPr>
                <w:webHidden/>
                <w:rStyle w:val="IndexLink"/>
                <w:rtl w:val="true"/>
              </w:rPr>
              <w:t xml:space="preserve">ج </w:t>
            </w:r>
            <w:r>
              <w:rPr>
                <w:rStyle w:val="IndexLink"/>
                <w:rtl w:val="true"/>
              </w:rPr>
              <w:t xml:space="preserve">- </w:t>
            </w:r>
            <w:r>
              <w:rPr>
                <w:rStyle w:val="IndexLink"/>
                <w:rtl w:val="true"/>
              </w:rPr>
              <w:t>ويران كردن دين</w:t>
            </w:r>
            <w:r>
              <w:rPr>
                <w:rStyle w:val="IndexLink"/>
                <w:rtl w:val="true"/>
              </w:rPr>
              <w:tab/>
            </w:r>
            <w:r>
              <w:rPr>
                <w:rStyle w:val="IndexLink"/>
              </w:rPr>
              <w:t>535</w:t>
            </w:r>
          </w:hyperlink>
        </w:p>
        <w:p>
          <w:pPr>
            <w:pStyle w:val="Contents5"/>
            <w:tabs>
              <w:tab w:val="clear" w:pos="7892"/>
              <w:tab w:val="right" w:pos="9026" w:leader="dot"/>
            </w:tabs>
            <w:rPr/>
          </w:pPr>
          <w:hyperlink w:anchor="__RefHeading___Toc1385083_3224264995">
            <w:r>
              <w:rPr>
                <w:webHidden/>
                <w:rStyle w:val="IndexLink"/>
                <w:rtl w:val="true"/>
              </w:rPr>
              <w:t xml:space="preserve">فصل ششم </w:t>
            </w:r>
            <w:r>
              <w:rPr>
                <w:rStyle w:val="IndexLink"/>
                <w:rtl w:val="true"/>
              </w:rPr>
              <w:t xml:space="preserve">: </w:t>
            </w:r>
            <w:r>
              <w:rPr>
                <w:rStyle w:val="IndexLink"/>
                <w:rtl w:val="true"/>
              </w:rPr>
              <w:t>پيدايش بدعت ها در ميان امّت اسلامى</w:t>
            </w:r>
            <w:r>
              <w:rPr>
                <w:rStyle w:val="IndexLink"/>
                <w:rtl w:val="true"/>
              </w:rPr>
              <w:tab/>
            </w:r>
            <w:r>
              <w:rPr>
                <w:rStyle w:val="IndexLink"/>
              </w:rPr>
              <w:t>537</w:t>
            </w:r>
          </w:hyperlink>
        </w:p>
        <w:p>
          <w:pPr>
            <w:pStyle w:val="Contents6"/>
            <w:tabs>
              <w:tab w:val="clear" w:pos="7609"/>
              <w:tab w:val="right" w:pos="9026" w:leader="dot"/>
            </w:tabs>
            <w:rPr/>
          </w:pPr>
          <w:hyperlink w:anchor="__RefHeading___Toc1385085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خبر دادن پيامبر صلى الله عليه وآله از پديد آمدن بدعت ها در ميان امّتش</w:t>
            </w:r>
            <w:r>
              <w:rPr>
                <w:rStyle w:val="IndexLink"/>
                <w:rtl w:val="true"/>
              </w:rPr>
              <w:tab/>
            </w:r>
            <w:r>
              <w:rPr>
                <w:rStyle w:val="IndexLink"/>
              </w:rPr>
              <w:t>537</w:t>
            </w:r>
          </w:hyperlink>
        </w:p>
        <w:p>
          <w:pPr>
            <w:pStyle w:val="Contents6"/>
            <w:tabs>
              <w:tab w:val="clear" w:pos="7609"/>
              <w:tab w:val="right" w:pos="9026" w:leader="dot"/>
            </w:tabs>
            <w:rPr/>
          </w:pPr>
          <w:hyperlink w:anchor="__RefHeading___Toc1385087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گزارش امام على عليه السلام از بدعت هايى كه در روزگارش بوده است</w:t>
            </w:r>
            <w:r>
              <w:rPr>
                <w:rStyle w:val="IndexLink"/>
                <w:rtl w:val="true"/>
              </w:rPr>
              <w:tab/>
            </w:r>
            <w:r>
              <w:rPr>
                <w:rStyle w:val="IndexLink"/>
              </w:rPr>
              <w:t>542</w:t>
            </w:r>
          </w:hyperlink>
        </w:p>
        <w:p>
          <w:pPr>
            <w:pStyle w:val="Contents6"/>
            <w:tabs>
              <w:tab w:val="clear" w:pos="7609"/>
              <w:tab w:val="right" w:pos="9026" w:leader="dot"/>
            </w:tabs>
            <w:rPr/>
          </w:pPr>
          <w:hyperlink w:anchor="__RefHeading___Toc1385089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خبر دادن امام على عليه السلام از بدعت هايى كه پس از او رُخ مى نمايد</w:t>
            </w:r>
            <w:r>
              <w:rPr>
                <w:rStyle w:val="IndexLink"/>
                <w:rtl w:val="true"/>
              </w:rPr>
              <w:tab/>
            </w:r>
            <w:r>
              <w:rPr>
                <w:rStyle w:val="IndexLink"/>
              </w:rPr>
              <w:t>549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97_109601"/>
      <w:bookmarkStart w:id="1" w:name="pg12797_109601"/>
      <w:bookmarkEnd w:id="1"/>
    </w:p>
    <w:p>
      <w:pPr>
        <w:pStyle w:val="Heading2"/>
        <w:numPr>
          <w:ilvl w:val="1"/>
          <w:numId w:val="1"/>
        </w:numPr>
        <w:rPr/>
      </w:pPr>
      <w:bookmarkStart w:id="2" w:name="pg12797_109601"/>
      <w:bookmarkStart w:id="3" w:name="__RefHeading___Toc1384383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معارف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جمعي از پژوهشگران ؛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حمايت و مشاركت معاونت امور فرهنگي وزارت فرهنگ و ارشاد اسلامي چاپ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۲۷۴۷۸۷۷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4385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أهل البيت عليهم السّلام</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البِشاراتُ بِدَولَتِهِمالكتاب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فِى الزَّبُورِ مِن بَعْدِ الذِّكْرِ أَنَّ الْأَرْضَ يَرِثُهَا عِبَادِىَ الصَّالِحُونَ</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فِى الْأَرْضِ وَ نَجْعَلَهُمْ أَئِمَّةً وَنَجْعَلَهُمُ الْوَارِثِينَ</w:t>
      </w:r>
      <w:r>
        <w:rPr>
          <w:rFonts w:eastAsia="Amiri" w:cs="Amiri" w:ascii="Amiri" w:hAnsi="Amiri"/>
          <w:color w:val="111111"/>
          <w:sz w:val="28"/>
          <w:szCs w:val="28"/>
          <w:rtl w:val="true"/>
          <w:lang w:bidi="ar-SA"/>
        </w:rPr>
        <w:t xml:space="preserve">» .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أَرْسَلَ رَسُولَهُ بِالْهُدَى وَدِينِ الْحَقِّ لِيُظْهِرَهُ عَلَى الدِّينِ كُلِّهِ وَ كَفَى بِاللَّهِ شَهِيدًا</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ءَامَنُواْ مِنكُمْ وَ عَمِلُواْ الصَّالِحَاتِ لَيَسْتَخْلِفَنَّهُمْ فِى الْأَرْضِ كَمَا اسْتَخْلَفَ الَّذِينَ مِن قَبْلِهِمْ وَ لَيُمَكِّنَنَّ لَهُمْ دِينَهُمُ الَّذِى ارْتَضَى لَهُمْ وَلَيُبَدِّلَنَّهُم مِّن بَعْدِ خَوْفِهِمْ أَمْنًا يَعْبُدُونَنِى لَا يُشْرِكُونَ بِى شَيْئا وَمَن كَفَرَ بَعْدَ ذَ لِكَ فَأُوْلَئِكَ هُمُ الْفَاسِقُونَ</w:t>
      </w:r>
      <w:r>
        <w:rPr>
          <w:rFonts w:eastAsia="Amiri" w:cs="Amiri" w:ascii="Amiri" w:hAnsi="Amiri"/>
          <w:color w:val="111111"/>
          <w:sz w:val="28"/>
          <w:szCs w:val="28"/>
          <w:rtl w:val="true"/>
          <w:lang w:bidi="ar-SA"/>
        </w:rPr>
        <w:t xml:space="preserve">» . </w:t>
      </w:r>
      <w:r>
        <w:rPr>
          <w:rStyle w:val="FootnoteAnchor"/>
          <w:rtl w:val="true"/>
        </w:rPr>
        <w:footnoteReference w:id="6"/>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797_109609"/>
    </w:p>
    <w:p>
      <w:pPr>
        <w:pStyle w:val="Heading2"/>
        <w:numPr>
          <w:ilvl w:val="1"/>
          <w:numId w:val="1"/>
        </w:numPr>
        <w:rPr/>
      </w:pPr>
      <w:bookmarkStart w:id="8" w:name="__RefHeading___Toc1384387_3224264995"/>
      <w:bookmarkStart w:id="9" w:name="_Toc3"/>
      <w:bookmarkEnd w:id="7"/>
      <w:bookmarkEnd w:id="8"/>
      <w:r>
        <w:rPr>
          <w:rtl w:val="true"/>
        </w:rPr>
        <w:t>ادامه عنوان اهل بيت عليهم السلام</w:t>
      </w:r>
      <w:bookmarkEnd w:id="9"/>
    </w:p>
    <w:p>
      <w:pPr>
        <w:pStyle w:val="Heading3"/>
        <w:numPr>
          <w:ilvl w:val="2"/>
          <w:numId w:val="1"/>
        </w:numPr>
        <w:rPr/>
      </w:pPr>
      <w:bookmarkStart w:id="10" w:name="__RefHeading___Toc1384389_3224264995"/>
      <w:bookmarkStart w:id="11" w:name="_Toc4"/>
      <w:bookmarkEnd w:id="10"/>
      <w:r>
        <w:rPr>
          <w:rtl w:val="true"/>
        </w:rPr>
        <w:t xml:space="preserve">فصل دوازدهم </w:t>
      </w:r>
      <w:r>
        <w:rPr>
          <w:rtl w:val="true"/>
        </w:rPr>
        <w:t xml:space="preserve">: </w:t>
      </w:r>
      <w:r>
        <w:rPr>
          <w:rtl w:val="true"/>
        </w:rPr>
        <w:t>دولت اهل بيت عليهم السلام</w:t>
      </w:r>
      <w:bookmarkEnd w:id="11"/>
    </w:p>
    <w:p>
      <w:pPr>
        <w:pStyle w:val="Heading4"/>
        <w:numPr>
          <w:ilvl w:val="3"/>
          <w:numId w:val="1"/>
        </w:numPr>
        <w:rPr/>
      </w:pPr>
      <w:bookmarkStart w:id="12" w:name="__RefHeading___Toc1384391_3224264995"/>
      <w:bookmarkStart w:id="13" w:name="_Toc5"/>
      <w:bookmarkEnd w:id="12"/>
      <w:r>
        <w:rPr/>
        <w:t>۱۲</w:t>
      </w:r>
      <w:r>
        <w:rPr>
          <w:rtl w:val="true"/>
        </w:rPr>
        <w:t xml:space="preserve"> </w:t>
      </w:r>
      <w:r>
        <w:rPr>
          <w:rtl w:val="true"/>
        </w:rPr>
        <w:t xml:space="preserve">/ </w:t>
      </w:r>
      <w:r>
        <w:rPr/>
        <w:t>۱</w:t>
      </w:r>
      <w:r>
        <w:rPr>
          <w:rtl w:val="true"/>
        </w:rPr>
        <w:t xml:space="preserve"> بشارت ها در باره دولت اهل بيت عليهم السلام</w:t>
      </w:r>
      <w:bookmarkEnd w:id="13"/>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اهل بيت عليهم السّلام</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بشارت ها در باره دولت اهل بيت عليهم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در زبور، پس از تورات نوشتيم كه زمين را بندگان شايسته ما به ارث مى برند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خواهيم بر كسانى كه در زمين، فرودست نگه داشته شده اند، منّت نهيم و آنان را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دهيم و ايشان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كسى كه پيامبرِ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با آيين حق فرستاد تا آن را بر همه دين ها پيروز گرداند و گواه بودنِ خدا كفايت مى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كسى كه پيامبر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با آيين حق فرستاد تا آن را بر همه دين ها پيروز گرداند، هرچند مشركان را ناخوش آيد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كسانى از شما كه ايمان آورده اند و كارهاى شايسته كرده اند، وعده داده است كه حتماً آنان را در زمين، جانشين قرار دهد ـ همان گونه كه كسانى را كه پيش از آنان بودند، جانشين قرار داد ـ و آن دينى را كه برايشان پسنديده است، به سودشان مستقر كند و ترسشان را به آرامش و امنيّت مبدّل گردانَد تا مرا عبادت كنند و چيزى را با من شريك نگردانند و هر كس پس از آن به كفر گرايد، آنان همان نافرمانان اند</w:t>
      </w:r>
      <w:r>
        <w:rPr>
          <w:rFonts w:eastAsia="IRNazanin" w:cs="IRNazanin"/>
          <w:color w:val="111111"/>
          <w:sz w:val="28"/>
          <w:szCs w:val="28"/>
          <w:rtl w:val="true"/>
          <w:lang w:bidi="fa-IR"/>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يَلِيَ رَجُلٌ مِن أهلِ بَيتي يُواطِئُ اسمُهُ اسمي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الدُّنيا حَتّى يَملِكَ العَرَبَ رَجُلٌ مِن أهلِ بَيتي يُواطِئُ اسمُهُ اسمي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المناقب للخوارزمي عن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ـ لِعَلِيٍّ عليه السلام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أوَّلُ مَن يَدخُلُ الجَنَّةَ وأنتَ مَعي ، تَدخُلُها وَالحَسَنُ وَالحُسَينُ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الضَّغائِنَ الَّتي لَكَ في صُدورِ مَن لا يُظهِرُها إلّا بَعدَ مَوتي ، اُولئِكَ يَلعَنُهُمُ اللّهُ ويَلعَنُهُمُ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صلى الله عليه و آله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بُكاؤُكَ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عليه السلام أنَّهُم يَظلِمونَهُ ويَمنَعونَهُ حَقَّهُ ، ويُقاتِلونَهُ ويَقتُلونَ وُلدَهُ ويَظلِمُونَهُم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جَبرَئيلُ عَنِ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الظُّلمَ يَزولُ إذا قامَ قائِمُهُم ، وعَلَت كَلِمَتُهُم ، وَاجتَمَعَتِ الاُمَّةُ عَلى مَحَبَّتِهِم ، وكانَ الشّانِئُ لَهُم قَليلاً وَالكارِهُ لَهُم ذَليلاً ، وكَثُرَ المادِحُ لَهُم ، وذلِكَ حينَ تَغَيَّرَ البِلادُ وضَعُفَ العِبادُ وَاليَأسُ مِنَ الفَرَجِ ، فَعِندَ ذلِكَ يَظهَرُ القائِمُ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وُلدِ ابنَتي فاطِمَةَ عليهاالسلام ، يُظهِرُ اللّهُ الحَقَّ بِهِم ويُخمِدُ الباطِلَ بِأَسيافِهِم ، ويَتبَعُهُم النّاسُ راغِبا إلَيهِم وخائِفا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بِالفَرَجِ ، فَإِنَّ وَعدَ اللّهِ لا يُخلَفُ ، وقَضاؤهُ لا يُرَدُّ وهُوَ الحَكيمُ الخَبيرُ ، وإنَّ فَتحَ اللّهِ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 أهلي ، فَأَذهِب عَنهُمُ الرِّجسَ وطَهِّرهُم تَطهيرا ، اللّهُمَّ اكلَأهُم وَارعَهُم وكُن لَهُم وَانصُرهُم وأعِزَّهُم ولا تُذِلَّهُم وَاخلُفني فيهِم ، إنَّكَ عَلى ما تَشاءُ قَديرٌ </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برپا نمى شود، تا آن كه مردى از اهل بيتم كه همنام من است ، حكومت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به آخر نمى رسد، تا آن كه مردى از اهل بيتم كه همنام من است ، بر عرب ها فرمان روايى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خوارزمىـ به نقل از ابو ليلى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نخستين كسى هستم كه وارد بهشت مى شود ، و تو هم با من وارد آن مى شوى و حسن و حسين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از كينه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سينه هاى برخى نهفته است و پس از مرگ من، آنها را آشكار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خدا و لعنت گران ، لعنت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صلى الله عليه و آله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روى گريه مى كنى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عليه السلام به من خبر داد كه اين عدّه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مى كنند و او را از حقّش باز مى دارند ، و با او مى جنگند و فرزندانش را مى كشند ، و بعد از من به آنها ستم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من از جانب خداى عز و جل خبر داد كه اين ستم برطرف مى شود، هر گاه قائم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كند و كارشان بالا گيرد و امّت بر دوستى ايشان هم داستان شوند و دشمنانشان اندك شوند و كسانى كه آنان را ناخوش مى دارند ، به ذلّت افتند و ستايندگانشان زياد شوند و اين، زمانى است كه شهرها دگرگون مى شوند و بندگان ناتوان مى گردند و اميدى به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 قائم در ميان آنان ظهور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فرزندان دخترم فاطمه عليهاالسلام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واسطه آنان حق را رو مى آورد و با شمشيرهاى ايشان، باطل را در هم مى شكند و مردم ، داوطلبانه و از ترس آنان پيروى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شما را به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وعده خدا تخلّف ناپذير است 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برگشت ندارد و اوست حكيم و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خدا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خانواده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پليدى را از آنان بزداى و كاملاً پاكشان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حفظ و نگهدارى كن و با آنان باش و يارى شان ده و عزّتشان بخش و خوارشان مگردان و به جاى من ، براى آنان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آنچه بخواهى ، توانايى</w:t>
      </w:r>
      <w:r>
        <w:rPr>
          <w:rFonts w:eastAsia="IRNazanin" w:cs="IRNazanin"/>
          <w:color w:val="111111"/>
          <w:sz w:val="28"/>
          <w:szCs w:val="28"/>
          <w:rtl w:val="true"/>
          <w:lang w:bidi="fa-IR"/>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أبشِروا ثُمَّ أبشِروا ـ ثَلاثَ مَرّاتٍ ـ إنَّما مَثَلُ اُمَّتي كَمَثَلِ غَيثٍ لا يُدرى أوَّلُهُ خَيرٌ أم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اُمَّتي كَمَثَلِ حَديقَةٍ اُطعِمَ مِنها فَوجٌ عاما ، ثُمَّ اُطِعمَ مِنها فَوجٌ عاما ، لَعَلَّ آخِرَها فَوجٌ يَكونُ أعرَضَها بَحرا ، وأعمَقَها طولاً وفَرعا ، وأحسَنَها حَبّا ، وكَيفَ تَهلِكُ اُمَّةٌ أنَا أوَّلُها وَاثنا عَشَرَ مِن بَعدي مِنَ السُّعَداءِ واُولُو الأَلبابِ وَالمَسيحُ عيسَى بنُ مَريَمَ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يَهلِكُ مِن بَينَ ذلِكَ أنتُجُ الهَرجِ ، لَيسوا مِنّي ولَستُ مِنهُم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عقد الدرر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هذِهِ الاُمَّةِ مِن مُلوكٍ جَبابِرَةٍ ، كَيفَ يَقتُلونَ ويُخيفونَ المُطيعينَ إلّا مَن أظهَرَ طاعَتَهُم ، فَالمُؤمِنُ التَّقِيُّ يُصانِعُهُم بِلِسانِهِ ويَفِرُّ مِنهُم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اللّهُ عز و جل أن يُعيدَ الإِسلامَ عَزيزا قَصَمَ كُلَّ جَبّارٍ ، وهُوَ القادِرُ عَلى ما يَشاءُ أن يُصلِحَ اُمَّةً بَعدَ 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حُذَيفَةُ ، لَو لَم يَبقَ مِنَ الدُّنيا إلّا يَومٌ واحِدٌ لَطَوَّلَ اللّهُ ذلِكَ اليَومَ حَتّى يَملِكَ رَجُلٌ مِن أهلِ بَيتي ، تَجرِي المَلاحِمُ عَلى يَدَيهِ ، ويُظهِرُ الإِسلامَ ، لا يُخلِفُ وَعدَهُ ، وهُوَ سَريعُ الحِسابِ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يَقومَ قائِمٌ لِلَحقِّ مِنّا ، وذلِكَ حينَ يَأذَنُ اللّهُ عز و جللَهُ ، ومَن تَبِعَهُ نَجا ومَن تَخَلَّفَ عَنهُ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عِبادَ اللّهِ ، فَأتوهُ ولَو عَلَى الثَّلجِ ، فَإِنَّهُ خَليفَةُ اللّهِ عز و جل وخَليفَتي </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حكايت امّت من، در حقيقت ، حكايت بارانى است كه معلوم نيست آغازش بهتر است يا فرجامش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امّت من در حقيقت ، حكايت باغى است كه يك سال، گروهى را ميوه مى دهد و سال بعد ، گروهى ديگر را ، و شايد در آخر آن باغ، عدّه اى باشند كه آن جا داراى نهرى گسترده تر و طول و عرضى پهناورتر و ميوه هايى خوش دانه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هلاك مى شود امّتى كه آغازش من هستم و پس از من ، دوازده سعادتمند و خردمند هستند و مسيح ، عيسى بن مريم ، در آخر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بين اين امّت ، كسانى كه در دوران فتنه ، فرصت طلبانه در پى خوشه چينى اند ، نابود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من نيستند و من از آنان نيستم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الدررـ به نقل از حذيفه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دردا و دريغا بر اين امّت از دست فرمان روايانى جبّار و ستمگر كه اطاعت كنندگان را مى كُشند و دچار رعب مى سازند ، مگر كسانى را كه در برابر آنان اظهار اطاعت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پرهيزگار ، به زبان، با ايشان سازش مى كند و به دل از آنان مى گريزد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خداوند عز و جل بخواهد عزّت را به اسلام باز گرداند ، هر ستمگر جبّارى را در هم مى شكند و او بر هر چه بخواهد ، قادر است و مى تواند امّتى را كه تباه شده است ، اصلاح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دنيا تنها يك روز باقى مانده باشد ، خداوند ، آن روز را چندان طولانى مى سازد تا اين كه مردى از اهل بيت من حكومت را به دست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به دست او صورت مى پذيرد و اسلام پيروز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خُلف وعده نمى كند و او حسابرسى سريع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بر پا نمى شود تا اين كه قائمِ بر حقّ ما قيام كند و اين قيام، زمانى رخ مى دهد كه خداوند عز و جل به او اجازه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او پيروى كند ، نجات مى يابد و هر كه از وى تخلّف نمايد ، نابود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 خدا را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رَويد ، اگر چه ناچار شويد از روى يخ عبور كنيد ؛ زيرا او جانشين خداى عز و جل و جانشين من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للكوفي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ثَقُلَ رَسولُ اللّهِ صلى الله عليه و آله دَخَلنا عَلَيهِ ، فَقالَ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أخلوا لي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النّاسُ وقُمتُ مَعَهُم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يا سَلمانُ ، إنَّكَ مِنّا أهلَ البَيتِ ، فَحَمِدَ اللّهَ وأثنى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في عِترَتي أهلِ بَيتي ، فَإِنَّ الدُّنيا لَم تَدُم لِأَحَدٍ قَبلَنا ، ولا تَبقى لَنا ولا تَدومُ لِأَحَدٍ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الحَقِّ أبَرُّ الدُّوَلِ ، أما إنَّكُم سَتَملِكونَ بَعدَهُم بِاليَومِ يَومَينِ وبِالشَّهرِ شَهرَينِ وبالسَّنَةِ سَنَتَينِ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الْأَرْضَ </w:t>
      </w:r>
      <w:r>
        <w:rPr>
          <w:rStyle w:val="FootnoteAnchor"/>
          <w:rtl w:val="true"/>
        </w:rPr>
        <w:footnoteReference w:id="14"/>
      </w:r>
      <w:r>
        <w:rPr>
          <w:rFonts w:ascii="Amiri" w:hAnsi="Amiri" w:eastAsia="Amiri" w:cs="Amiri"/>
          <w:color w:val="111111"/>
          <w:sz w:val="28"/>
          <w:sz w:val="28"/>
          <w:szCs w:val="28"/>
          <w:rtl w:val="true"/>
          <w:lang w:bidi="ar-SA"/>
        </w:rPr>
        <w:t>يَرِثُهَا عِبَادِىَ الصَّالِحُونَ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فَنَحنُ الصّالِحونَ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زَوى لِيَ </w:t>
      </w:r>
      <w:r>
        <w:rPr>
          <w:rStyle w:val="FootnoteAnchor"/>
          <w:rtl w:val="true"/>
        </w:rPr>
        <w:footnoteReference w:id="17"/>
      </w:r>
      <w:r>
        <w:rPr>
          <w:rFonts w:ascii="Amiri" w:hAnsi="Amiri" w:eastAsia="Amiri" w:cs="Amiri"/>
          <w:color w:val="111111"/>
          <w:sz w:val="28"/>
          <w:sz w:val="28"/>
          <w:szCs w:val="28"/>
          <w:rtl w:val="true"/>
          <w:lang w:bidi="ar-SA"/>
        </w:rPr>
        <w:t xml:space="preserve">الأَرضَ ، فَرَأَيتُ مَشارِقَها ومَغارِبَها وإنَّ اُمَّتي سَيَبلُغُ مُلكُها ما زُوِيَ لي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كوفىـ به نقل از سلمان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بيمارى پيامبر خدا صلى الله عليه و آله سخت شد ، خدمت ايشان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عيادت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اهل بيت ، تنها گذاريد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برخاستند و من هم به همراه آنان برخاستم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اهل بيت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 را حمد و ثنا گفت و آن گاه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عترت و اهل بيتم از خدا بترسيد ؛ زيرا دنيا براى هيچ كس پيش از ما دوام نياورْد و براى ما نيز باقى نمى ماند و براى هيچ كس پس از ما هم نمى پايد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على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حق ، پُر خير و بركت ترينِ دولت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شما پس از آنان به ازاى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آنان حكومت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روز و به ازاى هر ماه ، دو ماه و به ازاى هر سال ، دو سال حكومت خواهيد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زمين </w:t>
      </w:r>
      <w:r>
        <w:rPr>
          <w:rStyle w:val="FootnoteAnchor"/>
          <w:rtl w:val="true"/>
        </w:rPr>
        <w:footnoteReference w:id="18"/>
      </w:r>
      <w:r>
        <w:rPr>
          <w:rFonts w:ascii="IRNazanin" w:hAnsi="IRNazanin" w:eastAsia="IRNazanin"/>
          <w:color w:val="111111"/>
          <w:sz w:val="28"/>
          <w:sz w:val="28"/>
          <w:szCs w:val="28"/>
          <w:rtl w:val="true"/>
          <w:lang w:bidi="fa-IR"/>
        </w:rPr>
        <w:t>را بندگان شايسته من به ارث مى 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شايستگان ، ما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زمين را براى من فشرد و در هم پيچاند و من شرق و غرب آن را ديدم و به زودى، حاكميت امّت من ، به سراسر جهان خواهد رسيد </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بي إلَى السَّماءِ السّابِعَةِ ومِنها إلى سِدرَةِ المُنتَهى ومِنَ السِّدرَةِ إلى حُجُبِ النّورِ ، ناداني رَبّي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بِالقائِمِ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اُطَهِّرُ الأَرضَ مِن أعدائي واُورِثُها أولِيائي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فِى الزَّبُورِ مِن بَعْدِ الذِّكْرِ أَنَّ الْأَرْضَ يَرِثُهَا عِبَادِىَ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هُم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عنه عليه السلامـ في تَفسيرِ الآيَةِ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آلُ مُحَمَّدٍ صَلَواتُ اللّهِ عَلَيهِم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عنه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أصحابُ المَهدِيِّ عليه السلام في آخِرِ الزَّمانِ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عنه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وَعدٌ لِلمُؤمِنينَ بِأَنَّهُم يَرِثونَ جَميعَ الأَرضِ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الإمام عليّ عليه السلامـ في خُطبَةٍ لَهُ يَذكُرُ فيهاآلَ مُحَمَّدٍ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عادَ الحَقُّ إلى نِصابِهِ ، وَانزاحَ الباطِلُ عَن مَقامِهِ </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به آسمان هفتم و از آن جا به سِدرة المنتهى و از سِدره به حجاب هاى نور بُرده شدم ، پروردگارم عز و جل مرا ندا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وسيله قائم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از دشمنان خود، پاك مى كنم و دوستانم را وارث آن مى گردانم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السلامـ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حقيقت ، در زبور، پس از تورات نوشتيم كه زمين را بندگان شايسته ما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بندگان شايسته، ما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تفسير همين آيه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بندگان شايسته، خاندان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خدا بر آنان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السلامـ در تفسير همين آيه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ياران مهدى عليه السلام در آخر الزمان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عليه السلامـ در تفسير همين آيه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وعده اى است به مؤمنان كه وارثِ سراسر زمين خواهند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سخنانى كه در آن از خاندان محمّد صلى الله عليه و آله ياد مى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حق به محلّ خود باز گشت و باطل از جايگاهش رانده شد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لَتَعطِفَنَّ الدُّنيا عَلَينَا بَعدَ شِماسِها عَطفَ الضَّروسِ </w:t>
      </w:r>
      <w:r>
        <w:rPr>
          <w:rStyle w:val="FootnoteAnchor"/>
          <w:rtl w:val="true"/>
        </w:rPr>
        <w:footnoteReference w:id="26"/>
      </w:r>
      <w:r>
        <w:rPr>
          <w:rFonts w:ascii="Amiri" w:hAnsi="Amiri" w:eastAsia="Amiri" w:cs="Amiri"/>
          <w:color w:val="111111"/>
          <w:sz w:val="28"/>
          <w:sz w:val="28"/>
          <w:szCs w:val="28"/>
          <w:rtl w:val="true"/>
          <w:lang w:bidi="ar-SA"/>
        </w:rPr>
        <w:t xml:space="preserve">عَلى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عَقيبَ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فِى الْأَرْضِ وَ نَجْعَلَهُمْ أَئِمَّةً وَنَجْعَلَهُمُ الْوَارِثِينَ</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الإمام عليّ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فِى الْأَرْضِ وَ نَجْعَلَهُمْ أَئِمَّةً وَنَجْعَلَهُمُ الْوَا 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آلُ مُحَمَّدٍ ، يَبعَثُ اللّهُ مَهدِيَّهُم بَعدَ جَهدِهِم ، فَيُعِزُّهُم ويُذِلُّ عَدُوَّهُم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الأمالي للطوسي عن محمّد 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غَيرَ واحِدٍ مِن مَشيَخَةِ أهلِ البَصرَةِ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عَلِيُّ بنُ أبي طالِبٍ عليه السلام مِنَ الجَمَلِ ، عَرَضَ لَهُ مَرَضٌ ، وحَضَرَتِ الجُمُعَةُ فَتَأَخَّرَ عَنها ، وقالَ لاِبنِهِ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يا بُنَيَّ فَجَمِّع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الحَسَنُ عليه السلام إلَى المَسجِدِ ، فَلَمَّا استَقَلَّ عَلَى المِنبَرِ حَمِدَ اللّهَ وأثنى عَلَيهِ وتَشَهَّدَ وصَلّى عَلى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اللّهَ اختارَنا بِالنُّبُوَّةِ ، وَاصطَفانا عَلى خَلقِهِ ، وأنزَلَ عَلَينا كِتابَهُ ووَحيَهُ ، وأيمُ اللّهِ لا يَنتَقِصُنا أحَدٌ مِن حَقِّنا شَيئا إلّا تَنَقَّصَهُ اللّهُ في عاجِلِ دُنياهُ وآجِلِ آخِرَتِهِ ، ولا يَكونُ عَلَينا دَولَةٌ إلّا كانَت لَنَا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 xml:space="preserve">» . </w:t>
      </w:r>
      <w:r>
        <w:rPr>
          <w:rStyle w:val="FootnoteAnchor"/>
          <w:rtl w:val="true"/>
        </w:rPr>
        <w:footnoteReference w:id="29"/>
      </w:r>
      <w:r>
        <w:rPr>
          <w:rFonts w:ascii="Amiri" w:hAnsi="Amiri" w:eastAsia="Amiri" w:cs="Amiri"/>
          <w:color w:val="111111"/>
          <w:sz w:val="28"/>
          <w:sz w:val="28"/>
          <w:szCs w:val="28"/>
          <w:rtl w:val="true"/>
          <w:lang w:bidi="ar-SA"/>
        </w:rPr>
        <w:t xml:space="preserve">ثُمَّ جَمَّعَ بِالنّاسِ ، وبَلَغَ أباهُ كَلامُهُ ، فَلَمَّا انصَرَفَ إلى أبيهِ عليه السلام نَظَرَ إلَيهِ وما مَلَكَ عَبرَتَهُ أن سالَت عَلى خَدَّيهِ ، ثُمَّ استَدناهُ إلَيهِ فَقَبَّلَ بَينَ عَينَيهِ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پس از چموشى هايش دوباره به ما روى خواهد كرد و مهربان خواهد شد ، آن گونه كه ماده شتر بدخوى ، با بچّه خود، مهربان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اين آيه را قرائت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مى خواهيم بر كسانى كه در زمين ، فرودست نگه داشته شده اند ، منّت نهيم و آنان را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دهيم و ايشان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مى خواهيم بر كسانى كه در زمين ، فرودست نگه داشته شده اند ، منّت نهيم و آنان را پيشوايان قرار دهيم و ايشان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خاندان محمّدند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سختى ها كشيدند ، خداوند، مهدى آنان را مى فرستد و ايشان را عزّت مى بخشد و دشمنشان را خوار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طوسىـ به نقل از محمّد بن سيرين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چندين نفر از مشايخ بصره شنيدم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پس از جنگ جمل، ناخوش گرديد و نتوانست در نماز جمعه شركت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فرزندش حسن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نماز جمعه را با مردم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عليه السلام به مسجد آمد و منبر رفت و خدا را حمد و ثناى نمود و شهادتين گفت و بر پيامبر خدا صلى الله عليه و آله درود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نبوّت را در ميان ما قرار داد و ما را بر خَلق خويش برگزيد و مقدّم داشت و كتاب و وحى خود را بر ما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هر كس چيزى از حقّ ما را كم گزارد ، خداوند در دنيا و آخرت از حقّ او مى كاهد و هيچ دولتى ضدّ ما نيست ، مگر اين كه عاقبت، از آنِ 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پس از چندى، خبر آن را خواهيد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نماز جمعه را با مردم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او به گوش پدرش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پدر خود باز گشت ، على به او نگاهى كرد و بى اختيار ، اشك هايش بر گونه هايش جارى شد و از حسن خواست كه به او نزديك شود و ميان چشمانش را بوسيد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فرزندانى كه بعضى از آنان، از نسل برخى ديگرند و خداوند ، شنوا و داناست</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السلامـ لسُفيانَ بنِ أبي لَيلى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يا سُفيانُ ، فَإِنَّ الدُّنيا تَسَعُ البَرَّ وَالفاجِرَ ، حَتّى يَبعَثَ اللّهُ إمامَ الحَقِّ مِن آلِ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عنه عليه السلامـ في خُطبَتِةِ يَومَ الجُمُعَةِ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يَبعَث نَبِيّا إلَا اختارَ لَهُ نَقيبا ورَهطا وبَيتا ، فَوَالَّذي بَعَثَ مُحَمَّدا بِالحَقِّ نَبِيّا ، لا يَنتَقِصُ مِن حَقِّنا أهلَ البَيتِ أحَدٌ إلّا نَقَّصَهُ اللّهُ مِن عَمَلِهِ مِثلَهُ ، ولا تَكونُ عَلَينا دَولَةٌ إلّا وتَكونُ لَنَا العاقِبَةُ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في كِتابِ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يَشَآءُ مِنْ عِبَادِهِ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أنَا وأهلُ بَيتي الَّذين أورَثَنَا اللّهُ الأَرضَ ونَحنُ المُتَّقونَ وَالأَرضُ كُلُّها لَنا ، فَمَن أحيا أرضا مِنَ المُسلِمينَ فَليُعَمِّرها ، وَليُؤَدِّ خَراجَها إلَى الإِمامِ مِن أهلِ بَيتي ولَهُ ما أكَلَ مِنها ، فَإِن تَرَكَها أو أخرَبَها وأخَذَها رَجُلٌ مِنَ المُسلِمينَ مِن بَعدِهِ فَعَمَّرَها وأحياها فَهُوَ أحَقُّ بِها مِنَ الَّذي تَرَكَها ، يُؤَدّي خَراجَها إلَى الإِمامِ مِن أهلِ بَيتي ولَهُ ما أكَلَ مِنها ، حَتّى يَظهَرَ القائِمُ مِن أهلِ بَيتي بِالسَّيفِ فَيَحوِيَها ويَمنَعَها ويُخرِجَهُم مِنها كَما حَواها رَسولُ اللّهِ صلى الله عليه و آله ومَنَعَها ، إلّا ما كانَ في أيدي شيعَتِنا فَإِنَّهُ يُقاطِعُهُم عَلى ما في أيديهِم ويَترُكُ الأَرضَ في أيديهِم </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السلامـ در سخنى با سفيان بن ابى ليلى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بشارتت باد، اى سفيان ؛ زيرا دنيا نيكوكار و بدكار را در خود جاى مى دهد تا اين كه خداوند ، پيشواى حق از خاندان محمّد صلى الله عليه و آله را بفرستد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السلامـ در خطبه روز جمعه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هيچ پيامبرى نفرستاد ، مگر اين كه براى او نقيبى و قومى و خانواده اى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محمّد صلى الله عليه و آله را به حق پيامبر كرد ، هيچ كس نيست كه حقّ ما اهل بيت را كم گزارد ، مگر اين كه خداوند ، به همان مقدار، از عمل او مى كاهد و هيچ دولتى بر ضدّ ما نيست ، مگر اين كه عاقبت ، از آنِ 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پس از چندى، خبر آن را خواهيد دانست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على ـ كه به املاى رسول خدا صلى الله عليه و آله و خطّ على عليه السلام است ـ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زمين از آنِ خداست و آن را به هر كس از بندگانش كه بخواهد ، به ارث مى دهد و عاقبت ، از آنِ پرهيزگاران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 اهل بيتم، همان كسانى هستيم كه خداوند ، زمين را به ما به ارث مى دهد و ماييم پرهيزگاران و زمين ، تماماً از آنِ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مسلمانان، زمينى را احيا كند ، بايد آبادش سازد و ماليات آن را به امامِ از اهل بيت من بپردازد و هر چه از آن زمين استفاده كند و بخورد ، حقّ اوست و اگر زمين را رها سازد يا خرابش كند و بعد از او مَرد ديگرى از مسلمانان آن را بگيرد و آباد و احيايش نمايد ، او نسبت به آن زمين از كسى كه آن را رها كرده ، سزاوارتر است و بايد مالياتش را به امامِ از خاندان من بپردازد و هر چه از آن زمين استفاده كند ، حقّ اوست، تا زمانى كه قائمِ از خاندان من با شمشير ظهور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 او آن اراضى را تصرّف مى كند و جلوى آنها را مى گيرد و تصرّف كنندگانشان را از آنها اخراج مى كند ـ همان گونه كه پيامبر خدا صلى الله عليه و آله زمين ها را تصرّف و آنها را حفظ كرد ـ مگر زمين هايى كه در دست شيعيان ما باشد كه آن زمين ها را با آنان قرار داد اِقطاع مى بندد و زمين را در دست ايشان باقى مى گذارد</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حُمِلَ أبو جَعفَرٍ عليه السلام إلَى الشّامِ إلى هِشامِ بنِ عَبدِ المَلِكِ وصارَ بِبابِهِ ، قالَ لِأَصحابِهِ ومَن كانَ بِحَضرَتِهِ مِن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رَأَيتُموني قَد وَبَّختُ مُحَمَّدَ بنَ عَلِيٍّ ثُمَّ رَأَيتُموني قَد سَكَتُّ فَليُقبِل عَلَيهِ كُلُّ رَجُلٍ مِنكُم فَليُوَبِّخهُ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أن يُؤذَنَ لَهُ ، فَلَمّا دَخَلَ عَلَيهِ أبو جَعفَرٍ عليه السلام قالَ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فَعَمَّهُم جَميعا بِالسَّلامِ ، ثُمَّ جَلَسَ ، فَازدادَ هِشامٌ عَلَيهِ حَنَقا بِتَركِهِ السَّلامَ عَلَيهِ بِالخِلافَةِ وجُلوسِهِ بِغَيرِ إذنٍ ، فَأَقبَلَ يُوَبِّخُهُ ويَقولُ فيما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عَلِيٍّ ، لا يَزالُ الرَّجُلُ مِنكُم قَد شَقَّ عَصَا المُسلِمينَ ، ودَعا إلى نَفسِهِ وزَعَمَ أنَّهُ الإِمامُ سَفَها وقِلَّةَ عِلمٍ ، ووَبَّخَهُ بِما أرادَ أن يُوَبِّخَهُ ، فَلَمّا سَكَتَ أقبَلَ عَلَيهِ القَومُ رَجُلٌ بَعدَ رَجُلٍ يُوَبِّخُهُ حَتّى انقَضى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سَكَتَ القَومُ نَهَضَ عليه السلام قائِما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يُرادُ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هَدَى اللّهُ أوَّلَكُم ، وبِنا يَختِمُ آخِرَكُم ، فَإِن يَكُن لَكُم مُلكٌ مُعجَّلٌ فَإِنّ لَنا مُلكا مُؤَجَّلاً ، ولَيسَ بَعدَ مُلكِنا مُلكٌ ؛ لِأَنّا أهلُ العاقِبَةِ ، 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لِبَني اُمَيَّةَ مُلكا لا يَستَطيعُ النّاسُ أن تَردَعَهُ ، وأنَّ لِأَهلِ الحَقِّ دَولَةً إذا جاءَت وَلّاهَا اللّهُ لِمَن يَشاءُ مِنّا أهلَ البَيتِ ، فَمَن أدرَكَها مِنكُم كانَ عِندَنا فِي السَّنامِ الأَعلى ، وإن قَبَضَهُ اللّهُ قَبلَ ذلِكَ خارَ لَهُ </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ابو بكر حضرمى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امام باقر عليه السلام را به شام نزد هشام بن عبد الملك بردند و به دربارش رسيد ، هشام به ياران خود و امويان حاضر در مجلس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ديديد من ، محمّد بن على را توبيخ كردم و سپس خاموش شدم ، هر يك از شما نيز رو به او كنيد و توبيخ و سرزنشش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كه به امام عليه السلام اجازه ورود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باقر عليه السلام وارد شد ، با دست به همگان اشاره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ترتيب به همه سلام كرد و سپس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به هشام به عنوان خليفه، سلام نكرد و بى اجازه نشست ، هشام شروع به توبيخ و سرزنش ايشان كرد و از جمله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يك نفر از شما خاندان ، ميان مسلمانان اختلاف انداخته و آنها را به سوى خود دعوت كرده و از روى بى خردى و نادانى ، خود را امام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تا جايى كه توانست، امام عليه السلام را توبيخ و نكوهش كرد و چون خاموش شد ، حاضران ، يكى پس از ديگرى تا آخرين نفر به توبيخ و نكوهش ايشان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همه آنها ساكت شدند ، امام عليه السلام برخاست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 رويد و مى خواهند شما را به كجا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خداوند ، پيشينيان شما را هدايت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آيندگانِ شما نيز به وسيله ما انجام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سلطنتى زودگذر است ، در آينده ما را سلطنتى خواهد بود و پس از حكومت ما حكومتى نخواهد بود ؛ زيرا عاقبت كار ، از آنِ ماست و خداى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عاقبت، از آنِ پرهيزگاران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بنى اميّه، سلطنتى است كه مردم نمى توانند مانع آن شوند و براى اهل حق، دولتى است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 خداوند، آن را به هر يك از ما اهل بيت كه بخواهد ، مى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شما آن دولت را درك كند ، نزد ما مقامى والا خواهد داشت و هر كه پيش از آن ، خداوند، جانش را بستاند ، اجرش با خدا خواهد بود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جَآءَ الْحَقُّ وَزَهَقَ الْبَاطِلُ</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عليه السلام ذَهَبَت دَولَةُ الباطِلِ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لَنا أيّاما ودَولَةً يَأتي بِهَا اللّهُ إذا شاءَ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يَبدَأُ البَلاءُ ثُمَّ بِكُم ، وبِنا يَبدَأُ الرَّخاءُ ثُمَّ بِكُم ، وَالَّذي يُحلَفُ بِهِ لَيَنتَصِرَنَّ اللّهُ بِكُم كَمَا انتَصَرَ بِالحِجارَةِ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أبي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الْمُشْرِكِينَ كَآفَّةً كَمَا يُقَاتِلُونَكُمْ كَآفَّةً</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تَكُونَ فِتْنَةٌ وَيَكُونَ الدِّينُ كُلُّهُ لِلَّهِ</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يَجِئ تَأويلُ هذِهِ الآيَةِ ، ولَو قَد قامَ قائِمُنا بَعدَهُ سَيَرى مَن يُدرِكُهُ ما يَكونُ مِن تَأويلِ هذِهِ الآيَةِ ، ولَيَبلُغَنَّ دينُ مُحَمَّدٍ صلى الله عليه و آله ما بَلَغَ اللَّيلُ ، حَتّى لا يَكونَ شِركٌ </w:t>
      </w:r>
      <w:r>
        <w:rPr>
          <w:rStyle w:val="FootnoteAnchor"/>
          <w:rtl w:val="true"/>
        </w:rPr>
        <w:footnoteReference w:id="45"/>
      </w:r>
      <w:r>
        <w:rPr>
          <w:rFonts w:ascii="Amiri" w:hAnsi="Amiri" w:eastAsia="Amiri" w:cs="Amiri"/>
          <w:color w:val="111111"/>
          <w:sz w:val="28"/>
          <w:sz w:val="28"/>
          <w:szCs w:val="28"/>
          <w:rtl w:val="true"/>
          <w:lang w:bidi="ar-SA"/>
        </w:rPr>
        <w:t xml:space="preserve">عَلى ظَهرِ الأَرضِ ، كَما قالَ اللّهُ </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قائم عليه السلام قيام كند ، دولت باطل از بين مى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را ايّام و دولتى است كه هر زمان، خداوند بخواهد ، آن را خواهد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آغاز مى شود و سپس به شما مى رسد و آسايش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ما آغاز مى گردد و آن گاه به شما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كس كه بدو سوگند ياد مى شود ، بى گمان ، خداوند به دست شما پيروزى حاصل مى كند ،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اصحاب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 ريزه ، پيروزى به بار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پدرم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همگى با مشركان بجنگيد ، همان گونه كه آنان همگى با شما مى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فتنه اى بر جاى نماند و دين ، يكسره از آنِ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هنوز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قيام قائم ما، كسانى كه او را درك مى كنند ، خواهند ديد كه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محمّد تا به هر جا كه شب مى رسد ، گسترش مى يابد، تا اين كه ـ همچنان كه خداوند مى گويد ـ اثرى از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روى زمين باقى نمانَد</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مَعنى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ءَامَنُواْ مِنكُمْ وَ عَمِلُواْ الصَّالِحَاتِ لَيَسْتَخْلِفَنَّهُمْ فِى الْأَرْضِ كَمَا اسْتَخْلَفَ الَّذِينَ مِن قَبْلِهِمْ وَ لَيُمَكِّنَنَّ لَهُمْ دِينَهُمُ الَّذِى ارْتَضَى لَهُمْ وَلَيُبَدِّلَنَّهُم مِّن بَعْدِ خَوْفِهِمْ أَمْنًا يَعْبُدُونَنِى لَا يُشْرِكُونَ بِى شَيْئا</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القائِمِ وأصحابِهِ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مصباح الزائرـ في دعاء النّدبة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وجَرَى القَضاءُ لَهُم بِما يُرجى لَهُ حُسنُ المَثوبَةِ ، وكانَتِ الأَرضُ للّهِِ يورِثُها مَن يَشاءُ مِن عِبادِهِ ، وَالعاقِبَةُ لِلمُتَّقينَ ، وسُبحانَ رَبِّنا إن كانَ وَعدُ رَبِّنا لَمَفعولاً ، ولَن يُخلِفَ اللّهُ وَعدَهُ وهُوَ العَزيزُ الحَكيمُ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المُمَهِّدونَ لِدَولَتِهِمرسول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ناسٌ مِنَ المَشرِقِ فَيُوَطِّئونَ لِلمَهدِيِّ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سنن ابن ماجة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عِندَ رَسولِ اللّهِ صلى الله عليه و آله إذ أقبَلَ فِتيَةٌ مِن بَني هاشِمٍ ، فَلَمّا رآهُمُ النَّبِيُّ صلى الله عليه و آله اغرَورَقَت عَيناهُ وتَغَيَّرَ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نَزالُ نَرى في وَجهِكَ شَيئا نَكرَهُهُ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اِختارَ اللّهُ لَنَا الآخِرَةَ عَلَى الدُّنيا ، وإنَّ أهلَ بَيتي سَيَلقَونَ بَعدي بَلاءً وتَشريدا وتَطريدا ، حَتّى يَأتِيَ قَومٌ مِن قِبَلِ المَشرِقِ مَعَهُم راياتٌ سودٌ فَيَسأَلونَ الخَيرَ فَلا يُعطَونَهُ ، فَيُقاتِلونَ فَيُنصَرونَ ، فَيُعطَونَ ما سَأَلوا فَلا يَقبَلونَهُ ، حَتّى يَدفَعوها إلى رَجُلٍ مِن أهلِ بَيتي فَيَملَأَها قِسطا كَما مَلَؤوها جَورا ، فَمَن أدرَكَ ذلِكَ مِنكُم فَليَأتِهِم ولَو حَبوا عَلَى الثَّلجِ </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 w:name="pg12797_109627"/>
    </w:p>
    <w:p>
      <w:pPr>
        <w:pStyle w:val="Heading4"/>
        <w:numPr>
          <w:ilvl w:val="3"/>
          <w:numId w:val="1"/>
        </w:numPr>
        <w:rPr/>
      </w:pPr>
      <w:bookmarkStart w:id="15" w:name="__RefHeading___Toc1384393_3224264995"/>
      <w:bookmarkStart w:id="16" w:name="_Toc6"/>
      <w:bookmarkEnd w:id="14"/>
      <w:bookmarkEnd w:id="15"/>
      <w:r>
        <w:rPr/>
        <w:t>۱۲</w:t>
      </w:r>
      <w:r>
        <w:rPr>
          <w:rtl w:val="true"/>
        </w:rPr>
        <w:t xml:space="preserve"> </w:t>
      </w:r>
      <w:r>
        <w:rPr>
          <w:rtl w:val="true"/>
        </w:rPr>
        <w:t xml:space="preserve">/ </w:t>
      </w:r>
      <w:r>
        <w:rPr/>
        <w:t>۲</w:t>
      </w:r>
      <w:r>
        <w:rPr>
          <w:rtl w:val="true"/>
        </w:rPr>
        <w:t xml:space="preserve"> زمينه سازان دولت اهل بيت عليهم السلام</w:t>
      </w:r>
      <w:bookmarkEnd w:id="16"/>
    </w:p>
    <w:p>
      <w:pPr>
        <w:pStyle w:val="BookText"/>
        <w:rPr/>
      </w:pPr>
      <w:r>
        <w:rPr>
          <w:rFonts w:ascii="IRNazanin" w:hAnsi="IRNazanin" w:eastAsia="IRNazanin"/>
          <w:color w:val="111111"/>
          <w:sz w:val="28"/>
          <w:sz w:val="28"/>
          <w:szCs w:val="28"/>
          <w:rtl w:val="true"/>
          <w:lang w:bidi="fa-IR"/>
        </w:rPr>
        <w:t xml:space="preserve">امام صادق عليه السلامـ در باره معناى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كسانى از شما كه ايمان آورده و كارهاى شايسته كرده اند ، وعده داده است كه حتماً آنان را در زمين، جانشين قرار دهد ، همان گونه كه كسانى را كه پيش از آنان بودند ، جانشين قرار داد و آن دينى را كه برايشان پسنديده است ، به سودشان مستقر كند و بيمشان را به ايمنى مبدّل گرداند تا مرا عبادت كنند و چيزى را با من شريك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در باره قائم و ياران او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الزائرـ در دعاى ندبه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قضاى الهى براى آنان در باره آنچه از پاداش نيك، اميد مى رود ، جارى گشت و زمين ، از آنِ خداست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 از بندگانش كه بخواهد ، ارث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 از آنِ پرهيزگاران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منزّه است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وعده پروردگار ما بى گمان، تحقّق 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خُلف وعده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عزيز و حكيم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زمينه سازان دولت اهل بيت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مشرق زمين ، مردمى قيام مى كنند و زمينه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آماده مى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ماجةـ به نقل از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پيامبر خدا صلى الله عليه و آله بوديم كه تعدادى از جوانان بنى هاشم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چون آنان را ديد ، اشك ديدگانش سرازير گشت و رنگش تغيير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هميشه در چهره شما حالتى مى بينيم كه ناراحتمان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خاندانى هستيم كه خداوند براى ما آخرت را بر دنيا برگزيد و اهل بيتم پس از من ، بلا و آوارگى و در به درى خواهند ديد تا اين كه از جانب مشرق زمين ، مردمى با پرچم هاى سياه مى آيند و خواهانِ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 امّا به آنها داده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جنگند و پيروز مى شوند و آنچه خواسته اند ، به آنها داده مى شود ؛ امّا آن را نمى پذيرند تا اين كه حكومت را به مردى از اهل بيت من مى سپارند و او آن را پر از داد مى كند ، همان گونه كه پُر از بيدادش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شما آن زمان را درك كرد ، به آنها بپيوندد ، حتّى اگر ناچار شود روىِ يخ، سينه خيز رود</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تَجيءُ الرّاياتُ السّودُ مِن قِبَلِ المَشرِقِ ، كَأَنَّ قُلوبَهُم زُبَرُ الحَديدِ ، فَمَن سَمِعَ بِهِم فَليَأتِهِم فَيُبايِعهُم ، ولَو حَبوا عَلَى الثَّلجِ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بِقَومٍ قَد خَرَجوا بِالمَشرِقِ يَطلُبونَ الحَقَّ فَلا يُعطَونَهُ ، ثُمَّ يَطلُبونَهُ فَلا يُعطَونَهُ ، فَإِذا رَأَوا ذلِكَ وَضَعوا سُيوفَهُم عَلى عَواتِقِهِم ، فَيُعطَون ما سَأَلوهُ فَلا يَقبَلونَهُ حَتّى يَقوموا ، ولا يَدفَعونَها إلّا إلى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قَتلاهُم شُهَداءُ ، أما إنّي لَو أدرَكتُ ذلِكَ لَاستَبقَيتُ نَفسي لِصاحِبِ هذَا الأَمرِ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وَيحا لَكِ يا طالَقانُ ، فَإِنَّ للّهِِ عز و جل بِها كُنوزا لَيسَت مِن ذَهَبٍ ولا فِضَّةٍ ، ولكِن بِها رِجالٌ مُؤمِنونَ عَرَفُوا اللّهَ حَقَّ مَعرِفَتِهِ ، وهُم أنصارُ المَهدِيِّ عليه السلام في آخِرِ الزَّمانِ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ذَكَرَ بَلاءً يَلقاهُ أهلُ بَيتِهِ عليهم السلام ، حَتّى يَبعَثَ اللّهُ رايَةً مِنَ المَشرِقِ سَوداءَ ، مَن نَصَرَها نَصَرَهُ اللّهُ ، ومَن خَذَلَها خَذَلَهُ اللّهُ ، حَتّى يَأتوا رَجُلاً اِسمُهُ كَاسمي ، فَيُوَلّونَهُ أمرَهُم ، فَيُؤَيِّدُهُ اللّهُ ويَنصُرُهُ </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هايى سياه از جانب مشرق زمين خواهد آمد كه دل هاى صاحبان آنها به استوارى تكّه هاى آهن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نداى آنان را شنيد ، به ايشان بپيوندد و با آنها بيعت كند ، حتّى اگر ناچار باشد از روى يخ ، سينه خيز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مردمى را مى بينم كه در مشرق زمين قيام كرده اند و حق را مطالبه مى كنند ؛ امّا به آنان داده نمى شود و باز مطالبه مى كنند ؛ ولى باز هم به آنان نمى دهند و چون وضع را اين گونه ديدند ، شمشيرهاى خود را از نيام مى كشند و در اين زمان ، آنچه را طلب كرده اند ، به آنان مى دهند ؛ امّا آن را نمى پذيرند تا اين كه برخيزند و آن را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كشتگانِ آنان شهيدند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اگر من آن زمان را درك كنم ، جانم را براى صاحب اين امر نگه مى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زهى بر تو، اى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در آن جا گنج هايى دارد كه از زر و سيم نيستند ؛ بلكه در آن ، مردان مؤمنى هستند كه خداوند را چنان كه بايد ، شناخته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ياران مهدى عليه السلام در آخر الزمان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از بلايى ياد كرد كه اهل بيتش عليهم السلام تا زمانى كه خداوند ، پرچم هاى سياهى را از مشرق مى فرستد ،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آنها را يارى دهد ، خداوند، يارى اش مى رساند و هر كس تنهايشان گذارد ، خداوند، او را تنها و بى ياور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اين پرچم ها ، نزد مردى كه همنام من است، مى روند و زمام امور خود را به دست او مى سپارند و خداوند ، او را پشتيبانى مى كند و نصرتش مى دهد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عَلِيٍّ عليه السلام ، فَسَأَلَهُ رَجُلٌ عَنِ المَهدِيِّ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 بِيَدِهِ سَبعا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يَخرُجُ في آخِرِ الزَّمانِ ، إذا قالَ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قُتِلَ ، فَيَجمَعُ اللّهُ تَعالى لَهُ قَوما قَزَعٌ كَقَزَعِ السَّحابِ </w:t>
      </w:r>
      <w:r>
        <w:rPr>
          <w:rStyle w:val="FootnoteAnchor"/>
          <w:rtl w:val="true"/>
        </w:rPr>
        <w:footnoteReference w:id="56"/>
      </w:r>
      <w:r>
        <w:rPr>
          <w:rFonts w:ascii="Amiri" w:hAnsi="Amiri" w:eastAsia="Amiri" w:cs="Amiri"/>
          <w:color w:val="111111"/>
          <w:sz w:val="28"/>
          <w:sz w:val="28"/>
          <w:szCs w:val="28"/>
          <w:rtl w:val="true"/>
          <w:lang w:bidi="ar-SA"/>
        </w:rPr>
        <w:t xml:space="preserve">، يُؤَلِّفُ اللّهُ بَينَ قُلوبِهِم ، لا يَستَوحِشونَ إلى أحَدٍ ، ولا يَفرَحونَ بِأَحَدٍ يَدخُلُ فيهِم ، عَلى عِدَّةِ أصحابِ بَدرٍ ، لَم يَسبِقهُمُ الأَوَّلونَ ، ولا يُدرِكُهُمُ الآخِرونَ ، عَلى عَدَدِ أصحابِ طالوتَ الَّذينَ جاوَزوا مَعَهُ النَّهرَ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بحار الأنوار عن عفّان البصري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سُمِّيَ قُمُّ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وأنتَ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قُمُّ لِأَنَّ أهلَهُ يَجتَمِعونَ مَعَ قائِمِ آلِ مُحَمَّدٍ صَلَواتُ اللّهِ عَلَيهِ ، ويَقومونَ مَعَهُ ويَستَقيمونَ عَلَيهِ ويَنصُرونَهُ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بحار الأنوار عن أبي مسلم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تُربَةُ قُمَّ مُقَدَّسَةٌ ، وأهلُها مِنّا ونَحنُ مِنهُم ، لا يُريدُهُم جَبّارٌ بِسوءٍ إلّا عُجِّلَت عُقوبَتُهُ ما لَم يَخونوا إخوانَهُم ، فَإِذا فَعَلوا ذلكَ سَلَّطَ اللّهُ عَلَيهِم جَبابِرَةَ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أنصارُ قائِمِنا ودُعاةُ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اعصِمهُم مِن كُلِّ فِتنَةٍ ، ونَجِّهِم مِن كُلِّ هَلَكَةٍ </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محمّد بن حنفيّه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على عليه السلام بوديم كه مردى در باره مهدى از ايشان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هفت عدد شمرد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آخر الزمان ظهور مى كند ، زمانى كه هر كس به خدا دعوت كند ،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براى او مردمى را گرد مى آورد كه همانند تكّه هاى پراكنده ابرند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دل هاى آنان را به هم الفت مى دهد ، به طورى كه از هيچ كس نمى هراسند و از اين كه فردى به آنان بپيوندد ، شادمان نمى شوند ، به تعداد جنگجويان بدر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چيزى از فضايل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نجسته اند و آيندگان به پاى آنان نمى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شمارشان به تعداد ياران طالوت است كه همراه او از نهر گذشتند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الأنوارـ به نقل از عفّان بصرى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چرا قم را قم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او و شما بهتر 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جهت ، قم ناميده شد كه مردم آن ، بر گِرد قائم خاندان محمّد ـ كه درودهاى خدا بر او باد ـ جمع مى شوند و همراه او قيام مى كنند و در راه او پايدارى مى ورزند و يارى اش مى رسانند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الأنوارـ به نقل از ابو مسلم عبدى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خاك قم ، مقدّس است و مردم آن ، از مايند و ما از آنهاييم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جبّارى كه بخواهد به آنان بدى و گزندى برساند ، زود كيفر مى بيند و اين تا زمانى است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برادران خود، خيانت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را بكنند ، خداوند، پادشاهانى نابه كار بر ايشان مسلّط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مردم قم ، ياران قائم ما و دعوتگران به حقّ ما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سپس سرش را به طرف آسمان، بلند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هر فتنه اى نگه دار و از هر هلاكتى نجاتشان بخش</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سَتَخلو كوفَةُ مِنَ المُؤمِنينَ ، ويَأرِزُ </w:t>
      </w:r>
      <w:r>
        <w:rPr>
          <w:rStyle w:val="FootnoteAnchor"/>
          <w:rtl w:val="true"/>
        </w:rPr>
        <w:footnoteReference w:id="60"/>
      </w:r>
      <w:r>
        <w:rPr>
          <w:rFonts w:ascii="Amiri" w:hAnsi="Amiri" w:eastAsia="Amiri" w:cs="Amiri"/>
          <w:color w:val="111111"/>
          <w:sz w:val="28"/>
          <w:sz w:val="28"/>
          <w:szCs w:val="28"/>
          <w:rtl w:val="true"/>
          <w:lang w:bidi="ar-SA"/>
        </w:rPr>
        <w:t xml:space="preserve">عَنهَا العِلمُ كَما تأرِزُ الحَيَّةُ في جُحرِها ، ثُمَّ يَظهَرُ العِلمُ بِبَلدَةٍ يُقالُ لَها قُمُّ ، وتَصيرُ مَعدِنا لِلعِلمِ وَالفَضلِ حَتّى لايَبقى فِي الأَرضِ مُستَضعَفٌ فِي الدّينِ حَتّى الُمخَدَّراتُ فِي الحِجالِ ، وذلِكَ عِندَ قُربِ ظُهورِ قائِمِنا ، فَيَجعَلُ اللّهُ قُمَّ وأهلَهُ قائِمينَ مَقامَ الحُجَّةِ ، ولَولا ذلِكَ لَساخَتِ الأَرضُ بِأَهلِها ، ولَم يَبقَ فِي الأَرضِ حُجَّةٌ ، فَيَفيضُ العِلمُ مِنهُ إلى سائِرِ البِلادِ فِي المَشرِقِ وَالمَغرِبِ ، فَيَتِمُّ حُجَّةُ اللّهِ عَلَى الخَلقِ حَتّى لا يَبقى أحَدٌ عَلَى الأَرضِ لَم يَبلُغ إلَيهِ الدّينُ وَالعِلمُ ، ثُمَّ يَظهَرُ القائِمُ عليه السلام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احتَجَّ بِالكوفَةِ عَلى سائِرِ البِلادِ ، وبِالمُؤمِنينَ مِن أهلِها عَلى غَيرِهِم مِن أهلِ البِلادِ ، وَاحتَجَّ بِبَلدَةِ قُمَّ على سائِرِ البِلادِ ، وبِأَهلِها عَلى جَميعِ أهلِ المَشرِقِ وَالمَغرِبِ مِنَ الجِنِّ وَالإِنسِ ، ولَم يَدَعِ اللّهُ قُمَّ وأهلَهُ مُستَضعَفا بَل وَفَّقَهُم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زَمانٌ تَكونُ بَلدَةُ قُمَّ وأهلُها حُجَّةً عَلَى الخَلائِقِ ، وذلِكَ في زَمانِ غَيبَةِ قائِمِنا عليه السلام إلى ظُهورِهِ ، ولَولا ذلِكَ لَساخَتِ الأَرضُ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المَلائِكَةَ لَتَدفَعُ البَلايا عَن قُمَّ وأهلِهِ ، وما قَصَدَهُ جَبّارٌ بِسوءٍ إلّا قَصَمَهُ قاصِمُ الجَبّارينَ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عَلَيْكُمْ عِبَادًا لَّنَآ أُوْلِى بَأْسٍ شَدِيدٍ فَجَاسُواْ خِلَالَ الدِّيَارِ</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يَبعَثُهُمُ اللّهُ قَبلَ خُروجِ القائِمِ عليه السلام فَلا يَدَعون وِترا لِالِ مُحَمَّدٍ إلّا قَتَلوهُ </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كوفه از مؤمنان خالى مى گردد و بساط علم از آن برچيده مى شود ، همان گونه كه مار در سوراخش مى خزد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علم در شهرى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مى گردد و اين شهر به كانون علم و فضل تبديل مى شود، تا جايى كه در روى زمين ، مستضعفِ دينى باقى نمى ماند ، حتّى زنان پرده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در زمانى اتّفاق مى افتد كه ظهور قائم ما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قم و اهل آن را به منزله حجّت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چنين بود ، بى گمان، زمين ، مردم را در كام خود فرو مى برد و در زمين ، حجّتى 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 قم به ساير نقاط شرق و غرب عالَم سرازير مى شود و بدين سان ، حجّت خدا بر خَلق تمام مى شود، تا جايى كه در روى زمين ، كسى باقى نمى ماند كه دين و علم به او نرسيده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قائم عليه السلام ظهور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كوفه را بر ساير شهرها حجّت قرار داد و مردمِ مؤمنِ آن را براى مؤمنان ديگر شهرها و شهر قم را براى ديگر شهرها حجّت قرار داد و مردمِ آن را بر همه مردمِ شرق و غرب عالم از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قم و مردم آن را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دين و معارف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نكرد ؛ بلكه به آنان توفيق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فرا مى رسد كه شهر قم و مردم آن ، بر مردمان، حجّت خواهند بود و اين ، در زمان غيبت قائم ما عليه السلام تا هنگام ظهور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نبود ، بى گمان، زمين ، اهلش را در كام خود فرو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بلايا را از قم و اهل آن دور مى كنند و هيچ جبّارى نسبت به آنان قصد سوء نمى كند ،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شكننده جبّاران ، او را در هم مى شكند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بندگانى از خود را كه سخت نيرومندند ، بر شما مى گماريم تا در ميان خانه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يتان براى قتل و كشتار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مردمى هستند كه خداوند ، قبل از ظهور قائم عليه السلام ، آنان را مى فرستد و هر كس را كه در حقّ خاندان محمّد صلى الله عليه و آله ستم كرده باشد ، مى كُشند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أهلِ قُمَّ يَدعُو النّاسَ إلَى الحَقِّ ، يَجتَمِعُ مَعَهُ قَومٌ كَزُبَرِ الحَديدِ ، لا تُزِلُّهُمُ الرِّياحُ العَواصِفُ ، ولا يَمِلّونَ مِنَ الحَربِ ولا يَجبُنونَ ، وعَلَى اللّهِ يَتَوَكَّلونَ ، 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دَولَتُهُم آخِرُ الدُّوَلِالإمام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دَولَتُنا آخِرُ الدُّوَلِ ، ولَن يَبقَ </w:t>
      </w:r>
      <w:r>
        <w:rPr>
          <w:rStyle w:val="FootnoteAnchor"/>
          <w:rtl w:val="true"/>
        </w:rPr>
        <w:footnoteReference w:id="66"/>
      </w:r>
      <w:r>
        <w:rPr>
          <w:rFonts w:ascii="Amiri" w:hAnsi="Amiri" w:eastAsia="Amiri" w:cs="Amiri"/>
          <w:color w:val="111111"/>
          <w:sz w:val="28"/>
          <w:sz w:val="28"/>
          <w:szCs w:val="28"/>
          <w:rtl w:val="true"/>
          <w:lang w:bidi="ar-SA"/>
        </w:rPr>
        <w:t xml:space="preserve">أهلُ بَيتٍ لَهُم دَولَةٌ إلّا مَلَكوا قَبلَنا ، لِئَلّا يَقولوا إذا رَأَوا سيرَتَنا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مَلَكنا سِرنا مِثلَ سِيرَةِ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اُناسٍ دَولَةٌ يَرقُبونَهاودَولَتُنا فِي آخِرِ الدَّهرِ تَظهَرُ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هذَا الأَمرُ حَتّى لا يَبقى صِنفٌ مِنَ النّاسِ إلّا وقَد وُلّوا عَلَى النّاسِ ، حَتّى لا يَقولَ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لَو وُلّينا لَعَدَلنا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يَقومُ القائِمُ بِالحَقِّ وَالعَدلِ </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97_109635"/>
    </w:p>
    <w:p>
      <w:pPr>
        <w:pStyle w:val="Heading4"/>
        <w:numPr>
          <w:ilvl w:val="3"/>
          <w:numId w:val="1"/>
        </w:numPr>
        <w:rPr/>
      </w:pPr>
      <w:bookmarkStart w:id="18" w:name="__RefHeading___Toc1384395_3224264995"/>
      <w:bookmarkStart w:id="19" w:name="_Toc7"/>
      <w:bookmarkEnd w:id="17"/>
      <w:bookmarkEnd w:id="18"/>
      <w:r>
        <w:rPr/>
        <w:t>۱۲</w:t>
      </w:r>
      <w:r>
        <w:rPr>
          <w:rtl w:val="true"/>
        </w:rPr>
        <w:t xml:space="preserve"> </w:t>
      </w:r>
      <w:r>
        <w:rPr>
          <w:rtl w:val="true"/>
        </w:rPr>
        <w:t xml:space="preserve">/ </w:t>
      </w:r>
      <w:r>
        <w:rPr/>
        <w:t>۳</w:t>
      </w:r>
      <w:r>
        <w:rPr>
          <w:rtl w:val="true"/>
        </w:rPr>
        <w:t xml:space="preserve"> دولت اهل بيت عليهم السلام، آخرين دولت است</w:t>
      </w:r>
      <w:bookmarkEnd w:id="19"/>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اهالى قم ، مردم را به سوى حق فرا مى خوانَد و عدّه اى بر گِردَش جمع مى شوند كه چونان قطعات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 بادهاى توفنده ، آنان را از جاى نمى جنباند و از جنگ ، خسته نمى شوند و از آن ، نمى هراسند و به خدا توكّل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 از آنِ پرهيزگاران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دولت اهل بيت عليهم السلام ، آخرين دولت استامام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ما ، آخرين دولت است و هيچ خاندان داراى حكومتى باقى نمى ماند ، مگر اين كه قبل از ما ، به حكومت مى رسد تا وقتى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ديدند ، نگويند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حكومت مى رسيديم ، به شيوه اينان رفتار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سخن خداى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عاقبت ، از آنِ پرهيزگاران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مردمى را دولتى است كه منتظر فرا رسيدن آن هستندو دولت ما ، در پايان روزگار، آشكار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نمى رسد تا اين كه هيچ گروهى از مردم باقى نماند ، مگر اين كه بر مردم ، حكومت كرده باشد تا كسى نگويد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حكومت مى رسيديم ، به عدالت رفتار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قائم عليه السلام قيام مى كند و حق و عدالت را بر پا مى دارد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الاِنتِظارُ لِدَولَتِهِمالكافي عن إسماعيل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عَلى أبي جَعفَرٍ عليه السلام ومَعَهُ صَحيفَةٌ ، 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صَحيفَةُ مُخاصِمٍ يَسأَلُ عَنِ الدّينِ الَّذي يُقبَلُ فيهِ العَمَلُ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هذَا الَّذي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وَحدَهُ لا شَريكَ لَهُ ، وأنَّ مُحَمَّدا صلى الله عليه و آله عَبدُهُ ورَسولُهُ ، وتُقِرُّ بِما جاءَ مِن عِندِ اللّهِ ، وَالوَلايَةُ لَنا أهلَ البَيتِ ، وَالبَراءَةُ مِن عَدُوِّنا ، وَالتَّسليمُ لِأَمرِنا ، وَالوَرَعُ وَالتَّواضُعُ ، وَانتِظارُ قائِمِنا ، فَإِنَّ لَنا دَولَةً إذا شاءَ اللّهُ جاءَ بِها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المُنتَظِرُ لِأَمرِنا كَالمُتَشَحِّطِ بِدَمِهِ في سَبيلِ اللّهِ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زَيدُ بنُ صَوحانَ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أحَبُّ إلَى اللّهِ عز و 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الفَرَجِ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العارِفُ مِنكُم هذَا الأَمرَ المُنتَظِرُ لَهُ الُمحتَسِبُ فيهِ الخَيرَ ، كَمَن جاهَدَ وَاللّهِ مَعَ قائِمِ آلِ مُحَمَّدٍ عليه السلام بِسَيفِهِ </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797_109637"/>
    </w:p>
    <w:p>
      <w:pPr>
        <w:pStyle w:val="Heading4"/>
        <w:numPr>
          <w:ilvl w:val="3"/>
          <w:numId w:val="1"/>
        </w:numPr>
        <w:rPr/>
      </w:pPr>
      <w:bookmarkStart w:id="21" w:name="__RefHeading___Toc1384397_3224264995"/>
      <w:bookmarkStart w:id="22" w:name="_Toc8"/>
      <w:bookmarkEnd w:id="20"/>
      <w:bookmarkEnd w:id="21"/>
      <w:r>
        <w:rPr/>
        <w:t>۱۲</w:t>
      </w:r>
      <w:r>
        <w:rPr>
          <w:rtl w:val="true"/>
        </w:rPr>
        <w:t xml:space="preserve"> </w:t>
      </w:r>
      <w:r>
        <w:rPr>
          <w:rtl w:val="true"/>
        </w:rPr>
        <w:t xml:space="preserve">/ </w:t>
      </w:r>
      <w:r>
        <w:rPr/>
        <w:t>۴</w:t>
      </w:r>
      <w:r>
        <w:rPr>
          <w:rtl w:val="true"/>
        </w:rPr>
        <w:t xml:space="preserve"> انتظار دولت اهل بيت عليهم السلام</w:t>
      </w:r>
      <w:bookmarkEnd w:id="22"/>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انتظار دولت اهل بيت عليهم السلامالكافىـ به نقل از اسماعيل جعفى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امام باقر عليه السلام رسيد و كتابى با خود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كتاب مناظره كننده اى است كه در جستجوى دينى است كه در آن ، عمل، پذيرفته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من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دادن به اين كه معبودى جز خداى يگانه و بى نياز نيست و محمّد صلى الله عليه و آله بنده و فرستاده اوست و اقرار به آنچه از جانب خدا آمده است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و بيزارى از دشمن ما و گردن نهادن به فرمان ما و پارسايى و فروتنى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 زيرا براى او دولتى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 هر زمان كه بخواهد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منتظر حكومت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همچون كسى است كه در راه خدا ، به خون خود در مى غلتد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صوحان به امير مؤمنان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عملى نزد خداى عز و جل، محبوب تر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از شما كه اين امر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منتظر آن باشد و خير را در آن بداند ، به خدا سوگند، همچون كسى است كه در كنار قائم خاندان محمّد صلى الله عليه و آله ، با شمشير او جهاد كند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لِيُقَوِّ شَديدُكُم ضَعيفَكُم ، وَليَعُد غَنِيُّكُم عَلى فَقيرِكُم ، ولا تَبُثّوا سِرَّنا ، ولا تُذيعوا أمرَنا ، وإذا جاءَكُم عَنّا حَديثٌ فَوَجَدتُم عَلَيهِ شاهِدا أو شاهِدَينِ مِن كِتابِ اللّهِ فَخُذوا بِهِ ، وإلّا فَقِفوا عِندَهُ ثُمَّ رُدّوهُ إلَينا حَتّى يَستَبينَ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المُنتَظِرَ لِهذَا الأَمرِ لَهُ مِثلُ أجرِ الصّائِمِ القائِمِ ، ومَن أدرَكَ قائِمَنا فَخَرَجَ مَعَهُ فَقَتَلَ عَدُوَّنا كانَ لَهُ مِثلُ أجرِ عِشرينَ شَهيدا ، ومَن قُتِلَ مَعَ قائِمِنا كانَ لَهُ مِثلُ أجرِ خَمسَةٍ وعِشرينَ شَهيدا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 مَن ماتَ مُنتَظِرا لِأَمرِنا ألّا يَموتَ في وَسَطِ فِسطاطِ المَهدِيِّ وعَسكَرِهِ ؟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انتَظَرَ أمرَنا وصَبَرَ عَلى ما يَرى مِنَ الأَذى وَالخَوفِ هُوَ غَداً في زُمرَتِنا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المُنتَظِرُ لِلثّاني عَشَرَ مِنهُم ، كَالشّاهِرِ سَيفَهُ بَينَ يَدَي رَسولِ اللّهِ صلى الله عليه و آله يَذُبُّ عَنهُ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مُنتَظِرا لِهذَا الأَمرِ كانَ كَمَن كانَ مَعَ القائِمِ في فِسطاطِهِ ، لا بَل كانَ كَالضّارِبِ بَينَ يَدَي رَسولِ اللّهِ صلى الله عليه و آله بِالسَّيفِ </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تواناى شما به ناتوانتان يارى رساند و داراى شما به نادارتان كمك كند و راز ما را فاش نسازيد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آشكار نكنيد و هر گاه حديثى از ما به شما رسيد و يك يا دو دليل از كتاب خدا برايش پيدا كرديد ، آن را بپذيريد، و گرنه ، در باره آن درنگ كنيد و سپس آن را به ما ارجاع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برايتان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انتظار كِشنده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قائم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پاداشى همانند روزه دار شب زنده دار دارد و هر كس قائم ما را درك كند و همراهى اش كند و دشمن ما را بكُشد ، اجر بيست شهيد دارد و هر كس در ركاب قائم ما كشته شود ، اجر بيست و پنج شهيد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انتظار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ظهور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رود ، او را چه زيان كه در ميان خيمه مهدى و سپاه او نميرد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منتظر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و دولت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باشد و بر آزارها و بيمى كه به او مى رسد ، شكيبايى كند ، فردا در زمره ما 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انتظار دوازدهمين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همانند كسى است كه پيشاپيش پيامبر خدا صلى الله عليه و آله شمشير بكشد و از او دفاع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حال انتظار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برود ، همانند كسى است كه با قائم ، در خيمه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همانند كسى است كه پيشاپيش پيامبر خدا صلى الله عليه و آله شمشير زند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يَكونَ مِن أصحابِ القائِمِ ، فَليَنتَظِر وَليَعمَل بِالوَرَعِ ومَحاسِنِ الأَخلاقِ وهُوَ مُنتَظِرٌ ، فَإِن ماتَ وقامَ القائِمُ بَعدَهُ كانَ لَهُ مِنَ الأَجرِ مِثلُ أجرِ مَن أدرَكَهُ ، فَجُدّوا وَانتَظِروا هَنيئا لَكُم أيَّتُهَا العِصابَةُ المَرحومَةُ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الإمام الجواد عليه السلامـ في قُنوتِهِ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أدِل لِأَولِيائِكَ مِن أعدائِكَ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ـ اللّهُمَّ ـ مالَكَ دُوَلاً ، وعِبادَكَ خَوَلاً ، وتَرَكُوا اللّهُمَّ عالَمَ أرضِكَ في بَكماءَ عَمياءَ ظَلماءَ مُدلَهِمَّةٍ ، فَأَعيُنُهُم مَفتوحَةٌ ، وقُلوبُهُم عَمِيَةٌ ، ولَم تُبقِ لَهُمُ اللّهُمَّ عَلَيكَ مِن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حَذَّرتَ اللّهُمَّ عَذابَكَ وبَيَّنتَ نَكالَكَ ، ووَعَدتَ المُطيعينَ إحسانَكَ ، وقَدَّمتَ إلَيهِم بِالنُّذرِ ، فَآمَنَت طائِفَةٌ ، فَأَيِّدِ اللّهُمَّ الَّذينَ آمَنوا عَلى عَدُوِّكَ وعَدُوِّ أولِيائِكَ ، فَأَصبَحوا ظاهِرينَ وإلَى الحَقِّ داعينَ ، ولِلإِمامِ المُنتَظَرِ القائِمِ بِالقِسطِ تابِعينَ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الإمام الهادي عليه السلامـ فِي الزِّيارَةِ الجامِعَةِ الَّتي يُزارُ بِهَا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اللّهَ واُشهِدُكُم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بِإيابِكُم ، مُصَدِّقٌ بِرَجعَتِكُم ، مُنتَظِرٌ لِأَمرِكُم ، مُرتَقِبٌ لِدَولَتِكُم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الدُّعاءُ لِدَولَتِهِمالإمام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صَلِّ عَلى أطائِبِ أهلِ بَيتِهِ الَّذينَ اختَرتَهُم لِأَمرِكَ ، وجَعَلتَهُم خَزَنَةَ عِلمِكَ ، وحَفَظَةَ دينِكَ ، وخُلفاءَكَ في أرضِكَ ، وحُجَجَكَ عَلى عِبادِكَ ، وطَهَّرتَهُم مِنَ الرِّجسِ وَالدَّنَسِ تَطهيرا بِإِرادَتِكَ ، وجَعَلتَهُمُ الوَسيلَةَ إلَيكَ وَالمَسلَكَ إلى جَنَّتِكَ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فَأَوزِع لِوَلِيِّكَ شُكرَ ما أنعَمتَ بِهِ عَلَيهِ ، وأوزِعنا مِثلَهُ فيهِ ، وآتِهِ مِن لَدُنكَ سُلطانا نَصيرا ، وَافتَح لَهُ فَتحا يَسيرا ، وأعِنهُ بِرُكنِكَ الأَعَزِّ ، وَاشدُد أزرَهُ ، وقَوِّ عَضُدَهُ ، وراعِهِ بِعَينِكَ ، وَاحمِهِ بِحِفظِكَ ، وَانصُرهُ بِمَلائِكَتِكَ ، وَامدُدهُ بِجُندِكَ الأَغلَبِ ، وأقِم بِهِ كِتابَكَ وحُدودَكَ وشَرائِعَكَ وسُنَنَ رَسولِكَ صَلَواتُكَ اللّهُمَّ عَلَيهِ وآلِهِ ، وأحيِ بِهِ ما أماتَهُ الظّالِمونَ مِن مَعالِمِ دينِكَ ، وَاجلُ بِهِ صَدَأَ الجَورِ عَن طَريقَتِكَ ، وأبِن بِهِ الضَّرّاءَ مِن سَبيلِكَ ، وأزِل بِهِ النّاكِبينَ عَن صِراطِكَ ، وَامحَق بِهِ بُغاةَ قَصدِكَ عِوَجا ، وألِن جانِبَهُ لِأَولِيائِكَ ، وَابسُط يَدَهُ عَلى أعدائِكَ ، وهَب لَنا رَأفَتَهُ ورَحمَتَهُ وتَعَطُّفَهُ وتَحَنُّنَهُ ، وَاجعَلنا لَهُ سامِعينَ مُطيعينَ ، وفي رِضاهُ ساعينَ ، وإلى نُصرَتِهِ وَالمُدافَعَةِ عَنهُ مُكنِفينَ ، وإلَيكَ وإلى رَسولِكِ صَلَواتُكَ اللّهُمَّ عَلَيهِ وآلِهِ بِذلِكَ مُتَقَرِّبينَ </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2797_109641"/>
    </w:p>
    <w:p>
      <w:pPr>
        <w:pStyle w:val="Heading4"/>
        <w:numPr>
          <w:ilvl w:val="3"/>
          <w:numId w:val="1"/>
        </w:numPr>
        <w:rPr/>
      </w:pPr>
      <w:bookmarkStart w:id="24" w:name="__RefHeading___Toc1384399_3224264995"/>
      <w:bookmarkStart w:id="25" w:name="_Toc9"/>
      <w:bookmarkEnd w:id="23"/>
      <w:bookmarkEnd w:id="24"/>
      <w:r>
        <w:rPr/>
        <w:t>۱۲</w:t>
      </w:r>
      <w:r>
        <w:rPr>
          <w:rtl w:val="true"/>
        </w:rPr>
        <w:t xml:space="preserve"> </w:t>
      </w:r>
      <w:r>
        <w:rPr>
          <w:rtl w:val="true"/>
        </w:rPr>
        <w:t xml:space="preserve">/ </w:t>
      </w:r>
      <w:r>
        <w:rPr/>
        <w:t>۵</w:t>
      </w:r>
      <w:r>
        <w:rPr>
          <w:rtl w:val="true"/>
        </w:rPr>
        <w:t xml:space="preserve"> دعا براى دولت اهل بيت عليهم السلام</w:t>
      </w:r>
      <w:bookmarkEnd w:id="2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دوست دارد از ياران قائم باشد ، بايد انتظار كشد و در حالى كه منتظر است ، پارسايى و اخلاق نيك را در پيش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چنين حالتى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برود و بعد از مرگ او ، قائمْ قيام كند ، همانند اجر كسى را دارد كه قائم را درك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بكوشيد و منتظر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گوارايتان باد اى جماعتِ مشمول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السلامـ در قنوت خود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را بر دشمنان ستمگرت پيروز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تو را در ميان خود ، دست به دست چرخاندند و بندگانت را به بردگى گرفتند و جهان سرزمين تو را ـ بار خدايا ـ در كرى و كورى و تاريكى شديد رها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چشمانشان باز است و دل هايشان كور و براى آنان ـ بار خدايا ـ بر تو حجّتى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آنان را از عذاب خود ، بر حذر داشتى و كيفرت را برايشان روشن ساختى و به فرمان برداران ، وعده احسانت را دادى و پيشاپيش به آنان هشدار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طايفه اى ايمان آوردند ـ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ايمان آوردند ، در برابر دشمن خود و دشمن دوستانت، تأييد فرما ـ و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گرديدند و دعوتگر به سوى حق شدند و پيروى از امام منتظر عدالت گستر را پيشه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السلامـ در زيارت جامعه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و شما را گواه مى گيرم 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 آمدن شما ايمان دارم و رجعت شما را تصديق مى كنم و منتظر حكومتِ شما و در آرزوى دولت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دعا براى دولت اهل بيت عليهم السلامامام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پاك تران اهل بيت او درود فرست ؛ همانان كه ايشان را براى 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نمايى و هدايت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برگزيدى و خزانه داران دانشت و نگهبانان دينت و جانشينان خود در زمينت و حجّت هاى خويش بر بندگانت قرارشان دادى و به خواست خود ، آنان را از پليدى و ناپاكى پاك ساختى و ايشان را وسيله رسيدن به مقام قرب خود و راه رسيدن به بهشتت قرار دادى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ولىّ خود ، شُكر نعمتى را كه به او ارزانى داشته اى ، الهام فرما و به ما نيز همانندِ او چنين سپاسى را الهام ده و به او سلطنت و قدرتى ياريگر عطايش فرما و به او پيروزى و فتحى آسان ارزانى دار و با نيرومندترين ركن قدرت خود، يارى اش ده و پشتش را محكم و بازوانش را توانا گردان و تحت مراقبت خويش قرارش ده و در سايه حفظ خود، نگاهش دار و با فرشتگانت يارى اش نما و به وسيله لشكر پيروزمند خود ، مددش رسان و كتاب خود و حدود و شرايعت و سنّت هاى پيامبرت را ـ كه درود تو اى پروردگار بر او و خاندانش باد ـ به وسيله او بر پا دار و آنچه را از نشانه هاى دينت كه ستمگران از بين برده اند ، به واسطه او زنده گردان و به وسيله او ، زنگار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آيين خود بزداى و به وسيله او ، دشوارى ها را از راه خود، دور گردان و به نيروى او ، منحرفان از راه خود را از ميان بردار و به وسيله او ، كسانى را كه خواهان كج ساختن راه راست تو هستند ، نابود كن و او را با دوستان خود ، نرم خو ساز و دست قدرت وى را بر دشمنانت بگشاى و رأفت و مهربانى و عطوفت و محبّتش را نصيب ما گردان و ما را گوش به فرمان و مطيع او قرار ده و چنان كن كه در راه خشنودى او بكوشيم و در حمايت و دفاع از او جِدّيت كنيم و بدين سبب ، به تو و پيامبر تو ـ كه درود تو اى پروردگار بر او و خاندانش باد ـ تقرّب جوييم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بَيانِ كَيفِيَّةِ الخُطبَةِ الثّانِيَةِ مِن صَلاةِ الجُمُعَةِ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نَرغَبُ إلَيكَ في دَولَةٍ كَريمَةٍ ، تُعِزُّ بِهَا الإِسلامَ وأهلَهُ ، وتُذِلُّ بِهَا النِّفاقَ وأهلَهُ ، وتَجعَلُنا فيها مِنَ الدُّعاةِ إلى طاعَتِكَ وَالقادَةِ إلى سَبيلِكَ ، وتَرزُقُنا بِها كَرامَةَ الدُّنيا وَالآخِرَةِ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الإمام الصادق عليه السلامـ في دُعاءٍ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وعَلى إمامِ المُسلِمينَ ، وَاحفَظهُ مِن بَينِ يَدَيهِ ومِن خَلفِهِ وعَن يَمينِهِ وعَن شِمالِهِ ومِن فَوقِهِ ومِن تَحتِهِ ، وَافتَح لَهُ فَتحا يَسيرا ، وَانصُرهُ نَصرا عَزيزا ، وَاجعَل لَهُ مِن لَدُنكَ سُلطانـا نَصيـرا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اللّهُـمَّ عَجِّل فَرَجَ آلِ مُحَمَّدٍ ، وأهلِك أعداءَهُم مِنَ الجِنِّ وَالإِنسِ </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 بيان كيفيت خواندن خطبه دوم نماز جمعه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ملتمسانه از تو مى خواهيم دولت باشكوهى را بر پا دارى كه به وسيله آن ، اسلام و مسلمانان را عزّت بخشى و نفاق و منافقان را به ذلّت كشانى و در آن ، ما را از دعوتگران به سوى طاعتت و پيشاهنگان راهت قرار دهى و به واسطه آن ، كرامت دنيا و آخرت را نصيبمان فرمايى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يكى از دعاهاى خود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و بر امام مسلمانان ، درود فرست و او را از پيش رو و از پشت سرش و از جانب راست و از جانب چپش و از بالاى سر و از زير پايش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فرما و پيروزى و فتحى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نصيبش گردان و نصرتى عزّت بخش عطايش كن و از جانب خود براى او تسلّطى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ياريگر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خاندان محمّد را شتاب بخش و دشمنان آنان را ، از جنّ و انس ، نابود گردان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السلامـ في بَيانِ ذِكرِ سَجدَةِ الشُّكرِ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أنشُدُكَ بِإِيوائِكَ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عَلى نَفسِكَ لِأَولِيائِكَ لَتُظفِرَنَّهُم بِعَدُوِّكَ وعَدُوِّهِم أن تُصَلِّيَ عَلى مُحَمَّدٍ وعَلَى المُستَحفِظينَ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اليُسرَ بَعدَ العُسرِ ـ ثلاثا ـ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الإمام الرضا عليه السلامـ مِمّا كان يَأمُرُ بِهِ مِنَ الدُّعاءِ لِصاحِبِ الأَمرِ عَجَّلَ اللّهُ فَرَجَهُ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ادفَع عَن وَلِيِّكَ وخَليفَتِكَ وحُجَّتِكَ عَلى خَلقِكَ ، ولِسانِكَ المُعَبِّرِ عَنكَ النّاطِقِ بِحُكمِكَ ، وعَينِكَ النّاظِرَةِ بِإِذنِكَ ، وشاهِدِكَ عَلى عِبادِكَ ، الجَحجاحِ الُمجاهِدِ ، العائِذِ بِكَ ، العابِدِ عِندَكَ ، وأعِذهُ مِن شَرِّ جَميعِ ما خَلَقتَ وبَرَأتَ وأنشَأتَ وصَوَّرتَ ، وَاحفَظهُ مِن بَينِ يَدَيهِ ومِن خَلفِهِ ، وعَن يَمينِهِ وعَن شِمالِهِ ومِن فَوقِهِ ومِن تَحتِهِ ، بِحِفظِكَ الَّذي لا يَضيعُ مَن حَفِظتَهُ بِهِ ، وَاحفَظ فيهِ رَسولَكَ وآباءَهُ أئِمَّتَكَ ودَعائِمَ دينِكَ ، وَاجعَلهُ في وَديعَتِكَ الَّتي لا تَضيعُ ، وفي جِوارِكَ الَّذي لا يُخفَرُ ، وفي مَنعِكَ وعِزِّكَ الَّذي لا يُقهَرُ ، وآمِنهُ بِأَمانِكَ الوَثيقِ الَّذي لا يُخذَلُ مَن آمَنتَهُ بِهِ ، وَاجعَلهُ في كَنَفِكَ الَّذي لا يُرامُ مَن كانَ فيهِ ، وَانصُرهُ بِنَصرِكَ العَزيزِ ، وأيِّدهُ بِجُندِكَ الغالِبِ ، وقَوِّهِ بِقُوَّتِكَ ، وأردِفهُ بِمَلائِكَتِكَ ، ووالِ مَن والاهُ ، وعادِ مَن عاداهُ ، وألبِسهُ دِرعَكَ الحَصينَةَ ، وحُفَّهُ بِالمَلائِكَةِ 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اشعَب بِهِ الصَّدع ، وَارتُق بِهِ الفَتقَ ، وأمِت بِهِ الجَورَ ، وأظهِر بِهِ العَدلَ ، وزَيِّن بِطولِ بَقائِهِ الأَرضَ ، وأيِّدهُ بِالنَّصرِ ، وَانصُرهُ بِالرُّعبِ ، وقَوِّ ناصِريهِ ، وَاخذُل خاذِليهِ ، ودَمدِم مَن نَصَبَ لَهُ ، ودَمِّر مَن غَشَّهُ ، وَاقتُل بِهِ جَبابِرَةَ الكُفرِ وعَمَدَهُ ودَعائِمَهُ ، وَاقصِم بِهِ رُؤوسَ الضَّلالَةِ وشارِعَةَ البِدَعِ ومُميتَةَ السُّنَّةِ ومُقَوِّيَةَ الباطِلِ ، وذَلِّل بِهِ الجَبّارينَ ، وأبِر بِهِ الكافِرينَ وجَميعَ المُلحِدينَ في مَشارِقِ الأَرضِ ومَغارِبِها ، وبَرِّها وبَحرِها وسَهلِها وجَبَلِها ، حَتّى لا تَدَعَ مِنهُم دَيّارا ولا تُبقِيَ لَهُم آثارا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 مِنهُم بِلادَكَ ، وَاشفِ مِنهُم عِبادَكَ ، وأعِزَّ بِهِ المُؤمِنينَ ، وأحيِ بِهِ سُنَنَ المُرسَلينَ ، ودارِسَ حُكمِ النَّبِيّينَ ، وجَدِّد بِهِ مَا امتُحي مِن دينِكَ وبُدِّلَ مِن حُكمِكَ ، حَتّى تُعيدَ دينَكَ بِهِ وعَلى يَدَيهِ جَديدا غَضّا مَحضا صَحيحا لا عِوَجَ فيهِ ولا بِدعَةَ مَعَهُ ، وحَتّى تُنيرَ بِعَدلِهِ ظُلَمَ الجَورِ ، وتُطفِئَ بِهِ نيرانَ الكُفرِ ، وتَوضِحَ بِهِ معاقِدَ الحَقِّ ومَجهولَ العَدلِ ، فَإِنَّهُ عَبدُكَ الَّذِي استَخلَصتَهُ لِنَفسِكَ وَاصطَفَيتَهُ عَلى غَيبِكَ ، وعَصَمتَهُ مِنَ الذُّنوبِ وبَرَّأتَهُ مِنَ العُيوبِ وطَهَّرتَهُ مِنَ الرِّجسِ وسَلَّمتَهُ مِنَ 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فَإِنّا نَشهَدُ لَهُ يَومَ القِيامَةِ ويَومَ حُلولِ الطّامَّةِ أنَّهُ لَم يُذنِب ذَنبا ، ولا أتى حوبا ، ولَم يَرتَكِب مَعصِيَةً ، ولَم يُضِع لَكَ طاعَةً ، ولَم يَهتِك لَكَ حُرمَةً ، ولَم يُبَدِّل لَكَ فَريضَةً ، ولَم يُغَيِّر لَكَ شَريعَةً ، وأنَّهُ الهادِيُ المُهتَدِيُ الطّاهِرُ التَّقِيُّ النَّقِيُّ الرَّضِيُّ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أعطِهِ في نَفسِهِ وأهلِهِ ووُلدِهِ وذُرِّيَّتِهِ واُمَّتِهِ وجَميعِ رَعِيَّتِهِ ما تُقِرُّ بِهِ عَينَهُ وتَسُرُّ بِهِ نَفسَهُ ، وتَجمَعُ لَهُ مُلكَ المَملَكاتِ كُلِّها قَريبِها وبَعيدِها وعَزيزِها وذَليلِها ، حَتّى يُجرِيَ حُكمَهُ عَلى كُلِّ حُكمٍ ويَغلِبَ بِحَقِّهِ كُلَّ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اسلُك بِنا عَلى يَدَيهِ مِنهاجَ الهُدى وَالَمحَجَّةَ العُظمى وَالطَّريقَةَ الوُسطَى ، الَّتي يَرجِعُ إليَها الغالي ويَلحَقُ بِهَا التّالي ، وقَوِّنا عَلى طاعَتِهِ ، وثَبِّتنا عَلى مُشايَعَتِهِ ، وَامنُن عَلَينا بِمُتابَعَتِهِ ، وَاجعَلنا في حِزبِهِ القَوّامينَ بِأَمرِهِ الصّابِرينَ مَعَهُ الطّالِبينَ رِضاكَ بِمُناصَحَتِهِ ، حَتّى تَحشُرَنا يَومَ القِيامَةِ في أنصارِهِ وأعوانِهِ ومُقَوِّيَةِ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وَاجعَل ذلِكَ لَنا خالِصا مِن كُلِّ شَكٍّ وشُبهَةٍ ورِياءٍ وسُمعَةٍ ، حَتّى لا نَعتَمِدَ بِهِ غَيرَكَ ولا نَطلُبَ بِهِ إلّا وَجهَكَ ، وحَتّى تُحِلَّنا مَحِلَّهُ وتَجعَلَنا فِي الجَنَّةِ مَعَهُ ، وأعِذنا مِنَ السَّأَمَةِ وَالكَسَلِ وَالفَترَةِ ، وَاجعَلنا مِمَّن تَنتَصِرُ بِهِ لِدينِكَ وتُعِزُّ بِهِ نَصرَ وَلِيِّكَ ، ولا تَستَبدِل بِنا غَيرَنا ؛ فَإِنَّ استِبدالَكَ بِنا غَيرَنا عَلَيكَ يَسيرٌ وهُوَ عَلَينا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وُلاةِ عَهدِهِ وَالأَئِمَّةِ مِن بَعدِهِ ، وبَلِّغهُم آمالَهُم ، وزِد في آجالِهِم ، وأعِزَّ نَصرَهُم ، وتَمِّم لَهُم ما أسنَدتَ إلَيهِم مِن أمرِك لَهُم ، وثَبِّت دَعائِمَهُم ، وَاجعَلنا لَهُم أعوانا وعَلى دينِكَ أنصارا ؛ فَإِنَّهُم مَعادِنُ كَلِماتِكَ ، وخُزّانُ عِلمِكَ ، وأركانُ تَوحيدِكَ ، ودَعائِمُ دينِكَ ، ووُلاةُ أمرِكَ ، وخالِصَتُكَ مِن عِبادِكَ ، وصَفوَتُكَ مِن خَلقِكَ ، وأولِياؤُكَ وسَلائِلُ أولِيائِكَ ، وصَفوَةُ أولادِ نَبِيِّكَ ، وَالسَّلامُ عَلَيهِ وعَلَيهِم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كاظم عليه السلامـ در بيان ذكر سجده شكر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ـ به حقّ وعده اى </w:t>
      </w:r>
      <w:r>
        <w:rPr>
          <w:rStyle w:val="FootnoteAnchor"/>
          <w:rtl w:val="true"/>
        </w:rPr>
        <w:footnoteReference w:id="89"/>
      </w:r>
      <w:r>
        <w:rPr>
          <w:rFonts w:ascii="IRNazanin" w:hAnsi="IRNazanin" w:eastAsia="IRNazanin"/>
          <w:color w:val="111111"/>
          <w:sz w:val="28"/>
          <w:sz w:val="28"/>
          <w:szCs w:val="28"/>
          <w:rtl w:val="true"/>
          <w:lang w:bidi="fa-IR"/>
        </w:rPr>
        <w:t xml:space="preserve">كه به دوستانت داده اى و متعهّد شده اى كه آنان را بر دشمن خودت و دشمن آنان پيروز گردانى ـ سوگند مى دهم كه بر محمّد و خاندان محمّد كه حافظانِ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شريعت تو و امانتدارانت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درود 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آسانى پس از دشوارى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فَرَج بعد از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تو مسئلت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السلامـ از جمله دعاهايى كه به خواندن آن براى صاحب الأمر عليه السلام دستور مى داد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ولىّ خودت و جانشينت و حجّتت بر خَلقت و آن كه زبان گوياى توست و سخنگوى حُكم تو و ديده توست كه به اجازه تو مى نگرد و گواه تو بر بندگانت است و سَرور است و مجاهد ، و پناه برنده به توست و عبادت كننده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شرّ هر آنچه آفريده اى و ساخته اى و پديد آورده اى و صورت بخشيده اى ، در پناه خود بدار و با نگهداشت خود ، او را از پيش رو و راست و چپ و بالاى سر و زير پايش نگه دار ؛ نگهداشتى كه هر كس را با آن حفظ كنى ، از بين نرود و با حفظ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و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خودت و پدران او را كه امامان تو و اركان دين تو هستند ، حفظ فرما و او را در وديعه خود گير ؛ وديعه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 امانتدار آن هستى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تباه نمى شود و او را در امان و زنهار ناشكستنى خويش و در پناه حمايت و قدرت مقهور ناشدنى خود ، قرار ده و با امان استوارت، او را امان ده ؛ امانى كه هر كس را بدان امان دهى ، هرگز تنها و بى ياور نماند و او را در سايه حمايت و رحمت خويش نگه دار ؛ سايه حمايتى كه هر كس در آن باشد ، گزندى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يارى عزّتمند خويش ، او را يارى رسان و با سپاهِ همواره چيره ات، تأييدش فرما و با نيروى خويش ، او را نيرو بخش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فرشتگانت را پشت سر او قرار ده و دوستدار او را دوست بدار و با دشمن او دشمن باش و زره محكم خويش را بر قامت او بپوشان و او را در حلقه اى از انبوه فرشتگان ، محفوظ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 از هم گسيختگى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پيوستگى و تفرقه و جدايى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 بستگى مبدّل گردان و ستم را نابود كن و عدل را آشكار گردان و زمين را به طول عمر او ، آراسته گردان و او را نصرت عطا فرما و از طريق ايجاد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يارى و پيروزى ده و يارانش را قدرت بخش و كسانى را كه بى ياورش مى گذارند ، تنها گذار و هر كه را كمر به دشمنى او مى بندد ، نابود كن و هر كه را با او دغلى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 نابود ساز و سران و استوانه ها و اركان كفر را با دست او ، از ميان بردار و سردمداران گم راهى و بدعت گذاران و از بين برندگان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تقويت كنندگان باطل را به وسيله او در هم شكن و جبّاران را به دست او خوار گردان و كافران و همه ملحدان را در شرق و غرب عالَم و خشكى و دريا و دشت و كوه ، به دست او هلاك گردان، تا جايى كه هيچ يك از آنان را نگذارى و نشانى از آنها بر جاى ننهى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شهرهايت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پاك گردان و دل هاى بندگانت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تسكين بده و به وسيله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مؤمنان را بر سرير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بنشان و سنّت هاى فرستادگان را به دست او زنده بگردان و حكمت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را آموزش ده و از دين و احكامت ، آنچه را كه محو و تحريف گشته است ، به دست او تجديد گردان تا اين كه دينت را به وسيله او و با دست او ، دوباره نو و تازه و ناب و درست و عارى از كژى و بدعت سازى و ظلمت ستم را به نور عدالتش روشن گردانى و آتش هاى كفر را به دست او فرو نشانى و حق را كه پيچيده و مبهم گشته و عدالت را كه ناشناخته مانده است ، روشن سازى ؛ زيرا او ، بنده توست كه وى را براى خودت برگزيده اى و بر عالَم غيب خويش ، ترجيحش داده اى و از گناهان ، مصونش داشته اى و از هر گونه عيبى ، مبرّايش ساخته اى و از پليدى ، پاكش كرده اى و از آلودگى ، سالم نگهش داشته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و در روز فرا رسيدن آن هنگامه بزرگ ، ما براى او گواهى مى دهيم كه هيچ گناهى نكرد و هيچ معصيتى مرتكب نشد و كمترين طاعتى از طاعت تو را فرو نگذاشت و حرمت تو را زير پا ننهاد و هيچ فريضه اى از فرايض تو را تغيير نداد و هيچ شريعتى از شرايع تو را عوض نكرد و او هدايتگر و هدايت شده و پاك و پرهيزگار و پاكيزه و پسنديده و وارسته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 همسر و فرزندان و ذريّه و امّت و همه رعيّتش ، آن عطا فرما كه مايه روشنىِ ديدگان او و شادمانى جانش گردد و سراسر گيتى از نزديك و دور و قدرتمند و ضعيف را در قلمرو او در آور تا فرمان او بر هر فرمانى جارى گردد و با حقّ خود ، بر هر باطلى چيره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دست او ، سالك طريق هدايت و شاه راه راه ميانه ـ كه تند رونده پيش افتاده ، بدان باز مى گردد و واپس مانده ، به آن ملحق مى شود ـ قرار ده و قدرت فرمانبرى از او را عطايمان فرما و در پيروى از او استوارمان بدار و نعمت پيروى از او را به ما ارزانى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حزب او در آور و از آنان قرارمان ده كه فرمان او را بر پا مى دارند و در ركاب او شكيبايى مى ورزند و با خيرخواهى و خلوص نسبت به او ، خشنودى تو را مى جويند، تا اين كه روز قيامت ، ما را در زمره ياران و مددكاران و تقويت كنندگان قدرت و سلطنت او محشور فرمايى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اين امر ، از هر گونه شك و شبهه و ريا و شهرت طلبى خالص گردان تا در آن ، جز به تو تكيه نكنيم و چيزى جز رضاى تو نطلبيم، تا اين كه ما را در جايگاه او قرار دهى و در بهشت ، ما را در كنار او جاى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بى حوصلگى و تنبلى و سستى نگه دار و از كسانى قرارمان ده كه به واسطه آنان دينت را يارى مى دهى و يارى دادن به ولىّ خود را تقويت مى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را جايگزين ما مگردان ؛ زيرا قرار دادن ديگران به جاى ما، براى تو آسان ؛ امّا براى ما بسى 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ولى عهدان وى و پيشوايان پس از او ، درود فرست و آنان را به آرمان هايشان برسان و بر عمرشان بيفزاى و يارى خود را به آنان افزون گردان و فرمان خود را كه به دست آنان سپرده اى ، برايشان به اتمام رسان و پايه هايشان را استوار بدار و ما را يار آنان و ياور دينت قرار بده ؛ زيرا ايشان معدن هاى كلمات تو و خزانه داران دانش تو و اركان توحيد تو و تكيه گاه هاى دين تو و زمامداران امر تو و بندگان منتخب تو و برگزيدگان از خَلق تو و اولياى تو و سلاله اولياى تو و برگزيدگان فرزندان پيامبران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او و آنان باد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الهادي عليه السلامـ في زِيارَةِ الإِمامِ المَهدِيِّ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فَكَما وَفَّقتَني لِلإِيمانِ بِنَبِيِّكَ وَالتَّصديقِ لِدَعوَتِهِ ، ومَنَنتَ عَلَيَّ بِطاعَتِهِ وَاتِّباعِ مِلَّتِهِ ، وهَدَيتَني إلى مَعرِفَتِهِ ومَعرِفَةِ الأَئِمَّةِ مِن ذُرِّيَّتِهِ ، وأكمَلتَ بِمَعرِفَتِهِمُ الإِيمانَ ، وقَبِلتَ بِوَلايَتِهِم وطاعَتِهِمُ الأَعمالَ ، وَاستَعبَدتَ بِالصَّلاةِ عَلَيهِم عِبادَكَ ، وجَعَلتَهُم مِفتاحا لِلدُّعاءِ وسَبَبا لِلإِجابَةِ ، فَصَلِّ عَلَيهِم أجمَعينَ وَاجعَلني بِهِم عِندَكَ وَجيها فِي الدُّنيا وَالآخِرَةِ ومِنَ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 لَهُم وَعدَكَ ، وطَهِّر بِسَيفِ قائِمِهِم أرضَكَ ، وأقِم بِهِ حُدودَكَ المُعَطَّلَةَ وأحكامَكَ المُهمَلَةَ وَالمُبَدَّلَةَ ، وأحيِ بِهِ القُلوبَ المَيتَةَ ، وَاجمَع بِهِ الأَهواءَ المُتَفَرِّقَةَ ، وَاجلُ بِهِ صَدَأَ الجَورِ عَن طَريقَتِكَ حَتّى يَظهَرَ الحَقُّ عَلى يَدَيهِ في أحسَنِ صورَتِهِ ، ويَهلِكَ الباطِلُ وأهلُهُ بِنورِ دَولَتِهِ ، ولا يَستَخفِيَ بِشَيءٍ مِنَ الحَقِّ مَخافَةَ أحَدٍ مِنَ الخَلقِ </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هادى عليه السلامـ در زيارت مهدى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مرا توفيق دادى تا به پيامبر تو ايمان آورم و دعوت او را تصديق كنم و بر من منّت نهادى كه از او فرمان برم و از آيينش پيروى كنم و مرا به شناخت او و شناخت امامانِ از نسل او هدايت نمودى و شناخت آنان را شرط كمال ايمان قرار دادى و پذيرش اعمال را در گرو دوستى و فرمانبرى از ايشان نهادى و درود فرستادن بندگانت بر آنان را عبادت شمردى و آنها را كليد دعا و وسيله اجابت قرار دادى ، پس بر همه آنان درود فرست و مرا در دنيا و آخرت نزد آنان آبرومند و مقرّب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اى را كه به آنان داده اى، تحقّق بخش و زمين خود را با شمشير قائمِ آنان پاك گردان و به وسيله او ، حدود تعطيل شده و احكام فرو نهاده و تغيير يافته ات را بر پا دار و به بركت وجود او ، دل هاى مرده را زنده ساز و خواست هاى پراكنده را يك پارچه گردان و زنگار ستم را از راه خود بزداى تا اين كه حق ، با دست او ، در زيباترين چهره اش آشكار شود و در پرتو نور دولت او ، باطل و باطل گرايان، نابود شوند و چيزى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ترس از هيچ انسانى ، پوشيده نماند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عليه السلامـ فِي الصَّلاةِ عَلى وَلِيِّ الأَمرِ المُنتَظَرِ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وَلِيِّكَ وَابنِ أولِيائِكَ الَّذينَ فَرَضتَ طاعَتَهُم ، وأوجَبتَ حَقَّهُم ، وأذهَبتَ عَنهُمُ الرِّجسَ وطَهَّرتَهُم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انتَصِر بِهِ لِدينِكَ ، وَانصُر بِهِ أولِياءَكَ وأولِياءَهُ وشيعَتَهُ وأنصارَهُ وَاجعَلنا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أعِذهُ مِن شَرِّ كُلِّ باغٍ وطاغٍ ومِن شَرِّ جَميعِ خَلقِكَ ، وَاحفَظهُ مِن بَينِ يَدَيهِ ومِن خَلفِهِ وعَن يَمينِهِ وعَن شِمالِهِ ، وَاحرُسهُ وَامنَعهُ أن يوصَلَ إلَيهِ بِسوءٍ ، وَاحفَظ فيهِ رَسولَكَ وآلَ رَسولِكَ ، وأظهِر بِهِ العَدلَ وأيِّدهُ بِالنَّصرِ ، وَانصُر ناصِريهِ ، وَاخذُل خاذِليهِ ، وَاقصِم بِهِ جَبابِرَةَ الكَفَرَةِ ، وَاقتُل بِهِ الكُفّارَ وَالمُنافِقينَ وجَميعَ المُلحِدينَ ، حَيثُ كانوا وأينَ كانوا مِن مَشارِقِ الأَرضِ ومَغارِبِها وبَرِّها وبَحرِها ، وَاملَأ بِهِ الأَرضَ عَدلاً ، وأظهِر بِهِ دينَ نَبِيِّكَ عَلَيهِ وآلِهِ السَّلامُ ، وَاجعَلنِي اللّهُمَّ مِن أنصارِهِ وأعوانِهِ وأتباعِهِ وشيعَتِهِ ، وأرِني في آلِ مُحَمَّدٍ ما يَأمُلونَ وفي عَدُوِّهِم ما يَحذَرونَ ، إلهَ الحَقِّ آمينَ </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عسكرى عليه السلام ـدر درود فرستادن بر ولىّ امر منتظَر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ولىّ خود و فرزند اوليايت درود فرست ؛ همانان كه اطاعت از ايشان را فرض دانستى و حقّ آنان را واجب شمردى و پليدى را از وجودشان زدودى و كاملاً پاكيزه شان گردانيدى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دينت را مدد كن و به وسيله او دوستان خود و دوستان او و شيعيان و يارانش را يارى رسان و ما را از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گزند هر بيدادگر و سركشى و از گزند همه آفريدگانت محفوظ بدار و از پيش رو و پشت سر و از راست و چپش ، او را نگه دار و از اين كه بدى و آسيبى به او برسد ، پاسدارى و حراستش فرما و با حفظ او ، پيامبر خود و خاندان پيامبر خود را حفظ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با دست او آشكار ساز و او را يارى فرما و يارانش را يارى رسان و كسانى را كه بى ياورش مى گذارند ، بى ياور گذار و به دست او ، جبّاران كفرپيشه را در هم شكن و كافران و منافقان و ملحدان را ، هر كه باشند و هر كجا باشند ، در شرق عالَم و غرب آن ، در خشكى و در دريا ، همگى را نابود كن و به وسيله او زمين را آكنده از عدل گردان و دين پيامبرت ـ كه درود بر او و خاندانش باد ـ را رونق بخش و ما را ـ بار خدايا ـ از ياران و مددكاران و پيروان و شيعيان او قرار ده و مرا زنده بدار تا ببينم كه خاندان محمّد به آرمان هايشان رسيده اند و دشمنان آنان به آنچه از آن مى ترسيدند ، گرفتار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 اى معبود راستين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عن الشّيخ أبي عمرو العمريـ في الدُّعاءِ في غَيبَةِ القائِمِ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عَرِّفني نَفسَكَ فَإِنَّكَ إن لَم تُعَرِّفني نَفسَكَ لَم أعرِف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عَرِّفني نَبِيَّكَ فَإِنَّكَ إن لَم تُعَرِّفني نَبِيَّكَ لَم أعرِف حُجَّتَكَ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عَرِّفني حُجَّتَكَ فَإِنَّكَ إن لَم تُعَرِّفني حُجَّتَكَ ضَلَلتُ عَن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تُمِتني ميتَةً جاهِلِيَّةً ، ولا تُزِغ قَلبي بَعدَ إذ هَدَيتَني ، اللّهُمَّ فَكَما هَدَيتَني بِوَلايَةِ مَن فَرَضتَ طاعَتَهُ عَلَيَّ مِن وُلاةِ أمرِكَ بَعدَ رَسولِكَ صَلَواتُكَ عَلَيهِ وآلِهِ ، حَتّى والَيتُ وُلاةَ أمرِكَ أميرَ المُؤمِنينَ وَالحَسَنَ وَالحُسَينَ وعَلِيّا ومُحَمَّدا وجَعفَرا وموسى وعَلِيّا ومُحَمَّدا وعَلِيّا وَالحَسَنَ وَالحُجَّةَ القائِمَ المَهدِيَّ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فَرَجَهُ وأيِّدهُ بِالنَّصرِ ،وَانصُر ناصِريهِ ، وَاخذُل خاذِليهِ ، ودَمِّر عَلى مَن نَصَبَ لَهُ وكَذَّبَ بِهِ ، وأظهِر بِهِ الحَقَّ ، وأمِت بِهِ الباطِلَ ، وَاستَنقِذ بِهِ عِبادَكَ المُؤمِنينَ مِنَ الذُّلِّ ، وَانعَش بِهِ البِلادَ ، وَاقتُل بِهِ جَبابِرَةَ الكُفرِ ، وَاقصِم بِهِ رُؤوسَ الضَّلالَةِ ، وذَلِّل بِهِ الجَبّارينَ وَالكافِرينَ ، وأبِر بِهِ المُنافِقينَ وَالنّاكِثينَ وجَميعَ الُمخالِفينَ وَالمُلحِدينَ في مَشارِقِ الأَرضِ ومَغارِبِها ، وبَرِّها وبَحرِها وسَهلِها وجَبَلِها ، حَتّى لا تَدَعَ مِنهُم دَيّارا ولا تُبقِيَ لَهُم آثارا ، وتُطَهِّرَ مِنهُم بِلادَكَ ، وَاشفِ مِنهُم صُدورَ عِبادِكَ ، وجَدِّد بِهِ مَا امتَحى مِن دينِكَ ، وأصلِح بِهِ ما بُدِّلَ مِن حُكمِكَ وغُيِّرَ مِن سُنَّتِكَ ، حَتّى يَعودَ دينُكَ بِهِ وعَلى يَدَيهِ غَضّا جَديدا صَحيحا لا عِوَجَ فيهِ ولا بِدعَةَ مَعَهُ ، حَتّى تُطفِئَ بِعَدلِهِ نيرانَ الكافِرينَ ؛ فَإِنَّهُ عَبدُكَ الَّذِي استَخلَصتَهُ لِنَفسِكَ ، وَارتَضَيتَهُ لِنُصرَةِ نَبِيِّكَ ، وَاصطَفَيتَهُ بِعِلمِكَ ، وعَصَمتَهُ مِنَ الذُّنوبِ ، وبَرَّأتَهُ مِنَ العُيوبِ ، وأطلَعتَهُ عَلى الغُيوبِ ، وأنعَمتَ عَلَيهِ ، وطَهَّرتَهُ مِنَ الرِّجسِ ، ونَقَّيتَهُ مِنَ 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نَشكو إليكَ فَقدَ نَبِيِّنا ، وغَيبَةَ وَلِيِّنا ، وشِدَّةَ الزَّمانِ عَلَينا ، ووُقوعَ الفِتَنِ بِنا ، وتَظاهُرَ الأَعداءِ عَلَينا ، وكَثرَةَ عَدُوِّنا ، وقِلَّةَ عَدَدِنا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فَافرُج ذلِكَ بِفَتحٍ مِنكَ تُعَجِّلُهُ ، ونَصرٍ مِنكَ تُعِزُّهُ ، وإمامِ عَدلٍ تُظهِرُهُ ، إلهَ الحَقِّ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وأحيِ بِوَلِيِّكَ القُرآنَ ، وأرِنا نورَهُ سَرمَدا لا ظُلمَةَ فيهِ ، وأحيِ بِهِ القُلوبَ المَيتَةَ ، وَاشفِ بِهِ الصُّدورَ الوَغِرَةَ ، وَاجمَع بِهِ الأَهواءَ الُمختَلِفَةَ عَلَى الحَقِّ ، وأقِم بِهِ الحُدودَ المُعَطَّلَةَ وَالأَحكامَ المُهمَلَةَ ، حَتّى لا يَبقى حَقٌّ إلّا ظَهَرَ ولا عَدلٌ إلّا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يا رَبِّ مِن أعوانِهِ ، ومُقَوّي سُلطانِهِ ، وَالمُؤتَمِرينَ لِأَمرِهِ ، وَالرّاضينَ بِفِعلِهِ ، وَالمُسَلِّمينَ لِأَحكامِهِ ، ومِمَّن لا حاجَةَ لَهُ بِهِ إلَى التَّقِيَّةِ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يارَبِّ الَّذي تَكشِفُ السّوءَ وتُجيبُ المُضطَرَّ إذا دَعاكَ ، وتُنجي مِنَ الكَربِ العَظيمِ ، فَاكشِف يارَبِّ الضُرَّ عَن وَلِيِّكَ ، وَاجعَلهُ خَليفَةً في أرضِكَ كَما ضَمِنتَ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ولا تَجعَلني مِن خُصَماءِ آلِ مُحَمَّدٍ ، ولا تَجعَلني مِن أعداءِ آلِ مُحَمَّدٍ ، ولا تَجعَلني مِن أهلِ الحَنَقِ وَالغَيظِ عَلى آلِ مُحَمَّدٍ ، فَإِنّي أعوذُ بِكَ مِن ذلِكَ فَأَعِذني ، وأستَجيرُ بِكَ فَأَجِرني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وَاجعَلني بِهِم فائِزا عِندَكَ فِي الدُّنيا وَالآخِرَةِ ومِنَ المُقَرَّبينَ </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الدينـ به نقل از شيخ ابو عمرو عَمرى، در دعا براى غيبت قائم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من بشناسان ؛ زيرا اگر تو خودت را به من نشناسانى ، پيامبرت را نخواهم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پيامبرت را به من بشناسان ؛ زيرا اگر پيامبرت را به من نشناسانى ، حجّت تو را نخواهم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خود را به من بشناسان ؛ زيرا اگر حجّتت را به من نشناسانى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دينم منحرف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مرگ جاهلى نميران و پس از آن كه هدايتم نمودى ، دلم را دست خوش انحراف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مرا به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اطاعتشان را بر من واجب نمودى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امر تو پس از پيامبرت ـ كه درودهاى تو بر او و خاندانش باد ـ ، ره نمون شدى تا آن كه از زمامداران امر تو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و حسن و حسين و على و محمّد و جعفر و موسى و على و محمّد و على و حسن و حجّت قائم ، مهدى ـ كه درودهاى تو بر او و خاندانش باد ـ پيروى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او تعجيل فرما و او را يارى و تأييد فرما و يارانش را يارى رسان و كسانى را كه بى ياورش مى گذارند ، بى ياور گذار و هر كه را كمر به دشمنى او مى بندد و تكذيبش مى كند ، نابود كن و به وسيله او حق را آشكار ساز و باطل را بميران و با دست او بندگان مؤمنت را از خوارى بِرَهان و سرزمينت را به بركت وجود او ، آباد گردان و سران كفر را به دست او نابود كن و سردمداران گم راهى را در هم شكن و به وسيله او جبّاران و كافران را به خاك ذلّت نشان و منافقان و عهدشكنان و همه مخالفان و ملحدان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كجروان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شرق و غرب عالَم و در خشكى و دريا و در دشت و كوه ازميان بردار تا اين كه هيچ يك از آنان را نگذارى و نشانى از ايشان بر جاى ننهى و سرزمينت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پاك سازى و دل بندگانت را از آزار آنان تسكين بده و آنچه را كه از دينَت 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 به دست او تجديد كن و احكام دگرگون گشته و قوانين تغيير يافته ات را به وسيله او درست گردان، تا اين كه دين تو به واسطه او و با دست او ، دوباره تازه و نو و سالم و به دور از هر گونه كجى و بدعت شود و تا اين كه با عدالت او ، آتش هاى كافران، خاموش گردد ؛ زيرا او ، بنده توست كه وى را براى خود برگزيده اى و براى يارى رساندن به پيامبرت ، انتخابش كرده اى و با علم خود ، گزينشش نموده اى و او را از گناهان مصون داشته اى و از عيب ها پاكش ساخته اى و بر اَسرار عالم غيب، آگاهش كرده اى و به او نعمت داده اى و از پليدى پاكش ساخته اى و از آلودگى پاكيزه اش گردانيده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فقدان پيامبرمان و غيبت اماممان و سختگيرى روزگار بر ما و پيش آمدن فتنه ها در ميان ما و اتّحاد دشمنانمان بر ضدّ ما و فراوانى دشمنانمان و اندك بودن تعدادمان ، به تو شكايت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فتحى شتابان و نصرتى با عزّت و قدرت و آشكار ساختن امامى عادل ، در كار ما گشايشى فرما، اى معبود راستين و اى پروردگار جهانيان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ولىّ خود ، قرآن را زنده گردان و نور جاويدان او را كه با كمترين تاريكى آميخته نيست ، به ما نشان ده و به واسطه او دل هاى مرده را زنده ساز و به دست او سينه هاى پر خشم و كينه را آرام كن و انديشه ها و خواست هاى پراكنده را بر محور حق، متّحد گردان و به دست او حدود تعطيل شده و احكام فرو گذاشته شده را بر پا دار تا آن كه هر چه حق است ، آشكار شود و هر چه عدل است ، درخشيدن گيرد و ـ پروردگارا ـ ما را از ياوران او و تقويت كنندگان سلطنت او و فرمان برداران امر او و رضايت دهندگان به كردار او و گردن نهادگان در برابر احكام او و از كسانى كه با وجود او، ديگر از خَلق ترسى به دل راه نمى دهند و تقيّه نمى كنند ،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بدى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زدايى و دعاى درمانده ناچار را اجابت مى كنى و از اندوه بزرگ مى رهانى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اى خداوند ـ دشوارى را از ولىّ خود، برطرف و او را همان گونه كه برايش ضمانت داده اى ، در زمين خود، جانشين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 در روىِ خاندان محمّد و از دشمنان خاندان محمّد و از كسانى كه نسبت به خاندان محمّد، خشم و كين دارند ،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امور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به واسطه آنان مرا در دنيا و آخرت از رستگاران و مقرّبان گردان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الأحكامـ في دُعاءِ الاِفتِتاحِ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نَرغَبُ إلَيكَ في دَولَةٍ كَريمَةٍ تُعِزُّ بِهَا الإِسلامَ وأهلَهُ وتُذِلُّ بِهَا النِّفاقَ وأهلَهُ وتَجعَلُنا فيها مِنَ الدُّعاةِ إلى طاعَتِكَ وَالقادَةِ إلى سَبيلِكَ ، وتَرزُقُنا بِها كَرامَةَ الدُّنيا وَالآخِرَةِ ، اللّهُمَّ ما عَرَّفتَنا مِنَ الحَقِّ فَحَمِّلناهُ ، وما قَصُرنا عَنهُ فَبَلِّغناهُ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المُم بِهِ شَعَثَنا ، وَاشعَب بِهِ صَدعَنا ، وَارتُق بِهِ فَتقَنا ، وكَثِّر بِهِ قِلَّتَنا ، وأعِزَّ بِهِ ذِلَّتَنا ، وأغنِ بِهِ عائِلَنا ، وَاقضِ بِهِ عَن مَغرَمِنا ، وَاجبُر بِهِ فَقرَنا ، وسُدَّ بِهِ خَلَّتَنا ، ويَسِّر بِهِ عُسرَنا ، وبَيِّض بِهِ وُجوهَنا ، وفُكَّ بِهِ أسرَنا ، وأنجِـح بِهِ طَلِبَتَنا ، وأنجِز بِهِ مَواعيدَنا ، وَاستَجِب بِهِ دَعوَتَنا ، وأعطِنا بِهِ فَوقَ رَغبَتِنا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المَسؤولينَ وأوسَعَ المُعطينَ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 بِهِ صُدورَنا ، وأذهِب بِهِ غَيظَ قُلوبِنا ، وَاهدِنا بِهِ لِمَا اختُلِفَ فيهِ مِنَ الحَقِّ بِإِذنِكَ ، إنَّكَ تَهدي مَن تَشاءُ إلى صِراطٍ مُستَقيمٍ ، وَانصُرنا بِهِ عَلى عَدُوِّكَ وعَدُوِّنا إلهَ الحَقِّ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نَشكو إلَيكَ فَقدَ نَبِيِّنا ، وغَيبَةَ إمامِنا ، وكَثرَةَ عَدُوِّنا ، وشِدَّةَ الفِتَنِ بِنا ، وتَظاهُرَ الزَّمانِ عَلَينا ، فَصَلِّ عَلى مُحَمَّدٍ وآلِ مُحَمَّدٍ ، وأعِنّا عَلى ذلِكَ بِفَتحٍ مِنكَ تُعَجِّلُهُ ، وبِضُرٍّ تَكشِفُهُ ، ونَصرٍ تُعِزُّهُ ، وسُلطانِ حَقٍّ تُظهِرُهُ ، ورَحمَةٍ مِنكَ تُجَلِّلُناها ، وعافِيَةٍ تُلبِسُناها ، بِرَحمَتِكَ يا أرحَمَ الرّاحِمينَ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الأحكامـ در دعاى افتتاح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ملتمسانه از تو مى 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ظهور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حكومتى ارجمند را ـ كه با آن ، اسلام و مسلمانان را عزّت مى بخشى و نفاق و منافقان را خوار مى گردانى ـ ، برقرار سازى و ما را در آن حكومت ، از كسانى قرار دهى كه به طاعت تو فرا مى خوانند و به راه تو هدايت مى كنند و به بركت آن حكومت ، كرامت دنيا و آخرت را روزىِ ما فرمايى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حق به ما شناسانده اى ، به اداى آن وادارمان كن و آنچه را كه از حق نشناخته ايم ، ما را از آن آگاهى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وجود او ، پراكندگى ما را به اتّحاد ، جدايى ما را به وصل، و از هم گسيختگى ما را به پيوستگى تبديل كن و شمار اندك ما را فزونى بخش و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 ما را به بى نيازى، مبدّل فرما و بدهكارى هاى ما را به بركت وجود او ادا فرما و فقر ما را بزداى و درويشىِ ما را برطرف ساز و دشوارى ما را به آسانى مبدّل كن و به واسطه او ، ما را روسپيد گردان و اسيرى مان را آزادى بخش و خواست هايمان را برآور و وعده هايى را كه به ما داده اى ، تحقّق بخش و دعاى ما را اجابت فرما و بيشتر از آنچه مى خواهيم، عطايمان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كسى كه دست سؤال ، به سويش دراز مى شود و اى گشاده دست ترينِ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هاى ما را به وسيله او شفا بخش و خشم دل هايمان را بزداى و با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 ما را به آنچه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اختلاف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مبهم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 نمون شو ـ زيرا تو هر كس را بخواهى ، به راه راست ره نمون مى شوى ـ و به وسيله او ما را بر دشمن خودت و دشمن ما پيروز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اى معبود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فقدان پيامبر خود و غيبت اماممان و فراوانى دشمنانمان و شدّت فتنه هايى كه ما را در ميان گرفته اند و دشمنى زمانه با ما ، از درگاه تو دادخواهى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ما را با فتحى شتابان از سوى خودت و برطرف ساختن گرفتارى ها و نصرتى شكست ناپذير و آشكار ساختن سلطنت حقيقى و فرو فرستادن رحمتت بر ما و پوشاندن جامه آسايش بر قامتمان، يارى رسان، به حقّ رحمتت، اى مهربان ترينِ مهربانان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أهل البيت عليهم السّلام</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التَّحذيرُ مِنَ الغُلُوِّالإمام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وَالغُلُوَّ فينا،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عَبيدٌ مَربوبونَ ، وقولوا في فَضلِنا ما شِئتُم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أحِبّونا بِحُبِّ الإِسلامِ ، فَإِنَّ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تُعَرِّفوني فَوقَ حَقّي ؛ فَإِنَّ اللّهَ تَعالَى اتَّخَذَني عَبدا قَبلَ أن يَتَّخِذَني رَسولاً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إنّا أنبِياءُ فَعَلَيهِ لَعنَةُ اللّهِ، ومَن شَكَّ في ذلِكَ فَعَليهِ لَعنَةُ اللّهِ</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797_109659"/>
    </w:p>
    <w:p>
      <w:pPr>
        <w:pStyle w:val="Heading3"/>
        <w:numPr>
          <w:ilvl w:val="2"/>
          <w:numId w:val="1"/>
        </w:numPr>
        <w:rPr/>
      </w:pPr>
      <w:bookmarkStart w:id="27" w:name="__RefHeading___Toc1384401_3224264995"/>
      <w:bookmarkStart w:id="28" w:name="_Toc10"/>
      <w:bookmarkEnd w:id="26"/>
      <w:bookmarkEnd w:id="27"/>
      <w:r>
        <w:rPr>
          <w:rtl w:val="true"/>
        </w:rPr>
        <w:t xml:space="preserve">فصل سيزدهم </w:t>
      </w:r>
      <w:r>
        <w:rPr>
          <w:rtl w:val="true"/>
        </w:rPr>
        <w:t xml:space="preserve">: </w:t>
      </w:r>
      <w:r>
        <w:rPr>
          <w:rtl w:val="true"/>
        </w:rPr>
        <w:t>غلو كردن در باره اهل بيت عليهم السلام</w:t>
      </w:r>
      <w:bookmarkEnd w:id="28"/>
    </w:p>
    <w:p>
      <w:pPr>
        <w:pStyle w:val="Heading4"/>
        <w:numPr>
          <w:ilvl w:val="3"/>
          <w:numId w:val="1"/>
        </w:numPr>
        <w:rPr/>
      </w:pPr>
      <w:bookmarkStart w:id="29" w:name="__RefHeading___Toc1384403_3224264995"/>
      <w:bookmarkStart w:id="30" w:name="_Toc11"/>
      <w:bookmarkEnd w:id="29"/>
      <w:r>
        <w:rPr/>
        <w:t>۱۳</w:t>
      </w:r>
      <w:r>
        <w:rPr>
          <w:rtl w:val="true"/>
        </w:rPr>
        <w:t xml:space="preserve"> </w:t>
      </w:r>
      <w:r>
        <w:rPr>
          <w:rtl w:val="true"/>
        </w:rPr>
        <w:t xml:space="preserve">/ </w:t>
      </w:r>
      <w:r>
        <w:rPr/>
        <w:t>۱</w:t>
      </w:r>
      <w:r>
        <w:rPr>
          <w:rtl w:val="true"/>
        </w:rPr>
        <w:t xml:space="preserve"> بر حذر داشتن از غلو</w:t>
      </w:r>
      <w:bookmarkEnd w:id="30"/>
    </w:p>
    <w:p>
      <w:pPr>
        <w:pStyle w:val="BookText"/>
        <w:rPr/>
      </w:pPr>
      <w:r>
        <w:rPr>
          <w:rFonts w:ascii="IRNazanin" w:hAnsi="IRNazanin" w:eastAsia="IRNazanin"/>
          <w:color w:val="111111"/>
          <w:sz w:val="28"/>
          <w:sz w:val="28"/>
          <w:szCs w:val="28"/>
          <w:rtl w:val="true"/>
          <w:lang w:bidi="fa-IR"/>
        </w:rPr>
        <w:t xml:space="preserve">فصل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كردن در باره اهل بيت عليهم السّلام</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بر حذر داشتن از غلوامام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ما بپرهيزيد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بنده و دست پرورده خداوند بدانيد و آن گاه هر چه خواستيد ، در فضيلت ما بگوييد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عشق اسلام دوست بداريد ؛ زيرا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بيش از آنچه سزاوارم ، معرّفى نكنيد ؛ چرا كه خداوند متعال ، پيش از آن كه مرا به رسالت برگزيند ، به بندگى برگزيد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بگويد ما پيامبر هستيم ، لعنت خدا بر او باد و لعنت خدا بر كسى كه 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پيامبر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شك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ذِكرِ الغُلاةِ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فيهِم مَن يَكذِبُ ، حَتّى إنَّ الشَّيطانَ لَاحتاجَ إلى كَذِبِهِ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الكافي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وَالقاسِمُ شَريكي ونَجمُ بنُ حَطيمٍ وصالِحُ بنُ سَهلٍ بِالمَدينَةِ فَتَناظَرنا فِي الرُّبوبِيَّةِ ، فَقالَ بَعضُنا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تَصنَعونَ بِهذا ، نَحنُ بِالقُربِ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مِنّا في تَقِيَّةٍ ؟ قوموا بِنا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 فَوَاللّهِ ما بَلَغنَا البابَ إلّا وقَد خَرَجَ عَلَينا بِلا حِذاءٍ ولا رِداءٍ قَد قامَ كُلُّ شَعرَةٍ مِن رَأسِهِ مِنهُ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لا يا مُفَضَّلُ ويا قاسِمُ ويا نَجمُ ، لا ،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الإمام الصادق عليه السلامـ بَعدَ ذَمِّ بَعضِ الغُلاةِ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نَحنُ إلّا عَبيدُ الَّذي خَلَقَنا وَاصطَفانا ، ما نَقدِرُ عَلى ضُرٍّ ولا نَفعٍ ، وإن رَحِمَنا فَبِرَحمَتِهِ ، وإن عَذَّبَنا فَبِذُنوبِنا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لَنا عَلَى اللّهِ مِن حُجَّةٍ ، ولا مَعَنا مِنَ اللّهِ بَراءَةٌ ، وإنّا لَمَيِّتونَ ومَقبورونَ ومُنشَرونَ ومَبعوثونَ ومَوقوفونَ ومَسؤولونَ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رجال الكشّي عن صالح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أقولُ في أبي عَبدِاللّهِ عليه السلام بِالرُّبوبِيَّةِ ، فَدَخَلتُ عَلَيهِ ، فَلَمّا نَظَرَ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 إنّا وَاللّهِ عَبيدٌ مَخلوقونَ ، لَنا رَبٌّ نَعبُدُهُ ، وإن لَم نَعبُدهُ عَذَّبَنا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بصائر الدرجات عن إسماعيل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إسماعيلُ ، ضَع لي فِي المُتَوَضَّاَ ماءً ، فَقُمتُ فَوَضَعتُ لَهُ ، فَدَخَلَ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فيهِ كَذا وكَذا ويَدخُلُ المُتَوَضَّأَ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خَرَجَ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إسماعيلُ لا تَرفَعِ البِناءَ فَوقَ طاقَتِهِ فَيَنهَدِمَ ، اِجعَلونا مَخلوقينَ وقولوا بِنا ما شِئتُم </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وصف گزافه گويان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آنها دروغ هايى مى گويند كه حتّى شيطان به دروغ آنها احتياج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شريكم قاسم و نجم بن حطيم و صالح بن سهل در مدينه بوديم و ميان ما در باره ربوبيّت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اى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است نزد خودش برويم؟ ما اينك ، نزديك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و از ما هم تقيّه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برخيزيد نزد وى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راه افتاديم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هنوز به درِ خانه نرسيده بوديم كه ديديم پاى برهنه و بدون ردا بيرون آمد و در حالى كه موهاى سرش راست شده بود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نه ، اى مفضّل و اى قاسم و اى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كه شما مى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بندگانى ارجمندند كه در سخن، بر او پيشى نمى گيرند و خود، به فرمان او كار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پس از اين كه يكى از غاليان را نكوهش نمود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ما نيستيم ، مگر بندگانى كه خداوند ، ما را آفريد و برگزيدمان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مى توانيم سودى برسانيم و نه زيانى وارد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 رحم كند ، از رحمت اوست و اگر عذابمان كند ، به واسطه گناهانمان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را بر خدا حجّتى نيست و با خود از او براتى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آزادى از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مى ميريم و دفن مى شويم و در روز قيامت ، محشور و برانگيخته مى شويم و براى حسابرسى نگهمان مى دارند و بازخواست مى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الكشّىـ به نقل از صالح بن سهل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ربوبيّت امام صادق عليه السلام قائل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ايشان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چشمش به من افتاد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بندگانى مخلوق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پروردگارى است كه عبادتش مى كنيم و اگر عبادتش نكنيم ، عذابمان 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بصائر الدرجاتـ به نقل از اسماعيل بن عبد العزيز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وضوخانه برايم آب بگذار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برخاستم و آب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رفت كه وضو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او چنين و چنان مى گويم و او به وضوخانه مى رود و وضو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لختى بعد ، ايشان بيرون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را بيش از طاقتش بالا مبر كه ويران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مخلوق بدانيد و آن گاه هر چه خواستيد ، در باره ما بگوييد</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بصائر الدرجات عن كامل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ذاتَ يَومٍ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رَبّا نَؤوبُ إلَيهِ وقولوا فينا ما شِئتُم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 لَكُم رَبّا تَؤوبونَ إلَيهِ ونَقولُ فيكُم ما شِئنا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جالِسا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خَرَجَ إلَيكُم مِن عِلمِنا إلّا ألِفٌ غَيرُ مَعطوفَةٍ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 خَلفَ الغالي وإن كانَ يَقولُ بِقَولِكَ ، وَالَمجهولِ وَالُمجاهِرِ بِالفِسقِ وإن كانَ مُقتَصِدا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عَلى شَبابِكُمُ الغُلاةَ لا يُفسِدونَهُم ، فَإِنَّ الغُلاةَ شَرُّ خَلقِ اللّهِ ، يُصَغِّرونَ عَظَمَةَ اللّهَ ويَدَّعونَ الرُّبوبِيَّةَ لِعِبادِ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الغُلاةَ أشَرُّ مِنَ اليَهودِ وَالنَّصارى وَالَمجوسِ وَالَّذينَ أشرَكوا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آلَ مُحَمَّدٍ الَّنمَطُ الأَوسَطُ الَّذي لا يُدرِكُنا الغالي ولا يَسبِقُنَا التّالي </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الدرجاتـ به نقل از كامل تمّار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نزد امام صادق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پروردگارى بگذاريد كه به سويش رو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چه خواستيد ، در باره ما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پروردگارى بگذاريم كه به سويش رو كنيد و آن گاه هر چه خواستيم ، در باره شما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راست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چه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از دانش ما ، جز اَلِفى </w:t>
      </w:r>
      <w:r>
        <w:rPr>
          <w:rStyle w:val="FootnoteAnchor"/>
          <w:rtl w:val="true"/>
        </w:rPr>
        <w:footnoteReference w:id="108"/>
      </w:r>
      <w:r>
        <w:rPr>
          <w:rFonts w:ascii="Amiri" w:hAnsi="Amiri" w:eastAsia="Amiri" w:cs="Amiri"/>
          <w:color w:val="111111"/>
          <w:sz w:val="28"/>
          <w:sz w:val="28"/>
          <w:szCs w:val="28"/>
          <w:rtl w:val="true"/>
          <w:lang w:bidi="ar-SA"/>
        </w:rPr>
        <w:t>به شما نرسيده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سر غالى مذهب نماز مخوان ، اگر چه به ظاهر، عقيده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پشت سر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عقيده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و كسى كه آشكارا گناه مى كند ، نماز مخوان ، اگر چه ميانه رو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مواظب باشيد غاليان ، جوانانتان را فاسد نكنند ؛ زيرا غاليان، بدترينِ خَلق خدايند ؛ عظمت خدا را پايين مى آورند و براى بندگان خدا ادّعاى ربوبيّت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غاليان، از يهود و نصارا و مَجوس و مشركان، براى اسلام، بدترند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 محمّد ، تكيه گاه ميانه ايم كه تند 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ما نمى رسد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كه به سوى ما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كُند 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ولايت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پيشى نمى گيرد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بَراءَةُ أهلِ البَيتِ عليهم السّلام مِنَ الغالينَالإمام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بَريءٌ مِنَ الغُلاةِ كَبَراءَةِ عيسَى بنِ مَريَمَ مِنَ النَّصارى ، اللّهُمَّ اخذُلهُم أبَدا ولا تَنصُر مِنهُم أحَدا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تَتَجاوَزوا بِنَا العُبودِيَّةَ ، ثُمَّ قولوا ما شِئتُم ولَن تبلُغوا ، وإيّاكُم وَالغُلُوَّ كَغُلُوِّ النَّصارى ، فَإِنّي بَريءٌ مِنَ الغالينَ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اليَهودَ أحَبّوا عُزَيرا حَتّى قالوا فيهِ ما قالوا ، فَلا عُزَيرٌ مِنهُم ولا هُم مِن 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النَّصارى أحَبّوا عيسى حَتّى قالوا فيهِ ما قالوا ، فَلا عيسى مِنهُم ولا هُم مِن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عَلى سُنَّةٍ مِن ذلِكَ ، إنَّ قَوما مِن شيعَتِنا سَيُحِبّونَنا حَتّى يَقولوا فينا ما قالَتِ اليَهودُ في عُزَيرٍ وما قالَتِ النَّصارى في عيسَى بنِ مَريَمَ ، فَلا هُم مِنّا ولا نَحنُ مِنهُم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عيون أخبار الرضا عليه السلام عن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لِلإِمامِ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رَسولِ اللّهِ صلى الله عليه و آله ، ما شَيءٌ يَحكيهِ عَنكُمُ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إنَّكُم تَدَّعونَ أنَّ النّاسَ لَكُم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فاطِرَ السَّماواتِ وَالأَرضِ عالِمَ الغَيبِ وَالشَّهادَةِ ، أنتَ شاهِدٌ بِأَنّي لَم أقُل ذلِكَ قَطُّ ولا سَمِعتُ أحَدا مِن آبائي قالَهُ قَطُّ ، وأنتَ العالِمُ بِما لَنا مِنَ المَظالِمِ عِندَ هذِهِ الاُمَّةِ ، وإنَّ هذِهِ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السَّلامِ ، إذا كانَ النّاسُ كُلُّهُم عَبيدَنا عَلى ما حَكَوهُ عَنّا فَمِمَّن نَبيعُهُم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ياعَبدَ السَّلامِ ، أمُنكِرٌ أنتَ لِما أوجَبَ اللّهُ تَعالى لَنا مِنَ الوَلايَةِ كما يُنكِرُهُ غَيرُكَ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 بَل أنَا مُقِرٌّ بِوَلايَتِكُم </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97_109665"/>
    </w:p>
    <w:p>
      <w:pPr>
        <w:pStyle w:val="Heading4"/>
        <w:numPr>
          <w:ilvl w:val="3"/>
          <w:numId w:val="1"/>
        </w:numPr>
        <w:rPr/>
      </w:pPr>
      <w:bookmarkStart w:id="32" w:name="__RefHeading___Toc1384405_3224264995"/>
      <w:bookmarkStart w:id="33" w:name="_Toc12"/>
      <w:bookmarkEnd w:id="31"/>
      <w:bookmarkEnd w:id="32"/>
      <w:r>
        <w:rPr/>
        <w:t>۱۳</w:t>
      </w:r>
      <w:r>
        <w:rPr>
          <w:rtl w:val="true"/>
        </w:rPr>
        <w:t xml:space="preserve"> </w:t>
      </w:r>
      <w:r>
        <w:rPr>
          <w:rtl w:val="true"/>
        </w:rPr>
        <w:t xml:space="preserve">/ </w:t>
      </w:r>
      <w:r>
        <w:rPr/>
        <w:t>۲</w:t>
      </w:r>
      <w:r>
        <w:rPr>
          <w:rtl w:val="true"/>
        </w:rPr>
        <w:t xml:space="preserve"> بيزارى اهل بيت عليهم السلام از غاليان</w:t>
      </w:r>
      <w:bookmarkEnd w:id="33"/>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بيزارى اهل بيت عليهم السلام از غاليانامام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غاليان بيزارم ، همان گونه كه عيسى بن مريم از نصارا بيزار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آنان را بى ياور گذار و هيچ يك از آنان را يارى نرسان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از مرز بندگى فراتر نبريد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هر چه خواستيد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فضيلت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بگوييد كه باز هم كم گفته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مطلب را ادا نكرده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مبادا همچون نصارا غلوّ كنيد ، كه من از غلو كنندگان، بيزارم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 ، عزير را چندان دوست داشتند كه در باره او گفتند آنچه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حرف ها كار را به جايى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عزير از آنان است و نه آنان از عزيرند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نيز عيسى را چندان دوست داشتند كه در باره او گفتند آنچه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عيسى از آنان است و نه آنان از عيسى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ما نيز همين شيوه پيموده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شيعيان ما ، آن قدر ما را دوست خواهند داشت كه در باره ما همان چيزى را مى گويند كه يهود در باره عزير و نصارا در باره عيسى بن مريم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 از ما نيستند و ما نيز از آنان نيستيم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عبد السلام بن صالح هروى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مطالبى است كه مردم از قول شما نقل مى كنند؟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شما ادّعا مى كنيد كه مردم، بندگان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خداى آفريننده آسمان ها و زمين و اى داناى نهان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گواهى كه من هرگز چنين سخنى نگفته ام و هيچ گاه از هيچ يك از پدرانم نيز نشنيده ام كه چنين حرف هايى بزنند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اين امّت، چه ستم ها به ما كرده اند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يكى از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سپس رو به من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 آن گونه كه از قول ما نقل مى كنند ، بنده ما هستند ، پس آنان را از چه كسى مى 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 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 مانند ديگران منكرى كه خداوند متعال، ولايت ما را واجب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ولايت شما اقرار دارم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عن الحسن 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مَجلِسَ المَأمونِ يَوما وعِندَهُ عَلِيُّ بنُ موسَى الرِّضا عليه السلام وقَدِ اجتَمَعَ الفُقَهاءُ وأهلُ الكَلامِ مِنَ الفِرَقِ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بَلَغَني أنَّ قَوما يَغلونَ فيكُم ويَتَجاوَزونُ فيكُمُ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 عن أبيهِ جَعفَرِ بنِ مُحَمَّدٍ ، عَن أبيهِ مُحَمَّدِ بنِ عَلِيٍّ ، عَن أبيهِ عَلِيِّ بنِ الحُسَينِ ، عَن أبيهِ الحُسَينِ بنِ عَلِيٍّ ، عَن أبيهِ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تَرفَعوني فَوقَ حَقّي ؛ فَإِنَّ اللّهَ تَبارَكَ وتَعالَى اتَّخَذَني عَبدا قَبلَ أن يَتَّخِذَني نَبِيّا ، 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لِبَشَرٍ أَن يُؤْتِيَهُ اللَّهُ الْكِتَابَ وَالْحُكْمَ وَالنُّبُوَّةَ ثُمَّ يَقُولَ لِلنَّاسِ كُونُواْ عِبَادًا لِّى مِن دُونِ اللَّهِ وَلَكِن كُونُواْ رَبَّانِيِّينَ بِمَا كُنتُمْ تُعَلِّمُونَ الْكِتَابَ وَبِمَا كُنتُمْ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يَأْمُرَكُمْ أَن تَتَّخِذُواْ الْمَلَئِكَةَ وَالنَّبِيِّينَ أَرْبَابًا أَيَأْمُرُكُم بِالْكُفْرِ بَعْدَ إِذْ أَنتُم مُّسْلِمُونَ</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فِيَّ اثنانِ ولا ذَنبَ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ومُبغِضٌ مُفَرِّطٌ ، وأنَا أبرَأُ إلَى اللّهِ تَبارَكَ وتَعالى مِمَّن يَغلو فينا ويَرفَعُنا فَوقَ حَدِّنا كَبَراءَةِ عيسَى بنِ مَريَمَ عليه السلام مِنَ النَّصارى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اللَّهُ يَاعِيسَى ابْنَ مَرْيَمَ ءَأَنتَ قُلْتَ لِلنَّاسِ اتَّخِذُونِى وَأُمِّىَ إِلَهَيْنِ مِن دُونِ اللَّهِ قَالَ سُبْحَانَكَ مَا يَكُونُ لِى أَنْ أَقُولَ مَا لَيْسَ لِى بِحَقٍّ إِن كُنتُ قُلْتُهُ فَقَدْ عَلِمْتَهُ تَعْلَمُ مَا فِى نَفْسِى وَلَا أَعْلَمُ مَا فِى نَفْسِكَ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مَآ أَمَرْتَنِى بِهِ أَنِ اعْبُدُواْ اللَّهَ رَبِّى وَرَبَّكُمْ وَكُنتُ عَلَيْهِمْ شَهِيدًا مَّادُمْتُ فِيهِمْ فَلَمَّا تَوَفَّيْتَنِى كُنتَ أَنتَ الرَّقِيبَ عَلَيْهِمْ وَأَنتَ عَلَى كُلِّ شَىْ ءٍ شَهِيدٌ</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وقالَ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لِّلَّهِ وَلَا الْمَلَئِكَةُ الْمُقَرَّبُونَ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وقالَ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الْمَسِيحُ ابْنُ مَرْيَمَ إِلَّا رَسُولٌ قَدْ خَلَتْ مِن قَبْلِهِ الرُّسُلُ وَأُمُّهُ صِدِّيقَةٌ كَانَا يَأْكُلَانِ الطَّعَامَ</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ومَعناهُ أنَّهُما كانا يَتَغَوَّطانِ ، فَمَنِ ادَّعى لِلأَنبِياءِ رُبوبِيَّةً وَادَّعى لِلأَئِمَّةِ رُبوبِيَّةً أو نُبُوَّةً أو لِغَيرِ الأَئِمَّةِ إمامَةً ، فَنَحنُ مِنهُ بُرَآءُ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حسن بن جهم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انجمن مأمون حاضر بودم و على بن موسى الرضا عليه السلام نيز نزد او بود و فقيهان و متكلّمان فِرقه هاى مختلف ، جمع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گروهى در باره شما غُلو مى كنند و نسبت به شما پا را از حد فراتر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موسى بن جعفر، از پدرش جعفر بن محمّد، از پدرش محمّد بن على، از پدرش على بن الحسين، از پدرش حسين بن على، از پدرش على بن ابى طالب عليهم السلام حديث كرد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آنچه سزاوارم ، فراتر نبريد ؛ زيرا خداوند ـ تبارك و تعالى ـ پيش از آن كه مرا پيامبر قرار دهد ، بنده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بشرى را نسزد كه خدا ، به او كتاب و حُكم و پيامبرى بدهد ، سپس او به مردم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خدا ، بنده من باشيد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تعليم مى داديد و از آن رو كه درس مى خوانديد ، علماى دين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فرمان نخواهد داد كه فرشتگان و پيامبران را به خدايى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از آن كه سر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نهاده ايد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كفر وا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من، دو گروه به هلاكت مى رسند ، در حالى كه تقصير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افراطى و دشمن افراطى و من به پيشگاه خداى ـ تبارك و تعالى ـ اعلام بيزارى مى كنم از كسى كه در باره ما غلو كند و ما را از حدّمان فراتر برد، همان گونه كه عيسى بن مريم عليه السلام از نصارا بيزارى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به مردم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مادرم را همچون دو خدا به به جاى خداوند بپرستيد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نزيبد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خويشتن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حقّ من نيست ،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گفته بودم ، قطعاً آن را مى دانستى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نفْس من است ، تو مى دانى و آنچه در ذات توست ، من نمى دانم ، چرا كه تو خود، داناى رازهاى 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آنچه را بِدان فرمانم دادى ، به آنان نگفتم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پروردگار من و پروردگار خود را عبادت كنيد و تا وقتى در ميانشان بودم ، بر آنان گواه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روح مرا گرفتى ، تو خود بر آنان ، نگهبان بودى و تو بر همه چيز ، 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مسيح از اين كه بنده خدا باشد ، هرگز امتناع نمى ورزد و فرشتگان مقرّب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مسيح پسر مريم ، جز پيامبرى نبود كه پيش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آمده بودند و مادرش زنى بسيار راستگو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غذا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قضاى حاجت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براى پيامبران، ادّعاى ربوبيّت و براى امامان، ادّعاى ربوبيّت يا نبوّت و براى غير امامان، ادّعاى امامت كند ، ما در دنيا و آخرت از او بيزاريم</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السلامـ كانَ يَقولُ في دُعائِهِ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أبرَأُ مِنَ الحَولِ وَالقُوَّةِ فَلا حَولَ ولا قُوَّةَ إلّا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مِنَ الَّذينَ ادَّعَوا لَنا ما لَيسَ لَنا بِحَقٍّ ، اللّهُمَّ إنّي أبرَأُ إلَيكَ مِنَ الَّذينَ قالوا فينا ما لَم نَقُلهُ في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الخَلقُ ومِنكَ الأَمرُ ، وإيّاكَ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خالِقُنا وخالِقُ آبائِنَا الأَوَّلينَ وآبائِنَا الآخِرينَ ، اللّهُمَّ لا تَليقُ الرُّبوبِيَّةُ إلّا بِكَ ، ولا تَصلُحُ الإِلهِيَّةُ إلّا لَكَ ، فَالعَنِ النَّصارَى الَّذينَ صَغَّروا عَظَمَتَكَ ، وَالعَنِ المُضاهينَ لِقَولِهِم مِن بَرِيَّتِكَ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عَبيدُكَ وأبناءُ عَبيدِكَ ، لا نَملِكُ لِأَنفُسِنا ضَرّا ولا نَفعا ولا مَوتا ولا حَياةً ولا 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زَعَمَ أنَّنا أربابٌ فَنَحنُ إلَيكَ مِنهُ بُرَآءُ ، ومَن زَعَمَ أنَّ إلَينَا الخَلقَ وعَلَينَا الرِّزقَ فَنَحنُ إلَيكَ بُرَآءُ مِنهُ كَبَراءَةِ عيسى عليه السلام مِنَ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لَم نَدعُهُم إلى ما يَزعُمونَ ، فَلا تُؤاخِذنا بِما يَقولونَ ، وَاغفِر لَنا ما يَزعُمونَ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 لَا يَلِدُواْ إِلَّا فَاجِرًا كَفَّارًا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السلامـ در دعاى خود مى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حركت و نيرويم ؛ زيرا هيچ توان و نيرويى جز از سوى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كسانى كه در حقّ ما چيزى را ادّعا مى كنند كه سزاوار ما نيست ، به درگاه تو بيزارى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كسانى كه در باره ما مطالبى مى گويند كه ما خود در حقّ خويش نگفته ايم ، به درگاه تو اعلام بيزارى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 تويى و فرمان روا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را مى پرستيم و تنها از تو يارى مى جوييم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آفريدگار ما و آفريدگار پدران نخستين و پدران آخرين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ربوبيّت ، سزاوار كسى جز تو نيست و اُلوهيّت ، شايسته كسى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لعن خود را نثار نصارا كن كه عظمت تو را پايين آوردند و لعن خود را نثار ديگر مردمانى كن كه اعتقادى همچون آنان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بندگان تو و زاده بندگان تو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مالك سود و زيانى در حقّ خود هستيم و نه اختيار مرگ و زندگى و حشر و نشر خود را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بگويد ما خدا هستيم ، به پيشگاه تو از او بيزارى مى جوييم و هر كس معتقد باشد كه كار آفريدن و روزى دادن ، در دست ماست ، به پيشگاه تو از او اعلام بيزارى مى كنيم ، همان گونه كه عيسى عليه السلام از نصارا بيزارى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به چنين عقايدى فرا نخوانده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واسطه عقايد و گفته هاى آنان ، ما را مؤاخذه مفرما و آنچه را در باره ما مى گويند ، بر ما ببخش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كافران را بر روى زمين مگذار ؛ زيرا اگر آنان را باقى بگذارى ، بندگانت را گم راه مى سازند و جز پليدكارِ ناسپاس نزايند</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كُفرُ الغاليرسول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اُمَّتي لا نَصيبَ لَهُما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 لِأَهلِ بَيتي حَربا ، وغالٍ فِي الدّينِ مارِقٌ مِنهُ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ما يَخرُجُ بِهِ الرَّجُلُ مِنَ الإِيمانِ أن يَجلِسَ إلى غالٍ فَيَستَمِعَ إلى حَديثِهِ ويُصَدِّقَهُ عَلى قَولِهِ ، إنَّ أبي حَدَّثَني عَن أبيهِ عَن جَدِّهِ عليهم السلام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مِن اُمَّتي لا نَصيبَ لَهُما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الغُلاةُ ، وَالقَدَرِيَّةُ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عنه عليه السلامـ لِلمُفَضَّلِ بنِ مَزيدٍ بَعدَ ماذَكَرَ أصحابَ أبِي الخَطّابِ وَالغُلاةَ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يامُفَضَّلُ ، لاتُقاعِدوهُم ، ولاتُواكِلوهُم ، ولاتُشارِبوهُم ، ولاتُصافِحوهُم ، ولاتُؤاثِروهُم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المُغيرَةَ بنَ سَعيدٍ ، إنَّهُ كانَ يَكذِبُ عَلى أبي ، فَأَذاقَهُ اللّهُ حَرَّ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قالَ فينا ما لا نَقولُهُ في أنفُسِنا ، ولَعَنَ اللّهُ مَن أزالَنا عَنِ العُبودِيَّةِ للّهِِ الَّذي خَلَقَنا ، وإلَيهِ مَآبُنا ومَعادُنا وبِيَدِهِ نَواصينا </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797_109671"/>
    </w:p>
    <w:p>
      <w:pPr>
        <w:pStyle w:val="Heading4"/>
        <w:numPr>
          <w:ilvl w:val="3"/>
          <w:numId w:val="1"/>
        </w:numPr>
        <w:rPr/>
      </w:pPr>
      <w:bookmarkStart w:id="35" w:name="__RefHeading___Toc1384407_3224264995"/>
      <w:bookmarkStart w:id="36" w:name="_Toc13"/>
      <w:bookmarkEnd w:id="34"/>
      <w:bookmarkEnd w:id="35"/>
      <w:r>
        <w:rPr/>
        <w:t>۱۳</w:t>
      </w:r>
      <w:r>
        <w:rPr>
          <w:rtl w:val="true"/>
        </w:rPr>
        <w:t xml:space="preserve"> </w:t>
      </w:r>
      <w:r>
        <w:rPr>
          <w:rtl w:val="true"/>
        </w:rPr>
        <w:t xml:space="preserve">/ </w:t>
      </w:r>
      <w:r>
        <w:rPr/>
        <w:t>۳</w:t>
      </w:r>
      <w:r>
        <w:rPr>
          <w:rtl w:val="true"/>
        </w:rPr>
        <w:t xml:space="preserve"> كافر بودن غالى</w:t>
      </w:r>
      <w:bookmarkEnd w:id="36"/>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كافر بودن غالىپيامبر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گروه از امّت من اند كه بهره اى از اسلام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برابر اهل بيتم پرچم دشمنى برافرازند و كسانى كه در دين غلو كنند و پا از مرز آن بيرون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كمترين چيزى كه آدمى را از ايمان خارج مى سازد ، اين است كه نزد غالى مذهب بنشيند و به سخنانش گوش دهد و گفته اش را تأييد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از پدرش ، از جدّش عليهم السلام برايم روايت كرد كه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گروه از امّت من اند كه بهره اى از اسلام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غالى مذهبان و قَدَريّه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به مفضّل بن مزيد كه از پيروان ابو خطّاب و غالى مذهبان ، سخن به ميان آورد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هم نشينى نكن و در سر يك سفره با آنان غذا مخور و با آنها دست نده و با آنان به هم سخنى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مبادله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مپرداز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مغيرة بن سعيد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پدرم دروغ مى بست و خداوند ، داغىِ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كسى كه در باره ما چيزهايى بگويد كه ما خود نمى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اعتقادى نداريم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لعنت خدا بر كسى كه ما را بنده خدا نداند ؛ خدايى كه ما را آفريده و بازگشت و معاد ما به سوى اوست و زمام اختيار ما ، در كف اوست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عَنِ الغُلاةِ وَالمُفَوِّضَةِ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الغُلاةُ كُفّارٌ وَالمُفَوِّضَةُ مُشرِكونَ ، مَن جالَسَهُم أو خالَطَهُم أو آكَلَهُم أو شارَبَهُم ، أو واصَلَهُم أو زَوَّجَهُم أو تَزَوَّجَ مِنهُم ، أو آمَنَهُم أوِ ائتَمَنَهُم عَلى أمانَةٍ ، أو صَدَّقَ حَديثَهُم أو أعانَهُم بِشَطرِ كَلِمَةٍ ، خَرَجَ مِن وَلايَةِ اللّهِ عز و جلووَلايَةِ رَسولِ اللّهِ صلى الله عليه و آله ووَلايَتِنا أهلَ البَيتِ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الإمام الرّضا عليه السلام 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بِالتَّشبيهِ وَالجَبرِ فَهُوَ كافِرٌ مُشرِكٌ ، ونَحنُ مِنهُ بُرَآءُ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خالِدٍ ، إنَّما وَضَعَ الأَخبارَ عَنّا فِي التَّشبيهِ وَالجَبرِ ، الغُلاةُ الَّذين صَغَّروا عَظَمَةَ اللّهِ ، فَمَن أحَبَّهُم فَقَد أبغَضَنـا ، ومَن أبغَضَهُم فَقَد أحَبَّنا ، ومَن والاهُم فَقَد عادانا ، ومَن عاداهُـم فَقَد والانـا ، ومَن وَصَلَهُم فَقَد قَطَعَنا ، ومَن قَطَعَهُـم فَقَد وَصَلَنا ، ومَن جَفاهُـم فَقَد بَرَّنـا ، ومَن بَرَّهُم فَقَد جَفانا ، ومَن أكرَمَهـُم فَقَد أهانَنا ، ومَن أهانَهُم فَقَد أكرَمَنا ، ومَن قَبِلَهُم فَقَد رَدَّنا ، ومَن رَدَّهُم فَقَد قَبِلنَا ، ومَن أحسَنَ إلَيهِم فَقَد أساءَ إلَينا ، ومَن أساءَ إلَيهِم فَقَد أحسَنَ إلَينا ، ومَن صَدَّقَهُم فَقَد كَذَّبَنا ، ومَن كَذَّبَهُم فَقَد صَدَّقَنا ، ومَن أعطاهُم فَقَد حَرَمَنا ، ومَن حَرَمَهُم فَقَد أعطانا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خالِدٍ ، مَن كانَ مِن شيعَتِنا فَلا يَتَّخِذَنَّ مِنهُم وَلِيّا ولا نَصيرا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هَلاكُ الغاليرسول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فيكَ مَثَلاً مِن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 قَومٌ فَأَفرَطوا في حُبِّهِ فَهَلَكوا فيهِ ، وأبغَضَهُ قَومٌ فَأَفرَطوا في بُغضِهِ فَهَلَكوا فيهِ ، وَاقتَصَدَ فيهِ قَومٌ فَنَجَوا </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797_109673"/>
    </w:p>
    <w:p>
      <w:pPr>
        <w:pStyle w:val="Heading4"/>
        <w:numPr>
          <w:ilvl w:val="3"/>
          <w:numId w:val="1"/>
        </w:numPr>
        <w:rPr/>
      </w:pPr>
      <w:bookmarkStart w:id="38" w:name="__RefHeading___Toc1384409_3224264995"/>
      <w:bookmarkStart w:id="39" w:name="_Toc14"/>
      <w:bookmarkEnd w:id="37"/>
      <w:bookmarkEnd w:id="38"/>
      <w:r>
        <w:rPr/>
        <w:t>۱۳</w:t>
      </w:r>
      <w:r>
        <w:rPr>
          <w:rtl w:val="true"/>
        </w:rPr>
        <w:t xml:space="preserve"> </w:t>
      </w:r>
      <w:r>
        <w:rPr>
          <w:rtl w:val="true"/>
        </w:rPr>
        <w:t xml:space="preserve">/ </w:t>
      </w:r>
      <w:r>
        <w:rPr/>
        <w:t>۴</w:t>
      </w:r>
      <w:r>
        <w:rPr>
          <w:rtl w:val="true"/>
        </w:rPr>
        <w:t xml:space="preserve"> هلاكت غالى</w:t>
      </w:r>
      <w:bookmarkEnd w:id="39"/>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ابو هاشم جعفرى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 در باره غاليان و مفوّضه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معتقدان به تفويض ، در مقابل جبريّه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غاليان، كافرند و مفوّضه،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آنان هم نشينى يا آميزش كند يا با آنان بر سر يك سفره بنشيند يا رابطه بر قرار كند يا به آنان زن دهد يا از آنان زن بگيرد يا امانتدارشان شود يا به آنان امانت سپارد يا سخنشان را تصديق كند يا با نيم كلمه اى يارى شان رساند ، از ولايت خداى عز و جل و ولايت پيامبر خدا و ولايت ما اهل بيت خارج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السلامـ به حسين بن خالد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معتقد به تشبيه و جبر باشد ، كافر و مشرك است و ما در دنيا و آخرت از او بيزاريم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غاليان ، اخبار مربوط به تشبيه و جبر را از قول ما جعل كرده اند ؛ همانان كه عظمت خداى بزرگ را پايين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دوستدار آنان باشد ، دشمن ماست و هر كه دشمن آنان باشد ، دوستدار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آنان محبّت ورزد ، با ما دشمنى كرده است و هر كه با آنان دشمنى كند ، به ما محبّت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 آنان پيوند بر قرار كند ، از ما بريده است و هر كه از آنان ببُرد ، با ما پيوند بر قرار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آنان جفا كند ، به ما نيكى كرده و هر كه به آنان نيكى كند ، به ما جفا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آنان احترام گذارد ، به ما بى احترامى كرده است و هر كه به آنان بى احترامى كند ، به ما احترام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آنان را بپذيرد ، دستِ رد به سينه ما زده است و هر كه دست رد به سينه آنان زند ، ما را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به آنان خوبى كند ، به ما بدى كرده است و هر كه به آنان بدى كند ، به ما خوبى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آنان را تصديق كند ، ما را تكذيب كرده است و هر كه آنان را تكذيب كند ، ما را تصديق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آنان عطا كند ، ما را محروم كرده است و هر كه آنان را محروم كند ، به ما عطا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شيعه ماست ، هرگز از اين جماعت ، دوست و ياورى براى خود نمى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هلاكت غالىپيامبر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يك مورد ، همانند عيسى بن مريم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دوستدار او شدند و در اين دوستى ، چندان زياده روى كردند كه تباه شدند و گروهى با او دشمنى كردند و در اين دشمنى ، راه افراط پيمودند و در نتيجه تباه گشتند و جماعتى هم در باره او راه اعتدال در پيش گرفتند و رَستند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ربيعة بن ناجذ عن الإمام عليّ عليه السلام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مَثَلٌ مِن عيسى ، أبغَضَتهُ اليَهودُ حَتّى بَهَتوا اُمَّهُ ، وأحَبَّتهُ النَّصارى حَتّى أنزَلوهُ بِالمَنزِلَةِ الَّتي لَيسَ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يُقَرِّظُني بِما لَيسَ فِيَّ ، ومُبغِضٌ يَحمِلُهُ شَنَآني عَلى أن يَبهَتَني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فينا أهلَ البَيتِ 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مُطرٍ ، وباهِتٌ مُفتَرٍ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مُفرِطٌ غالٍ ، ومُبغِضٌ قالٍ </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ربيعة بن ناجذ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يك مورد حكايت عيسى را خواهى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تا بدان جا با او دشمنى ورزيدند كه به مادرش تهمت زدند و نصارا چندان دوستش داشتند كه او را به مقامى كه سزاوارش نبود ، رساندند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باره من، دو كس تباه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افراطى كه از من ستايش هاى بى جا كُند و دشمنى كه عداوتش با من ، او را وا دارد كه به من بهتان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گروه در باره ما اهل بيت، تباه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دوستدارى كه در مدح و ستايش ما زياده روى كند و دشمنى كه به ما تهمت و افترا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كس در باره من، تباه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افراطى غالى مذهب و ديگرى دشمن كينه توز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خُطبَتِهِ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سَيَهلِكُ فِيَّ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يَذهَبُ بِهِ الحُبُّ إلى غَيرِ الحَقِّ ، ومُبغِضٌ مُفرِّطٌ يَذهَبُ بِهِ البُغضُ إلى غَيرِ الحَقِّ ، وخَيرُ النّاسِ فِيَّ حالاً الَنمَطُ الأَوسَطُ فَالزَموهُ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أخبارُ الغُلُوِّ مَوضوعَةٌعيون أخبار الرضا عليه السلام عن إبراهيم بن أبي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إنَّ عِندَنا أخبارا في فَضائِلِ أميرِ المُؤمِنينَ عليه السلام وفَضلِكُم أهلَ البَيتِ ، وهِيَ مِن رِوايَةِ مُخالِفيكُم ولا نَعرِفُ مِثلَها عِندَكُم ، أفَنَدينُ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مَحمودٍ ، لَقَد أخبَرَني أبي عَن أبيهِ عَن جَدِّهِ عليهم السلام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أصغى إلى ناطِقٍ فَقَد عَبَدَهُ ، فَإِن كانَ النّاطِقُ عَنِ اللّهِ عز و جل فَقَد عَبَدَ اللّهَ ، وإن كانَ النّاطِقُ عَن إبليسَ فَقَد عَبَدَ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مَحمودٍ ، إنَّ مُخالِفينا وَضَعوا أخبارا في فَضائِلِنا وجَعَلوها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الغُلُوُّ ، وثانيهَا التَّقصيرُ في أمرِنا ، وثالِثُهَا التَّصريحُ بِمَثالِبِ أعدائِنا ، فَإِذا سَمِعَ النّاسُ الغُلُوَّ فينا كَفَّروا شيعَتَنا ونَسَبوهُم إلَى القَولِ بِرُبوبِيَّتِنا ، وإذا سَمِعُوا التَّقصيرَ اعتَقَدوهُ فينا ، وإذا سَمِعوا مَثالِبَ أعدائِنا بِأَسمائِهِم ثَلَبونا بِأَسمائِنا ، وقَد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مَحمودٍ ، إذا أخَذَ النّاسُ يَمينا وشِمالاً فَالزَم طَريقَتَنا ، فَإِنَّ مَن لَزِمَنا لَزِمناهُ ومَن فارَقَنا فارَقناهُ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أدنى ما يَخرُجُ بِهِ الرَّجُلُ مِنَ الإِيمانِ أن يَقولَ لِلحَصاةِ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نَواةٌ ، ثُمَّ يَدينَ بِذلِكَ ويَتَبَرَّأَ مِمَّن 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مَحمودٍ ، اِحفَظ ما حَدَّثتُكَ بِهِ ، فَقَد جَمَعتُ لَكَ فيهِ خَيرَ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797_109677"/>
    </w:p>
    <w:p>
      <w:pPr>
        <w:pStyle w:val="Heading4"/>
        <w:numPr>
          <w:ilvl w:val="3"/>
          <w:numId w:val="1"/>
        </w:numPr>
        <w:rPr/>
      </w:pPr>
      <w:bookmarkStart w:id="41" w:name="__RefHeading___Toc1384411_3224264995"/>
      <w:bookmarkStart w:id="42" w:name="_Toc15"/>
      <w:bookmarkEnd w:id="40"/>
      <w:bookmarkEnd w:id="41"/>
      <w:r>
        <w:rPr/>
        <w:t>۱۳</w:t>
      </w:r>
      <w:r>
        <w:rPr>
          <w:rtl w:val="true"/>
        </w:rPr>
        <w:t xml:space="preserve"> </w:t>
      </w:r>
      <w:r>
        <w:rPr>
          <w:rtl w:val="true"/>
        </w:rPr>
        <w:t xml:space="preserve">/ </w:t>
      </w:r>
      <w:r>
        <w:rPr/>
        <w:t>۵</w:t>
      </w:r>
      <w:r>
        <w:rPr>
          <w:rtl w:val="true"/>
        </w:rPr>
        <w:t xml:space="preserve"> ساختگى بودن اخبار غلوآميز</w:t>
      </w:r>
      <w:bookmarkEnd w:id="42"/>
    </w:p>
    <w:p>
      <w:pPr>
        <w:pStyle w:val="BookText"/>
        <w:rPr/>
      </w:pPr>
      <w:r>
        <w:rPr>
          <w:rFonts w:ascii="IRNazanin" w:hAnsi="IRNazanin" w:eastAsia="IRNazanin"/>
          <w:color w:val="111111"/>
          <w:sz w:val="28"/>
          <w:sz w:val="28"/>
          <w:szCs w:val="28"/>
          <w:rtl w:val="true"/>
          <w:lang w:bidi="fa-IR"/>
        </w:rPr>
        <w:t xml:space="preserve">امام على عليه السلامـ در يكى از سخنرانى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دو گروه در باره من، تباه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دوستدار افراطى كه دوستى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از راه حق دور مى سازد و ديگرى دشمن افراطى كه دشمنى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به ناحق،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حالت را نسبت به من مردمى دارند كه راه ميانه را برگزينند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اينان، همراهى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ساختگى بودن اخبار غلوآميزعيون أخبار الرضا عليه السلامـ به نقل از ابراهيم بن ابى محمود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اخبارى در فضايل امير مؤمنان و فضيلت شما اهل بيت هست كه مخالفان شما روايت كرده اند و امثال اين اخبار را ما از شما نشنيده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را بپذيريم؟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ابو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قول پدرش از جدّش عليهم السلام به من خبر داد كه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گوينده اى گوش سپارد ، بى گمان ، او را اطاعت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گوينده ، از خداى عز و جل بگويد ، شنونده ، خدا را اطاعت كرده است و اگر گوينده ، از شيطان بگويد ، شنونده شيطان را اطاعت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ابو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ما، اخبارى در فضايل ما ساخته اند كه به سه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اخبار غلوآميز ، ديگرى اخبارى كه در حقّ ما كوتاه آمده اند و سوم ، اخبارى كه از دشمنان ما به صراحت اسم مى برند و عيب هايشان را بازگو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چون اخبارى را كه در باره ما غلو كرده اند ، بشنوند ، شيعيان را تكفير مى كنند و اعتقاد به خدا بودنِ ما را به آنان نسبت مى دهند و هر گاه اخبارى را كه در حقّ ما كوتاهى كرده اند ، بشنوند ، آنها را در حقّ ما باور مى كنند و هر گاه اخبارى را كه از دشمنان ما به صراحت اسم مى برند و بدگويى مى كنند ، بشنوند ، به ما بى حرمتى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كه جز خدا را مى خوانند ، دشنام مدهيد كه آنان از روى دشمنى و به نادانى ، خدا را دشنام خواهند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 ابو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مردم به چپ و راست رفتند ، تو راه ما را در پيش گير ؛ زيرا هر كه با ما باشد ، ما با او هستيم و هر كس از ما جدا شود ، از او جدا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چيزى كه آدمى به سبب آن از ايمان خارج مى شود، اين است كه به سنگ ريزه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بِدان معتقد شود و از هر كسى كه با اين نظر او مخالفت كند ، بيزارى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كه به تو گفتم ،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 زيرا در آن ، خير دنيا و آخرت را برايت جمع كردم</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من أهل البيت عليهم السّلام</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صِفَةُ مَن هُوَ مِنهُمالكتاب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تَبِعَنِى فَإِنَّهُ مِنِّى</w:t>
      </w:r>
      <w:r>
        <w:rPr>
          <w:rFonts w:eastAsia="Amiri" w:cs="Amiri" w:ascii="Amiri" w:hAnsi="Amiri"/>
          <w:color w:val="111111"/>
          <w:sz w:val="28"/>
          <w:szCs w:val="28"/>
          <w:rtl w:val="true"/>
          <w:lang w:bidi="ar-SA"/>
        </w:rPr>
        <w:t xml:space="preserve">» .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مُحَمَّدٍ كُلُّ تَقِيٍّ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المعجم الأوسط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أَوْلِيَآؤُهُ إِلَّا الْمُتَّقُونَ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797_109681"/>
    </w:p>
    <w:p>
      <w:pPr>
        <w:pStyle w:val="Heading3"/>
        <w:numPr>
          <w:ilvl w:val="2"/>
          <w:numId w:val="1"/>
        </w:numPr>
        <w:rPr/>
      </w:pPr>
      <w:bookmarkStart w:id="44" w:name="__RefHeading___Toc1384413_3224264995"/>
      <w:bookmarkStart w:id="45" w:name="_Toc16"/>
      <w:bookmarkEnd w:id="43"/>
      <w:bookmarkEnd w:id="44"/>
      <w:r>
        <w:rPr>
          <w:rtl w:val="true"/>
        </w:rPr>
        <w:t xml:space="preserve">فصل چهاردهم </w:t>
      </w:r>
      <w:r>
        <w:rPr>
          <w:rtl w:val="true"/>
        </w:rPr>
        <w:t xml:space="preserve">: </w:t>
      </w:r>
      <w:r>
        <w:rPr>
          <w:rtl w:val="true"/>
        </w:rPr>
        <w:t xml:space="preserve">كسانى كه از </w:t>
      </w:r>
      <w:r>
        <w:rPr>
          <w:rtl w:val="true"/>
        </w:rPr>
        <w:t>«</w:t>
      </w:r>
      <w:r>
        <w:rPr>
          <w:rtl w:val="true"/>
        </w:rPr>
        <w:t>اهل بيت</w:t>
      </w:r>
      <w:r>
        <w:rPr>
          <w:rtl w:val="true"/>
        </w:rPr>
        <w:t xml:space="preserve">» </w:t>
      </w:r>
      <w:r>
        <w:rPr>
          <w:rtl w:val="true"/>
        </w:rPr>
        <w:t>اند</w:t>
      </w:r>
      <w:bookmarkEnd w:id="45"/>
    </w:p>
    <w:p>
      <w:pPr>
        <w:pStyle w:val="Heading4"/>
        <w:numPr>
          <w:ilvl w:val="3"/>
          <w:numId w:val="1"/>
        </w:numPr>
        <w:rPr/>
      </w:pPr>
      <w:bookmarkStart w:id="46" w:name="__RefHeading___Toc1384415_3224264995"/>
      <w:bookmarkStart w:id="47" w:name="_Toc17"/>
      <w:bookmarkEnd w:id="46"/>
      <w:r>
        <w:rPr/>
        <w:t>۱۴</w:t>
      </w:r>
      <w:r>
        <w:rPr>
          <w:rtl w:val="true"/>
        </w:rPr>
        <w:t xml:space="preserve"> </w:t>
      </w:r>
      <w:r>
        <w:rPr>
          <w:rtl w:val="true"/>
        </w:rPr>
        <w:t xml:space="preserve">/ </w:t>
      </w:r>
      <w:r>
        <w:rPr/>
        <w:t>۱</w:t>
      </w:r>
      <w:r>
        <w:rPr>
          <w:rtl w:val="true"/>
        </w:rPr>
        <w:t xml:space="preserve"> ويژگى كسانى كه از اهل بيت اند</w:t>
      </w:r>
      <w:bookmarkEnd w:id="47"/>
    </w:p>
    <w:p>
      <w:pPr>
        <w:pStyle w:val="BookText"/>
        <w:rPr/>
      </w:pPr>
      <w:r>
        <w:rPr>
          <w:rFonts w:ascii="IRNazanin" w:hAnsi="IRNazanin" w:eastAsia="IRNazanin"/>
          <w:color w:val="111111"/>
          <w:sz w:val="28"/>
          <w:sz w:val="28"/>
          <w:szCs w:val="28"/>
          <w:rtl w:val="true"/>
          <w:lang w:bidi="fa-IR"/>
        </w:rPr>
        <w:t xml:space="preserve">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اهل بيت اند</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ويژگى كسانى كه از اهل بيت اندقرآن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از من پيروى كند، او از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پرهيزگارى ، از خاندان محمّد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الأوسطـ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صلى الله عليه و آله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محمّد كيستند؟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پرهيزگارى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پيامبر خدا صلى الله عليه و آله اين آيه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پارسايان ، كسى متولّى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كرد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فَهُوَ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مِنكُم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وَاللّهِ ، أما سَمِعتَ قَولَ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تَبِعَنِى فَإِنَّهُ مِنِّى</w:t>
      </w:r>
      <w:r>
        <w:rPr>
          <w:rFonts w:eastAsia="Amiri" w:cs="Amiri" w:ascii="Amiri" w:hAnsi="Amiri"/>
          <w:color w:val="111111"/>
          <w:sz w:val="28"/>
          <w:szCs w:val="28"/>
          <w:rtl w:val="true"/>
          <w:lang w:bidi="ar-SA"/>
        </w:rPr>
        <w:t xml:space="preserve">» !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رِضوانُ اللّهِ عَلَيهِ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اتَّقى مِنكُم وأصلَحَ فَهُوَ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يَابنَ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مِنّا ، أما سَمِعتَ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يَتَوَلَّهُم مِّنكُمْ فَإِنَّهُ مِنْهُمْ</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وقَولَ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تَبِعَنِى فَإِنَّهُ مِنِّى</w:t>
      </w:r>
      <w:r>
        <w:rPr>
          <w:rFonts w:eastAsia="Amiri" w:cs="Amiri" w:ascii="Amiri" w:hAnsi="Amiri"/>
          <w:color w:val="111111"/>
          <w:sz w:val="28"/>
          <w:szCs w:val="28"/>
          <w:rtl w:val="true"/>
          <w:lang w:bidi="ar-SA"/>
        </w:rPr>
        <w:t xml:space="preserve">» !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معاني الأخبار عن صالح بن حمّاد عن الحسن بن موسى الوشّاء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بِخُراسانَ مَعَ عَلِيِّ بنِ موسَى الرِّضا عليه السلام في مَجلِسِهِ ، وزَيدُ بنُ موسى حاضِرٌ قَد أقبَلَ عَلى جَماعَةٍ فِي الَمجلِسِ يَفتَخِرُ عَلَيهِم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ونَحنُ ، وأبُو الحَسَنِ عليه السلام مُقبِلٌ عَلى قَومٍ يُحَدِّثُهُم ، فَسَمِعَ مَقالَةَ زَيدٍ فَالتَفَتَ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أغَرَّكَ قَولُ بَقّالِي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ذُرِّيَّتَها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ذلِكَ إلّا لِلحَسَنِ وَالحُسَينِ ووُلدِ بَطنِها خاصَّةً ، فَأَمّا أن يَكونَ موسَى بنَ جَعفَرٍ عليه السلام يُطيعُ اللّهَ ويَصومُ نَهارَهُ ويَقومُ لَيلَهُ وتَعصيهِ أنتَ ، ثُمَّ تَجيئانِ يَومَ القِيامَةِ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أعَزُّ عَلَى اللّهِ عز و جل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لُِمحسِنِنا كِفلانِ مِنَ الأَجرِ ولِمُسيئِنا ضِعفانِ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 كَيفَ تَقرَؤون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نُوحُ إِنَّهُ لَيْسَ مِنْ أَهْلِكَ إِنَّهُ عَمَلٌ غَيْرُ صَالِحٍ</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 فَمَن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نَفاهُ عَن أبيهِ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لَقَد كانَ ابنَهُ ولكِن لَمّا عَصَى اللّهَ عز و جلنَفاهُ اللّهُ عَن أبيهِ ، كَذا مَن كانَ مِنّا لَم يُطِعِ اللّهَ عز و جلفَلَيسَ مِنّا ، وأنتَ إذا أطَعتَ اللّهَ فَأَنتَ مِنّا أهلَ البَيتِ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شيعتهم</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العيّاشىـ به نقل از ابو عبيده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ما را دوست بدارد ، او از ما اهل بيت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 اى اين سخن ابراهيم 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از من پيروى كند ،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پدرم شنيدم كه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شما كه پرهيزگار و درستكار باشد ، او از ما اهل بيت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 اى اين سخن خداى عز و جل 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از شما آنها را به دوستى گيرد ، از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ابراهيم 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از من پيروى كند ،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معانى الأخبارـ به نقل از صالح بن عباد، از حسن بن موسى وشّاى بغدادى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خراسان در مجلس على بن موسى الرضا عليهماالسلامبودم و زيد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 به عدّه اى از مجلسيان كرده بود و بر آنان فخر مى فروخت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چنين و چنانيم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كه مشغول سخن گفتن براى عدّه اى ديگر بود ، سخنان زيد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سخن سبزى فروشانِ كوفه تو را مغرور ساخته است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 دامن خود را پاك نگه داشت و از اين رو ، خداوند، آتش را بر ذريّه او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 فقط اختصاص به حسن و حسين و فرزندى دارد كه از شكم او زاييده شده باشد ؛ امّا اين كه موسى بن جعفر ، خدا را اطاعت كند و روزها روزه بگيرد و شب ها را به عبادت گذرانَد و تو معصيت خدا كنى و سپس در روز قيامت، يك سان باشيد ، در اين صورت ، تو نزد خداى عز و جلعزيزتر از او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نيكوكار ما ، دو بهره از پاداش است و براى بدكردار ما ، دو برابر، عذاب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سپس رو به من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نُوحُ اِنَّهُ لَيْسَ مِنْ اَهْلِكَ اِنَّهُ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قرائت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غَيْرُ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مى كنند و برخى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غَيْرِ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غَيْرِ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مى كند ، او را از فرزندى نوح نفى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نوح بود ؛ امّا چون خداى عز و جل را نافرمانى كرد ، خداوند، او را از پدرش نفى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 هر يك از ما اهل بيت كه خداى عز و جل را نافرمانى كند ، از ما نيست و تو نيز چنانچه خداوند را فرمان برى ، از ما اهل بيت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دانش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شيعيان اهل بيت عليهم السلام </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صِفَةُ مَن لَيسَ مِنهُمرسول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أقَرَّ بِالذُّلِّ طائِعا فَلَيسَ مِنّا أهلَ البَيتِ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لَم يُوَقِّر كَبيرَنا ، ولَم يَرحَم صَغيرَنا ، ولَم يَعرِف فَضلَنا أهلَ البَيتِ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لَم يُوَقِّرِ الكَبيرَ ، ويَرحَمِ الصَّغيرَ ، ويَأمُر بِالمَعروفِ ، ويَنهَ عَنِ المُنكَرِ </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797_109685"/>
    </w:p>
    <w:p>
      <w:pPr>
        <w:pStyle w:val="Heading4"/>
        <w:numPr>
          <w:ilvl w:val="3"/>
          <w:numId w:val="1"/>
        </w:numPr>
        <w:rPr/>
      </w:pPr>
      <w:bookmarkStart w:id="49" w:name="__RefHeading___Toc1384417_3224264995"/>
      <w:bookmarkStart w:id="50" w:name="_Toc18"/>
      <w:bookmarkEnd w:id="48"/>
      <w:bookmarkEnd w:id="49"/>
      <w:r>
        <w:rPr/>
        <w:t>۱۴</w:t>
      </w:r>
      <w:r>
        <w:rPr>
          <w:rtl w:val="true"/>
        </w:rPr>
        <w:t xml:space="preserve"> </w:t>
      </w:r>
      <w:r>
        <w:rPr>
          <w:rtl w:val="true"/>
        </w:rPr>
        <w:t xml:space="preserve">/ </w:t>
      </w:r>
      <w:r>
        <w:rPr/>
        <w:t>۲</w:t>
      </w:r>
      <w:r>
        <w:rPr>
          <w:rtl w:val="true"/>
        </w:rPr>
        <w:t xml:space="preserve"> ويژگى كسانى كه از اهل بيت عليهم السلام نيستند</w:t>
      </w:r>
      <w:bookmarkEnd w:id="50"/>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ويژگى كسانى كه از اهل بيت عليهم السلام نيستندپيامبر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اختيار، تن به خوارى دهد ، از ما اهل بيت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نيست كسى كه به سال خوردگان ما احترام نگذارد و با خردسالانمان مهربانى نكند و فضل وبرترى ما اهل بيت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نيست كسى كه به بزرگ ترها احترام نگذارد و با كوچك ترها مهربان نباشد و امر به معروف و نهى از منكر نكند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إنّا أهلَ البَيتِ عَصَمَنَا اللّهُ مِن أن نَكونَ مَفتونينَ أو فاتِنينَ أو مُفتَّنينَ أو كَذّابينَ ، أو كاهِنينَ أو ساحِرينَ ، أو عائِقينَ أو خائِنينَ ، أو زاجِرينَ أو مُبتَدِعينَ ، أو مُرتابينَ أو صادِفينَ عَنِ الخَلقِ مُنافِقينَ ، فَمَن كانَ فيهِ شَيءٌ مِن هذِهِ الخِصالِ فَلَيسَ مِنّا ولا أنَا مِنهُ ، وَاللّهُ مِنهُ بَريءٌ ونَحنُ مِنهُ بُرَآءُ ، وَمن بَرِئَ اللّهُ مِنهُ أدخَلَهُ جَهَنَّمَ وبِئسَ المِهادُ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لمَ يَأمَن جارُهُ بَوائِقَهُ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غَشَّنا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غَشَّ مُسلِما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أخلَفَ بِالأَمانَةِ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لَيسَ مِنّا مَن لَم يُحسِن مُجاوَرَةَ مَن جاوَرَهُ </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اهل بيت را از اين كه فريب بخوريم ، يا فريب بدهيم ، يا فتنه انگيزى كنيم ، يا دروغگو باشيم ، يا پيشگويى كنيم ، يا جادوگرى كنيم ، يا مانع تراشى كنيم ، يا خيانتكار باشيم ، يا با پرندگان فال بگيريم ، يا بدعت گذار باشيم ، يا دست خوش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شويم ، يا 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برتابيم و منافق باشيم ، مصون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كس چيزى از اين صفات را دارا باشد ، از ما نيست و من از او نيستم و خدا از او بيزار است و ما از او بيزاريم و هر كه خدا از او بيزار باشد ، وى را به دوزخ مى بَرَد و چه بد جايگاهى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ما نيست كسى كه همسايه اش ، از بدى هاى او در امان نباشد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نيست كسى كه با ما ، از درِ فريب و خيانت، وارد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نيست كسى كه با مسلمانى، تقلّب و دَغَلى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نيست كسى كه در امانت، خيانت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بدانيد از ما نيست كسى كه براى همسايه خود ، همسايه خوبى نباشد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لَم يُصَلِّ صَلاةَ اللَّيلِ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ـ ولا كَرامَةَ ـ مَن كانَ في مِصرٍ فيهِ مِئَةُ ألفٍ أو يزيدون ، وكانَ في ذلِكَ المِصرِ أحَدٌ أورَعَ مِنهُ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تَرَكَ دُنياهُ لِاخِرَتِهِ ، ولا آخِرَتَهُ لِدُنياهُ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شيعَتِنا مَن وافَقَنا بِلِسانِهِ وخالَفَنا في أعمالِنا وآثارِنا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الكافي عن أبي الرّبيع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وَالبَيتُ غاصٌّ بِأَهلِهِ ، فيهِ الخُراسانِيُّ وَالشّامِيُّ ومِن أهلِ الآفاقِ ، فَلَم أجِد مَوضِعا أقعُدُ فيهِ ، فَجَلَسَ أبو عَبدِ اللّهِ عليه السلام وكانَ مُتَّكِئا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شيعَةَ آلِ مُحَمَّدٍ ، اِعلَموا أنَّهُ لَيسَ مِنّا مَن لَم يَملِك نَفسَهُ عِندَ غَضَبِهِ ، ومَن لَم يُحسِن صُحبَةَ مَن صَحِبَهُ ، ومُخالَقَةَ مَن خالَقَهُ ، ومُرافَقَةَ مَن رافَقَهُ ، ومُجاوَرَةَ مَن جاوَرَهُ ، ومُمالَحَةَ مَن مالَحَهُ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شيعَةَ آلِ مُحَمَّدٍ ، اِتَّقُوا اللّهَ مَا استَطَعتُم ،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أوجَبَ عَلَيكُم حُبَّنا ومُوالاتَنا ، وفَرَضَ عَلَيكُم طاعَتَنا ، ألا فَمَن كانَ مِنّا فَليَقتَدِ بِنا ، وإنَّ مِن شَأنِنَا الوَرَعَ وَالاِجتِهادَ وأداءَ الأَمانَةِ إلَى البَرِّ وَالفاجِرِ ، وصِلَةَ الرَّحِمِ ، وإقراءَ الضَّيفِ ، وَالعَفوَ عَنِ المُسيءِ ، ومَن لَم يَقتَدِ بِنا فَلَيسَ مِنّا </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ما نيست كسى كه نماز شب نخواند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نيست ـ و ارزشى ندارد ـ كسى كه در شهرى صد هزار نفرى يا بيشتر زندگى كند و در آن شهر ، پارساتر از او وجود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ما نيست كسى كه دنياى خود را به خاطر آخرتش و يا آخرت خود را به خاطر دنيايش رها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شيعه ما نيست كسى كه به زبان ، دَم از ما زند ؛ ولى بر خلاف كردار و رفتار ما عمل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الكافىـ به نقل از ابو ربيع شامى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صادق عليه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اتاق ، پر از جمعيت است و از خراسانى و شامى تا ديگر نقاط ، در آن جا حضور دارند و من جايى براى نشستن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كه تكيه داده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شيعيان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از ما نيست كسى كه در هنگام خشم، خويشتندارى نكند و با هم نشين خود، خوش ننشيند و با كسى كه با او خوش خلقى مى كند ، خوش خُلق نباشد و با رفيق خود ، نيكو رفاقت نكند و براى همسايه اش همسايه خوبى نباشد و نمكِ هم نمك خود را پاس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شيعيان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 توانيد ، پرهيزگار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نيرو و توانى نيست مگر از سوى خداوند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دوستى و ولايت ما را بر شما واجب و اطاعت از ما را بر شما فرض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آگاه باشيد كه هر كسْ از ماست ، بايد به ما اقتدا كند و از جمله صفات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پارسايى، كوشش در عمل، باز گرداندن امانت به نيكوكار و بدكار ، به جاى آوردن صله رحم، مهماندارى و گذشت كردن از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ما اقتدا نكند ، از ما نيست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لَم يُحاسِب نَفسَهُ في كُلِّ يَومٍ ، فَإِن عَمِلَ حَسَنا اِستَزادَ اللّهَ ، وإن عَمِلَ سَيِّئا اِستَغفَرَ اللّهَ مِنهُ وتابَ إلَيهِ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واصَلَ لَنا قاطِعا أو قَطَعَ لَنا واصِلاً ، أو مَدَحَ لَنا عائِبا أو أكرَمَ لَنا مُخالِفا ، فَلَيسَ مِنّا ولَسنا مِنهُ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التوحيد عن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لِعَلِيِّ بنِ موسَى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رَسولِ اللّهِ ، فَأَخبِرني عَنِ الجَنَّةِ وَالنّارِ أهُمَا اليَومَ مَخلوقَتانِ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وإنَّ رَسولَ اللّهِ صلى الله عليه و آله قَد دَخَلَ الجَنَّةَ ورَأَى النّارَ لَمّا عُرِجَ بِهِ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اليَومَ مُقَدَّرتانِ غَيرُ مخَلوقَتَينِ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اُولئِكَ مِنّا ولا نَحنُ مِنهُم ، مَن أنكَرَ خَلقَ الجَنَّةِ وَالنّارِ فَقَد كَذَّبَ النَّبِيَّ صلى الله عليه و آله وكَذَّبَنا ، ولا مِن وَلايَتِنا عَلى شَيءٍ ، ويُخلَدُ فِي نارِ جَهَنَّمَ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جَهَنَّمُ الَّتِى يُكَذِّبُ 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بَيْنَهَا وَ بَيْنَ حَمِيمٍ ءَانٍ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نيست كسى كه هر روز به حساب اعمال خود رسيدگى نكند تا اگر ديدْ كار نيك كرده ، از خداوند، بيشتر بخواهد و اگر كار بد كرده ، براى آن از خداوند، آمرزش بخواهد و به درگاه او توبه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كسى كه از ما بريده ، پيوند بر قرار كند يا از كسى كه با ما پيوند دارد ، ببُرد يا نكوهش گرِ ما را ستايش كند يا مخالف ما را گرامى دارد ، از ما نيست و ما از او نيستيم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التوحيدـ به نقل از عبد السلام بن صالح هروى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بن موسى الرضا عليه السلام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كه آيا بهشت و دوزخ ، هم اكنون آفريده شده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زمانى كه به معراج برده شد ، وارد بهشت گرديد و دوزخ را هم مشاهده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فعلاً مقدّرند و هنوز آفريده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عدّه، از ما نيستند و ما از آنها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آفريده شدن بهشت و دوزخ را منكِر شود ، پيامبر صلى الله عليه و آله و ما را تكذيب كرده است و از ولايت ما بهره اى ندارد و در آتش دوزخ ، جاودانه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همان دوزخى است كه گنهكاران ، آن را دروغ مى 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و ميان آب جوشان ، سرگردان اند</w:t>
      </w:r>
      <w:r>
        <w:rPr>
          <w:rFonts w:eastAsia="IRNazanin" w:cs="IRNazanin"/>
          <w:color w:val="111111"/>
          <w:sz w:val="28"/>
          <w:szCs w:val="28"/>
          <w:rtl w:val="true"/>
          <w:lang w:bidi="fa-IR"/>
        </w:rPr>
        <w:t>» »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طائِفَةٌ مِمَّن عُدَّ مِنهُم</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أبو ذَرٍّرسول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إنَّكَ مِنّا أهلَ البَيتِ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أبو عُبَيدَةَمستطرفات السرائر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امرَأَةُ أبي عُبَيدَةَ إلى أبي عَبدِ اللّهِ عليه السلام بَعدَ مَوتِهِ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أبكي أنَّهُ ماتَ وهُوَ غَريبٌ ، فَقالَ لَها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بِغَريبٍ ، إنَّ أبا عُبَيدَةَ مِنّا أهلَ البَيتِ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راهِبُ بَليخٍالمناقب للخوارزمي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عَلِيٌّ عليه السلام بِمَكانٍ يُقالُ لَهُ البَليخُ </w:t>
      </w:r>
      <w:r>
        <w:rPr>
          <w:rStyle w:val="FootnoteAnchor"/>
          <w:rtl w:val="true"/>
        </w:rPr>
        <w:footnoteReference w:id="166"/>
      </w:r>
      <w:r>
        <w:rPr>
          <w:rFonts w:ascii="Amiri" w:hAnsi="Amiri" w:eastAsia="Amiri" w:cs="Amiri"/>
          <w:color w:val="111111"/>
          <w:sz w:val="28"/>
          <w:sz w:val="28"/>
          <w:szCs w:val="28"/>
          <w:rtl w:val="true"/>
          <w:lang w:bidi="ar-SA"/>
        </w:rPr>
        <w:t xml:space="preserve">عَلى جانِبِ الفُراتِ ، نَزَلَ راهِبٌ مِن صَومَعَتِهِ فَقالَ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كِتابا تَوارَثناهُ مِن آبائِنا ، كَتَبَهُ أصحابُ عيسَى بنُ مَريَمَ عليه السلام ، أعرِضُهُ عَلَيكَ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فَما هُوَ ؟ 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قَضى فيما قَضى ، وسَطَّرَ فيما كَتَبَ ، أنَّهُ باعِثٌ فِي الاُمِيّينَ رَسولاً مِنهُم يُعَلِّمُهُمُ الكِتابَ وَالحِكمَةَ ويَدُلُّهُم عَلى سَبيلِ اللّهِ ، لا فَظٌّ ولا غَليظٌ ولا سَخّابٌ فِي الأَسواقِ ، ولا يَجزي بِالسَّيِّئَةِ السَّيِّئَةَ ، ولكِن يَعفو ويَصفَحُ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اُمَّتُهُ الحَمّادونَ الَّذين يَحمَدونَ اللّهَ عَلى كُلِّ نَشزٍ </w:t>
      </w:r>
      <w:r>
        <w:rPr>
          <w:rStyle w:val="FootnoteAnchor"/>
          <w:rtl w:val="true"/>
        </w:rPr>
        <w:footnoteReference w:id="167"/>
      </w:r>
      <w:r>
        <w:rPr>
          <w:rFonts w:ascii="Amiri" w:hAnsi="Amiri" w:eastAsia="Amiri" w:cs="Amiri"/>
          <w:color w:val="111111"/>
          <w:sz w:val="28"/>
          <w:sz w:val="28"/>
          <w:szCs w:val="28"/>
          <w:rtl w:val="true"/>
          <w:lang w:bidi="ar-SA"/>
        </w:rPr>
        <w:t xml:space="preserve">، وفي كُلِّ صُعودٍ وهُبوطٍ ، تَذِلُّ ألسِنَتُهُم بِالتَّهليلِ وَالتَّكبيرِ ، ويَنصُرُهُ اللّهُ عَلى كُلِّ مَن ناواهُ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تَوَفّاهُ اللّهُ اختَلَفَت اُمَّتُهُ ثُمَّ اجتَمَعَت ، فَلَبِثَت بِذلِكَ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يَمُرُّ رَجُلٌ مِن اُمَّتِهِ بِشاطِئِ هذَا الفُراتِ ، يَأمُرُ بِالمَعروفِ ويَنهى عَنِ المُنكَرِ ، ويَقضي بِالحَقِّ ولا يوكِسُ </w:t>
      </w:r>
      <w:r>
        <w:rPr>
          <w:rStyle w:val="FootnoteAnchor"/>
          <w:rtl w:val="true"/>
        </w:rPr>
        <w:footnoteReference w:id="168"/>
      </w:r>
      <w:r>
        <w:rPr>
          <w:rFonts w:ascii="Amiri" w:hAnsi="Amiri" w:eastAsia="Amiri" w:cs="Amiri"/>
          <w:color w:val="111111"/>
          <w:sz w:val="28"/>
          <w:sz w:val="28"/>
          <w:szCs w:val="28"/>
          <w:rtl w:val="true"/>
          <w:lang w:bidi="ar-SA"/>
        </w:rPr>
        <w:t xml:space="preserve">الحُكمَ ، الدُّنيا أهوَنُ عَلَيهِ مِنَ الرَّمادِ في يَومٍ عَصَفَت بِهِ الرّيحُ ، وَالمَوتُ أهوَنُ عَلَيهِ مِن شُربِ الماءِ عَلَى الظَّماءِ ، يَخافُ اللّهَ فِي السِّرِّ ، ويَنصَحُ لَهُ فِي العَلانِيَةِ ، لا يَخافُ فِي اللّهِ لَومَةَ لائِمٍ ، فَمَن أدرَكَ ذلِكَ النَّبِيَّ مِن أهلِ هذِهِ البِلادِ فآمَنَ بِهِ كانَ ثَوابُهُ رِضواني </w:t>
      </w:r>
      <w:r>
        <w:rPr>
          <w:rStyle w:val="FootnoteAnchor"/>
          <w:rtl w:val="true"/>
        </w:rPr>
        <w:footnoteReference w:id="169"/>
      </w:r>
      <w:r>
        <w:rPr>
          <w:rFonts w:ascii="Amiri" w:hAnsi="Amiri" w:eastAsia="Amiri" w:cs="Amiri"/>
          <w:color w:val="111111"/>
          <w:sz w:val="28"/>
          <w:sz w:val="28"/>
          <w:szCs w:val="28"/>
          <w:rtl w:val="true"/>
          <w:lang w:bidi="ar-SA"/>
        </w:rPr>
        <w:t xml:space="preserve">وَالجَنَّةَ ، ومَن أدرَكَ ذلِكَ العَبدَ الصّالِحَ فَليَنصُرهُ ، فَإِنّ القَتلَ مَعَهُ شَهادَةٌ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مُصاحِبُكَ لا اُفارِقُكَ حَتّى يُصيبَني ما أصابَكَ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يَجعَلني عِندَهُ مَنسِيّا ، الحَمدُ للّهِِ الَّذي ذَكَرَني عِندَهُ في كُتُبِ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الرّاهِبُ ، وكانَ فيما ذُكِرَ يَتَغَدّى مَعَ أميرِ المُؤمِنينَ عليه السلام ويَتَعَشّى ، حَتّى اُصيبَ بِصِفّينَ ، فَلَمّا خَرَجَ النّاسُ يَدفِنونَ قَتلاهُم ،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اُطلُبوهُ ، فَلَمّا وَجَدَهُ صَلّى عَلَيهِ ودَفَنَهُ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مِنّا أهلَ البَيتِ ، وَاستَغفَرَ لَهُ مِرارا </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797_109693"/>
    </w:p>
    <w:p>
      <w:pPr>
        <w:pStyle w:val="Heading4"/>
        <w:numPr>
          <w:ilvl w:val="3"/>
          <w:numId w:val="1"/>
        </w:numPr>
        <w:rPr/>
      </w:pPr>
      <w:bookmarkStart w:id="52" w:name="__RefHeading___Toc1384419_3224264995"/>
      <w:bookmarkStart w:id="53" w:name="_Toc19"/>
      <w:bookmarkEnd w:id="51"/>
      <w:bookmarkEnd w:id="52"/>
      <w:r>
        <w:rPr/>
        <w:t>۱۴</w:t>
      </w:r>
      <w:r>
        <w:rPr>
          <w:rtl w:val="true"/>
        </w:rPr>
        <w:t xml:space="preserve"> </w:t>
      </w:r>
      <w:r>
        <w:rPr>
          <w:rtl w:val="true"/>
        </w:rPr>
        <w:t xml:space="preserve">/ </w:t>
      </w:r>
      <w:r>
        <w:rPr/>
        <w:t>۳</w:t>
      </w:r>
      <w:r>
        <w:rPr>
          <w:rtl w:val="true"/>
        </w:rPr>
        <w:t xml:space="preserve"> گروهى كه در زمره اهل بيت عليهم السلام به شمار آمده اند</w:t>
      </w:r>
      <w:bookmarkEnd w:id="53"/>
    </w:p>
    <w:p>
      <w:pPr>
        <w:pStyle w:val="Heading5"/>
        <w:numPr>
          <w:ilvl w:val="4"/>
          <w:numId w:val="1"/>
        </w:numPr>
        <w:rPr/>
      </w:pPr>
      <w:bookmarkStart w:id="54" w:name="__RefHeading___Toc1384421_3224264995"/>
      <w:bookmarkStart w:id="55" w:name="_Toc20"/>
      <w:bookmarkEnd w:id="54"/>
      <w:r>
        <w:rPr/>
        <w:t>۱۴</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ابو ذر</w:t>
      </w:r>
      <w:bookmarkEnd w:id="55"/>
    </w:p>
    <w:p>
      <w:pPr>
        <w:pStyle w:val="Heading5"/>
        <w:numPr>
          <w:ilvl w:val="4"/>
          <w:numId w:val="1"/>
        </w:numPr>
        <w:rPr/>
      </w:pPr>
      <w:bookmarkStart w:id="56" w:name="__RefHeading___Toc1384423_3224264995"/>
      <w:bookmarkStart w:id="57" w:name="_Toc21"/>
      <w:bookmarkEnd w:id="56"/>
      <w:r>
        <w:rPr/>
        <w:t>۱۴</w:t>
      </w:r>
      <w:r>
        <w:rPr>
          <w:rtl w:val="true"/>
        </w:rPr>
        <w:t xml:space="preserve"> </w:t>
      </w:r>
      <w:r>
        <w:rPr>
          <w:rtl w:val="true"/>
        </w:rPr>
        <w:t xml:space="preserve">/ </w:t>
      </w:r>
      <w:r>
        <w:rPr/>
        <w:t>۳</w:t>
      </w:r>
      <w:r>
        <w:rPr>
          <w:rtl w:val="true"/>
        </w:rPr>
        <w:t xml:space="preserve"> </w:t>
      </w:r>
      <w:r>
        <w:rPr>
          <w:rtl w:val="true"/>
        </w:rPr>
        <w:t xml:space="preserve">- </w:t>
      </w:r>
      <w:r>
        <w:rPr/>
        <w:t>۲</w:t>
      </w:r>
      <w:r>
        <w:rPr>
          <w:rtl w:val="true"/>
        </w:rPr>
        <w:t xml:space="preserve"> ابو عبيده</w:t>
      </w:r>
      <w:bookmarkEnd w:id="57"/>
    </w:p>
    <w:p>
      <w:pPr>
        <w:pStyle w:val="Heading5"/>
        <w:numPr>
          <w:ilvl w:val="4"/>
          <w:numId w:val="1"/>
        </w:numPr>
        <w:rPr/>
      </w:pPr>
      <w:bookmarkStart w:id="58" w:name="__RefHeading___Toc1384425_3224264995"/>
      <w:bookmarkStart w:id="59" w:name="_Toc22"/>
      <w:bookmarkEnd w:id="58"/>
      <w:r>
        <w:rPr/>
        <w:t>۱۴</w:t>
      </w:r>
      <w:r>
        <w:rPr>
          <w:rtl w:val="true"/>
        </w:rPr>
        <w:t xml:space="preserve"> </w:t>
      </w:r>
      <w:r>
        <w:rPr>
          <w:rtl w:val="true"/>
        </w:rPr>
        <w:t xml:space="preserve">/ </w:t>
      </w:r>
      <w:r>
        <w:rPr/>
        <w:t>۳</w:t>
      </w:r>
      <w:r>
        <w:rPr>
          <w:rtl w:val="true"/>
        </w:rPr>
        <w:t xml:space="preserve"> </w:t>
      </w:r>
      <w:r>
        <w:rPr>
          <w:rtl w:val="true"/>
        </w:rPr>
        <w:t xml:space="preserve">- </w:t>
      </w:r>
      <w:r>
        <w:rPr/>
        <w:t>۳</w:t>
      </w:r>
      <w:r>
        <w:rPr>
          <w:rtl w:val="true"/>
        </w:rPr>
        <w:t xml:space="preserve"> راهب بَليخ</w:t>
      </w:r>
      <w:bookmarkEnd w:id="59"/>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گروهى كه در زمره اهل بيت عليهم السلام به شمار آمده اند</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ابو ذرپيامبر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ما اهل بيت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ابو عبيدهمستطرفات السرائرـ به نقل از حمّاد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ابو عبيده پس از مرگ او به خدمت امام صادق عليه السلام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اين گريه مى كنم كه او غريب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غريب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از ما اهل بيت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راهب بَليخالمناقب، خوارزمىـ به نقل از حَبّه عُرَنى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على عليه السلام در محلّى به نام بَليخ، </w:t>
      </w:r>
      <w:r>
        <w:rPr>
          <w:rStyle w:val="FootnoteAnchor"/>
          <w:rtl w:val="true"/>
        </w:rPr>
        <w:footnoteReference w:id="171"/>
      </w:r>
      <w:r>
        <w:rPr>
          <w:rFonts w:ascii="IRNazanin" w:hAnsi="IRNazanin" w:eastAsia="IRNazanin"/>
          <w:color w:val="111111"/>
          <w:sz w:val="28"/>
          <w:sz w:val="28"/>
          <w:szCs w:val="28"/>
          <w:rtl w:val="true"/>
          <w:lang w:bidi="fa-IR"/>
        </w:rPr>
        <w:t xml:space="preserve">در حاشيه فرات، بار افكند ، راهبى از صومعه خود آمد و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كتابى است كه از پدرانمان به ارث برده ايم و آن را ياران عيسى بن مريم عليه السلام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را بر شما عرضه بدارم؟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بخشاينده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كه حُكم كرد و نوشت كه در ميان درس ناخواندگان ، پيامبرى از خود آنان، بر خواهد انگيخت تا ايشان را كتاب و حكمت بياموزد و به راه خدا ره نمون گردد ؛ پيامبرى كه نه درشت خوى است و نه خشن ، و در كوچه و بازار ، هياهو به راه نمى اندازد و بدى را با بدى ، پاسخ نمى دهد ؛ بلكه مى بخشد و گذشت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او، ستايندگانى هستند كه خدا را در هر بلندى اى و در هر فراز و نشيبى مى ستايند و زبانشان به تهليل و تكبير ، گوياست و خداوند ، آن پيامبر را بر هر كه با او به دشمنى برخيزد ، پيروز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او، 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دچار اختلاف مى شوند و سپس دوباره متّحد مى گردند و تا زمانى كه خدا بخواهد ، اين اتّحاد مى پايد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مردى از امّت او از كرانه اين رود مى گذرد ، در حالى كه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مى خواند و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دارد ، مطابق حق، داورى مى كند و در حُكم ، كوتاه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 نظر او بى ارزش تر از خاكسترى است كه در يك روز طوفانى ، باد، آن را پراكنده مى سازد و مرگ برايش گواراتر از آبى است كه تشنه كامان مى نوشند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 از خدا مى ترسد و در آشكار ، به خاطر او خيرخواهى مى كند و اندرز مى دهد و در راه خدا از سرزنش هيچ سرزنشگرى نمى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فردى از مردم اين شهرها، آن پيامبر را درك كند و به او ايمان آورد ، پاداشش خشنودى من و بهشت است و هر كه آن بنده صالح را ببيند ، بايد يارى اش كند ؛ زيرا كشته شدن در ركاب او ،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راهب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همراه تو مى آيم و از تو جدا نمى شوم تا هر آنچه براى تو پيش مى آيد ، براى من نيز پيش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مرا فراموش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پروردگارى را كه مرا نزد خود در شمار نيكان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راهب ، همراه على عليه السلام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چاشت و شام خود را با امير مؤمنان مى خورد تا اين كه در صفّين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مردم در صدد بر آمدند كشتگان خود را دفن كنند ، 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پيدا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جسدش را يافتند ، على عليه السلام بر وى نماز خواند و به خاكش سپرد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از 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چندين بار برايش آمرزش طلبيد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سَعدُ الخَيرِالاختصاص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سَعدُ بنُ عَبدِ المَلِكِ ـ وكانَ أبو جَعفَرٍ عليه السلام يُسَمّيهِ سَعدَ الخَيرِ وهُوَ مِن وُلدِ عَبدِ العَزيزِ بنِ مَروانَ ـ عَلى أبي جَعفَرٍ عليه السلام ، فَبَينا يَنشِجُ كَما تَنشِجُ النِّساءُ ، 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أبكي وأنَا مِنَ الشَّجَرَةِ المَلعونَةِ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مِنهُم ، أنتَ أمَوِيٌّ مِنّا أهلَ البَيتِ ، أما سَمِعتَ قَولَ اللّهِ عز و جليَحكي عَن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تَبِعَنِى فَإِنَّهُ مِنِّى</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 </w:t>
      </w:r>
      <w:r>
        <w:rPr>
          <w:rStyle w:val="FootnoteAnchor"/>
          <w:rtl w:val="true"/>
        </w:rPr>
        <w:footnoteReference w:id="173"/>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سَلمانُرسول اللّه صلى الله عليه و آلهـ في حَديثٍ ذَكَر فيهِ أنَّ الجنّة تَشتاقُ إلى ثَلاثَةٍ ؛ مِنهُم عَلِيٌّ عليه السلام وعَمّارٌ ، إلى أن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وسَلمانُ ، وهُوَ مِنّا أهلَ البَيتِ ، وهُوَ ناصِحٌ فَاتَّخِذهُ لِنَفسِكَ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يَحفِرونَ الخَندَقَ ويُنشِدونَ سِوى سَلمانَ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أطلِق لِسانَ سَلمانَ ولَو عَلى بَيتَينِ مِنَ الشِّعرِ ، فَأَنشَأَ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لِسانٌ فَأَقولَ شِعراأسأَلُ رَبّي قُوَّةً ونَصرا عَلى عَدُوّي وعَدُوِّ الطُّهرامُحَمَّدِ المُختارِ حازَ الفَخرا حَتّى أنالَ </w:t>
      </w:r>
      <w:r>
        <w:rPr>
          <w:rStyle w:val="FootnoteAnchor"/>
          <w:rtl w:val="true"/>
        </w:rPr>
        <w:footnoteReference w:id="175"/>
      </w:r>
      <w:r>
        <w:rPr>
          <w:rFonts w:ascii="Amiri" w:hAnsi="Amiri" w:eastAsia="Amiri" w:cs="Amiri"/>
          <w:color w:val="111111"/>
          <w:sz w:val="28"/>
          <w:sz w:val="28"/>
          <w:szCs w:val="28"/>
          <w:rtl w:val="true"/>
          <w:lang w:bidi="ar-SA"/>
        </w:rPr>
        <w:t xml:space="preserve">فِي الجِنان قَصرامَع كُلِّ حَوراءَ تُحاكِي البَدرا فَضَجَّ المُسلِمونَ ، وجَعَلَت كُلُّ قَبيلَةٍ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2797_109697"/>
    </w:p>
    <w:p>
      <w:pPr>
        <w:pStyle w:val="Heading5"/>
        <w:numPr>
          <w:ilvl w:val="4"/>
          <w:numId w:val="1"/>
        </w:numPr>
        <w:rPr/>
      </w:pPr>
      <w:bookmarkStart w:id="61" w:name="__RefHeading___Toc1384427_3224264995"/>
      <w:bookmarkStart w:id="62" w:name="_Toc23"/>
      <w:bookmarkEnd w:id="60"/>
      <w:bookmarkEnd w:id="61"/>
      <w:r>
        <w:rPr/>
        <w:t>۱۴</w:t>
      </w:r>
      <w:r>
        <w:rPr>
          <w:rtl w:val="true"/>
        </w:rPr>
        <w:t xml:space="preserve"> </w:t>
      </w:r>
      <w:r>
        <w:rPr>
          <w:rtl w:val="true"/>
        </w:rPr>
        <w:t xml:space="preserve">/ </w:t>
      </w:r>
      <w:r>
        <w:rPr/>
        <w:t>۳</w:t>
      </w:r>
      <w:r>
        <w:rPr>
          <w:rtl w:val="true"/>
        </w:rPr>
        <w:t xml:space="preserve"> </w:t>
      </w:r>
      <w:r>
        <w:rPr>
          <w:rtl w:val="true"/>
        </w:rPr>
        <w:t xml:space="preserve">- </w:t>
      </w:r>
      <w:r>
        <w:rPr/>
        <w:t>۴</w:t>
      </w:r>
      <w:r>
        <w:rPr>
          <w:rtl w:val="true"/>
        </w:rPr>
        <w:t xml:space="preserve"> سعدُ الخَير</w:t>
      </w:r>
      <w:bookmarkEnd w:id="62"/>
    </w:p>
    <w:p>
      <w:pPr>
        <w:pStyle w:val="Heading5"/>
        <w:numPr>
          <w:ilvl w:val="4"/>
          <w:numId w:val="1"/>
        </w:numPr>
        <w:rPr/>
      </w:pPr>
      <w:bookmarkStart w:id="63" w:name="__RefHeading___Toc1384429_3224264995"/>
      <w:bookmarkStart w:id="64" w:name="_Toc24"/>
      <w:bookmarkEnd w:id="63"/>
      <w:r>
        <w:rPr/>
        <w:t>۱۴</w:t>
      </w:r>
      <w:r>
        <w:rPr>
          <w:rtl w:val="true"/>
        </w:rPr>
        <w:t xml:space="preserve"> </w:t>
      </w:r>
      <w:r>
        <w:rPr>
          <w:rtl w:val="true"/>
        </w:rPr>
        <w:t xml:space="preserve">/ </w:t>
      </w:r>
      <w:r>
        <w:rPr/>
        <w:t>۳</w:t>
      </w:r>
      <w:r>
        <w:rPr>
          <w:rtl w:val="true"/>
        </w:rPr>
        <w:t xml:space="preserve"> </w:t>
      </w:r>
      <w:r>
        <w:rPr>
          <w:rtl w:val="true"/>
        </w:rPr>
        <w:t xml:space="preserve">- </w:t>
      </w:r>
      <w:r>
        <w:rPr/>
        <w:t>۵</w:t>
      </w:r>
      <w:r>
        <w:rPr>
          <w:rtl w:val="true"/>
        </w:rPr>
        <w:t xml:space="preserve"> سلمان</w:t>
      </w:r>
      <w:bookmarkEnd w:id="64"/>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سعدُ الخَيرالاختصاصـ به نقل از ابو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الملك ـ همو كه از فرزندان عبد العزيز بن مروان بود و امام باقر عليه السلام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 ـ بر امام باقر عليه السلام وارد شد ، در حالى كه مانند زنان مى گريست و اشك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گريه نكنم ، حال آن كه من از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كه در قرآن، لعنت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اين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اُمَوى اى هستى كه از ما خاندان شمرده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نشنيده اى اين سخن خداى عز و جل را كه از قول ابراهيم نقل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از من پيروى كند ،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سلمانپيامبر خدا صلى الله عليه و آلهـ در حديثى كه در آن، يادآورى كرد كه بهشت، مشتاق سه كس است و پس از اين كه على عليه السلام و عمّار نام برد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سلمان ، كه از ما اهل 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آدم خيرخواهى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را براى خودت برگزين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همگى مشغول كندن خندق بودند و هر يك شعرى مى سرود ، بجز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سلمان را حتّى اگر شده به دو بيت شعر ، گويا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زمان ، سلمان شروع به خواندن اين ابيات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زبانى نيست كه شعرى بگويم از پروردگارم نيرو ونصرتى مى خواهم بر دشمنم و دشمن آن مرد پاك محمّد برگزيده كه به افتخار، نايل آمد تا اين كه در بهشت به قصرى رسم با سيه چشمانى چون ماه شب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 فرياد شادى بر آوردند و هر قبيله اى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ماست ؛ امّا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 از ما خاندان است</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سَلمانُ ، أنتَ مِنّا أهلَ البَيتِ ، وقَد آتاكَ اللّهُ العِلمَ الأَوَّلَ وَالعِلمَ الآخِرَ ، وَالكِتابَ الأَوَّلَ وَالكِتابَ الآخِرَ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أدرَكَ العِلمَ الأَوَّلِ والعِلمَ الآخِرِ ، بَحرٌ لا يُدرَكُ قَعرُهُ ، وهُوَ مِنّا أهلَ البَيتِ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عنه عليه السلامـ لَمّا قالَ لَهُ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فَأَخبِرني عَن سَلمانَ الفارِسِيِّ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 سَلمانُ مِنّا أهلَ البَيتِ ، ومَن لَكُم بِمِثلِ لُقمانَ الحَكيمِ ، عَلِمَ عِلمَ الأَوَّلِ وَالآخِرِ </w:t>
      </w:r>
      <w:r>
        <w:rPr>
          <w:rStyle w:val="FootnoteAnchor"/>
          <w:rtl w:val="true"/>
        </w:rPr>
        <w:footnoteReference w:id="17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أبو ذَرٍّ عَلى سَلمانَ وهُوَ يَطبَخُ قِدرا لَهُ ، فَبَينا هُما يَتَحَدَّثانِ إذِ انكَبَّتِ القِدرُ عَلى وَجهِها عَلَى الأَرضِ ، فَلَم يَسقُط مِن مَرَقِها ولا وَدَكِها </w:t>
      </w:r>
      <w:r>
        <w:rPr>
          <w:rStyle w:val="FootnoteAnchor"/>
          <w:rtl w:val="true"/>
        </w:rPr>
        <w:footnoteReference w:id="180"/>
      </w:r>
      <w:r>
        <w:rPr>
          <w:rFonts w:ascii="Amiri" w:hAnsi="Amiri" w:eastAsia="Amiri" w:cs="Amiri"/>
          <w:color w:val="111111"/>
          <w:sz w:val="28"/>
          <w:sz w:val="28"/>
          <w:szCs w:val="28"/>
          <w:rtl w:val="true"/>
          <w:lang w:bidi="ar-SA"/>
        </w:rPr>
        <w:t xml:space="preserve">شَيءٌ ، فَعَجِبَ مِن ذلِكَ أبو ذَرٍّ عَجَبا شَديدا ، وأخَذَ سَلمانُ القِدرَ فَوَضَعَها عَلى حالِهَا الأَوَّلِ عَلَى النّارِ ثانِيَةً ، وأقبَلا يَتَحَدَّثانِ ، فَبَينا هُمَا يَتَحَدَّثانِ إذِ انكَبَّتِ القِدرُ عَلى وَجهِها ، فَلَم يَسقُط مِنها شَيءٌ مِن مَرَقِها ولا وَدَكِها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أبو ذَرٍّ وهُوَ مَذعورٌ مِن عِندِ سَلمانَ ، فَبَينا هُوَ مُتَفَكِّرٌ إذ لَقِيَ أميرَ المُؤمِنينَ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مَا الَّذي أخرَجَكَ مِن عِندِ سَلمانَ ؟ ومَا الَّذي ذَعَرَكَ ؟ فَقالَ لَهُ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رَأَيتُ سَلمانَ صَنَعَ كَذا وكَذا ، فَعَجِبتُ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إنَّ سَلمانَ لَو حَدَّثَكَ بِما يَعلَمُ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قاتِلَ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سَلمانَ مِنّا أهلَ البَيتِ </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ما خاندان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دانش اوّل و آخر و كتاب اوّل و كتاب آخر را به تو ارزانى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به دانش اوّل و آخر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دريايى است كه ژرفايش ناپيداست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 خاندان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وقتى كه ابن كوّاء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فارسى برايم بگو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از ما خاندان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شما مانند لقمان حكيم است كه علم اوّل و آخر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ذر بر سلمان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ديگى را بر روى آتش گذاشته و چيزى مى پزد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مشغول صحبت شدند كه ناگهان ديگ بر روى زمين، واژگون شد؛ امّا چيزى از خورشت و چربى آن بر زمين نريخت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سخت تعجّب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ديگ را برداشت و دوباره به حالت اوّل برگرداند و به صحبت هاى خود ادامه دادند كه بار ديگر، ديگ، برگشت و اين بار نيز چيزى از خورشت و چربى آن به زمين نريخت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 وحشت زده از نزد سلمان، خارج شد و در حال فكر كردن بود كه به امير مؤمنان عليه السلام بر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از خانه سلمان بيرون آمدى؟ و چرا هراسانى؟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را ديدم كه چنين و چنان كرد و من از كارهاى او شگفت زده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سلمان از چيزهايى كه مى داند ، برايت بگويد ، 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قاتل سلمان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راستى كه سلمان ، از ما اهل بيت است</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لمّا ذُكِرَ عِندَهُ سَلمانُ الفارِسِيُّ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سَلمانَ الفارِسِيَّ ، ولكِن قولوا سَلمانَ الُمحَمَّدِيَّ ، ذلِكَ رَجُلٌ مِنّا أهلَ البَيتِ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عُمَرُ بنُ يَزيدَالأمالي للطوسي عن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يَزيدَ ، أنتَ وَاللّهِ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مِن آلِ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أنفُسِهِم ،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أما تَقَرأُ كِتابَ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النَّبِىُّ وَالَّذِينَ ءَامَنُواْ وَاللَّهُ وَلِىُّ الْمُؤْمِنِينَ</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 وما تَقرَأُ قَولَ اللّهِ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تَبِعَنِى فَإِنَّهُ مِنِّى وَ مَنْ عَصَانِى فَإِنَّكَ غَفُورٌ رَّحِيمٌ</w:t>
      </w:r>
      <w:r>
        <w:rPr>
          <w:rFonts w:eastAsia="Amiri" w:cs="Amiri" w:ascii="Amiri" w:hAnsi="Amiri"/>
          <w:color w:val="111111"/>
          <w:sz w:val="28"/>
          <w:szCs w:val="28"/>
          <w:rtl w:val="true"/>
          <w:lang w:bidi="ar-SA"/>
        </w:rPr>
        <w:t xml:space="preserve">» </w:t>
      </w:r>
      <w:r>
        <w:rPr>
          <w:rStyle w:val="FootnoteAnchor"/>
          <w:rtl w:val="true"/>
        </w:rPr>
        <w:footnoteReference w:id="184"/>
      </w:r>
      <w:r>
        <w:rPr>
          <w:rStyle w:val="FootnoteAnchor"/>
          <w:rtl w:val="true"/>
        </w:rPr>
        <w:footnoteReference w:id="185"/>
      </w:r>
      <w:r>
        <w:rPr>
          <w:rFonts w:ascii="IRNazanin" w:hAnsi="IRNazanin" w:eastAsia="IRNazanin"/>
          <w:color w:val="111111"/>
          <w:sz w:val="28"/>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2797_109701"/>
    </w:p>
    <w:p>
      <w:pPr>
        <w:pStyle w:val="Heading5"/>
        <w:numPr>
          <w:ilvl w:val="4"/>
          <w:numId w:val="1"/>
        </w:numPr>
        <w:rPr/>
      </w:pPr>
      <w:bookmarkStart w:id="66" w:name="__RefHeading___Toc1384431_3224264995"/>
      <w:bookmarkStart w:id="67" w:name="_Toc25"/>
      <w:bookmarkEnd w:id="65"/>
      <w:bookmarkEnd w:id="66"/>
      <w:r>
        <w:rPr/>
        <w:t>۱۴</w:t>
      </w:r>
      <w:r>
        <w:rPr>
          <w:rtl w:val="true"/>
        </w:rPr>
        <w:t xml:space="preserve"> </w:t>
      </w:r>
      <w:r>
        <w:rPr>
          <w:rtl w:val="true"/>
        </w:rPr>
        <w:t xml:space="preserve">/ </w:t>
      </w:r>
      <w:r>
        <w:rPr/>
        <w:t>۳</w:t>
      </w:r>
      <w:r>
        <w:rPr>
          <w:rtl w:val="true"/>
        </w:rPr>
        <w:t xml:space="preserve"> </w:t>
      </w:r>
      <w:r>
        <w:rPr>
          <w:rtl w:val="true"/>
        </w:rPr>
        <w:t xml:space="preserve">- </w:t>
      </w:r>
      <w:r>
        <w:rPr/>
        <w:t>۶</w:t>
      </w:r>
      <w:r>
        <w:rPr>
          <w:rtl w:val="true"/>
        </w:rPr>
        <w:t xml:space="preserve"> عمر بن يزيد</w:t>
      </w:r>
      <w:bookmarkEnd w:id="67"/>
    </w:p>
    <w:p>
      <w:pPr>
        <w:pStyle w:val="BookText"/>
        <w:rPr/>
      </w:pPr>
      <w:r>
        <w:rPr>
          <w:rFonts w:ascii="IRNazanin" w:hAnsi="IRNazanin" w:eastAsia="IRNazanin"/>
          <w:color w:val="111111"/>
          <w:sz w:val="28"/>
          <w:sz w:val="28"/>
          <w:szCs w:val="28"/>
          <w:rtl w:val="true"/>
          <w:lang w:bidi="fa-IR"/>
        </w:rPr>
        <w:t xml:space="preserve">امام باقر عليه السلامـ وقتى كه در حضور ايشان از سلمان فارسى سخن به ميان آمد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 نگوييد سلمان فارسى ؛ بگوييد سلمان محمّدى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فردى از ما اهل بيت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عمر بن يزيدالأمالى، طوسىـ به نقل از عمر بن يزيد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تو از ما خاندان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به خدا از خود آنان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به خدا، از خود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كتاب خداى عز و جل را نخوانده اى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نزديك ترين مردم به ابراهيم، كسانى هستند كه از او پيروى كرده اند و نيز اين پيامبر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آيين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آورده اند و خدا ولىّ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نخوانده اى اين سخن خداى بلندنام 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از من پيروى كند ، او از من است و هر كه از من نافرمانى كند ، همانا تو آمرزنده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عِيسَى بنُ عَبدِ اللّهِ القُمِّيُّالأمالي للمفيد عن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بِالمَدينَةِ فَاستَقبَلَني جَعفَرُ بنُ مُحَمَّدٍ عليه السلام في بَعضِ أزِقَّتِها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يا يونُسُ ، فَإِنَّ بِالبابِ رَجُلاً مِنّا أهلَ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البابِ فَإِذا عيسَى بنُ عَبدِ اللّهِ جالِسٌ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أهلِ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بِأَسرَعَ مِن أن أقبَلَ أبو عَبدِ اللّهِ عليه السلام عَلى حِمارٍ ، فَدَخَلَ عَلَى الحِمار الدّارَ ، ثُمَّ التَفَتَ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أحسَبُ أنَّكَ أنكَرتَ قَولي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عيسَى بنَ عَبدِ اللّهِ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جُعِلتُ فِداكَ ، لِأَنّ عيسَى بنَ عَبدِ اللّه رَجُلٌ مِن أهلِ قُمَّ ، فَكَيفَ يَكونُ مِنكُم أهلَ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عيسَى بنُ عَبدِ اللّهِ رَجُلٌ مِنّا حَيّا ، وهُوَ مِنّا مَيِّتا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الاختصاص عن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عيسَى بنُ عَبدِ اللّهِ القُمِّيُّ عَلى أبي عَبدِ اللّهِ عليه السلام ، فَلَمَّا انصَرَفَ قالَ لِخادِمِهِ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اُدعُهُ ، فَانصَرَفَ إلَيهِ فَأَوصاهُ بِأَشياءَ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بنَ عَبدِ اللّهِ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وإنَّكَ مِنّا أهلَ البَيتِ ، فَإِذا كانَتِ الشَّمسُ مِن هاهُنا مِقدارُها مِن هاهُنا مِنَ العَصرِ فَصَلِّ 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وَدَّعَهُ وقَبَّلَ ما بَينَ عَينَي عيسى وَانصَرَفَ </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2797_109703"/>
    </w:p>
    <w:p>
      <w:pPr>
        <w:pStyle w:val="Heading5"/>
        <w:numPr>
          <w:ilvl w:val="4"/>
          <w:numId w:val="1"/>
        </w:numPr>
        <w:rPr/>
      </w:pPr>
      <w:bookmarkStart w:id="69" w:name="__RefHeading___Toc1384433_3224264995"/>
      <w:bookmarkStart w:id="70" w:name="_Toc26"/>
      <w:bookmarkEnd w:id="68"/>
      <w:bookmarkEnd w:id="69"/>
      <w:r>
        <w:rPr/>
        <w:t>۱۴</w:t>
      </w:r>
      <w:r>
        <w:rPr>
          <w:rtl w:val="true"/>
        </w:rPr>
        <w:t xml:space="preserve"> </w:t>
      </w:r>
      <w:r>
        <w:rPr>
          <w:rtl w:val="true"/>
        </w:rPr>
        <w:t xml:space="preserve">/ </w:t>
      </w:r>
      <w:r>
        <w:rPr/>
        <w:t>۳</w:t>
      </w:r>
      <w:r>
        <w:rPr>
          <w:rtl w:val="true"/>
        </w:rPr>
        <w:t xml:space="preserve"> </w:t>
      </w:r>
      <w:r>
        <w:rPr>
          <w:rtl w:val="true"/>
        </w:rPr>
        <w:t xml:space="preserve">- </w:t>
      </w:r>
      <w:r>
        <w:rPr/>
        <w:t>۷</w:t>
      </w:r>
      <w:r>
        <w:rPr>
          <w:rtl w:val="true"/>
        </w:rPr>
        <w:t xml:space="preserve"> عيسى بن عبد اللَّه قمى</w:t>
      </w:r>
      <w:bookmarkEnd w:id="70"/>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عيسى بن عبد اللّه قمىالأمالى، مفيدـ به نقل از يونس بن يعقوب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مدينه بودم كه در يكى از كوچه هاى آن ، امام صادق عليه السلام به من بر خورد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مردى از ما خاندان ، جلوى درِ خانه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درِ خانه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عيسى بن عبد اللّه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از اهل قم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خيلى زود ، امام صادق عليه السلام سوار بر الاغى خود را رسانْد و همان طور سواره داخل منزل شد و سپس رو به ما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كنم تو اين سخن مرا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عبداللّه ، از ما خاندان است ، باور ندارى؟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خدا ـ فدايت شوم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كه عيسى بن عبد اللّه ، مردى از اهالى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از شما خاندان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عبد اللّه ، فردى از ما خاندان است ، زنده باشد يا مرده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الاختصاصـ به نقل از يونس بن يعقوب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عبد اللّه قمى خدمت امام صادق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نزد ايشان خارج شد ، امام عليه السلام به خادم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صدا بزن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نزد امام عليه السلام باز گشت و ايشان سفارش هايى به او نمود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عيسى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خانواده ات را به نماز خواندن فرمان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هم از ما خانواده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اندازه آفتاب در عصر ، از اين جا به آن جا رسيد ، شش 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پيشانى عيسى را بوسيد و با او خداحافظى نمود وعيسى رفت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فُضَيلُ بنُ يَسارٍالإمام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الفُضَيلَ بنَ يَسارٍ ، هُوَ مِنّا أهلَ البَيتِ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يونُسُ بنُ يَعقوبَرجال الكشي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لي أبو عَبدِ اللّهِ عليه السلام ـ أو أبُو الحَسَنِ عليه السلام ـ شَيئا أستَرُّ بِهِ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أنتَ عِندَنا مُتَّهَمٌ ، إنَّما أنتَ رَجُلٌ مِنّا أهلَ البَيتِ ، فَجَعَلَكَ اللّهُ مَعَ رَسولِهِ وأهلِ بَيتِهِ ، وَاللّهُ فاعِلُ ذلِكَ إن شاءَ اللّهُ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معارف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ممّن عُدّ منهم</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2797_109705"/>
    </w:p>
    <w:p>
      <w:pPr>
        <w:pStyle w:val="Heading5"/>
        <w:numPr>
          <w:ilvl w:val="4"/>
          <w:numId w:val="1"/>
        </w:numPr>
        <w:rPr/>
      </w:pPr>
      <w:bookmarkStart w:id="72" w:name="__RefHeading___Toc1384435_3224264995"/>
      <w:bookmarkStart w:id="73" w:name="_Toc27"/>
      <w:bookmarkEnd w:id="71"/>
      <w:bookmarkEnd w:id="72"/>
      <w:r>
        <w:rPr/>
        <w:t>۱۴</w:t>
      </w:r>
      <w:r>
        <w:rPr>
          <w:rtl w:val="true"/>
        </w:rPr>
        <w:t xml:space="preserve"> </w:t>
      </w:r>
      <w:r>
        <w:rPr>
          <w:rtl w:val="true"/>
        </w:rPr>
        <w:t xml:space="preserve">/ </w:t>
      </w:r>
      <w:r>
        <w:rPr/>
        <w:t>۳</w:t>
      </w:r>
      <w:r>
        <w:rPr>
          <w:rtl w:val="true"/>
        </w:rPr>
        <w:t xml:space="preserve"> </w:t>
      </w:r>
      <w:r>
        <w:rPr>
          <w:rtl w:val="true"/>
        </w:rPr>
        <w:t xml:space="preserve">- </w:t>
      </w:r>
      <w:r>
        <w:rPr/>
        <w:t>۸</w:t>
      </w:r>
      <w:r>
        <w:rPr>
          <w:rtl w:val="true"/>
        </w:rPr>
        <w:t xml:space="preserve"> فُضَيل بن يَسار</w:t>
      </w:r>
      <w:bookmarkEnd w:id="73"/>
    </w:p>
    <w:p>
      <w:pPr>
        <w:pStyle w:val="Heading5"/>
        <w:numPr>
          <w:ilvl w:val="4"/>
          <w:numId w:val="1"/>
        </w:numPr>
        <w:rPr/>
      </w:pPr>
      <w:bookmarkStart w:id="74" w:name="__RefHeading___Toc1384437_3224264995"/>
      <w:bookmarkStart w:id="75" w:name="_Toc28"/>
      <w:bookmarkEnd w:id="74"/>
      <w:r>
        <w:rPr/>
        <w:t>۱۴</w:t>
      </w:r>
      <w:r>
        <w:rPr>
          <w:rtl w:val="true"/>
        </w:rPr>
        <w:t xml:space="preserve"> </w:t>
      </w:r>
      <w:r>
        <w:rPr>
          <w:rtl w:val="true"/>
        </w:rPr>
        <w:t xml:space="preserve">/ </w:t>
      </w:r>
      <w:r>
        <w:rPr/>
        <w:t>۳</w:t>
      </w:r>
      <w:r>
        <w:rPr>
          <w:rtl w:val="true"/>
        </w:rPr>
        <w:t xml:space="preserve"> </w:t>
      </w:r>
      <w:r>
        <w:rPr>
          <w:rtl w:val="true"/>
        </w:rPr>
        <w:t xml:space="preserve">- </w:t>
      </w:r>
      <w:r>
        <w:rPr/>
        <w:t>۹</w:t>
      </w:r>
      <w:r>
        <w:rPr>
          <w:rtl w:val="true"/>
        </w:rPr>
        <w:t xml:space="preserve"> يونس بن يعقوب</w:t>
      </w:r>
      <w:bookmarkEnd w:id="75"/>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فُضَيل بن يَسارامام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فضيل بن يسار را رحمت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ما اهل بيت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يونس بن يعقوبرجال الكشّىـ به نقل از يونس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يا امام كاظم عليه السلام به من مطلبى فرمود كه مايه شادمانى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ما به تو اعتماد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مردى از ما خاندان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با پيامبر خود و اهل بيتش قرار دهد و خدا ـ إن شاء اللّه ـ اين كار را 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چكيده زندگى نامه كسانى كه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آمده اند</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6" w:name="pg12797_109707"/>
    </w:p>
    <w:p>
      <w:pPr>
        <w:pStyle w:val="Heading4"/>
        <w:numPr>
          <w:ilvl w:val="3"/>
          <w:numId w:val="1"/>
        </w:numPr>
        <w:rPr/>
      </w:pPr>
      <w:bookmarkStart w:id="77" w:name="__RefHeading___Toc1384439_3224264995"/>
      <w:bookmarkStart w:id="78" w:name="_Toc29"/>
      <w:bookmarkEnd w:id="76"/>
      <w:bookmarkEnd w:id="77"/>
      <w:r>
        <w:rPr>
          <w:rtl w:val="true"/>
        </w:rPr>
        <w:t xml:space="preserve">چكيده زندگى نامه راويان احاديث تبيين معناى </w:t>
      </w:r>
      <w:r>
        <w:rPr>
          <w:rtl w:val="true"/>
        </w:rPr>
        <w:t>«</w:t>
      </w:r>
      <w:r>
        <w:rPr>
          <w:rtl w:val="true"/>
        </w:rPr>
        <w:t>اهل بيت</w:t>
      </w:r>
      <w:r>
        <w:rPr>
          <w:rtl w:val="true"/>
        </w:rPr>
        <w:t>»</w:t>
      </w:r>
      <w:bookmarkEnd w:id="78"/>
    </w:p>
    <w:p>
      <w:pPr>
        <w:pStyle w:val="Heading5"/>
        <w:numPr>
          <w:ilvl w:val="4"/>
          <w:numId w:val="1"/>
        </w:numPr>
        <w:rPr/>
      </w:pPr>
      <w:bookmarkStart w:id="79" w:name="__RefHeading___Toc1384441_3224264995"/>
      <w:bookmarkStart w:id="80" w:name="_Toc30"/>
      <w:bookmarkEnd w:id="79"/>
      <w:r>
        <w:rPr>
          <w:rtl w:val="true"/>
        </w:rPr>
        <w:t xml:space="preserve">اُمّ سلمه </w:t>
      </w:r>
      <w:r>
        <w:rPr>
          <w:rtl w:val="true"/>
        </w:rPr>
        <w:t>(</w:t>
      </w:r>
      <w:r>
        <w:rPr>
          <w:rtl w:val="true"/>
        </w:rPr>
        <w:t>همسر پيامبرصلى الله عليه وآله</w:t>
      </w:r>
      <w:r>
        <w:rPr>
          <w:rtl w:val="true"/>
        </w:rPr>
        <w:t>)</w:t>
      </w:r>
      <w:bookmarkEnd w:id="80"/>
    </w:p>
    <w:p>
      <w:pPr>
        <w:pStyle w:val="BookText"/>
        <w:rPr/>
      </w:pPr>
      <w:r>
        <w:rPr>
          <w:rFonts w:ascii="IRNazanin" w:hAnsi="IRNazanin" w:eastAsia="IRNazanin"/>
          <w:color w:val="111111"/>
          <w:sz w:val="28"/>
          <w:sz w:val="28"/>
          <w:szCs w:val="28"/>
          <w:rtl w:val="true"/>
          <w:lang w:bidi="fa-IR"/>
        </w:rPr>
        <w:t xml:space="preserve">چكيده زندگى نامه راويان احاديث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نامش هند ـ و به قولى رمله ـ دختر ابو 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حذيفه و به قولى سهيل بن مغيرة بن عبد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سخاوتمندان قريش بود كه به سخاوت و كرم، شهره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نقل هاى مختلف، پيامبر صلى الله عليه و آله در سال دوم، سوم و يا چهارم هجرى با او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قبلاً همسر ابو سلمة بن عبد الأسد مخزومى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شوهرش نخستين كسانى بودند كه به حبشه هجرت كردند و گفته مى شود وى نخستين زنى بود كه به مدينه هجرت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از پيامبر صلى الله عليه و آله و فاطمه عليهاالسلام و همسرش ابو سلمة بن عبد اللّه حديث روايت كرده و گروهى هم از او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نود سال، عمر كرد و پس از شهادت امام حسين عليه السلام در آخر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ق،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همسران پيامبر صلى الله عليه و آله او آخرين نفرى بود كه در گذشت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797_109708"/>
    </w:p>
    <w:p>
      <w:pPr>
        <w:pStyle w:val="Heading5"/>
        <w:numPr>
          <w:ilvl w:val="4"/>
          <w:numId w:val="1"/>
        </w:numPr>
        <w:rPr/>
      </w:pPr>
      <w:bookmarkStart w:id="82" w:name="__RefHeading___Toc1384443_3224264995"/>
      <w:bookmarkStart w:id="83" w:name="_Toc31"/>
      <w:bookmarkEnd w:id="81"/>
      <w:bookmarkEnd w:id="82"/>
      <w:r>
        <w:rPr>
          <w:rtl w:val="true"/>
        </w:rPr>
        <w:t xml:space="preserve">عايشه </w:t>
      </w:r>
      <w:r>
        <w:rPr>
          <w:rtl w:val="true"/>
        </w:rPr>
        <w:t>(</w:t>
      </w:r>
      <w:r>
        <w:rPr>
          <w:rtl w:val="true"/>
        </w:rPr>
        <w:t>همسر پيامبرصلى الله عليه وآله</w:t>
      </w:r>
      <w:r>
        <w:rPr>
          <w:rtl w:val="true"/>
        </w:rPr>
        <w:t>)</w:t>
      </w:r>
      <w:bookmarkEnd w:id="83"/>
    </w:p>
    <w:p>
      <w:pPr>
        <w:pStyle w:val="Heading5"/>
        <w:numPr>
          <w:ilvl w:val="4"/>
          <w:numId w:val="1"/>
        </w:numPr>
        <w:rPr/>
      </w:pPr>
      <w:bookmarkStart w:id="84" w:name="__RefHeading___Toc1384445_3224264995"/>
      <w:bookmarkStart w:id="85" w:name="_Toc32"/>
      <w:bookmarkEnd w:id="84"/>
      <w:r>
        <w:rPr>
          <w:rtl w:val="true"/>
        </w:rPr>
        <w:t>ابو سعيد خُدرى</w:t>
      </w:r>
      <w:bookmarkEnd w:id="85"/>
    </w:p>
    <w:p>
      <w:pPr>
        <w:pStyle w:val="Heading5"/>
        <w:numPr>
          <w:ilvl w:val="4"/>
          <w:numId w:val="1"/>
        </w:numPr>
        <w:rPr/>
      </w:pPr>
      <w:bookmarkStart w:id="86" w:name="__RefHeading___Toc1384447_3224264995"/>
      <w:bookmarkStart w:id="87" w:name="_Toc33"/>
      <w:bookmarkEnd w:id="86"/>
      <w:r>
        <w:rPr>
          <w:rtl w:val="true"/>
        </w:rPr>
        <w:t>ابو بَرزه اَسلَمى</w:t>
      </w:r>
      <w:bookmarkEnd w:id="87"/>
    </w:p>
    <w:p>
      <w:pPr>
        <w:pStyle w:val="BookText"/>
        <w:rPr/>
      </w:pP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عايشه دختر ابو بكر عبد اللّه بن ابى قحافه قرشى تميمى و كنيه اش امّ عبد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دو سال يا ده ماه و اندى قبل از هجرت ، با او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حديث، روايت كرده و عدّه اى نيز از او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ق، از دنيا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سعيد خُدرىنامش سعد فرزند مالك بن سنان بن ثعلبه خزرجى انصارى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صحابه نامدار پيامبر خدا صلى الله عليه و آله و از بزرگان و عالمان و فاضلان انصار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مالك در جنگ اُحد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 در جنگ خندق و بيعت رضوان حضور داشت و از پيامبر صلى الله عليه و آله احاديث فراوان و صحيحى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فضل بن شادان ، امام رضا عليه السلام او را از كسانى به شمار آورده كه راه و روش پيامبرشان را پيمودند و هيچ گونه تغيير و تبديلى در آن ايجاد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و به قولى در سال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ق و به قولى يك سال پس از واقعه حرّه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بَرزه اَسلَمىنامش فضلة بن عبيد است كه به صورت فضلة بن عمرو ، فضلة بن عائذ ، ابن عبد اللّه و خالد بن فضله نيز از او نام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خيلى زود مسلمان شد و در فتح مكّه و خيبر و نيز در جنگ با حَروريّه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على عليه السلام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عبد العزّى بن خطل را با اجازه پيامبر صلى الله عليه و آله در زير پرده هاى كعبه به هلاكت رساند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2797_109709"/>
    </w:p>
    <w:p>
      <w:pPr>
        <w:pStyle w:val="Heading5"/>
        <w:numPr>
          <w:ilvl w:val="4"/>
          <w:numId w:val="1"/>
        </w:numPr>
        <w:rPr/>
      </w:pPr>
      <w:bookmarkStart w:id="89" w:name="__RefHeading___Toc1384449_3224264995"/>
      <w:bookmarkStart w:id="90" w:name="_Toc34"/>
      <w:bookmarkEnd w:id="88"/>
      <w:bookmarkEnd w:id="89"/>
      <w:r>
        <w:rPr>
          <w:rtl w:val="true"/>
        </w:rPr>
        <w:t>ابو حَمرا</w:t>
      </w:r>
      <w:bookmarkEnd w:id="90"/>
    </w:p>
    <w:p>
      <w:pPr>
        <w:pStyle w:val="Heading5"/>
        <w:numPr>
          <w:ilvl w:val="4"/>
          <w:numId w:val="1"/>
        </w:numPr>
        <w:rPr/>
      </w:pPr>
      <w:bookmarkStart w:id="91" w:name="__RefHeading___Toc1384451_3224264995"/>
      <w:bookmarkStart w:id="92" w:name="_Toc35"/>
      <w:bookmarkEnd w:id="91"/>
      <w:r>
        <w:rPr>
          <w:rtl w:val="true"/>
        </w:rPr>
        <w:t xml:space="preserve">ابو ليلى انصارى </w:t>
      </w:r>
      <w:r>
        <w:rPr>
          <w:rtl w:val="true"/>
        </w:rPr>
        <w:t>(</w:t>
      </w:r>
      <w:r>
        <w:rPr>
          <w:rtl w:val="true"/>
        </w:rPr>
        <w:t>پدر عبد الرحمان بن ابى ليلى</w:t>
      </w:r>
      <w:r>
        <w:rPr>
          <w:rtl w:val="true"/>
        </w:rPr>
        <w:t>)</w:t>
      </w:r>
      <w:bookmarkEnd w:id="92"/>
    </w:p>
    <w:p>
      <w:pPr>
        <w:pStyle w:val="Heading5"/>
        <w:numPr>
          <w:ilvl w:val="4"/>
          <w:numId w:val="1"/>
        </w:numPr>
        <w:rPr/>
      </w:pPr>
      <w:bookmarkStart w:id="93" w:name="__RefHeading___Toc1384453_3224264995"/>
      <w:bookmarkStart w:id="94" w:name="_Toc36"/>
      <w:bookmarkEnd w:id="93"/>
      <w:r>
        <w:rPr>
          <w:rtl w:val="true"/>
        </w:rPr>
        <w:t>اَنَس بن مالك</w:t>
      </w:r>
      <w:bookmarkEnd w:id="94"/>
    </w:p>
    <w:p>
      <w:pPr>
        <w:pStyle w:val="BookText"/>
        <w:rPr/>
      </w:pPr>
      <w:r>
        <w:rPr>
          <w:rFonts w:ascii="IRNazanin" w:hAnsi="IRNazanin" w:eastAsia="IRNazanin"/>
          <w:color w:val="111111"/>
          <w:sz w:val="28"/>
          <w:sz w:val="28"/>
          <w:szCs w:val="28"/>
          <w:rtl w:val="true"/>
          <w:lang w:bidi="fa-IR"/>
        </w:rPr>
        <w:t xml:space="preserve">چندين حديث از پيامبر صلى الله عليه و آله روايت كرده است و فرزندش مغيره، نوه او منيه دختر عبيد، ابو عثمان نَهدى، ابو منهال سيّار وديگران ، از وى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ق ، پيش از مرگ معاويه و به قولى در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ق، از دنيا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حَمرانامش هلال بن حارث و به قولى هلال بن ظفر است و گفته مى شود كه كنيه اش ابو الجمل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آزاد شده پيامبر صلى الله عليه و آله بود و از ايشان و نيز از امير مؤمنان عليه السلام روايت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ليلى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عبد الرحمان بن ابى 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اقوال مختلفى در باره نام او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 بن نمير ، اُوس بن خولى ، داوود بن بلال ، بلال بن بليل ، 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نامش كنيه اش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هم گفته اند كه نامش معلوم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پيامبر صلى الله عليه و آله بود و در جنگ اُحد و ديگر غزوات ، همراه پيامبر صلى الله عليه و آله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فرزندش در كلّيه جنگ هاى امير مؤمنان عليه السلام ، ايشان را همراهى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روايت كرده و فرزندش عبد الرحمان از وى حديث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وى در صفّين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مالكنامش انس پسر مالك بن نضر بن ضمضم انصارى خزرجى نجارى و كنيه اش ابو حمزه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و به قولى هشت و يا هفت سال ، خدمت گزار پيامبر خدا صلى الله عليه و آله بود و از آن حضرت روايت كرده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2797_109710"/>
    </w:p>
    <w:p>
      <w:pPr>
        <w:pStyle w:val="Heading5"/>
        <w:numPr>
          <w:ilvl w:val="4"/>
          <w:numId w:val="1"/>
        </w:numPr>
        <w:rPr/>
      </w:pPr>
      <w:bookmarkStart w:id="96" w:name="__RefHeading___Toc1384455_3224264995"/>
      <w:bookmarkStart w:id="97" w:name="_Toc37"/>
      <w:bookmarkEnd w:id="95"/>
      <w:bookmarkEnd w:id="96"/>
      <w:r>
        <w:rPr>
          <w:rtl w:val="true"/>
        </w:rPr>
        <w:t>بَراء بن عازب</w:t>
      </w:r>
      <w:bookmarkEnd w:id="97"/>
    </w:p>
    <w:p>
      <w:pPr>
        <w:pStyle w:val="Heading5"/>
        <w:numPr>
          <w:ilvl w:val="4"/>
          <w:numId w:val="1"/>
        </w:numPr>
        <w:rPr/>
      </w:pPr>
      <w:bookmarkStart w:id="98" w:name="__RefHeading___Toc1384457_3224264995"/>
      <w:bookmarkStart w:id="99" w:name="_Toc38"/>
      <w:bookmarkEnd w:id="98"/>
      <w:r>
        <w:rPr>
          <w:rtl w:val="true"/>
        </w:rPr>
        <w:t xml:space="preserve">ثَوبان </w:t>
      </w:r>
      <w:r>
        <w:rPr>
          <w:rtl w:val="true"/>
        </w:rPr>
        <w:t>(</w:t>
      </w:r>
      <w:r>
        <w:rPr>
          <w:rtl w:val="true"/>
        </w:rPr>
        <w:t>آزاد شده پيامبر خداصلى الله عليه وآله</w:t>
      </w:r>
      <w:r>
        <w:rPr>
          <w:rtl w:val="true"/>
        </w:rPr>
        <w:t>)</w:t>
      </w:r>
      <w:bookmarkEnd w:id="99"/>
    </w:p>
    <w:p>
      <w:pPr>
        <w:pStyle w:val="BookText"/>
        <w:rPr/>
      </w:pP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هجرى و بنا بر قول هاى ديگر، در سال هاى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و يا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ق در گذشت و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سال و بنا بر اقوال ديگر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و يا نود و اندى سال عمر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 آخرين صحابى پيامبر خدا صلى الله عليه و آله بود كه در بصره از دنيا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بَراء بن عازباو براء بن عازب بن حارث بن عدى انصارى اوسى ، مكنّى به ابو عامر و به قولى ابو عماره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اصحاب پيامبر صلى الله عليه و آله و ياران امير مؤمنان على بن ابى طالب عليه السلام بود و در پانزده غزوه همراه پيامبر صلى الله عليه و آله حضور داشت و نخستين جنگى كه شركت كرد ، جنگ احد و به قولى جنگ خندق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هاى جمل و صفّين و نهروان نيز در ركاب امير مؤمنان على عليه السلام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عدى بن ثابت و ابو اسحاق و عدّه اى ديگر، روايت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دوران مصعب بن زبير در كوفه وفات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شده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نامش ثوبان بن بجدد و به قولى ثوبان بن جحدر و كنيه اش ابو عبد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كنيه او را ابو عبد الرحمان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ثوبان ، در يكى از جنگ ها به اسارت در آمد و پيامبر خدا صلى الله عليه و آله او را خريد و آزاد كرد و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بخواهى ، مى توانى به كسان خود، ملحق شوى و اگر هم بخواهى، مى توانى بمانى و از ما خاندان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ثوبان ، وابستگى و وفادارى به پيامبر خدا صلى الله عليه و آله را ترجيح داد و تا زمانى كه پيامبر صلى الله عليه و آله زنده بود ، ايشان را در سفر و حضر، همراهى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حديث روايت كرده است و شداد بن اوس و جبير از قول او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ق، در حمص از دنيا رفت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2797_109711"/>
    </w:p>
    <w:p>
      <w:pPr>
        <w:pStyle w:val="Heading5"/>
        <w:numPr>
          <w:ilvl w:val="4"/>
          <w:numId w:val="1"/>
        </w:numPr>
        <w:rPr/>
      </w:pPr>
      <w:bookmarkStart w:id="101" w:name="__RefHeading___Toc1384459_3224264995"/>
      <w:bookmarkStart w:id="102" w:name="_Toc39"/>
      <w:bookmarkEnd w:id="100"/>
      <w:bookmarkEnd w:id="101"/>
      <w:r>
        <w:rPr>
          <w:rtl w:val="true"/>
        </w:rPr>
        <w:t>جابر بن عبد اللَّه انصارى</w:t>
      </w:r>
      <w:bookmarkEnd w:id="102"/>
    </w:p>
    <w:p>
      <w:pPr>
        <w:pStyle w:val="Heading5"/>
        <w:numPr>
          <w:ilvl w:val="4"/>
          <w:numId w:val="1"/>
        </w:numPr>
        <w:rPr/>
      </w:pPr>
      <w:bookmarkStart w:id="103" w:name="__RefHeading___Toc1384461_3224264995"/>
      <w:bookmarkStart w:id="104" w:name="_Toc40"/>
      <w:bookmarkEnd w:id="103"/>
      <w:r>
        <w:rPr>
          <w:rtl w:val="true"/>
        </w:rPr>
        <w:t>زيد بن اَرقَم</w:t>
      </w:r>
      <w:bookmarkEnd w:id="104"/>
    </w:p>
    <w:p>
      <w:pPr>
        <w:pStyle w:val="Heading5"/>
        <w:numPr>
          <w:ilvl w:val="4"/>
          <w:numId w:val="1"/>
        </w:numPr>
        <w:rPr/>
      </w:pPr>
      <w:bookmarkStart w:id="105" w:name="__RefHeading___Toc1384463_3224264995"/>
      <w:bookmarkStart w:id="106" w:name="_Toc41"/>
      <w:bookmarkEnd w:id="105"/>
      <w:r>
        <w:rPr>
          <w:rtl w:val="true"/>
        </w:rPr>
        <w:t>زينب، دختر ابو سَلَمه مخزومى</w:t>
      </w:r>
      <w:bookmarkEnd w:id="106"/>
    </w:p>
    <w:p>
      <w:pPr>
        <w:pStyle w:val="BookText"/>
        <w:rPr/>
      </w:pPr>
      <w:r>
        <w:rPr>
          <w:rFonts w:ascii="IRNazanin" w:hAnsi="IRNazanin" w:eastAsia="IRNazanin"/>
          <w:color w:val="111111"/>
          <w:sz w:val="28"/>
          <w:sz w:val="28"/>
          <w:szCs w:val="28"/>
          <w:rtl w:val="true"/>
          <w:lang w:bidi="fa-IR"/>
        </w:rPr>
        <w:t>جابر بن عبد اللّه انصارىجابر بن عبد اللّه بن عمرو بن حزام بن ثعلبه انصارى عقبى ، با كنيه ابو عبد اللّه و به قولى ابو عبد الرحمان ، از صحابه نامدار و عظيم الشأن و بلندپايه پيامبر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عقيده و عمل ، از هر گونه انحراف و كجروى به دور بود و به اهل بيت عليهم السلام خالصانه عشق مى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هاى بدر و احد و خندق و ديگر غزوات ، پيامبر خدا صلى الله عليه و آله را همراهى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فرد انصارى بود كه پيش از عقبه نخست ،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زمره اصحاب پيامبر خدا صلى الله عليه و آله و امير مؤمنان على عليه السلام و امام حسن و امام حسين و امام زين العابدين و امام باقر عليهم السلام به شمار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از او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ق، در نود و چند سالگى از دنيا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بن اَرقَمزيد بن ارقم بن زيد بن قيس بن نعمان انصارى خزرجى ، كنيه اش ابو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او را ابو عامر ، ابو سعد ، ابو سعيد و ابو انيسه نيز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 در جنگ موته و جز آن شركت داشت و همو بود كه نفاق منافقان بنى خزرج را بر ملا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او را در شمار كسانى كه از پيامبر صلى الله عليه و آله روايت كرده اند و نيز در شمار اصحاب امير مؤمنان و حسن و حسين عليهم السلام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 در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و به قولى در سال</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ق ،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دختر ابو سَلَمه مخزومىنامش زينب ، دختر ابو سلمة بن عبد الأسد بن هلال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نادخترىِ پيامبر خدا صلى الله عليه و آله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2797_109712"/>
    </w:p>
    <w:p>
      <w:pPr>
        <w:pStyle w:val="Heading5"/>
        <w:numPr>
          <w:ilvl w:val="4"/>
          <w:numId w:val="1"/>
        </w:numPr>
        <w:rPr/>
      </w:pPr>
      <w:bookmarkStart w:id="108" w:name="__RefHeading___Toc1384465_3224264995"/>
      <w:bookmarkStart w:id="109" w:name="_Toc42"/>
      <w:bookmarkEnd w:id="107"/>
      <w:bookmarkEnd w:id="108"/>
      <w:r>
        <w:rPr>
          <w:rtl w:val="true"/>
        </w:rPr>
        <w:t>سعد بن ابى وقّاص</w:t>
      </w:r>
      <w:bookmarkEnd w:id="109"/>
    </w:p>
    <w:p>
      <w:pPr>
        <w:pStyle w:val="BookText"/>
        <w:rPr/>
      </w:pPr>
      <w:r>
        <w:rPr>
          <w:rFonts w:ascii="IRNazanin" w:hAnsi="IRNazanin" w:eastAsia="IRNazanin"/>
          <w:color w:val="111111"/>
          <w:sz w:val="28"/>
          <w:sz w:val="28"/>
          <w:szCs w:val="28"/>
          <w:rtl w:val="true"/>
          <w:lang w:bidi="fa-IR"/>
        </w:rPr>
        <w:t xml:space="preserve">بود و مادرش اُمّ سلمه ، دختر ابو اُميّة بن مغيره ، همسر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او به سرزمين حبشه هجرت كردند و زينب در آن جا متولّد شد و نامش را برّه گذاشتند ؛ امّا هنگامى كه به مدينه باز گشتند ، پيامبر خدا صلى الله عليه و آله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صلى الله عليه و آله مشغول غسل كردن بود كه زينب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مقدارى آب به صورت او پاشيد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تا زمانى كه پير و فرتوت شد ، شادابى جوانى ، همچنان در چهره زينب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وى از فهيم ترين زنان روزگار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خود، روايت كرده و عروة بن زبير ـ كه زينب ، خواهر شيرى او بود ـ و نيز پسر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عبيدة بن عبد اللّه بن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عطا و ديگران از وى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در زمان فرمان روايى طارق بر مدينه ، در اين شهر در گذشت و جنازه او را بعد از نماز صبح ، در بقيع به خاك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ابى وقّاصسعد بن ابى وقّاص ، مالك بن اُهيب بن عبد مناف ، مكنّى به ابو اسحاق و ملقّب به زهرى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بدر و حديبيّه حضور داشت و يكى از شش عضو شورا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است كه نه جانب على عليه السلام را گرفت و نه طرف معاويه را و در هيچ يك از جنگ هاى امير مؤمنان عليه السلام ، با ايشان همراهى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على عليه السلام به والى مدينه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سعد و ابن عمر، چيزى از غنيمت 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امام عليه السلام ، حاكى از نكوهش و مذمّت سعد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 او را از اصحاب پيامبر صلى الله عليه و آله به شمار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عامر و مصعب و ابراهيم و عمر و محمّد و عايشه و نيز بسر بن سعيد و سعيد بن مسيّب 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797_109713"/>
    </w:p>
    <w:p>
      <w:pPr>
        <w:pStyle w:val="Heading5"/>
        <w:numPr>
          <w:ilvl w:val="4"/>
          <w:numId w:val="1"/>
        </w:numPr>
        <w:rPr/>
      </w:pPr>
      <w:bookmarkStart w:id="111" w:name="__RefHeading___Toc1384467_3224264995"/>
      <w:bookmarkStart w:id="112" w:name="_Toc43"/>
      <w:bookmarkEnd w:id="110"/>
      <w:bookmarkEnd w:id="111"/>
      <w:r>
        <w:rPr>
          <w:rtl w:val="true"/>
        </w:rPr>
        <w:t xml:space="preserve">صُبَيْح </w:t>
      </w:r>
      <w:r>
        <w:rPr>
          <w:rtl w:val="true"/>
        </w:rPr>
        <w:t>(</w:t>
      </w:r>
      <w:r>
        <w:rPr>
          <w:rtl w:val="true"/>
        </w:rPr>
        <w:t>وابسته اُمّ سلمه</w:t>
      </w:r>
      <w:r>
        <w:rPr>
          <w:rtl w:val="true"/>
        </w:rPr>
        <w:t>)</w:t>
      </w:r>
      <w:bookmarkEnd w:id="112"/>
    </w:p>
    <w:p>
      <w:pPr>
        <w:pStyle w:val="Heading5"/>
        <w:numPr>
          <w:ilvl w:val="4"/>
          <w:numId w:val="1"/>
        </w:numPr>
        <w:rPr/>
      </w:pPr>
      <w:bookmarkStart w:id="113" w:name="__RefHeading___Toc1384469_3224264995"/>
      <w:bookmarkStart w:id="114" w:name="_Toc44"/>
      <w:bookmarkEnd w:id="113"/>
      <w:r>
        <w:rPr>
          <w:rtl w:val="true"/>
        </w:rPr>
        <w:t>عبد اللَّه بن جعفر</w:t>
      </w:r>
      <w:bookmarkEnd w:id="114"/>
    </w:p>
    <w:p>
      <w:pPr>
        <w:pStyle w:val="BookText"/>
        <w:rPr/>
      </w:pPr>
      <w:r>
        <w:rPr>
          <w:rFonts w:ascii="IRNazanin" w:hAnsi="IRNazanin" w:eastAsia="IRNazanin"/>
          <w:color w:val="111111"/>
          <w:sz w:val="28"/>
          <w:sz w:val="28"/>
          <w:szCs w:val="28"/>
          <w:rtl w:val="true"/>
          <w:lang w:bidi="fa-IR"/>
        </w:rPr>
        <w:t xml:space="preserve">عدّه اى ديگر ، از او روايت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و به قولى در سال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ق ، در هفتاد و چهار سالگى از دنيا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الإصابة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 در كتاب المعجم الأوسط از طريق ابراهيم بن عبد الرحمان بن صبيح ، وابسته امّ سلمه ، از جدّش صُبيح،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جلوى در خانه پيامبر خدا صلى الله عليه و آله بودم كه على و فاطمه و حسن و حسين آمدند و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آمد و كساى خيبرى خود را بر روى آنان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صبيح ، جز با اين سند، روايت نمى شود ، در حالى كه اين حديث را سُدّى نيز از صبيح از زيدبن ارقم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صبيح را كه شيخ و استادِ سُدّى بوده ،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زيد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روايت ابراهيم درست باشد ، بايد گفت كه اين صبيح ، غير از آن صبيح است ؛ امّا سخن ابو حامد، حاكى است كه اين دو ، يك نفرند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جعفراو ابو جعفر هاشمى ، عبد اللّه بن جعفر بن ابى طالب بن هاشم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زادگاهش حبشه و محلّ سكونتش مدينه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جعفر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الجناحين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اسماء بنت عميس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مسلمان زاده اى بود كه در خاك حبشه به دنيا آمد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2797_109714"/>
    </w:p>
    <w:p>
      <w:pPr>
        <w:pStyle w:val="Heading5"/>
        <w:numPr>
          <w:ilvl w:val="4"/>
          <w:numId w:val="1"/>
        </w:numPr>
        <w:rPr/>
      </w:pPr>
      <w:bookmarkStart w:id="116" w:name="__RefHeading___Toc1384471_3224264995"/>
      <w:bookmarkStart w:id="117" w:name="_Toc45"/>
      <w:bookmarkEnd w:id="115"/>
      <w:bookmarkEnd w:id="116"/>
      <w:r>
        <w:rPr>
          <w:rtl w:val="true"/>
        </w:rPr>
        <w:t>عبد اللَّه بن عبّاس</w:t>
      </w:r>
      <w:bookmarkEnd w:id="117"/>
    </w:p>
    <w:p>
      <w:pPr>
        <w:pStyle w:val="BookText"/>
        <w:rPr/>
      </w:pPr>
      <w:r>
        <w:rPr>
          <w:rFonts w:ascii="IRNazanin" w:hAnsi="IRNazanin" w:eastAsia="IRNazanin"/>
          <w:color w:val="111111"/>
          <w:sz w:val="28"/>
          <w:sz w:val="28"/>
          <w:szCs w:val="28"/>
          <w:rtl w:val="true"/>
          <w:lang w:bidi="fa-IR"/>
        </w:rPr>
        <w:t xml:space="preserve">شخصيتى موثّق ، بزرگوار ، كريم النفس ، بخشنده و بردبار بود و به او درياى بخشندگى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هاى او در باب كرم و بخشندگى، شهره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 عموى خود ، امير مؤمنان عليه السلام را همراهى كرد و در عاشوراى حسينى ، گرچه خود از شركت در جنگ، معذور بود ، امّا فرزندانش عون و محمّد و عبد اللّه را فداى حسين عليه السلام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برخوردهاى او با معاويه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 همچون ديگر عالمان رجال ، او را در شمار اصحاب پيامبر خدا صلى الله عليه و آله و اصحاب امام على عليه السلام ذكر كرده و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روايت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او را در زمره اصحاب امام حسن عليه السلام به شمار آورده است و شكّى نيست كه از اصحاب امام حسين عليه السلام نيز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از عموى خود ، امام على عليه السلام و از مادرش اسما، روايت كرده است و فرزندانش اسماعيل، اسحاق و معاويه و نيز امام باقر عليه السلام و عبد اللّه بن محمّد بن عقيل و عدّه اى ديگر از قول او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هجرى و به قولى در سال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 در زمان امامت امام زين العابدين از دنيا رفت و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سال ، يا به قولى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سال، عمر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آخرين فرد از بنى هاشم بود كه پيامبر صلى الله عليه و آله را ديده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عبّاسعبد اللّه بن عبّاس بن عبد المطّلب بن هاشم بن عبد مناف ، مكنّى به ابو العبّاس قريشى هاشمى ، پسرعموى پيامبر خدا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پيامبر صلى الله عليه و آله و خاندانش در شعب ابى طالب به سر مى بردند ، عبد اللّه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پيامبر صلى الله عليه و آله بردند و ايشان با آب دهان خود ، كام او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 سه سال پيش از هجرت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هم گفته اند در غير اين تاريخ بوده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2797_109715"/>
    </w:p>
    <w:p>
      <w:pPr>
        <w:pStyle w:val="Heading5"/>
        <w:numPr>
          <w:ilvl w:val="4"/>
          <w:numId w:val="1"/>
        </w:numPr>
        <w:rPr/>
      </w:pPr>
      <w:bookmarkStart w:id="119" w:name="__RefHeading___Toc1384473_3224264995"/>
      <w:bookmarkStart w:id="120" w:name="_Toc46"/>
      <w:bookmarkEnd w:id="118"/>
      <w:bookmarkEnd w:id="119"/>
      <w:r>
        <w:rPr>
          <w:rtl w:val="true"/>
        </w:rPr>
        <w:t>عمر بن ابى سَلَمه</w:t>
      </w:r>
      <w:bookmarkEnd w:id="120"/>
    </w:p>
    <w:p>
      <w:pPr>
        <w:pStyle w:val="BookText"/>
        <w:rPr/>
      </w:pPr>
      <w:r>
        <w:rPr>
          <w:rFonts w:ascii="IRNazanin" w:hAnsi="IRNazanin" w:eastAsia="IRNazanin"/>
          <w:color w:val="111111"/>
          <w:sz w:val="28"/>
          <w:sz w:val="28"/>
          <w:szCs w:val="28"/>
          <w:rtl w:val="true"/>
          <w:lang w:bidi="fa-IR"/>
        </w:rPr>
        <w:t xml:space="preserve">عبد اللّه را به دليل دانش گسترده اى كه داشت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حبر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ابى طالب عليه السلام او را به امارت بصره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همچنان عهده دار اين منصب بود ؛ ولى پيش از به شهادت رسيدن على بن ابى طالب عليه السلام ايشان را رها كرد و به حجاز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صفّين ، يكى از سرداران لشكر امام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پيامبر صلى الله عليه و آله و از على عليه السلام و ابو ذر و معاذ بن جبل و عمر، روايت كرده است و عبد اللّه بن عمر ، انس بن مالك ، ابو طفيل ، ابو امامة بن سهل بن حنيف ، برادرش كثير بن عبّاس ، فرزندش على بن عبد اللّه بن عبّاس و عدّه اى ديگر از او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ق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او را سال هاى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نيز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وفات ،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سال و به قولى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سال عمر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درگذشت او را به اتّفاق، طائف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ابى سَلَمهنامش عمر بن ابى سلمة بن عبد الأسد قرشى مخزومى و كُنيه اش ابو سَلَمه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ناپسرى پيامبر خدا صلى الله عليه و آله بود ؛ چون پيامبر صلى الله عليه و آله با مادر او امّ سلمه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هجرى در حبشه به دنيا آمد و بنا به قولى، در زمانى كه پيامبر صلى الله عليه و آله از دنيا رفت ، نُه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 امام على عليه السلام را همراهى كرد و امام عليه السلام او را به امارت بحرين و فارس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احاديثى را از پيامبر صلى الله عليه و آله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سال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ق ، در روزگار فرمان روايى عبد الملك بن مروان ، در مدينه از دنيا رفت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797_109716"/>
    </w:p>
    <w:p>
      <w:pPr>
        <w:pStyle w:val="Heading5"/>
        <w:numPr>
          <w:ilvl w:val="4"/>
          <w:numId w:val="1"/>
        </w:numPr>
        <w:rPr/>
      </w:pPr>
      <w:bookmarkStart w:id="122" w:name="__RefHeading___Toc1384475_3224264995"/>
      <w:bookmarkStart w:id="123" w:name="_Toc47"/>
      <w:bookmarkEnd w:id="121"/>
      <w:bookmarkEnd w:id="122"/>
      <w:r>
        <w:rPr>
          <w:rtl w:val="true"/>
        </w:rPr>
        <w:t>عمر بن خطّاب</w:t>
      </w:r>
      <w:bookmarkEnd w:id="123"/>
    </w:p>
    <w:p>
      <w:pPr>
        <w:pStyle w:val="Heading5"/>
        <w:numPr>
          <w:ilvl w:val="4"/>
          <w:numId w:val="1"/>
        </w:numPr>
        <w:rPr/>
      </w:pPr>
      <w:bookmarkStart w:id="124" w:name="__RefHeading___Toc1384477_3224264995"/>
      <w:bookmarkStart w:id="125" w:name="_Toc48"/>
      <w:bookmarkEnd w:id="124"/>
      <w:r>
        <w:rPr>
          <w:rtl w:val="true"/>
        </w:rPr>
        <w:t>واثلة بن اَسقع</w:t>
      </w:r>
      <w:bookmarkEnd w:id="125"/>
    </w:p>
    <w:p>
      <w:pPr>
        <w:pStyle w:val="BookText"/>
        <w:rPr/>
      </w:pPr>
      <w:r>
        <w:rPr>
          <w:rFonts w:ascii="IRNazanin" w:hAnsi="IRNazanin" w:eastAsia="IRNazanin"/>
          <w:color w:val="111111"/>
          <w:sz w:val="28"/>
          <w:sz w:val="28"/>
          <w:szCs w:val="28"/>
          <w:rtl w:val="true"/>
          <w:lang w:bidi="fa-IR"/>
        </w:rPr>
        <w:t xml:space="preserve">عمر بن خطّابعمر بن خطّاب بن نُفَيل بن عبد العزّى قرشى عدوى ، مكنّى به ابو حفص ، سيزده سال بعد از عام الفيل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 محمّد صلى الله عليه و آله را به نبوّت مبعوث كرد ، عمر با ايشان و مسلمانان به شدّت مخالفت مى كرد ؛ امّا بعداً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كه او چندمين نفرى بود كه اسلام آورد ، اختلاف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گفته است كه وى در سال ششم به اسلام گرويد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خدا صلى الله عليه و آله تصميم گرفت او را در روز حديبيّه به سوى مكّيان بفرستد ، 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مى دانند كه من چه قدر با آنان دشمنم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به من دست پيدا كنند ، مرا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صلى الله عليه و آله از فرستادن او صرف نظر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او را به عنوان خليفه پس از خود، تعيين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سال بيست و سوم هجرى به قتل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ده سال و شش ماه و پنج شب خلافت كرد و در شصت و سه سالگى از دنيا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واثلة بن اَسقعنامش واثلة بن اسقع بن كعب بن عامر بن ليث است و به قولى، واثلة بن اسقع بن عبيد اللّه و به قولى ديگر ، واثلة بن اسقع بن عبد العزّى بن عبد ياليل بن ناشب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او نيز به اختلاف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الأسقع ، ابو قِرصافه ، ابو محمّد ، ابو الخطّاب و ابو شدّاد ليثى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واثله زمانى اسلام آورد كه پيامبر صلى الله عليه و آله براى جنگ تبوك آماده مى شد و او در اين جنگ ، پيامبر صلى الله عليه و آله را همراهى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واثله از اهل صُفّه بود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پس از رحلت پيامبر خدا صلى الله عليه و آله ، در بصره ساكن شد و سپس به شام رفت و محلّ سكونت خود را به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فرسنگى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فتح دمشق، شركت كرد و در جنگ هاى دمشق و حِمص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فلسطين رفت و در بيت المقدّس مقيم شد و در همان جا و به قولى در دمشق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مُسهِر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ق ، در نود و هشت سالگى در گذشت ؛ امّا به گفته سعيد بن خالد ، وى به سال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ق ، در يكصد و پنج سالگى در حالى كه بينايى خود را از دست داده بود ، وفات يافت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797_109718"/>
    </w:p>
    <w:p>
      <w:pPr>
        <w:pStyle w:val="Heading4"/>
        <w:numPr>
          <w:ilvl w:val="3"/>
          <w:numId w:val="1"/>
        </w:numPr>
        <w:rPr/>
      </w:pPr>
      <w:bookmarkStart w:id="127" w:name="__RefHeading___Toc1384479_3224264995"/>
      <w:bookmarkStart w:id="128" w:name="_Toc49"/>
      <w:bookmarkEnd w:id="126"/>
      <w:bookmarkEnd w:id="127"/>
      <w:r>
        <w:rPr>
          <w:rtl w:val="true"/>
        </w:rPr>
        <w:t xml:space="preserve">چكيده زندگى نامه كسانى كه در زمره </w:t>
      </w:r>
      <w:r>
        <w:rPr>
          <w:rtl w:val="true"/>
        </w:rPr>
        <w:t>«</w:t>
      </w:r>
      <w:r>
        <w:rPr>
          <w:rtl w:val="true"/>
        </w:rPr>
        <w:t>اهل بيت</w:t>
      </w:r>
      <w:r>
        <w:rPr>
          <w:rtl w:val="true"/>
        </w:rPr>
        <w:t xml:space="preserve">» </w:t>
      </w:r>
      <w:r>
        <w:rPr>
          <w:rtl w:val="true"/>
        </w:rPr>
        <w:t>به شمار آمده اند</w:t>
      </w:r>
      <w:bookmarkEnd w:id="128"/>
    </w:p>
    <w:p>
      <w:pPr>
        <w:pStyle w:val="Heading5"/>
        <w:numPr>
          <w:ilvl w:val="4"/>
          <w:numId w:val="1"/>
        </w:numPr>
        <w:rPr/>
      </w:pPr>
      <w:bookmarkStart w:id="129" w:name="__RefHeading___Toc1384481_3224264995"/>
      <w:bookmarkStart w:id="130" w:name="_Toc50"/>
      <w:bookmarkEnd w:id="129"/>
      <w:r>
        <w:rPr>
          <w:rtl w:val="true"/>
        </w:rPr>
        <w:t>ابو ذر غِفارى</w:t>
      </w:r>
      <w:bookmarkEnd w:id="130"/>
    </w:p>
    <w:p>
      <w:pPr>
        <w:pStyle w:val="BookText"/>
        <w:rPr/>
      </w:pPr>
      <w:r>
        <w:rPr>
          <w:rFonts w:ascii="IRNazanin" w:hAnsi="IRNazanin" w:eastAsia="IRNazanin"/>
          <w:color w:val="111111"/>
          <w:sz w:val="28"/>
          <w:sz w:val="28"/>
          <w:szCs w:val="28"/>
          <w:rtl w:val="true"/>
          <w:lang w:bidi="fa-IR"/>
        </w:rPr>
        <w:t xml:space="preserve">چكيده زندگى نامه كسانى كه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آمده اندابو ذر غِفارىدر باره نام ابو ذر ، اختلاف زيادى وجود دارد ؛ امّا بيشتر به نام جندب بن جناده از او ياد شده است كه به نظر مى رسد از ساير نام ها درست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ديگرى كه براى ابو ذر گفته شده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بن عبد اللّه ، برير بن جناده ، برير بن عشرقه ، جندب بن عبد اللّه و جندب بن سكن ؛ ليكن آنچه بدان شهرت يافته ، همان جندب بن جنادة بن قيس غفارى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از بزرگان و فضلاى صحابه است كه خيلى زود به اسلام گرويد ، در زمانى كه پيامبر صلى الله عليه و آله هنوز در مكّه بود و اسلام ، روزهاى آغازين خود را سپرى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چهارمين و به قولى پنجمين نفرى بود كه اسلام آورد و نخستين كسى بود كه به پيامبر خدا صلى الله عليه و آله سلام و تحيّت اسلامى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پس از آن كه مسلمان شد ، به ميان قوم و قبيله خود باز گشت و تا زمان هجرت پيامبر صلى الله عليه و آله در سرزمين مردم خود،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جنگ بدر و اُحد و خندق به مدينه نزد پيامبر خدا صلى الله عليه و آله آمد و تا زمان رحلت پيامبر صلى الله عليه و آله همراه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 سه سال قبل از مبعوث شدن پيامبر صلى الله عليه و آله به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2797_109719"/>
    </w:p>
    <w:p>
      <w:pPr>
        <w:pStyle w:val="Heading5"/>
        <w:numPr>
          <w:ilvl w:val="4"/>
          <w:numId w:val="1"/>
        </w:numPr>
        <w:rPr/>
      </w:pPr>
      <w:bookmarkStart w:id="132" w:name="__RefHeading___Toc1384483_3224264995"/>
      <w:bookmarkStart w:id="133" w:name="_Toc51"/>
      <w:bookmarkEnd w:id="131"/>
      <w:bookmarkEnd w:id="132"/>
      <w:r>
        <w:rPr>
          <w:rtl w:val="true"/>
        </w:rPr>
        <w:t>ابو عُبَيده حَذّا</w:t>
      </w:r>
      <w:bookmarkEnd w:id="133"/>
    </w:p>
    <w:p>
      <w:pPr>
        <w:pStyle w:val="BookText"/>
        <w:rPr/>
      </w:pPr>
      <w:r>
        <w:rPr>
          <w:rFonts w:ascii="IRNazanin" w:hAnsi="IRNazanin" w:eastAsia="IRNazanin"/>
          <w:color w:val="111111"/>
          <w:sz w:val="28"/>
          <w:sz w:val="28"/>
          <w:szCs w:val="28"/>
          <w:rtl w:val="true"/>
          <w:lang w:bidi="fa-IR"/>
        </w:rPr>
        <w:t xml:space="preserve">پرستش خداى يگانه روى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پيامبر صلى الله عليه و آله بر سر اين نكته بيعت كرد و قول داد كه در راه خدا از سرزنش هيچ سرزنشگرى نهراسد و همواره حقيقت را بگويد ، اگر چه تلخ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ابو ذر ، فضايل بسيارى نقل و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عبد اللّه بن عمرو روايت كرده است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نيلگون بر كسى سايه نيفكنده و زمينِ تيره كسى را بر روى خود حمل نكرده است كه راستگوتر از ابو ذر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ذر در روى زمين به پارسايىِ عيسى بن مريم زندگى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عليه السلام نيز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ذر ، دانشى را فرا گرفت كه مردم از فرا گرفتن آن ناتوان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طوسى ، او را در زمره اصحاب پيامبر خدا صلى الله عليه و آله و اصحاب امير مؤمنان عليه السلام بر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انتقادات شديد ابو ذر از عملكرد عثمان سبب شد كه عثمان ، او را به شام تبعيد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شام نيز به انتقاد از خلافكارى هاى معاويه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معاويه از وى به خليفه شكايت كرد و عثمان ، او را از شام فرا خواند و به ربذه تبعيدش كرد كه تا آخر عمر در آن جا باقى ماند و در سال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وفات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عُبَيده حَذّانام او، زياد بن عيسى ، زياد بن رجا، زياد بن ابى رجا و زياد بن اَحزم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ابو رجا نيز منذر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عبيده، راوى ثقه و صحيح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اصحاب امام باقر و امام صادق عليهماالسلامبود و خواهرش حمادة بنت رجا و به قولى بنت الحسن از امام صادق عليه السلام حديث روايت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عبيده در نزد خاندان محمّد صلى الله عليه و آله از منزلت والايى برخوردار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سفر امام باقر عليه السلام به مكّه، هم كجاوه ايشان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كتابى دارد كه على بن رئاب، آن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797_109720"/>
    </w:p>
    <w:p>
      <w:pPr>
        <w:pStyle w:val="Heading5"/>
        <w:numPr>
          <w:ilvl w:val="4"/>
          <w:numId w:val="1"/>
        </w:numPr>
        <w:rPr/>
      </w:pPr>
      <w:bookmarkStart w:id="135" w:name="__RefHeading___Toc1384485_3224264995"/>
      <w:bookmarkStart w:id="136" w:name="_Toc52"/>
      <w:bookmarkEnd w:id="134"/>
      <w:bookmarkEnd w:id="135"/>
      <w:r>
        <w:rPr>
          <w:rtl w:val="true"/>
        </w:rPr>
        <w:t>سَعدُ الخَير</w:t>
      </w:r>
      <w:bookmarkEnd w:id="136"/>
    </w:p>
    <w:p>
      <w:pPr>
        <w:pStyle w:val="BookText"/>
        <w:rPr/>
      </w:pPr>
      <w:r>
        <w:rPr>
          <w:rFonts w:ascii="IRNazanin" w:hAnsi="IRNazanin" w:eastAsia="IRNazanin"/>
          <w:color w:val="111111"/>
          <w:sz w:val="28"/>
          <w:sz w:val="28"/>
          <w:szCs w:val="28"/>
          <w:rtl w:val="true"/>
          <w:lang w:bidi="fa-IR"/>
        </w:rPr>
        <w:t xml:space="preserve">را 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آنچه در شأن و منزلت او روايت شده ، اين است كه امام صادق عليه السلام پس از خاك سپارى ابو عبيده، بر سر قبر او 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 عبيده آسان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نورانى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پيامبرش ملحق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كفّاش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امام باقر و امام صادق عليهماالسلامروايت كرده است و فضيل بن عثمان ، جميل بن صالح ، ابو ايّوب ابراهيم بن عثمان ، على بن زيد ، هشام بن حكم ، حمّاد بن عيسى ، هشام بن سالم و شمارى ديگر، از قول او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عبيده در زمان حيات امام صادق عليه السلام از دنيا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الخَيرنامش سعد بن عبد الملك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اخبار، حاكى از آن است كه وى نزد امام باقر عليه السلام مقام و منزلت بالايى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مفيد به سند خود، از ابو حمزه ثمالى روايت كرده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ـ كه از فرزندان عبد العزيز بن مروان بود و امام باقر عليه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 ـ بر امام باقر عليه السلام وارد شد و مانند زنان گريه و ناله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مى كنى ، سعد؟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نكنم، در حالى كه من از شجره اى هستم كه در قرآن لعنت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آنها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خاندان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دو نامه مفصّل به او نوشته كه در يكى از آنها اين تعبيرات به كار 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رحمت براى سعد، نشانگر بزرگى مقام و شدّت ديندارى و پرهيزگارى بسيار اوست 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2797_109721"/>
    </w:p>
    <w:p>
      <w:pPr>
        <w:pStyle w:val="Heading5"/>
        <w:numPr>
          <w:ilvl w:val="4"/>
          <w:numId w:val="1"/>
        </w:numPr>
        <w:rPr/>
      </w:pPr>
      <w:bookmarkStart w:id="138" w:name="__RefHeading___Toc1384487_3224264995"/>
      <w:bookmarkStart w:id="139" w:name="_Toc53"/>
      <w:bookmarkEnd w:id="137"/>
      <w:bookmarkEnd w:id="138"/>
      <w:r>
        <w:rPr>
          <w:rtl w:val="true"/>
        </w:rPr>
        <w:t>سلمان فارسى</w:t>
      </w:r>
      <w:bookmarkEnd w:id="139"/>
    </w:p>
    <w:p>
      <w:p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برادر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 مى دهد كه وى در نظر امام باقر عليه السلام قدر و منزلتى عظيم داشته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سلمان فارسىاو پيش از آن كه مسلمان شود ، نامش روزبه پور خشنودان يا ماهويِه و يا بهبود پور بدخشان بود و پيامبر خدا صلى الله عليه و آله نام سلمان را بر او نهاد و با لقب سلمانُ الخَير و سلمان محمّدى، از او ياد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اش ابو عبد اللّه ، ابو البيّنات و ابو المرشد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اصلاً اهل شيراز يا رامهرمز يا اهواز يا شوشتر و يا از روستاى جِى يا سِده اصفهان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اوصياى عيسى عليه السلام بود و شايد راز اين كه امير مؤمنان عليه السلام شخصاً او را غسل داده است ، همين باشد ؛ چرا كه وصى را كسى جز پيامبر يا وصىّ پيامبر ، حق ندارد غسل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وى به ظاهر ، اظهار مجوسيّت مى كرده ؛ امّا باطناً به خداى يگانه ايمان داشته و آن را پنهان نگه مى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بلندپايگى و جلالت قدر و بزرگوارى و والامقامى و دانش فراوان سلمان و پرهيزگارى و پارسايى و خردمندى او، پرآوازه تر از آن است كه نياز به شرح و توضيح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بر بلندپايگى او هم داستان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فراوانى در باره مقام و فضيلت او رسيده است ، از جمله اين كه نقل شده است كه در حضور امام باقر عليه السلام از سلمان فارسى سخن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نگوييد سلمان فارسى ؛ بگوييد سلمان محمّدى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از ما اهل بيت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روايت شده است كه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متوسّمان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عليه السلام نيز نقل شده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 اسم اعظم را مى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غزوه اى كه وى در آن شركت كرد ، جنگ خندق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 در بقيّه غزوات و نيز در فتوحات عراق حضور داشت و به روزگار عمر يا عثمان،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2797_109722"/>
    </w:p>
    <w:p>
      <w:pPr>
        <w:pStyle w:val="Heading5"/>
        <w:numPr>
          <w:ilvl w:val="4"/>
          <w:numId w:val="1"/>
        </w:numPr>
        <w:rPr/>
      </w:pPr>
      <w:bookmarkStart w:id="141" w:name="__RefHeading___Toc1384489_3224264995"/>
      <w:bookmarkStart w:id="142" w:name="_Toc54"/>
      <w:bookmarkEnd w:id="140"/>
      <w:bookmarkEnd w:id="141"/>
      <w:r>
        <w:rPr>
          <w:rtl w:val="true"/>
        </w:rPr>
        <w:t>عمر بن يزيد</w:t>
      </w:r>
      <w:bookmarkEnd w:id="142"/>
    </w:p>
    <w:p>
      <w:pPr>
        <w:pStyle w:val="Heading5"/>
        <w:numPr>
          <w:ilvl w:val="4"/>
          <w:numId w:val="1"/>
        </w:numPr>
        <w:rPr/>
      </w:pPr>
      <w:bookmarkStart w:id="143" w:name="__RefHeading___Toc1384491_3224264995"/>
      <w:bookmarkStart w:id="144" w:name="_Toc55"/>
      <w:bookmarkEnd w:id="143"/>
      <w:r>
        <w:rPr>
          <w:rtl w:val="true"/>
        </w:rPr>
        <w:t>عيسى بن عبد اللَّه</w:t>
      </w:r>
      <w:bookmarkEnd w:id="144"/>
    </w:p>
    <w:p>
      <w:pPr>
        <w:pStyle w:val="BookText"/>
        <w:rPr/>
      </w:pPr>
      <w:r>
        <w:rPr>
          <w:rFonts w:ascii="IRNazanin" w:hAnsi="IRNazanin" w:eastAsia="IRNazanin"/>
          <w:color w:val="111111"/>
          <w:sz w:val="28"/>
          <w:sz w:val="28"/>
          <w:szCs w:val="28"/>
          <w:rtl w:val="true"/>
          <w:lang w:bidi="fa-IR"/>
        </w:rPr>
        <w:t xml:space="preserve">فرماندارى مدائن را عهده دار شد، و تا زمان مرگ، حاكم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پيامبر صلى الله عليه و آله و امير مؤمنان على عليه السلام ، روايت كرده و ابو وقّاص و سُلَيم بن قيس هلالى از وى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در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ق، از دنيا رفت، و در مدائن، دفن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يزيددر كتاب هاى رجالى ، از وى با نام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عمر بن يزيد بن ذبيان صيقل ، ابو الأسود بيّاع سابرى ، عمر بن محمّد بن يزيد و عمر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بيّاع سابرى ياد شده كه مراد از همه اينها يك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راوى اى ثقه بود و كتابى در مناسك و واجبات و مستحبّات حج دارد كه همه آن را از امام صادق عليه السلام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امام صادق و امام كاظم عليهماالسلام روايت مى كند و ابو سعيد قماط، صفوان بن يحيى، محمّد بن عبّاس، محمّد بن عذافر و عدّه اى ديگر، از قول او روايت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بن عبد اللّهنجاشى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عيسى بن عبد اللّه بن سعد بن مالك اشعرى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عيسى بن عبد اللّه قمى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دو عنوان، همان عيسى بن عبد اللّه بن مالك اشعرى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كشّى از يونس بن يعقوب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مدينه بودم كه امام صادق عليه السلام در يكى از كوچه هاى آن به من برخورد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كه مردى از ما خاندان بر درِ خانه منتظر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عيسى بن عبد اللّه قمى جلوى در ايستاده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روايت در نص كتاب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12797_109723"/>
    </w:p>
    <w:p>
      <w:pPr>
        <w:pStyle w:val="Heading5"/>
        <w:numPr>
          <w:ilvl w:val="4"/>
          <w:numId w:val="1"/>
        </w:numPr>
        <w:rPr/>
      </w:pPr>
      <w:bookmarkStart w:id="146" w:name="__RefHeading___Toc1384493_3224264995"/>
      <w:bookmarkStart w:id="147" w:name="_Toc56"/>
      <w:bookmarkEnd w:id="145"/>
      <w:bookmarkEnd w:id="146"/>
      <w:r>
        <w:rPr>
          <w:rtl w:val="true"/>
        </w:rPr>
        <w:t>فُضَيل بن يسار</w:t>
      </w:r>
      <w:bookmarkEnd w:id="147"/>
    </w:p>
    <w:p>
      <w:pPr>
        <w:pStyle w:val="Heading5"/>
        <w:numPr>
          <w:ilvl w:val="4"/>
          <w:numId w:val="1"/>
        </w:numPr>
        <w:rPr/>
      </w:pPr>
      <w:bookmarkStart w:id="148" w:name="__RefHeading___Toc1384495_3224264995"/>
      <w:bookmarkStart w:id="149" w:name="_Toc57"/>
      <w:bookmarkEnd w:id="148"/>
      <w:r>
        <w:rPr>
          <w:rtl w:val="true"/>
        </w:rPr>
        <w:t>يونس بن يعقوب</w:t>
      </w:r>
      <w:bookmarkEnd w:id="149"/>
    </w:p>
    <w:p>
      <w:pPr>
        <w:pStyle w:val="BookText"/>
        <w:rPr/>
      </w:pPr>
      <w:r>
        <w:rPr>
          <w:rFonts w:ascii="IRNazanin" w:hAnsi="IRNazanin" w:eastAsia="IRNazanin"/>
          <w:color w:val="111111"/>
          <w:sz w:val="28"/>
          <w:sz w:val="28"/>
          <w:szCs w:val="28"/>
          <w:rtl w:val="true"/>
          <w:lang w:bidi="fa-IR"/>
        </w:rPr>
        <w:t xml:space="preserve">روايت ، نشانگر ارجمندى و بلندپايگى عيسى بن عبد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كتابى به نام مسائل دارد كه در آن از امام رضا عليه السلام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از امام صادق و امام كاظم عليهماالسلام روايت كرده و فرزندش محمّد بن عيسى، محمّد بن حسن بن ابى خالد و ابان، از او روايت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فُضَيل بن يسارفضيل بن يسار نهدى، مكنّى به ابو القاسم يا به قولى ابو مسور ، راوى اى ثقه و جليل القدر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كشّى ، او را در زمره كسانى شمرده است كه علماى اماميّه به اتّفاق ، آنان را تصديق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در رساله عدديّهى خود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فقهاى برجسته و سرآمدى است كه حلال و حرام و فتوا و احكام، از آنان گرفته مى شود و به هيچ يك از آنان نمى توان ايرادى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او احاديثى وارد شده است ، از جمله حديثى از امام صادق عليه السلام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كند فضيل بن يسار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اهل بيت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از امام باقر و امام صادق عليهماالسلام و از على بن حسن و زكريّا نقاض و عبد الواحد بن مختار انصارى روايت كرده و ابن بكير ، ابن رئاب ، ابان بن عثمان ، جميل بن درّاج و ديگران از او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 ، در زمان حيات امام صادق عليه السلام از دنيا 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يونس بن يعقوبيونس بن يعقوب بن قيس ، ابو على جلّاب بجلى دُهنى كوفى ، مادرش منيه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عمّار و خواهر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راوى اى ثقه و جليل القدر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در رساله عدديّه ى خود ، او را از شمار فقهاى برجسته و سرآمدى دانسته كه حلال و حرام و فتوا و احكام از آنان گرفته مى شود و به هيچ يك از آنان نمى توان كمترين ايرادى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ياران خاصّ امام صادق و امام كاظم عليهماالسلام بود و نمايندگى امام كاظم عليه السلام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امام صادق و امام كاظم عليهماالسلام و از ابو بصير و ابو عبيده و عبد الأعلى بن اعين و ديگران روايت كرده است و ابن ابى عمير ، ابن ابى نصر ، ابن محبوب ، ابن فضّال ، احمد بن ابى عبد اللّه و عدّه اى ديگر، از او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 در ايّام حيات امام رضا عليه السلام در مدينه از دنيا رفت و امام عليه السلام ، هزينه كفن و دفن او را به عهده گرفت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2797_109725"/>
    </w:p>
    <w:p>
      <w:pPr>
        <w:pStyle w:val="Heading2"/>
        <w:numPr>
          <w:ilvl w:val="1"/>
          <w:numId w:val="1"/>
        </w:numPr>
        <w:rPr/>
      </w:pPr>
      <w:bookmarkStart w:id="151" w:name="__RefHeading___Toc1384497_3224264995"/>
      <w:bookmarkStart w:id="152" w:name="_Toc58"/>
      <w:bookmarkEnd w:id="150"/>
      <w:bookmarkEnd w:id="151"/>
      <w:r>
        <w:rPr/>
        <w:t>۲۷</w:t>
      </w:r>
      <w:r>
        <w:rPr>
          <w:rtl w:val="true"/>
        </w:rPr>
        <w:t xml:space="preserve"> </w:t>
      </w:r>
      <w:r>
        <w:rPr>
          <w:rtl w:val="true"/>
        </w:rPr>
        <w:t xml:space="preserve">. </w:t>
      </w:r>
      <w:r>
        <w:rPr>
          <w:rtl w:val="true"/>
        </w:rPr>
        <w:t>درنگ ورزيدن</w:t>
      </w:r>
      <w:bookmarkEnd w:id="152"/>
    </w:p>
    <w:p>
      <w:pPr>
        <w:pStyle w:val="Heading3"/>
        <w:numPr>
          <w:ilvl w:val="2"/>
          <w:numId w:val="1"/>
        </w:numPr>
        <w:rPr/>
      </w:pPr>
      <w:bookmarkStart w:id="153" w:name="__RefHeading___Toc1384499_3224264995"/>
      <w:bookmarkStart w:id="154" w:name="_Toc59"/>
      <w:bookmarkEnd w:id="153"/>
      <w:r>
        <w:rPr>
          <w:rtl w:val="true"/>
        </w:rPr>
        <w:t>اشاره</w:t>
      </w:r>
      <w:bookmarkEnd w:id="154"/>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ورزيدندرآمدفصل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درنگ ورزيدن و تشويق به آنفصل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درنگ ورزيدنفصل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درنگ ورزيدنفصل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هاى ناپسند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2797_109726"/>
    </w:p>
    <w:p>
      <w:pPr>
        <w:pStyle w:val="Heading3"/>
        <w:numPr>
          <w:ilvl w:val="2"/>
          <w:numId w:val="1"/>
        </w:numPr>
        <w:rPr/>
      </w:pPr>
      <w:bookmarkStart w:id="156" w:name="__RefHeading___Toc1384501_3224264995"/>
      <w:bookmarkStart w:id="157" w:name="_Toc60"/>
      <w:bookmarkEnd w:id="155"/>
      <w:bookmarkEnd w:id="156"/>
      <w:r>
        <w:rPr>
          <w:rtl w:val="true"/>
        </w:rPr>
        <w:t>درآمد</w:t>
      </w:r>
      <w:bookmarkEnd w:id="157"/>
    </w:p>
    <w:p>
      <w:pPr>
        <w:pStyle w:val="Heading4"/>
        <w:numPr>
          <w:ilvl w:val="3"/>
          <w:numId w:val="1"/>
        </w:numPr>
        <w:rPr/>
      </w:pPr>
      <w:bookmarkStart w:id="158" w:name="__RefHeading___Toc1384503_3224264995"/>
      <w:bookmarkStart w:id="159" w:name="_Toc61"/>
      <w:bookmarkEnd w:id="158"/>
      <w:r>
        <w:rPr>
          <w:rtl w:val="true"/>
        </w:rPr>
        <w:t>تأنّى ، در لغت</w:t>
      </w:r>
      <w:bookmarkEnd w:id="159"/>
    </w:p>
    <w:p>
      <w:pPr>
        <w:pStyle w:val="BookText"/>
        <w:rPr/>
      </w:pPr>
      <w:r>
        <w:rPr>
          <w:rFonts w:ascii="IRNazanin" w:hAnsi="IRNazanin" w:eastAsia="IRNazanin"/>
          <w:color w:val="111111"/>
          <w:sz w:val="28"/>
          <w:sz w:val="28"/>
          <w:szCs w:val="28"/>
          <w:rtl w:val="true"/>
          <w:lang w:bidi="fa-IR"/>
        </w:rPr>
        <w:t xml:space="preserve">درآمدتأنّى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چهار معنا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ورزيدن ، مدّتى از زمان ، رسيدن به چيزى ، و جايگاهى از جايگاه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وَ النّونُ وَ ما بَعدَهُما مِن المُعتَلِّ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اُصولٌ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 ءُ وَ ما أشبَهَهُ مِنَ الحِلمِ وَ غَيرِهِ ، وَ ساعَةٌ مِنَ الزَّمانِ ، وَ إدراكُ الشَّى ءِ ، وَ ظَرفٌ مِنَ الظُّروفِ </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همزه و نون و حرف علّه، چهار اصل معنايى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كندى و شبيهِ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بردبارى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مدّتى از زمان، به دست آوردن چيزى و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فراهيدى در اين باره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الأَنى مِنَ الأَناةِ وَ التُّؤَدَةِ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لَذو أناةٍ ، إذا كانَ لا يَعجَلُ فِى الاُمورِ ، 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تَأَنّى ، فَهُوَ آنٍ ، أى مُتَأَنٍّ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الأَناةُ الحِلمُ ، وَ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وَ تَأَنّى ، وَ استَأنى ، أى 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يُقالُ للِمُتَمَكِّثِ فِى الأَمرِ ، المُتَأَنّى ، و فِى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آذَيتَ و آنَيتَ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أخَّرتَ المُجى ءَ وَ أبطَأتَ </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2797_109727"/>
    </w:p>
    <w:p>
      <w:pPr>
        <w:pStyle w:val="Heading4"/>
        <w:numPr>
          <w:ilvl w:val="3"/>
          <w:numId w:val="1"/>
        </w:numPr>
        <w:rPr/>
      </w:pPr>
      <w:bookmarkStart w:id="161" w:name="__RefHeading___Toc1384505_3224264995"/>
      <w:bookmarkStart w:id="162" w:name="_Toc62"/>
      <w:bookmarkEnd w:id="160"/>
      <w:bookmarkEnd w:id="161"/>
      <w:r>
        <w:rPr>
          <w:rtl w:val="true"/>
        </w:rPr>
        <w:t>تأنّى ، در قرآن و حديث</w:t>
      </w:r>
      <w:bookmarkEnd w:id="162"/>
    </w:p>
    <w:p>
      <w:pPr>
        <w:pStyle w:val="Heading5"/>
        <w:numPr>
          <w:ilvl w:val="4"/>
          <w:numId w:val="1"/>
        </w:numPr>
        <w:rPr/>
      </w:pPr>
      <w:bookmarkStart w:id="163" w:name="__RefHeading___Toc1384507_3224264995"/>
      <w:bookmarkStart w:id="164" w:name="_Toc63"/>
      <w:bookmarkEnd w:id="163"/>
      <w:r>
        <w:rPr/>
        <w:t>۱</w:t>
      </w:r>
      <w:r>
        <w:rPr>
          <w:rtl w:val="true"/>
        </w:rPr>
        <w:t xml:space="preserve"> </w:t>
      </w:r>
      <w:r>
        <w:rPr>
          <w:rtl w:val="true"/>
        </w:rPr>
        <w:t xml:space="preserve">. </w:t>
      </w:r>
      <w:r>
        <w:rPr>
          <w:rtl w:val="true"/>
        </w:rPr>
        <w:t>درنگ ورزيدن ، صفتى الهى</w:t>
      </w:r>
      <w:bookmarkEnd w:id="164"/>
    </w:p>
    <w:p>
      <w:pPr>
        <w:pStyle w:val="BookText"/>
        <w:rPr/>
      </w:pPr>
      <w:r>
        <w:rPr>
          <w:rFonts w:ascii="IRNazanin" w:hAnsi="IRNazanin" w:eastAsia="IRNazanin"/>
          <w:color w:val="111111"/>
          <w:sz w:val="28"/>
          <w:sz w:val="28"/>
          <w:szCs w:val="28"/>
          <w:rtl w:val="true"/>
          <w:lang w:bidi="fa-IR"/>
        </w:rPr>
        <w:t xml:space="preserve">أنى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شتابى در انجام كارها ندارد ؛ يعنى درنگ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درنگ كننده است ، يعنى آرام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بردبارى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 تأنّى و استأنى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يعنى ثبات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كسى كه در كارى درنگ مى كند، متأنّى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آذيتَ و آنيتَ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را به تأخير انداختى و كند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 همگى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درنگ ورزيدن در كارها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تأنّى ، در قرآن و حديثدر قرآن كريم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نرفته است ؛ ولى نيكو بودن اين خصلت از نگاه اين كتاب آسمانى را از نكوهشِ مكرّرِ واژه مقابل آن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اهل بيت عليهم السلام ، درنگ كردن در گفتار و كردار ، با تعبيرهاى مختلفى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همگى واژه هاى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ـ بويژه در موضوعات مهم ، مورد توصيه و تأكيد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را بدين سان مى توان جمع بندى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ورزيدن ، صفتى الهىنخستين نكته قابل توجّه در تبيين فضيلت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است كه اين صفت ، از صفات فعل خداوند حكيم است ، بدين معنا كه آفريدگار جهان مى توانست جهان را در كمتر از يك چشم به هم زدن بيافريند ؛ ليكن حكمت ايجاب مى كرد كه آن را در شش مرحله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يكى از دلايل حكمت آفرينش تدريجى جهان ، آموزش درنگ ورزى در كارها به آفريده هاست </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797_109728"/>
    </w:p>
    <w:p>
      <w:pPr>
        <w:pStyle w:val="Heading5"/>
        <w:numPr>
          <w:ilvl w:val="4"/>
          <w:numId w:val="1"/>
        </w:numPr>
        <w:rPr/>
      </w:pPr>
      <w:bookmarkStart w:id="166" w:name="__RefHeading___Toc1384509_3224264995"/>
      <w:bookmarkStart w:id="167" w:name="_Toc64"/>
      <w:bookmarkEnd w:id="165"/>
      <w:bookmarkEnd w:id="166"/>
      <w:r>
        <w:rPr/>
        <w:t>۲</w:t>
      </w:r>
      <w:r>
        <w:rPr>
          <w:rtl w:val="true"/>
        </w:rPr>
        <w:t xml:space="preserve"> </w:t>
      </w:r>
      <w:r>
        <w:rPr>
          <w:rtl w:val="true"/>
        </w:rPr>
        <w:t xml:space="preserve">. </w:t>
      </w:r>
      <w:r>
        <w:rPr>
          <w:rtl w:val="true"/>
        </w:rPr>
        <w:t>درنگ ورزيدن ، خوى پيامبران</w:t>
      </w:r>
      <w:bookmarkEnd w:id="167"/>
    </w:p>
    <w:p>
      <w:pPr>
        <w:pStyle w:val="Heading5"/>
        <w:numPr>
          <w:ilvl w:val="4"/>
          <w:numId w:val="1"/>
        </w:numPr>
        <w:rPr/>
      </w:pPr>
      <w:bookmarkStart w:id="168" w:name="__RefHeading___Toc1384511_3224264995"/>
      <w:bookmarkStart w:id="169" w:name="_Toc65"/>
      <w:bookmarkEnd w:id="168"/>
      <w:r>
        <w:rPr/>
        <w:t>۳</w:t>
      </w:r>
      <w:r>
        <w:rPr>
          <w:rtl w:val="true"/>
        </w:rPr>
        <w:t xml:space="preserve"> </w:t>
      </w:r>
      <w:r>
        <w:rPr>
          <w:rtl w:val="true"/>
        </w:rPr>
        <w:t xml:space="preserve">. </w:t>
      </w:r>
      <w:r>
        <w:rPr>
          <w:rtl w:val="true"/>
        </w:rPr>
        <w:t>درنگ ورزيدن ، از سپاهيان عقل</w:t>
      </w:r>
      <w:bookmarkEnd w:id="169"/>
    </w:p>
    <w:p>
      <w:pPr>
        <w:pStyle w:val="Heading5"/>
        <w:numPr>
          <w:ilvl w:val="4"/>
          <w:numId w:val="1"/>
        </w:numPr>
        <w:rPr/>
      </w:pPr>
      <w:bookmarkStart w:id="170" w:name="__RefHeading___Toc1384513_3224264995"/>
      <w:bookmarkStart w:id="171" w:name="_Toc66"/>
      <w:bookmarkEnd w:id="170"/>
      <w:r>
        <w:rPr/>
        <w:t>۴</w:t>
      </w:r>
      <w:r>
        <w:rPr>
          <w:rtl w:val="true"/>
        </w:rPr>
        <w:t xml:space="preserve"> </w:t>
      </w:r>
      <w:r>
        <w:rPr>
          <w:rtl w:val="true"/>
        </w:rPr>
        <w:t xml:space="preserve">. </w:t>
      </w:r>
      <w:r>
        <w:rPr>
          <w:rtl w:val="true"/>
        </w:rPr>
        <w:t>بركات درنگ ورزيدن</w:t>
      </w:r>
      <w:bookmarkEnd w:id="171"/>
    </w:p>
    <w:p>
      <w:pPr>
        <w:pStyle w:val="BookText"/>
        <w:rPr/>
      </w:pPr>
      <w:r>
        <w:rPr>
          <w:rFonts w:ascii="IRNazanin" w:hAnsi="IRNazanin" w:eastAsia="IRNazanin"/>
          <w:color w:val="111111"/>
          <w:sz w:val="28"/>
          <w:sz w:val="28"/>
          <w:szCs w:val="28"/>
          <w:rtl w:val="true"/>
          <w:lang w:bidi="fa-IR"/>
        </w:rPr>
        <w:t xml:space="preserve">همچنين خداوند متعال در كيفر دادن تبهكاران عجله نمى كند و فرصت مى دهد ؛ بلكه در اثر عوامل هشيار كننده اى كه در مسير زندگى آنها قرار مى گيرد ، بيدار شوند و از تبهكارى دست بدارند </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درسى براى مسئولان سياسى ، فرهنگى و قضايى است كه براى سازندگى جامعه آرمانى در برخورد با تبهكاران ، از خداوند متعال سرمشق بگيرند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ورزيدن ، خوى پيامبرانپيامبران الهى ، سزاوارترين كسانى هستند كه صفات الهى را در افعال خود ، جلوه گر مى سازند تا ديگران نيز از آنان تبعيت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ورزيدن ، از سپاهيان عقليكى از نكات تأمّل برانگيز ،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ورزيدن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سپاهيان عقل ، و نقطه مقابل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سپاهيان جهل شمرده شده است و اين بدان معناست كه انسان براى تأمين منافع مادّى و معنوى خود ، به اين خصلت نيازمند است ، و به همين دليل ، خداوند متعال دوست دارد كه انسان در گفتار و كردار خودش ، درنگ كند تا از منافع و بركات آن برخوردار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درنگ ورزيدندر احاديث اهل بيت عليهم السلام به بركات مختلفى براى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كه در فصل سوم خواهد آمد ؛ امّا بى ترديد ، اصلى ترين بركت درنگ ، مصونيت از لغزش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 تواند با تمرين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گيرى از تأمّل و تفكّر ، از</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2797_109729"/>
    </w:p>
    <w:p>
      <w:pPr>
        <w:pStyle w:val="Heading5"/>
        <w:numPr>
          <w:ilvl w:val="4"/>
          <w:numId w:val="1"/>
        </w:numPr>
        <w:rPr/>
      </w:pPr>
      <w:bookmarkStart w:id="173" w:name="__RefHeading___Toc1384515_3224264995"/>
      <w:bookmarkStart w:id="174" w:name="_Toc67"/>
      <w:bookmarkEnd w:id="172"/>
      <w:bookmarkEnd w:id="173"/>
      <w:r>
        <w:rPr/>
        <w:t>۵</w:t>
      </w:r>
      <w:r>
        <w:rPr>
          <w:rtl w:val="true"/>
        </w:rPr>
        <w:t xml:space="preserve"> </w:t>
      </w:r>
      <w:r>
        <w:rPr>
          <w:rtl w:val="true"/>
        </w:rPr>
        <w:t xml:space="preserve">. </w:t>
      </w:r>
      <w:r>
        <w:rPr>
          <w:rtl w:val="true"/>
        </w:rPr>
        <w:t>درنگِ نكوهيده</w:t>
      </w:r>
      <w:bookmarkEnd w:id="174"/>
    </w:p>
    <w:p>
      <w:pPr>
        <w:pStyle w:val="BookText"/>
        <w:rPr/>
      </w:pPr>
      <w:r>
        <w:rPr>
          <w:rFonts w:ascii="IRNazanin" w:hAnsi="IRNazanin" w:eastAsia="IRNazanin"/>
          <w:color w:val="111111"/>
          <w:sz w:val="28"/>
          <w:sz w:val="28"/>
          <w:szCs w:val="28"/>
          <w:rtl w:val="true"/>
          <w:lang w:bidi="fa-IR"/>
        </w:rPr>
        <w:t xml:space="preserve">لغزش هاى فكرى و عملى خود بكاهد و از اين راه ، آسايش و آرامش زندگى مادّى و معنوى خود را تأمين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علاوه بر توصيه هاى مؤكّدى كه پيشوايان الهى در باره اين خصلت دارند ، عقل و دورانديشى و بلندهمّتى نيز انسان را به ايمان و اين خصلت دعوت مى نمايند </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نكوهيدهو آخرين نكته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درنگ ورزيدن در كارها ، تأخير در انجام دادن آنها به منظور تشخيص نيك و بد آنها ، و انجام دادن صحيح كارهاى نيك در فرصت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صورتى كه نيكو بودن كارى مشخّص و فرصت براى انجام دادن آن ، مناسب باشد ، درنگ كردن ، نه تنها نيكو نيست ، بلكه نكوهيده است ، چنان كه از امام على عليه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الخُرقِ المُعاجَلَةُ قَبلَ الإِمكانِ وَ الأَناةُ بَعدَ الفُرصَةِ </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شتاب كردن در كارى پيش از توانايى بر انجام دادن آن، و درنگ نمودن پس از فرصت پيدا كردن ، نشانه نادانى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احاديث اهل بيت عليهم السلام ، درنگ نكردن در انجام دادن كارهاى نيك ، بويژه حضور در جبهه و جهاد و نماز جماعت و دفن اموات ، توصيه شده است </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التّأني والحثّ عليه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الأَناةُ مِن صِفاتِ اللّه عزّوجلِّرسول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الأَناةُ </w:t>
      </w:r>
      <w:r>
        <w:rPr>
          <w:rStyle w:val="FootnoteAnchor"/>
          <w:rtl w:val="true"/>
        </w:rPr>
        <w:footnoteReference w:id="198"/>
      </w:r>
      <w:r>
        <w:rPr>
          <w:rFonts w:ascii="Amiri" w:hAnsi="Amiri" w:eastAsia="Amiri" w:cs="Amiri"/>
          <w:color w:val="111111"/>
          <w:sz w:val="28"/>
          <w:sz w:val="28"/>
          <w:szCs w:val="28"/>
          <w:rtl w:val="true"/>
          <w:lang w:bidi="ar-SA"/>
        </w:rPr>
        <w:t xml:space="preserve">مِنَ اللّهِ ، وَالعَجَلَةُ مِنَ الشَّيطانِ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التَّبَيُّنُ مِنَ اللّهِ ، وَالعَجَلَةُ مِنَ الشَّيطانِ ؛ فَتَبَيَّنوا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صلى الله عليه و آلهـ في خُطبَةِ الغَديرِ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عَلا في تَوَحُّدِهِ ، ودَنا في تَفَرُّدِهِ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مُتَفَضِّلٌ عَلى جَميعِ مَن بَرَأَهُ ، مُتَطَوِّلٌ عَلى مَن أدناهُ ، يَلحَظُ كُلَّ عَينٍ وَالعُيونُ لا تَراهُ ، كَريمٌ حَليمٌ ذو أناةٍ </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2797_109731"/>
    </w:p>
    <w:p>
      <w:pPr>
        <w:pStyle w:val="Heading4"/>
        <w:numPr>
          <w:ilvl w:val="3"/>
          <w:numId w:val="1"/>
        </w:numPr>
        <w:rPr/>
      </w:pPr>
      <w:bookmarkStart w:id="176" w:name="__RefHeading___Toc1384517_3224264995"/>
      <w:bookmarkStart w:id="177" w:name="_Toc68"/>
      <w:bookmarkEnd w:id="175"/>
      <w:bookmarkEnd w:id="176"/>
      <w:r>
        <w:rPr>
          <w:rtl w:val="true"/>
        </w:rPr>
        <w:t xml:space="preserve">فصل يكم </w:t>
      </w:r>
      <w:r>
        <w:rPr>
          <w:rtl w:val="true"/>
        </w:rPr>
        <w:t xml:space="preserve">: </w:t>
      </w:r>
      <w:r>
        <w:rPr>
          <w:rtl w:val="true"/>
        </w:rPr>
        <w:t>ارزش درنگ ورزيدن و تشويق به آن</w:t>
      </w:r>
      <w:bookmarkEnd w:id="177"/>
    </w:p>
    <w:p>
      <w:pPr>
        <w:pStyle w:val="Heading5"/>
        <w:numPr>
          <w:ilvl w:val="4"/>
          <w:numId w:val="1"/>
        </w:numPr>
        <w:rPr/>
      </w:pPr>
      <w:bookmarkStart w:id="178" w:name="__RefHeading___Toc1384519_3224264995"/>
      <w:bookmarkStart w:id="179" w:name="_Toc69"/>
      <w:bookmarkEnd w:id="178"/>
      <w:r>
        <w:rPr/>
        <w:t>۱</w:t>
      </w:r>
      <w:r>
        <w:rPr>
          <w:rtl w:val="true"/>
        </w:rPr>
        <w:t xml:space="preserve"> </w:t>
      </w:r>
      <w:r>
        <w:rPr>
          <w:rtl w:val="true"/>
        </w:rPr>
        <w:t xml:space="preserve">/ </w:t>
      </w:r>
      <w:r>
        <w:rPr/>
        <w:t>۱</w:t>
      </w:r>
      <w:r>
        <w:rPr>
          <w:rtl w:val="true"/>
        </w:rPr>
        <w:t xml:space="preserve"> درنگ ورزى ، از صفات خداوند است</w:t>
      </w:r>
      <w:bookmarkEnd w:id="179"/>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درنگ ورزيدن و تشويق به آن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درنگ ورزى ، از صفات خداوند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ورزيدن ، </w:t>
      </w:r>
      <w:r>
        <w:rPr>
          <w:rStyle w:val="FootnoteAnchor"/>
          <w:rtl w:val="true"/>
        </w:rPr>
        <w:footnoteReference w:id="203"/>
      </w:r>
      <w:r>
        <w:rPr>
          <w:rFonts w:ascii="Amiri" w:hAnsi="Amiri" w:eastAsia="Amiri" w:cs="Amiri"/>
          <w:color w:val="111111"/>
          <w:sz w:val="28"/>
          <w:sz w:val="28"/>
          <w:szCs w:val="28"/>
          <w:rtl w:val="true"/>
          <w:lang w:bidi="ar-SA"/>
        </w:rPr>
        <w:t xml:space="preserve">از خداست و شتاب كردن ، از شيطان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ورزيدن ، از خداست و شتابكارى از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درنگ ، پيشه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خطبه غدير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خدايى را كه در يكتايى اش بلندمرتبه است ، و در يگانگى اش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آفريدگانش بخشنده است ، و به زيردستانش نعمت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چشمى را مى بيند و چشم ها او را نمى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است و بردبار و بادرنگ و صبور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ذِكرُهُ أنزَلَ عَزائِمَ الشَّرائِعِ ، وآياتِ الفَرائِضِ ، في أوقاتٍ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خَلَقَ السَّماواتِ وَالأَرضَ في سِتَّةِ أيّامٍ ، ولَو شاءَ أن يَخلُقَها في أقَلَّ مِن لَمحِ البَصَرِ لَخَلَقَ ، ولكِنَّهُ جَعَلَ الأَناةَ وَالمُداراةَ مِثالاً لِاُمَنائِهِ ، وإيجابا لِلحُجَّةِ عَلى خَلقِهِ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مِن دُعائِهِ لِلمُهِمّاتِ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هَدَيتَني فَلَهَوتُ ، ووَعَظتَ فَقَسَوتُ ، وأبلَيتَ الجَميلَ فَعَصَيتُ ، وعَرَّفتَ فَأَصرَرتُ ، ثُمَّ عَرَّفتَ فَاستَغفَرتُ فَأَقَلتَ ، فَعُدتُ فَسَتَرتَ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الحَمدُ إلهي مِن مُقتَدِرٍ لا يُغلَبُ ، وذي أناةٍ لا يَعجَلُ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رَكَّبَ فينا آلاتِ البَسطِ ، وجَعَلَ لَنا أدَواتِ القَبضِ ، ومَتَّعَنا بِأَرواحِ الحَياةِ ، وأثبَتَ فينا جَوارِحَ الأَعمالِ ، وغَذّانا بِطَيِّباتِ الرِّزقِ وأغنانا بِفَضلِهِ ، وأقنانا بِمَنِّهِ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أمَرَنا لِيَختَبِرَ طاعَتَنا ، ونَهانا لِيَبتَلِيَ شُكرَنا ، فَخالَفنا عَن طَريقِ أمرِهِ ، ورَكِبنا مُتونَ زَجرِهِ ، فَلَم يَبتَدِرنا بِعُقوبَتِهِ ، ولَم يُعاجِلنا بِنَقِمَتِهِ ، بَل تَأَنّانا بِرَحمَتِهِ تَكَرُّما ، وَانتَظَرَ مُراجَعَتَنا بِرَأفَتِهِ حِلما</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عليه السلامـ مِن دُعائِهِ لِلعيدَينِ وَالجُمُعَةِ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يَخيبُ مِنكَ الآمِلونَ ، ولا يَيأَسُ مِن عَطائِكَ المُتَعَرِّضونَ ، ولا يَشقى بِنَقِمَتِكَ المُستَغفِرونَ ، رِزقُكَ مَبسوطٌ لِمَن عَصاكَ ، وحِلمُكَ مُعتَرِضٌ لِمَن ناواكَ ، عادَتُكَ الإِحسانُ إلَى المُسيئينَ ، وسُنَّتُكَ الإِبقاءُ عَلَى المُعتَدينَ ، حَتّى لَقَد غَرَّتهُم أناتُكَ عَنِ الرُّجوعِ ، وصَدَّهُم إمهالُكَ عَنِ النُّزوعِ ، وإنَّما تَأَنَّيتَ بِهِم لِيَفيؤوا إلى أمرِكَ ، وأمهَلتَهُم ثِقَةً بِدَوامِ مُلكِكَ ، فَمَن كانَ مِن أهلِ السَّعادَةِ خَتَمتَ لَهُ بِها ، ومَن كانَ مِن أهلِ الشَّقاوَةِ خَذَلتَهُ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صائِرونَ إلى حُكمِكَ ، واُمورُهُم آئِلَةٌ إلى أمرِكَ ، لَم يَهِن عَلى طولِ مُدَّتِهِم سُلطانُكَ ولَم يَدحَض لِتَركِ مُعاجَلَتِهِم بُرهانُكَ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ظاهَرتَ الحُجَجَ ، وأبلَيتَ الأَعذارَ ، وقَد تَقَدَّمتَ بِالوَعيدِ ، وتَلَطَّفتَ فِي التَّرغيبِ ، وضَرَبتَ الأَمثالَ ، وأطَلتَ الإِمهالَ ، وأخَّرتَ وأنتَ مُستَطيعٌ لِلمُعاجَلَةِ ، وتَأَنَّيتَ وأنتَ مَليءٌ بِالمُبادَرَةِ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أناتُكَ عَجزا ، ولا إمهالُكَ وَهنا ، ولا إمساكُكَ غَفلَةً ، ولَا انتِظارُكَ مُداراةً ، بَل لِتَكونَ حُجَّتُكَ أبلَغَ ، وكَرَمُكَ أكمَلَ ، وإحسانُكَ أوفى ، ونِعمَتُكَ أتَمَّ </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كه يادش بشكوه باد ـ احكام واجب و آيات فرائض را در اوقات گوناگون فرو فرستاد ، همچنان كه آسمان ها و زمين را در شش روز آفريد ، در صورتى كه اگر مى خواست ، آنها را در كمتر از چشم بر هم زدنى خلق مى كرد ؛ امّا درنگ و مدارا را سرمشقى براى اُمنايش قرار داد ، و موجب حجّت بر آفريدگانش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در گرفتارى ها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راه نمايى كردى و من غفلت ورزيدم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اندرزم دادى و من سخت دلى به خرج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نيكى كردى و من نافرمانى كردم ،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خطاهايم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شناساندى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گوشزدم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دادن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فشردم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به من شناساندى و من آمرزش طلبيدم و تو بخشودى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گناه كردم و تو پوشاندى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ستايشت باد ـ اى معبود من ـ كه تواناى چيره ناشدنى هستى و درنگ ورزى هستى كه شتاب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خدايى را كه ابزارهاى گشودن و ادوات بستن را در وجود ما قرار داد و از جان هاى زندگى برخوردارمان ساخت و اندام هاى كار كردن را در ما نهاد و ما را با روزى هاى پاك ، تغذيه كرد و به فضل خويش ، بى نيازمان ساخت و به لطف خود ، توانگرمان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را به چيزهايى فرمان داد تا فرمان بردارى ما را بيازمايد ، و از چيزهايى نهى فرمود تا سپاس گزارى ما را امتحان كند ، و ما از راه فرمان او خارج گشتيم ، و بر مركب نهى هاى او نشستيم ؛ ليكن او بى درنگ ، كيفرمان نداد و در انتقام گرفتن از ما شتاب نورزيد ؛ بلكه از سرِ مهر و بزرگوارى خويش با ما درنگ نمود ، و از روى دلسوزى و بردبارى اش در انتظار بازگشت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در عيد فطر و قربان و جمعه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اميدواران از تو نوميد نمى شوند ، و جويندگان از دَهِش تو مأيوس نمى گردند ، و آمرزش خواهان به خشم و عذاب تو گرفتار نمى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 روزى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كه نافرمانى ات كنند ، گسترده است ، و بردبارى ات براى آنان كه با تو دشمنى ورزند ، مهيّاست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تو ، نيكى كردن در حقّ بد كنندگان است و شيوه تو بر جاى داشتنِ متجاوزان ، تا جايى كه درنگ ورزى تو آنان را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ساخته و مهلت دادنت ، ايشان را از باز ايستادن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نافرمانى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داشته است ، حال آن كه درنگ تو نسبت به ايشان ، براى آن است كه به فرمانت باز گردند ، و مهلت دهى ات به آنان ، از آن روست كه به پايندگى مُلك خويش اعتماد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اهل سعادت باشد ، عمرش را با سعادت پايان مى دهى ، و آن كه را اهل شقاوت است ، در شقاوت رها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سوى حكم تو روان اند ، و بازگشت امورشان ، به فرمان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مدّت عمرشان به درازا كشد ، از قدرت تو چيزى كاسته نمى شود ، و شتاب نكردنت در مجازات آنها ، حجّت تو را باطل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تو حجّت هايت را آشكار ساخته اى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عذرهايت را از ديرباز بيان داشته اى ، و پيشاپيش بيم داده اى ، و به طرق گوناگون تشويق كرده اى ، و مثال ها زده اى ، و مدت ها مهلت داده اى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تأخير افكنده اى ، در حالى كه مى توانستى در آن شتاب ورزى ، و درنگ ورزيده اى ، حال آن كه به در دم كيفر دادن ، توانا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درنگ ورزيدنت از سر ناتوانى بوده است ، و نه مهلت دادنت از روى ضعف ، و نه خوددارى ورزيدنت از سر غفلت ، و نه منتظر ماندت از روى مدارا نمودن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جهت است كه حجّتت رساتر ، و بزرگوارى ات كامل تر، و احسانت همه جانبه تر ، و نعمتت كامل تر شود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مِن دُعائِهِ فِي الاِستِقالَةِ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ما أعجَبَ ما أشهَدُ بِهِ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واُعَدِّدُهُ مِن مَكتومِ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أناتُكَ عَنّي ، وإبطاؤُكَ عَن مُعاجَلَتي ، ولَيسَ ذلِكَ مِن كَرَمي عَلَيكَ ، بَل تَأَنِّيا مِنكَ لي ، وتَفَضُّلاً مِنكَ عَلَيَّ لِأَن أرتَدِعَ عَن مَعصِيَتِكَ المُسخِطَةِ ، واُقلِعَ عَن سَيِّئاتِي المُخلِقَةِ ، ولِأَنَّ عَفوَكَ عَنّي أحَبُّ إلَيكَ مِن عُقوبَتي </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در پوزش خواهى از خداوند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شگفت است كه من به زبان خويش گواهى مى دهم ، و اعمال نهان خويش را بر مى شمارم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تر از اين ، درنگ ورزى تو در برابر من ، و كندى ورزيدنت در مجازات سريع من است و اين ، نه از آن روست كه مرا در نزد تو ارج است ؛ بلكه به خاطر صبورى تو در برابر من و لطف تو بر من است تا بلكه از نافرمانى تو ـ كه موجب خشم و ناخشنودى توست ـ باز ايستم ، و از بدى هايم كه مرا فرسوده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آبرو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كرده است ، دست بردارم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روست كه بخشايشِ مرا از مجازات كردنم دوست تر مى دارى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دُعاءِ الاِستِغفارِ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أستَغفِرُكَ مِن كُلِّ ذَنبٍ قَوِيَ عَلَيهِ بَدَني بِعافِيَتِكَ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اتَّكَلتُ عِندَ خَوفي مِنهُ عَلى أناتِكَ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عليه السلامـ فِي الدُّعاءِ بَعدَ زِيارَةِ الإِمامِ الحُسَينِ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تَعالَيتَ يا كَريمُ أنتَ شاهِدٌ غَيرُ غائِبٍ ، وعالِمٌ بِما أتى </w:t>
      </w:r>
      <w:r>
        <w:rPr>
          <w:rStyle w:val="FootnoteAnchor"/>
          <w:rtl w:val="true"/>
        </w:rPr>
        <w:footnoteReference w:id="210"/>
      </w:r>
      <w:r>
        <w:rPr>
          <w:rFonts w:ascii="Amiri" w:hAnsi="Amiri" w:eastAsia="Amiri" w:cs="Amiri"/>
          <w:color w:val="111111"/>
          <w:sz w:val="28"/>
          <w:sz w:val="28"/>
          <w:szCs w:val="28"/>
          <w:rtl w:val="true"/>
          <w:lang w:bidi="ar-SA"/>
        </w:rPr>
        <w:t xml:space="preserve">إلى أهلِ صَلَواتِكَ </w:t>
      </w:r>
      <w:r>
        <w:rPr>
          <w:rStyle w:val="FootnoteAnchor"/>
          <w:rtl w:val="true"/>
        </w:rPr>
        <w:footnoteReference w:id="211"/>
      </w:r>
      <w:r>
        <w:rPr>
          <w:rFonts w:ascii="Amiri" w:hAnsi="Amiri" w:eastAsia="Amiri" w:cs="Amiri"/>
          <w:color w:val="111111"/>
          <w:sz w:val="28"/>
          <w:sz w:val="28"/>
          <w:szCs w:val="28"/>
          <w:rtl w:val="true"/>
          <w:lang w:bidi="ar-SA"/>
        </w:rPr>
        <w:t xml:space="preserve">وأحِبّائِكَ مِنَ الأَمرِ الَّذي لا تَحمِلُهُ سَماءٌ ولا أرضٌ ، ولَو شِئتَ لَانتَقَمتَ مِنهُم ، ولكِنَّكَ حَليمٌ ذو أناةٍ ، وقَد أمهَلتَ الَّذينَ اجتَرَؤوا عَلَيكَ وعَلى رَسولِكَ وحَبيبِكَ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جُزءٌ مِنَ النُّبُوَّةِرسول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السَّمتُ </w:t>
      </w:r>
      <w:r>
        <w:rPr>
          <w:rStyle w:val="FootnoteAnchor"/>
          <w:rtl w:val="true"/>
        </w:rPr>
        <w:footnoteReference w:id="213"/>
      </w:r>
      <w:r>
        <w:rPr>
          <w:rFonts w:ascii="Amiri" w:hAnsi="Amiri" w:eastAsia="Amiri" w:cs="Amiri"/>
          <w:color w:val="111111"/>
          <w:sz w:val="28"/>
          <w:sz w:val="28"/>
          <w:szCs w:val="28"/>
          <w:rtl w:val="true"/>
          <w:lang w:bidi="ar-SA"/>
        </w:rPr>
        <w:t xml:space="preserve">الحَسَنُ وَالتُّؤَدَةُ وَالاِقتِصادُ ، جُزءٌ مِن أربَعَةٍ وعِشرينَ جُزءا مِنَ النُّبُوَّةِ </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797_109737"/>
    </w:p>
    <w:p>
      <w:pPr>
        <w:pStyle w:val="Heading5"/>
        <w:numPr>
          <w:ilvl w:val="4"/>
          <w:numId w:val="1"/>
        </w:numPr>
        <w:rPr/>
      </w:pPr>
      <w:bookmarkStart w:id="181" w:name="__RefHeading___Toc1384521_3224264995"/>
      <w:bookmarkStart w:id="182" w:name="_Toc70"/>
      <w:bookmarkEnd w:id="180"/>
      <w:bookmarkEnd w:id="181"/>
      <w:r>
        <w:rPr/>
        <w:t>۱</w:t>
      </w:r>
      <w:r>
        <w:rPr>
          <w:rtl w:val="true"/>
        </w:rPr>
        <w:t xml:space="preserve"> </w:t>
      </w:r>
      <w:r>
        <w:rPr>
          <w:rtl w:val="true"/>
        </w:rPr>
        <w:t xml:space="preserve">/ </w:t>
      </w:r>
      <w:r>
        <w:rPr/>
        <w:t>۲</w:t>
      </w:r>
      <w:r>
        <w:rPr>
          <w:rtl w:val="true"/>
        </w:rPr>
        <w:t xml:space="preserve"> جزئى از نبوّت</w:t>
      </w:r>
      <w:bookmarkEnd w:id="182"/>
    </w:p>
    <w:p>
      <w:pPr>
        <w:pStyle w:val="BookText"/>
        <w:rPr/>
      </w:pPr>
      <w:r>
        <w:rPr>
          <w:rFonts w:ascii="IRNazanin" w:hAnsi="IRNazanin" w:eastAsia="IRNazanin"/>
          <w:color w:val="111111"/>
          <w:sz w:val="28"/>
          <w:sz w:val="28"/>
          <w:szCs w:val="28"/>
          <w:rtl w:val="true"/>
          <w:lang w:bidi="fa-IR"/>
        </w:rPr>
        <w:t xml:space="preserve">امام صادق عليه السلامـ در دعاى آمرزش خواهى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خواهم براى هر گناهى كه بدنم به لطف عافيت بخشى تو بر آن توانا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گناهى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آن مرا فرا گرفت و به درنگ تو تكيه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گناه را مرتكب شدم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دعا بعد از زيارت امام حسين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بلندمرتبه اى تو ، اى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همه جا حاضرى و چيزى بر تو مخفى نيست ، و آنچه را كه بر سر اهل درودهايت و دوستانت مى رسد و آسمان و زمين تاب تحمّل آن را ندارند ، مى دانى ، در صورتى كه اگر مى خواستى ، بى گمان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مى گرفتى ؛ ليكن تو بردبار و درنگ ورزى و كسانى را كه بر تو و بر پيامبرت و دوستت گستاخى كردند ، مهلت دادى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جزئى از نبوّتپيامبر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سيرت نيكو و درنگ ورزى و ميانه روى ، جزئى از بيست و چهار جزء نبوّت اند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خُلُقٌ يُحِبُّهُ اللّه عزّوجلُّسنن ابن ماجة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عِندَ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أتَتكُم وُفودُ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يَرى أحَدٌ فينا نَحنُ كَذلِكَ ، إِذ جاؤوا فَنَزَلوا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رَسولَ اللّهِ صلى الله عليه و آله ، وبَقِيَ الأشَجُّ العَصَرِيُّ ، فَجاءَ بَعدُ ، فَنَزَلَ مَنزِلاً ، فَأَناخَ راحِلَتَهُ ، ووَضَعَ ثِيابَهُ جانِبا ، ثُمَّ جاءَ إلى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أَشَجُّ ، إنَّ فيكَ لَخَصلَتَينِ يُحِبُّهُمَا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وَالتُّؤَدَةَ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أشَيءٌ جُبِلتُ عَلَيهِ </w:t>
      </w:r>
      <w:r>
        <w:rPr>
          <w:rStyle w:val="FootnoteAnchor"/>
          <w:rtl w:val="true"/>
        </w:rPr>
        <w:footnoteReference w:id="215"/>
      </w:r>
      <w:r>
        <w:rPr>
          <w:rFonts w:ascii="Amiri" w:hAnsi="Amiri" w:eastAsia="Amiri" w:cs="Amiri"/>
          <w:color w:val="111111"/>
          <w:sz w:val="28"/>
          <w:sz w:val="28"/>
          <w:szCs w:val="28"/>
          <w:rtl w:val="true"/>
          <w:lang w:bidi="ar-SA"/>
        </w:rPr>
        <w:t xml:space="preserve">، أم شَيءٌ حَدَثَ لي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شَيءٌ جُبِلتَ عَلَيهِ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سنن أبي داود عن زارعـ وكانَ في وَفدِ عَبدِ القَيسِ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قَدِمنَا المَدينَةَ فَجَعَلنا نَتَبادَرُ مِن رَواحِلِنا فَنُقَبِّلُ يَدَ النَّبِيِّ صلى الله عليه و آله ورِجلَهُ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وَانتَظَرَ المُنذِرُ الأَشَجُّ حَتّى أتى عَيبَتَهُ </w:t>
      </w:r>
      <w:r>
        <w:rPr>
          <w:rStyle w:val="FootnoteAnchor"/>
          <w:rtl w:val="true"/>
        </w:rPr>
        <w:footnoteReference w:id="217"/>
      </w:r>
      <w:r>
        <w:rPr>
          <w:rFonts w:ascii="Amiri" w:hAnsi="Amiri" w:eastAsia="Amiri" w:cs="Amiri"/>
          <w:color w:val="111111"/>
          <w:sz w:val="28"/>
          <w:sz w:val="28"/>
          <w:szCs w:val="28"/>
          <w:rtl w:val="true"/>
          <w:lang w:bidi="ar-SA"/>
        </w:rPr>
        <w:t xml:space="preserve">فَلَبِسَ ثَوبَيهِ ثُمَّ أتَى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خَلَّتَينِ يُحِبُّهُمَا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وَالأَناةَ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أنَا أتَخَلَّقُ بِهِما أمِ اللّهُ جَبَلَني عَلَيهِما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جَبَلَكَ عَلَيهِما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جَبَلَني عَلى خَلَّتَينِ يُحِبُّهُمَا اللّهُ ورَسولُهُ </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797_109739"/>
    </w:p>
    <w:p>
      <w:pPr>
        <w:pStyle w:val="Heading5"/>
        <w:numPr>
          <w:ilvl w:val="4"/>
          <w:numId w:val="1"/>
        </w:numPr>
        <w:rPr/>
      </w:pPr>
      <w:bookmarkStart w:id="184" w:name="__RefHeading___Toc1384523_3224264995"/>
      <w:bookmarkStart w:id="185" w:name="_Toc71"/>
      <w:bookmarkEnd w:id="183"/>
      <w:bookmarkEnd w:id="184"/>
      <w:r>
        <w:rPr/>
        <w:t>۱</w:t>
      </w:r>
      <w:r>
        <w:rPr>
          <w:rtl w:val="true"/>
        </w:rPr>
        <w:t xml:space="preserve"> </w:t>
      </w:r>
      <w:r>
        <w:rPr>
          <w:rtl w:val="true"/>
        </w:rPr>
        <w:t xml:space="preserve">/ </w:t>
      </w:r>
      <w:r>
        <w:rPr/>
        <w:t>۳</w:t>
      </w:r>
      <w:r>
        <w:rPr>
          <w:rtl w:val="true"/>
        </w:rPr>
        <w:t xml:space="preserve"> خويى كه خدا دوستش دارد</w:t>
      </w:r>
      <w:bookmarkEnd w:id="18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خويى كه خدا دوستش داردسنن ابن ماجةـ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خدا صلى الله عليه و آله نشسته بوديم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نمايندگان عبد القيس نزد شما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كسى ديده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اثنا ناگهان از راه رسيدند و پياده شدند و نزد پيامبر خدا صلى الله عليه و آله آمدند ، بجز اَشَج عَصَرى كه بعدا آمد و پياده شد و اشترش را خواباند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كنارى نهاد و سپس نزد پيامبر خدا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اشج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 دو خصلت است كه خدا آنها را دوست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و درنگ ورزى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دو خصلت ، ذاتىِ من است يا اكتسابى است ؟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ذاتى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أبى داوودـ به نقل از زارع كه يكى از اعضاى هيئت نمايندگى عبد القيس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مدينه در آمديم ، جلوتر از شترانمان سراسيمه خود را به پيامبر صلى الله عليه و آله رسانديم و شروع به بوسيدن دست و پاى ايشان كرديم ؛ امّا منذرِ اَشَج ، صبر كرد و به سراغ جامه دان خود رفت و دو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پوشيد و آن گاه ، نزد 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تو دو خصلت وجود دارد كه خدا آنها را دوست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و درنگ ورزى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دو خصلت ، اكتسابى من است يا خداوند ، مرا بر آنها سرشته است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خداوند ، تو را بر آنها سرشته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كه مرا بر دو خصلتى سرشت كه خدا و پيامبرش آنها را دوست دارند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الوَصِيَّةُ بِالأَناةِ وَالتُّؤَدَةِرسول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أمرا فَعَلَيكَ بِالتُّؤَدَةِ ، حَتّى يُرِيَكَ اللّهُ مِنهُ المَخرَجَ ، أو حَتّى يَجعَلَ اللّهُ لَكَ مَخرَجا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اُسد الغابة عن عبدالرحمن بن 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بَعَثَ بَعثا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 لَّفُوا النّاسَ وتَأَنَّوهُم ـ أو كَلِمَةً نَحوَها ـ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لا تُغيروا عَلَيهِم حَتّى تَدعوهُم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دَفَعَ مُؤمِنا دَفعَةً لِيُذِلَّهُ بِها ، أو لَطَمَهُ لَطمَةً أو أتى إلَيهِ أمرا يَكرَهُهُ لَعَنَتهُ المَلائِكَةُ حَتّى يُرضِيَهُ مِن حَقِّهِ ويَتوبَ ويَستَغفِرَ ، فَإِيّاكُم وَالعَجَلَةَ إلى أحَدٍ ، فَلَعَلَّهُ مُؤمِنٌ وأنتُم لا تَعلَمونَ ، وعَلَيكُم بِالأَناةِ وَاللِّينِ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وَالتَّسَرُّعُ مِن سِلاحِ الشَّياطينِ ، وما مِن شَيءٍ أحَبُّ إلَى اللّهِ مِنَ الأَناةِ وَاللِّينِ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حَليمَ إلّا ذو أناةٍ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الإمام عليّ عليه السلامـ في وَصِيَّتِهِ لِابنِهِ الإِمامِ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 بِمَغفِرَةِ الذَّنبِ ، وكَظمِ الغَيظِ ، وصِلَةِ الرَّحِمِ ، وَالحِلمِ عِندَ الجاهِلِ </w:t>
      </w:r>
      <w:r>
        <w:rPr>
          <w:rStyle w:val="FootnoteAnchor"/>
          <w:rtl w:val="true"/>
        </w:rPr>
        <w:footnoteReference w:id="224"/>
      </w:r>
      <w:r>
        <w:rPr>
          <w:rFonts w:ascii="Amiri" w:hAnsi="Amiri" w:eastAsia="Amiri" w:cs="Amiri"/>
          <w:color w:val="111111"/>
          <w:sz w:val="28"/>
          <w:sz w:val="28"/>
          <w:szCs w:val="28"/>
          <w:rtl w:val="true"/>
          <w:lang w:bidi="ar-SA"/>
        </w:rPr>
        <w:t xml:space="preserve">، وَالتَّفَقُّهِ فِي الدّينِ ، وَالتَّثَبُّتِ فِي الأَمرِ ، وَالتَّعَهُّدِ لِلقُرآنِ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797_109741"/>
    </w:p>
    <w:p>
      <w:pPr>
        <w:pStyle w:val="Heading5"/>
        <w:numPr>
          <w:ilvl w:val="4"/>
          <w:numId w:val="1"/>
        </w:numPr>
        <w:rPr/>
      </w:pPr>
      <w:bookmarkStart w:id="187" w:name="__RefHeading___Toc1384525_3224264995"/>
      <w:bookmarkStart w:id="188" w:name="_Toc72"/>
      <w:bookmarkEnd w:id="186"/>
      <w:bookmarkEnd w:id="187"/>
      <w:r>
        <w:rPr/>
        <w:t>۱</w:t>
      </w:r>
      <w:r>
        <w:rPr>
          <w:rtl w:val="true"/>
        </w:rPr>
        <w:t xml:space="preserve"> </w:t>
      </w:r>
      <w:r>
        <w:rPr>
          <w:rtl w:val="true"/>
        </w:rPr>
        <w:t xml:space="preserve">/ </w:t>
      </w:r>
      <w:r>
        <w:rPr/>
        <w:t>۴</w:t>
      </w:r>
      <w:r>
        <w:rPr>
          <w:rtl w:val="true"/>
        </w:rPr>
        <w:t xml:space="preserve"> توصيه به درنگ ورزيدن و حوصله كردن</w:t>
      </w:r>
      <w:bookmarkEnd w:id="18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توصيه به درنگ ورزى و حوصله كردنپيامبر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خواستى كارى انجام دهى با حوصله باش تا خداوند ، راه برون رفت آن را به تو بنماياند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براى تو برون رفتى قرار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اُسد الغابةـ به نقل از عبد الرحمان بن عائذ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نيرويى را اعزام مى كرد ، به آنان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مدارا كنيد و حوصله به خرج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يا عبارتى مانند اين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دعوتشان كنيد ، بر ايشان متازيد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مؤمنى را طورى هُل دهد كه با آن تحقيرش كند ، يا به او سيلى زند ، يا با او رفتارى كند كه خوشايندش نيست ، فرشتگانْ لعنتش مى كنند تا آن گاه كه از وى رضايت بجويد و توبه و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از عجله كردن نسبت به كسى بپرهيزيد ؛ زيرا ممكن است او مؤمن باشد و شما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درنگ و نرمش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زدگى ، از حربه هاى شيطان هاست ، و نزد خداوند ، چيزى دوست داشتنى تر از درنگ و نرمش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 نيست ، مگر كسى كه اهل درنگ و نرمش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سفارش ايشان به فرزندش امام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مى كنم تو را به بخشيدن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تقصير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فرو خوردن خشم ، و به جا آوردن صله رحم ، و بردبارى در برابر نادان ، و فهم در دين ، و درنگ در كار ، و توجّه به قرآن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وَصِيَّتِهِ لِابنِهِ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 بِخَشيَةِ اللّهِ في سِرِّ أمرِكَ وعَلانِيَتِهِ وأنهاكَ عَنِ التَّسَرُّعِ بِالقَولِ وَالفِعلِ ، وإذا عَرَضَ شَيءٌ مِن أمرِ الآخِرَةِ فَابدَأ بِهِ ، وإذا عَرَضَ شَيءٌ مِن أمرِ الدُّنيا فَتَأَنَّهُ حَتّى تُصيبَ رُشدَكَ فيهِ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عَجَلَتَكَ بِتَأَنّيكَ ، وسَطوَتَكَ بِرِفقِكَ ، وشَرَّكَ بِخَيرِكَ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الأَناةُ حُسنٌ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التَّأَنّي حَزمٌ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التَّثَبُّتُ حَزمٌ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الإمام الحسن عليه السلامـ لَمّا سُئِلَ عَنِ الحَزمِ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الأَناةِ ، وَالرِّفقُ بِالوُلاةِ ، وَالاِحتِراسُ مِن جَميعِ النّاسِ </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سفارش به فرزندش امام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ترس از خدا در كارهاى نهان و آشكارت سفارش مى كنم ، و از شتاب زدگى در گفتار و كردار بازَت مى دارم ، و اين كه هر گاه چيزى از كار آخرت پيش آمد ، نخست آن را انجام بده و هر گاه چيزى از كار دنيا پيش آمد ، در آن درنگ كن تا راه درست را در آن بيابى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شتابَت را به درنگ ، وصل كن ، و خشونتت را به نرمش ، و بدى ات را به خوبى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كردن ، يك حُسن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كردن ، دورانديشى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ورزى ، دورانديشى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السلامـ در پاسخ پرسشى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دورانديشى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با درنگ بودن ، و مدارا با فرمان روايان ، و برحذر بودن از جميع مردمان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رِسالَتِهِ المَعروفَةِ بِرِسالَةِ الحُقوقِ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حُقوقُ رَعِيَّتِكَ بِالسُّلطانِ فَأَن تَعلَمَ أنَّكَ إنَّمَا استَرعَيتَهُم بِفَضلِ قُوَّتِكَ عَلَيهِم فَإِنَّهُ إنَّما أحَلَّهُم مَحَلَّ الرَّعِيَّةِ لَكَ ضَعفُهُم وذُلُّهُم فَما أولى مَن كَفاكَهُ ضَعفُهُ وذُلُّهُ حَتّى صَيَّرَهُ لَكَ رَعِيَّةً وصَيَّرَ حُكمَكَ عَلَيهِ نَافِذاً ، لا يَمتَنِعُ مِنكَ بِعِزَّةٍ ولا قُوَّةٍ ولا يَستَنصِرُ فيما تَعاظَمَهُ مِنكَ إِلّا بِاللّهِ بِالرَّحمَةِ وَالحِياطَةِ وَالأَناةِ وما أولاكَ إِذا عَرَفتَ ما أعطاكَ اللّهُ مِن فَضلِ هذِهِ العِزَّةِ وَالقُوَّةِ الَّتي قَهَرتَ بِها أن تَكونَ للّهِِ شاكِرا ومَن شَكَرَ اللّهَ أعطاهُ فيما أنعَمَ عَلَيهِ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إيّاكَ وَالضَّجَرَ وسوءَ الخُلُقِ وقِلَّةَ الصَّبرِ ، فَلا يَستَقيمُ عَلى هذِهِ الخِصالِ صاحِبٌ ، وألزِم نَفسَكَ التُّؤَدَةَ في اُمورِكَ ، وصَبِّر عَلى مَؤُوناتِ الإِخوانِ نَفسَكَ ، وحَسِّن مَعَ جَميعِ النّاسِ خُلُقَكَ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عليه السلامـ في كِتابِهِ إلَى النَّجاشِيِّ والِي الأَهوازِ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أنّي سَاُشيرُ عَلَيكَ بِرَأيٍ ، إن أنتَ عَمِلتَ بِهِ تَخَلَّصتَ مِمّا أنتَ مُتَخَوِّفُهُ ، وَاعلَم أنَّ خَلاصَكَ ونَجاتَكَ مِن حَقنِ </w:t>
      </w:r>
      <w:r>
        <w:rPr>
          <w:rStyle w:val="FootnoteAnchor"/>
          <w:rtl w:val="true"/>
        </w:rPr>
        <w:footnoteReference w:id="235"/>
      </w:r>
      <w:r>
        <w:rPr>
          <w:rFonts w:ascii="Amiri" w:hAnsi="Amiri" w:eastAsia="Amiri" w:cs="Amiri"/>
          <w:color w:val="111111"/>
          <w:sz w:val="28"/>
          <w:sz w:val="28"/>
          <w:szCs w:val="28"/>
          <w:rtl w:val="true"/>
          <w:lang w:bidi="ar-SA"/>
        </w:rPr>
        <w:t xml:space="preserve">الدِّماءِ ، وكَفِّ الأَذى عَن أولياءِ اللّهِ ، وَالرِّفقِ بِالرَّعِيَّةِ ، وَالتَّأَنّي ، وحُسنِ المُعاشَرَةِ ، مَع لينٍ في غَيرِ ضَعفٍ ، وشِدَّةٍ مِن غَيرِ عُنفٍ </w:t>
      </w:r>
      <w:r>
        <w:rPr>
          <w:rStyle w:val="FootnoteAnchor"/>
          <w:rtl w:val="true"/>
        </w:rPr>
        <w:footnoteReference w:id="236"/>
      </w:r>
      <w:r>
        <w:rPr>
          <w:rFonts w:ascii="Amiri" w:hAnsi="Amiri" w:eastAsia="Amiri" w:cs="Amiri"/>
          <w:color w:val="111111"/>
          <w:sz w:val="28"/>
          <w:sz w:val="28"/>
          <w:szCs w:val="28"/>
          <w:rtl w:val="true"/>
          <w:lang w:bidi="ar-SA"/>
        </w:rPr>
        <w:t xml:space="preserve">، ومُداراةِ صاحِبِكَ ، ومَن يَرِدُ عَلَيكَ مِن رُسُلِهِ ، وَارتُق </w:t>
      </w:r>
      <w:r>
        <w:rPr>
          <w:rStyle w:val="FootnoteAnchor"/>
          <w:rtl w:val="true"/>
        </w:rPr>
        <w:footnoteReference w:id="237"/>
      </w:r>
      <w:r>
        <w:rPr>
          <w:rFonts w:ascii="Amiri" w:hAnsi="Amiri" w:eastAsia="Amiri" w:cs="Amiri"/>
          <w:color w:val="111111"/>
          <w:sz w:val="28"/>
          <w:sz w:val="28"/>
          <w:szCs w:val="28"/>
          <w:rtl w:val="true"/>
          <w:lang w:bidi="ar-SA"/>
        </w:rPr>
        <w:t xml:space="preserve">فَتقَ رَعِيَّتِكَ بِأَن توقِفَهُم عَلى ما وافَقَ الحَقَّ وَالعَدلَ إن شاءَ اللّهُ </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رساله معروفش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حقوق رعيّت تو در حكومت ، اين است كه بدانى تو در پرتو قدرتت بر آنان ، ايشان را رعاياى خويش ساخته اى و آنچه آنان را در جايگاه رعيّت تو قرار داده ، ناتوانى و ضعف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ناتوانى و ضعف او ، تو را از وى بى نياز گردانيده است ـ تا جايى كه فرمان تو را بر او روان ساخته ، چندان كه هيچ نيرو و توانى ، در برابر تو ندارد و در قبال قدرت تو ياورى جز خدا ندارد ـ ، بسى سزاوار مهربانى و حمايت و بردبارى است ، و چون بدانى كه نعمتِ اين نيرو و توانى را كه با آن ، سلطه يافته اى در آورده اى ، خداوند به تو عطا كرده است ، بسى سزاوار است كه سپاس گزار خدا باشى ، و هر كس خداى را سپاس بگزارد ، نعمتش را بر او افزون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نيرويى نيست جز به يارى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السلاملقمان به فرزندش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تنگى و بدخويى و كم صبرى دورى كن ؛ زيرا هيچ دوستى ، اين خصلت ها را بر نمى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كارهايت همواره آرامش و حوصله داشته باش و خويشتن را بر رنج و زحمت هاى برادران ، به شكيبايى وا دار و اخلاقت را با همه مردم ، نيك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نامه اش به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من تو را به نظرى راه نمايى مى كنم كه اگر به آن عمل كنى ، از آنچه بيمش را دارى ، نجات 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رهايى و نجات تو در حفظ خون ها و آزار نرساندن به اولياى خدا و مهرورزى و مدارا با مردم و درنگ ورزى ، و خوش رفتارى است ، همراه با نرمشِ بدون ضعف ، و سختگيرىِ بدون خشونت ، و مدارا با بالادستت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فرستادگان او كه نزد تو مى آيند ، و اين كه بر پايه حق و عدل ، كارهاى رعيّتت را رتق و فتق كنى ، إن شاء اللّه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حمزة بن محمّد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عَرَضَ عَلى أبي عَبدِ اللّهِ عليه السلام بَعضَ خُطَبِ أبيهِ حَتّى إِذا بَلَغَ مَوضِعاً مِنها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وَاسكُت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يَسَعُكُم فيما يَنزِلُ بِكُم مِمّا لا تَعلَمونَ إِلَا الكَفُّ عَنهُ وَالتَّثَبُّتُ وَالرَّدُّ إلى أئِمَّةِ الهُدى حَتّى يَحمِلوكُم فيهِ عَلَى القَصدِ ، ويَجلوا عَنكُم فيهِ العَمى ، ويُعَرِّفوكُم فيهِ الحَقَّ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قِفوا عِندَ ما تُنهَونَ عَنهُ ، ولا تَعجَلوا في أمرٍ حَتّى تَتَبَيَّنوا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أمرا فَعَلَيكَ بِالرِّفقِ وَالتُّؤَدَةِ ، حَتّى يَجعَلَ اللّهُ لَكَ مِنهُ فَرَجا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رَوِيَّةُ </w:t>
      </w:r>
      <w:r>
        <w:rPr>
          <w:rStyle w:val="FootnoteAnchor"/>
          <w:rtl w:val="true"/>
        </w:rPr>
        <w:footnoteReference w:id="243"/>
      </w:r>
      <w:r>
        <w:rPr>
          <w:rFonts w:ascii="Amiri" w:hAnsi="Amiri" w:eastAsia="Amiri" w:cs="Amiri"/>
          <w:color w:val="111111"/>
          <w:sz w:val="28"/>
          <w:sz w:val="28"/>
          <w:szCs w:val="28"/>
          <w:rtl w:val="true"/>
          <w:lang w:bidi="ar-SA"/>
        </w:rPr>
        <w:t xml:space="preserve">المُتَأَنّي أفضَلُ مِن بَديهَةِ العَجِلِ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الإمام الرضا عليه السلامـ في بَيانِ كَيفِيَّةِ التَّصَرُّفِ مَعَ الحَديثِ الَّذي لَيسَ لَهُ وَجهٌ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بِالكَفِّ وَالتَّثَبُّتِ وَالوُقوفِ ، وأنتُم طالِبونَ باحِثونَ حَتّى يأتِيَكُمُ البَيانُ مِن عِندِنا </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در باره حمزة بن محمّد طيّار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يكى از خطبه هاى امام باقر عليه السلام را بر امام صادق عليه السلام خواند تا به جمله اى از آن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كارهايى كه براى شما پيش مى آيد و حكم آنها را نمى دانيد ، وظيفه اى جز باز ايستادن و درنگ كردن و ارجاع دادن آنها به پيشوايان هدايت نداريد تا ايشان راه درست آنها را به شما نشان دهند و كورىِ شما را در باره آنها از شما بزدايند و حق را به شما بشناسانند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نمى دانيد ، از اهل ذكر بپرسيد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از آن نهى مى شويد ، باز ايستيد و در هيچ كارى شتاب مَوَرزيد ، تا آن كه حقيقتِ آن بر شما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آهنگ كارى كردى ، ملايمت و حوصله در پيش گير تا خداوند در آن ، گشايشى برايت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درنگ ورز ، بهتر از ناانديشى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سرعت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بيان چگونگىِ برخورد با حديثى كه حكم روشنى به دست نمى دهد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خويشتندارى و درنگ و 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جستجو و تحقيق كنيد تا توضيح آنها از جانب ما به شما برسد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تَقومَ إلَى الصَّلاةِ ، فَلا تَقُم </w:t>
      </w:r>
      <w:r>
        <w:rPr>
          <w:rStyle w:val="FootnoteAnchor"/>
          <w:rtl w:val="true"/>
        </w:rPr>
        <w:footnoteReference w:id="246"/>
      </w:r>
      <w:r>
        <w:rPr>
          <w:rFonts w:ascii="Amiri" w:hAnsi="Amiri" w:eastAsia="Amiri" w:cs="Amiri"/>
          <w:color w:val="111111"/>
          <w:sz w:val="28"/>
          <w:sz w:val="28"/>
          <w:szCs w:val="28"/>
          <w:rtl w:val="true"/>
          <w:lang w:bidi="ar-SA"/>
        </w:rPr>
        <w:t xml:space="preserve">إلَيها مُتَكاسِلاً ، ولا مُتَناعِسا ، ولا مُستَعجِلاً ، ولا مُتَلاهِيا ، ولكِن تَأتيها عَلَى السُّكونِ وَالوَقارِ وَالتُّؤَدَةِ </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خواستى به نماز بايستى ، با بى حالى و خواب آلودگى ، يا شتاب زدگى و حواس پرتى به اين كار مپرداز ؛ بلكه آن را با آرامش و وقار و تأنّى به جاى آور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التّأني</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العَقلُالإمام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التَّثَبُّتُ </w:t>
      </w:r>
      <w:r>
        <w:rPr>
          <w:rStyle w:val="FootnoteAnchor"/>
          <w:rtl w:val="true"/>
        </w:rPr>
        <w:footnoteReference w:id="248"/>
      </w:r>
      <w:r>
        <w:rPr>
          <w:rFonts w:ascii="Amiri" w:hAnsi="Amiri" w:eastAsia="Amiri" w:cs="Amiri"/>
          <w:color w:val="111111"/>
          <w:sz w:val="28"/>
          <w:sz w:val="28"/>
          <w:szCs w:val="28"/>
          <w:rtl w:val="true"/>
          <w:lang w:bidi="ar-SA"/>
        </w:rPr>
        <w:t xml:space="preserve">رَأسُ العَقلِ ، وَالحِدَّةُ </w:t>
      </w:r>
      <w:r>
        <w:rPr>
          <w:rStyle w:val="FootnoteAnchor"/>
          <w:rtl w:val="true"/>
        </w:rPr>
        <w:footnoteReference w:id="249"/>
      </w:r>
      <w:r>
        <w:rPr>
          <w:rFonts w:ascii="Amiri" w:hAnsi="Amiri" w:eastAsia="Amiri" w:cs="Amiri"/>
          <w:color w:val="111111"/>
          <w:sz w:val="28"/>
          <w:sz w:val="28"/>
          <w:szCs w:val="28"/>
          <w:rtl w:val="true"/>
          <w:lang w:bidi="ar-SA"/>
        </w:rPr>
        <w:t xml:space="preserve">رَأسُ الحُمقِ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التُّؤَدَةُ نِصفُ العَقلِ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عنه عليه السلامـ في بَيانِ جُنودِ العَقلِ وَما يُقابِلُها مِن جُنودِ الجَهلِ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التُّؤَدَةُ </w:t>
      </w:r>
      <w:r>
        <w:rPr>
          <w:rStyle w:val="FootnoteAnchor"/>
          <w:rtl w:val="true"/>
        </w:rPr>
        <w:footnoteReference w:id="252"/>
      </w:r>
      <w:r>
        <w:rPr>
          <w:rFonts w:ascii="Amiri" w:hAnsi="Amiri" w:eastAsia="Amiri" w:cs="Amiri"/>
          <w:color w:val="111111"/>
          <w:sz w:val="28"/>
          <w:sz w:val="28"/>
          <w:szCs w:val="28"/>
          <w:rtl w:val="true"/>
          <w:lang w:bidi="ar-SA"/>
        </w:rPr>
        <w:t xml:space="preserve">وضِدُّهَا التَّسَرُّعُ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الإمام الكاظم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التُّؤَدَةُ ، العَجَلَةُ </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797_109751"/>
    </w:p>
    <w:p>
      <w:pPr>
        <w:pStyle w:val="Heading4"/>
        <w:numPr>
          <w:ilvl w:val="3"/>
          <w:numId w:val="1"/>
        </w:numPr>
        <w:rPr/>
      </w:pPr>
      <w:bookmarkStart w:id="190" w:name="__RefHeading___Toc1384527_3224264995"/>
      <w:bookmarkStart w:id="191" w:name="_Toc73"/>
      <w:bookmarkEnd w:id="189"/>
      <w:bookmarkEnd w:id="190"/>
      <w:r>
        <w:rPr>
          <w:rtl w:val="true"/>
        </w:rPr>
        <w:t xml:space="preserve">فصل دوم </w:t>
      </w:r>
      <w:r>
        <w:rPr>
          <w:rtl w:val="true"/>
        </w:rPr>
        <w:t xml:space="preserve">: </w:t>
      </w:r>
      <w:r>
        <w:rPr>
          <w:rtl w:val="true"/>
        </w:rPr>
        <w:t>عوامل درنگ ورزيدن</w:t>
      </w:r>
      <w:bookmarkEnd w:id="191"/>
    </w:p>
    <w:p>
      <w:pPr>
        <w:pStyle w:val="Heading5"/>
        <w:numPr>
          <w:ilvl w:val="4"/>
          <w:numId w:val="1"/>
        </w:numPr>
        <w:rPr/>
      </w:pPr>
      <w:bookmarkStart w:id="192" w:name="__RefHeading___Toc1384529_3224264995"/>
      <w:bookmarkStart w:id="193" w:name="_Toc74"/>
      <w:bookmarkEnd w:id="192"/>
      <w:r>
        <w:rPr/>
        <w:t>۲</w:t>
      </w:r>
      <w:r>
        <w:rPr>
          <w:rtl w:val="true"/>
        </w:rPr>
        <w:t xml:space="preserve"> </w:t>
      </w:r>
      <w:r>
        <w:rPr>
          <w:rtl w:val="true"/>
        </w:rPr>
        <w:t xml:space="preserve">/ </w:t>
      </w:r>
      <w:r>
        <w:rPr/>
        <w:t>۱</w:t>
      </w:r>
      <w:r>
        <w:rPr>
          <w:rtl w:val="true"/>
        </w:rPr>
        <w:t xml:space="preserve"> خرد</w:t>
      </w:r>
      <w:bookmarkEnd w:id="193"/>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درنگ ورزيدن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خردامام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ورزى ، اوج خردمندى است و شتاب زدگى ، اوج نابخردى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ورزى ، نصف خرد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بيان سربازان خرد و سربازان نادانى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ورزى ، كه ضدّ آن ، شتابكارى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در بيان سربازان خرد و سربازان نادانى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شتاب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وَقّافٌ </w:t>
      </w:r>
      <w:r>
        <w:rPr>
          <w:rStyle w:val="FootnoteAnchor"/>
          <w:rtl w:val="true"/>
        </w:rPr>
        <w:footnoteReference w:id="255"/>
      </w:r>
      <w:r>
        <w:rPr>
          <w:rFonts w:ascii="Amiri" w:hAnsi="Amiri" w:eastAsia="Amiri" w:cs="Amiri"/>
          <w:color w:val="111111"/>
          <w:sz w:val="28"/>
          <w:sz w:val="28"/>
          <w:szCs w:val="28"/>
          <w:rtl w:val="true"/>
          <w:lang w:bidi="ar-SA"/>
        </w:rPr>
        <w:t xml:space="preserve">وَالمُنافِقُ وَثّابٌ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كَيِّسٌ فَطِنٌ حَذِرٌ وَقّافٌ ، ثَبتٌ </w:t>
      </w:r>
      <w:r>
        <w:rPr>
          <w:rStyle w:val="FootnoteAnchor"/>
          <w:rtl w:val="true"/>
        </w:rPr>
        <w:footnoteReference w:id="257"/>
      </w:r>
      <w:r>
        <w:rPr>
          <w:rFonts w:ascii="Amiri" w:hAnsi="Amiri" w:eastAsia="Amiri" w:cs="Amiri"/>
          <w:color w:val="111111"/>
          <w:sz w:val="28"/>
          <w:sz w:val="28"/>
          <w:szCs w:val="28"/>
          <w:rtl w:val="true"/>
          <w:lang w:bidi="ar-SA"/>
        </w:rPr>
        <w:t xml:space="preserve">لا يَعجَلُ عالِمٌ وَرِ عٌ، وَالمُنافِقُ هُمَزَةٌ لُمَزَةٌ حُطَمَةٌ ، لا يَقِفُ عِندَ شُبهَةٍ ولا عِندَ مُحَرَّمٍ ؛ كَحاطِبِ اللَّيلِ لا يُبالي مِن أينَ كَسَبَ وفيما أنفَقَ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عُلُوُّ الهِمَّةِالإمام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وَالأَناةُ تَوأَمانِ يُنتِجُهُما عُلُوُّ الهِمَّةِ </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2797_109753"/>
    </w:p>
    <w:p>
      <w:pPr>
        <w:pStyle w:val="Heading5"/>
        <w:numPr>
          <w:ilvl w:val="4"/>
          <w:numId w:val="1"/>
        </w:numPr>
        <w:rPr/>
      </w:pPr>
      <w:bookmarkStart w:id="195" w:name="__RefHeading___Toc1384531_3224264995"/>
      <w:bookmarkStart w:id="196" w:name="_Toc75"/>
      <w:bookmarkEnd w:id="194"/>
      <w:bookmarkEnd w:id="195"/>
      <w:r>
        <w:rPr/>
        <w:t>۲</w:t>
      </w:r>
      <w:r>
        <w:rPr>
          <w:rtl w:val="true"/>
        </w:rPr>
        <w:t xml:space="preserve"> </w:t>
      </w:r>
      <w:r>
        <w:rPr>
          <w:rtl w:val="true"/>
        </w:rPr>
        <w:t xml:space="preserve">/ </w:t>
      </w:r>
      <w:r>
        <w:rPr/>
        <w:t>۲</w:t>
      </w:r>
      <w:r>
        <w:rPr>
          <w:rtl w:val="true"/>
        </w:rPr>
        <w:t xml:space="preserve"> ايمان</w:t>
      </w:r>
      <w:bookmarkEnd w:id="196"/>
    </w:p>
    <w:p>
      <w:pPr>
        <w:pStyle w:val="Heading5"/>
        <w:numPr>
          <w:ilvl w:val="4"/>
          <w:numId w:val="1"/>
        </w:numPr>
        <w:rPr/>
      </w:pPr>
      <w:bookmarkStart w:id="197" w:name="__RefHeading___Toc1384533_3224264995"/>
      <w:bookmarkStart w:id="198" w:name="_Toc76"/>
      <w:bookmarkEnd w:id="197"/>
      <w:r>
        <w:rPr/>
        <w:t>۲</w:t>
      </w:r>
      <w:r>
        <w:rPr>
          <w:rtl w:val="true"/>
        </w:rPr>
        <w:t xml:space="preserve"> </w:t>
      </w:r>
      <w:r>
        <w:rPr>
          <w:rtl w:val="true"/>
        </w:rPr>
        <w:t xml:space="preserve">/ </w:t>
      </w:r>
      <w:r>
        <w:rPr/>
        <w:t>۳</w:t>
      </w:r>
      <w:r>
        <w:rPr>
          <w:rtl w:val="true"/>
        </w:rPr>
        <w:t xml:space="preserve"> بلندهمّتى</w:t>
      </w:r>
      <w:bookmarkEnd w:id="19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ايمانپيامبر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اهل درنگ است و منافق ، بى پروا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شتابكار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زيرك و هوشيار و محتاط و اهل درنگ و ثابت قدم است و عجله نمى كند و دانا و پارساست ، و منافق ، بدگو و عيبجو و آتش افروز است و از هيچ شبهه و حرامى باز نمى ايستد و مانند هيمه چين در شب است و برايش مهم نيست از كجا به دست مى آورد و در چه راهى خرج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بلندى همّتامام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بردبارى و درنگ كردن ، دو همزادند كه از بلندهمّتى زاده مى شوند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التّأني</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الإِصابَةُرسول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تَأَنّى أصابَ أو كادَ ، ومَن عَجِلَ أخطَأَ أو كادَ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تَأَنَّيتَ أصَبتَ أو كِدتَ تُصيبُ ، وإذَا استَعجَلتَ أخطَأتَ أو كِدتَ تُخطِئُ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مُتَأَنٍّ أو كادَ ، أخطَأَ مُستَعجِلٌ أو كادَ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الرَّجُلِ بَينَ لَحيَيهِ ، وَالرَّأيُ مَعَ الأَناةِ ، وبِئسَ الظَّهيرُ الرَّأيُ الفَطيرُ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الأَناةُ إصابَةٌ </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2797_109755"/>
    </w:p>
    <w:p>
      <w:pPr>
        <w:pStyle w:val="Heading4"/>
        <w:numPr>
          <w:ilvl w:val="3"/>
          <w:numId w:val="1"/>
        </w:numPr>
        <w:rPr/>
      </w:pPr>
      <w:bookmarkStart w:id="200" w:name="__RefHeading___Toc1384535_3224264995"/>
      <w:bookmarkStart w:id="201" w:name="_Toc77"/>
      <w:bookmarkEnd w:id="199"/>
      <w:bookmarkEnd w:id="200"/>
      <w:r>
        <w:rPr>
          <w:rtl w:val="true"/>
        </w:rPr>
        <w:t xml:space="preserve">فصل سوم </w:t>
      </w:r>
      <w:r>
        <w:rPr>
          <w:rtl w:val="true"/>
        </w:rPr>
        <w:t xml:space="preserve">: </w:t>
      </w:r>
      <w:r>
        <w:rPr>
          <w:rtl w:val="true"/>
        </w:rPr>
        <w:t>آثار درنگ ورزيدن</w:t>
      </w:r>
      <w:bookmarkEnd w:id="201"/>
    </w:p>
    <w:p>
      <w:pPr>
        <w:pStyle w:val="Heading5"/>
        <w:numPr>
          <w:ilvl w:val="4"/>
          <w:numId w:val="1"/>
        </w:numPr>
        <w:rPr/>
      </w:pPr>
      <w:bookmarkStart w:id="202" w:name="__RefHeading___Toc1384537_3224264995"/>
      <w:bookmarkStart w:id="203" w:name="_Toc78"/>
      <w:bookmarkEnd w:id="202"/>
      <w:r>
        <w:rPr/>
        <w:t>۳</w:t>
      </w:r>
      <w:r>
        <w:rPr>
          <w:rtl w:val="true"/>
        </w:rPr>
        <w:t xml:space="preserve"> </w:t>
      </w:r>
      <w:r>
        <w:rPr>
          <w:rtl w:val="true"/>
        </w:rPr>
        <w:t xml:space="preserve">/ </w:t>
      </w:r>
      <w:r>
        <w:rPr/>
        <w:t>۱</w:t>
      </w:r>
      <w:r>
        <w:rPr>
          <w:rtl w:val="true"/>
        </w:rPr>
        <w:t xml:space="preserve"> رسيدن به حقيقت</w:t>
      </w:r>
      <w:bookmarkEnd w:id="203"/>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درنگ ورزيدن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رسيدن به حقيقتپيامبر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با درنگْ عمل كند ، به حقيقت مى رسد يا به آن نزديك مى شود و كسى كه عجله كند ، به خطا مى رود و يا به آن نزديك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درنگ ورزى ، به حقيقت مى رسى يا به آن نزديك مى شوى ، و هر گاه شتاب ورزى ، خطا مى كنى يا به آن نزديك مى گردى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كننده به حقيقت مى رسد ، يا به آن نزديك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شتابكار خطا مى كند ، يا به خطا نزديك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قتلگاه مرد ، ميان دو چانه اوست </w:t>
      </w:r>
      <w:r>
        <w:rPr>
          <w:rStyle w:val="FootnoteAnchor"/>
          <w:rtl w:val="true"/>
        </w:rPr>
        <w:footnoteReference w:id="265"/>
      </w:r>
      <w:r>
        <w:rPr>
          <w:rFonts w:ascii="IRNazanin" w:hAnsi="IRNazanin" w:eastAsia="IRNazanin"/>
          <w:color w:val="111111"/>
          <w:sz w:val="28"/>
          <w:sz w:val="28"/>
          <w:szCs w:val="28"/>
          <w:rtl w:val="true"/>
          <w:lang w:bidi="fa-IR"/>
        </w:rPr>
        <w:t xml:space="preserve">و رأى ، با درنگ كردن همراه است ، و بد پشتيبانى است رأى خام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كردن ، ضامن رسيدن به حقيقت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الرَّأيُ عِندي مَعَ الأَناةِ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بِالأَناةِ ؛ فَإِنَّ المُتَأَنِّيَ حَرِيٌّ بِالإِصابَةِ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المُتَأَنّي مُصيبٌ وإن هَلَكَ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إصابَةَ لِمَن لا أناةَ لَهُ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اِتَّئِد تُصِب أو تَكَد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الأَمنُ مِنَ الزَّلَلِالإمام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اتَّأَدَ أمِنَ مِنَ الزَّلَلِ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التَّثَبُّتُ فِي القَولِ يُؤمِنُ العِثارَ وَالزَّلَلَ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التَّأَنّي فِي الفِعلِ يُؤمِنُ الخَطَلَ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التَّرَوّي فِي القَولِ يُؤمِنُ الزَّلَلَ </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797_109757"/>
    </w:p>
    <w:p>
      <w:pPr>
        <w:pStyle w:val="Heading5"/>
        <w:numPr>
          <w:ilvl w:val="4"/>
          <w:numId w:val="1"/>
        </w:numPr>
        <w:rPr/>
      </w:pPr>
      <w:bookmarkStart w:id="205" w:name="__RefHeading___Toc1384539_3224264995"/>
      <w:bookmarkStart w:id="206" w:name="_Toc79"/>
      <w:bookmarkEnd w:id="204"/>
      <w:bookmarkEnd w:id="205"/>
      <w:r>
        <w:rPr/>
        <w:t>۳</w:t>
      </w:r>
      <w:r>
        <w:rPr>
          <w:rtl w:val="true"/>
        </w:rPr>
        <w:t xml:space="preserve"> </w:t>
      </w:r>
      <w:r>
        <w:rPr>
          <w:rtl w:val="true"/>
        </w:rPr>
        <w:t xml:space="preserve">/ </w:t>
      </w:r>
      <w:r>
        <w:rPr/>
        <w:t>۲</w:t>
      </w:r>
      <w:r>
        <w:rPr>
          <w:rtl w:val="true"/>
        </w:rPr>
        <w:t xml:space="preserve"> مصون ماندن از لغزش</w:t>
      </w:r>
      <w:bookmarkEnd w:id="20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من ، درنگ كردن است </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پيشه كن ؛ زيرا درنگ كننده ، سزاوار رسيدن به حقيقت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درنگ مى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مى رسد ، اگرچه بميرد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اهل درنگ نباشد ، به حقيقت نمى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كن تا به حقيقت برسى ، يا به آن نزديك شوى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مصون ماندن از لغزشامام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درنگ ورزد ، از لغزش در امان 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كردن در گفتار ، از خطا و لغزش مصون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كردن در كردار ، از خطا در امان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كردن در گفتار ، از لغزش مصون مى دارد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عليه السلامـ لِوُلدِهِ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عَمَلٍ تُريدونَ أن تَعمَلوا فَقِفوا لَهُ ساعَةً ، فَإِنّي لَو وَقَفتُ لَم يَكُن أصابَني ما أصابَني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السَّلامَةُالإمام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الأَناةِ السَّلامَةُ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التَّثَبُّتِ تَكونُ السَّلامَةُ ، ومَعَ العَجَلَةِ تَكونُ النَّدامَةُ ، ومَنِ ابتَدَأَ بِعَمَلٍ في غَيرِ وَقتِهِ كانَ بُلوغُهُ في غَيرِ حينِهِ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الاِستِظهارُالإمام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التَّأَنّي يوجِبُ الاِستِظهارَ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التَّأَنِّي استِظهارٌ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الظَّفَرُالإمام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التَّأَنّي نِصفُ الظَّفَرِ ، كَما أنَّ الهَمَّ نِصفُ الهَرَمِ </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797_109759"/>
    </w:p>
    <w:p>
      <w:pPr>
        <w:pStyle w:val="Heading5"/>
        <w:numPr>
          <w:ilvl w:val="4"/>
          <w:numId w:val="1"/>
        </w:numPr>
        <w:rPr/>
      </w:pPr>
      <w:bookmarkStart w:id="208" w:name="__RefHeading___Toc1384541_3224264995"/>
      <w:bookmarkStart w:id="209" w:name="_Toc80"/>
      <w:bookmarkEnd w:id="207"/>
      <w:bookmarkEnd w:id="208"/>
      <w:r>
        <w:rPr/>
        <w:t>۳</w:t>
      </w:r>
      <w:r>
        <w:rPr>
          <w:rtl w:val="true"/>
        </w:rPr>
        <w:t xml:space="preserve"> </w:t>
      </w:r>
      <w:r>
        <w:rPr>
          <w:rtl w:val="true"/>
        </w:rPr>
        <w:t xml:space="preserve">/ </w:t>
      </w:r>
      <w:r>
        <w:rPr/>
        <w:t>۳</w:t>
      </w:r>
      <w:r>
        <w:rPr>
          <w:rtl w:val="true"/>
        </w:rPr>
        <w:t xml:space="preserve"> سالم ماندن</w:t>
      </w:r>
      <w:bookmarkEnd w:id="209"/>
    </w:p>
    <w:p>
      <w:pPr>
        <w:pStyle w:val="Heading5"/>
        <w:numPr>
          <w:ilvl w:val="4"/>
          <w:numId w:val="1"/>
        </w:numPr>
        <w:rPr/>
      </w:pPr>
      <w:bookmarkStart w:id="210" w:name="__RefHeading___Toc1384543_3224264995"/>
      <w:bookmarkStart w:id="211" w:name="_Toc81"/>
      <w:bookmarkEnd w:id="210"/>
      <w:r>
        <w:rPr/>
        <w:t>۳</w:t>
      </w:r>
      <w:r>
        <w:rPr>
          <w:rtl w:val="true"/>
        </w:rPr>
        <w:t xml:space="preserve"> </w:t>
      </w:r>
      <w:r>
        <w:rPr>
          <w:rtl w:val="true"/>
        </w:rPr>
        <w:t xml:space="preserve">/ </w:t>
      </w:r>
      <w:r>
        <w:rPr/>
        <w:t>۴</w:t>
      </w:r>
      <w:r>
        <w:rPr>
          <w:rtl w:val="true"/>
        </w:rPr>
        <w:t xml:space="preserve"> محكم كارى</w:t>
      </w:r>
      <w:bookmarkEnd w:id="211"/>
    </w:p>
    <w:p>
      <w:pPr>
        <w:pStyle w:val="Heading5"/>
        <w:numPr>
          <w:ilvl w:val="4"/>
          <w:numId w:val="1"/>
        </w:numPr>
        <w:rPr/>
      </w:pPr>
      <w:bookmarkStart w:id="212" w:name="__RefHeading___Toc1384545_3224264995"/>
      <w:bookmarkStart w:id="213" w:name="_Toc82"/>
      <w:bookmarkEnd w:id="212"/>
      <w:r>
        <w:rPr/>
        <w:t>۳</w:t>
      </w:r>
      <w:r>
        <w:rPr>
          <w:rtl w:val="true"/>
        </w:rPr>
        <w:t xml:space="preserve"> </w:t>
      </w:r>
      <w:r>
        <w:rPr>
          <w:rtl w:val="true"/>
        </w:rPr>
        <w:t xml:space="preserve">/ </w:t>
      </w:r>
      <w:r>
        <w:rPr/>
        <w:t>۵</w:t>
      </w:r>
      <w:r>
        <w:rPr>
          <w:rtl w:val="true"/>
        </w:rPr>
        <w:t xml:space="preserve"> پيروزى</w:t>
      </w:r>
      <w:bookmarkEnd w:id="213"/>
    </w:p>
    <w:p>
      <w:pPr>
        <w:pStyle w:val="BookText"/>
        <w:rPr/>
      </w:pPr>
      <w:r>
        <w:rPr>
          <w:rFonts w:ascii="IRNazanin" w:hAnsi="IRNazanin" w:eastAsia="IRNazanin"/>
          <w:color w:val="111111"/>
          <w:sz w:val="28"/>
          <w:sz w:val="28"/>
          <w:szCs w:val="28"/>
          <w:rtl w:val="true"/>
          <w:lang w:bidi="fa-IR"/>
        </w:rPr>
        <w:t xml:space="preserve">آدم عليه السلامـ به فرزندانش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كارى كه مى خواهيد بكنيد ، ساعتى در آن درنگ كنيد ؛ چرا كه اگر من درنگ ورزيده بودم ، گرفتار آن بلايى كه بر سرم آمد ، نمى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سالم ماندنامام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ورزيدن ، موجب سلامت ماندن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ورزيدن ، سلامت در پى دارد و شتاب كردن ، پشيمانى ، و هر كس كارى را بى موقع آغاز كند ، بى موقع به آن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محكم كارىامام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ورزيدن ، موجب محكم كارى </w:t>
      </w:r>
      <w:r>
        <w:rPr>
          <w:rStyle w:val="FootnoteAnchor"/>
          <w:rtl w:val="true"/>
        </w:rPr>
        <w:footnoteReference w:id="284"/>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درنگ ورزيدن ، محكم كارى كردن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پيروزىامام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ورزى ، نيمى از پيروزى است ، چنان كه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نصف پيرى است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الخَيرُرسول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بِأَهلِ بَيتٍ خَيرا ، أرشَدَهُم لِلرِّفقِ وَالتَّأَنّي ، ومَن حُرِمَ الرِّفقَ فَقَد حُرِمَ الخَيرَ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البَقاءُ وَالرّاحَةُالإمام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الرِّفقَ يُمنٌ ، وفِي الأَناةِ بَقاءٌ وراحَةٌ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الأَمنُ مِنَ الهَلكِرسول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أهلَكَ النّاسَ العَجَلَةُ ، ولَو أنَّ النّاسَ تَثَبَّتوا لَم يَهلِك أحَدٌ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تَسهيلُ الأَسبابِالإمام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بِالتَّأَنّي تَسهُلُ الأَسبابُ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بِالتَّأَنّي تَسهُلُ المَطالِبُ </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797_109761"/>
    </w:p>
    <w:p>
      <w:pPr>
        <w:pStyle w:val="Heading5"/>
        <w:numPr>
          <w:ilvl w:val="4"/>
          <w:numId w:val="1"/>
        </w:numPr>
        <w:rPr/>
      </w:pPr>
      <w:bookmarkStart w:id="215" w:name="__RefHeading___Toc1384547_3224264995"/>
      <w:bookmarkStart w:id="216" w:name="_Toc83"/>
      <w:bookmarkEnd w:id="214"/>
      <w:bookmarkEnd w:id="215"/>
      <w:r>
        <w:rPr/>
        <w:t>۳</w:t>
      </w:r>
      <w:r>
        <w:rPr>
          <w:rtl w:val="true"/>
        </w:rPr>
        <w:t xml:space="preserve"> </w:t>
      </w:r>
      <w:r>
        <w:rPr>
          <w:rtl w:val="true"/>
        </w:rPr>
        <w:t xml:space="preserve">/ </w:t>
      </w:r>
      <w:r>
        <w:rPr/>
        <w:t>۶</w:t>
      </w:r>
      <w:r>
        <w:rPr>
          <w:rtl w:val="true"/>
        </w:rPr>
        <w:t xml:space="preserve"> خير</w:t>
      </w:r>
      <w:bookmarkEnd w:id="216"/>
    </w:p>
    <w:p>
      <w:pPr>
        <w:pStyle w:val="Heading5"/>
        <w:numPr>
          <w:ilvl w:val="4"/>
          <w:numId w:val="1"/>
        </w:numPr>
        <w:rPr/>
      </w:pPr>
      <w:bookmarkStart w:id="217" w:name="__RefHeading___Toc1384549_3224264995"/>
      <w:bookmarkStart w:id="218" w:name="_Toc84"/>
      <w:bookmarkEnd w:id="217"/>
      <w:r>
        <w:rPr/>
        <w:t>۳</w:t>
      </w:r>
      <w:r>
        <w:rPr>
          <w:rtl w:val="true"/>
        </w:rPr>
        <w:t xml:space="preserve"> </w:t>
      </w:r>
      <w:r>
        <w:rPr>
          <w:rtl w:val="true"/>
        </w:rPr>
        <w:t xml:space="preserve">/ </w:t>
      </w:r>
      <w:r>
        <w:rPr/>
        <w:t>۷</w:t>
      </w:r>
      <w:r>
        <w:rPr>
          <w:rtl w:val="true"/>
        </w:rPr>
        <w:t xml:space="preserve"> ماندگارى و آسايش</w:t>
      </w:r>
      <w:bookmarkEnd w:id="218"/>
    </w:p>
    <w:p>
      <w:pPr>
        <w:pStyle w:val="Heading5"/>
        <w:numPr>
          <w:ilvl w:val="4"/>
          <w:numId w:val="1"/>
        </w:numPr>
        <w:rPr/>
      </w:pPr>
      <w:bookmarkStart w:id="219" w:name="__RefHeading___Toc1384551_3224264995"/>
      <w:bookmarkStart w:id="220" w:name="_Toc85"/>
      <w:bookmarkEnd w:id="219"/>
      <w:r>
        <w:rPr/>
        <w:t>۳</w:t>
      </w:r>
      <w:r>
        <w:rPr>
          <w:rtl w:val="true"/>
        </w:rPr>
        <w:t xml:space="preserve"> </w:t>
      </w:r>
      <w:r>
        <w:rPr>
          <w:rtl w:val="true"/>
        </w:rPr>
        <w:t xml:space="preserve">/ </w:t>
      </w:r>
      <w:r>
        <w:rPr/>
        <w:t>۸</w:t>
      </w:r>
      <w:r>
        <w:rPr>
          <w:rtl w:val="true"/>
        </w:rPr>
        <w:t xml:space="preserve"> ايمن ماندن از نابودى</w:t>
      </w:r>
      <w:bookmarkEnd w:id="220"/>
    </w:p>
    <w:p>
      <w:pPr>
        <w:pStyle w:val="Heading5"/>
        <w:numPr>
          <w:ilvl w:val="4"/>
          <w:numId w:val="1"/>
        </w:numPr>
        <w:rPr/>
      </w:pPr>
      <w:bookmarkStart w:id="221" w:name="__RefHeading___Toc1384553_3224264995"/>
      <w:bookmarkStart w:id="222" w:name="_Toc86"/>
      <w:bookmarkEnd w:id="221"/>
      <w:r>
        <w:rPr/>
        <w:t>۳</w:t>
      </w:r>
      <w:r>
        <w:rPr>
          <w:rtl w:val="true"/>
        </w:rPr>
        <w:t xml:space="preserve"> </w:t>
      </w:r>
      <w:r>
        <w:rPr>
          <w:rtl w:val="true"/>
        </w:rPr>
        <w:t xml:space="preserve">/ </w:t>
      </w:r>
      <w:r>
        <w:rPr/>
        <w:t>۹</w:t>
      </w:r>
      <w:r>
        <w:rPr>
          <w:rtl w:val="true"/>
        </w:rPr>
        <w:t xml:space="preserve"> آسان شدن عوامل</w:t>
      </w:r>
      <w:bookmarkEnd w:id="22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خيرپيامبر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براى خانواده اى خيرى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 آنان را به ملايمت و درنگ كردن ، راه نمايى مى كند ، و هر كس از ملايمتْ محروم شود ، در واقع ، از خير محروم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ماندگارى و آسايشامام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ملايمت ، با ميمنت است و درنگ كردن ، موجب ماندگارى و آسايش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ايمن ماندن از نابودىپيامبر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در حقيقت ، شتاب زدگى به نابودى كشانده است ، و اگر مردم درنگ مى ورزيدند ، هيچ كس نابود نمى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آسان شدن عواملامام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درنگ كردن است كه سبب ها آسان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ورزى ، رسيدن به خواسته ها را آسان مى سازد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التّأني المذموم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التَّأَنّي في عَمَلِ 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التُّؤَدَةُ في كُلِّ شَيءٍ إلّا في عَمَلِ الآخِرَةِ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التَّأَنّي فِي العَمَلِ الصّالِحِرسول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الأَناةُ خَيرٌ إلّا فِي العَمَلِ الصّالِحِ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الأَناةُ في كُلِّ شَيءٍ خَيرٌ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صيحَ في خَيلِ اللّهِ فَكونوا في أوَّلِ مَن يَشخَصُ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نودِيَ بِالصَّلاةِ فَكونوا في أوَّلِ مَن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الجِنازَةُ فَعَجِّلُوا الخُروجَ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الأَناةُ بَعدُ خَيرٌ ، ثُمَّ الأَناةُ بَعدُ خَيرٌ </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797_109763"/>
    </w:p>
    <w:p>
      <w:pPr>
        <w:pStyle w:val="Heading4"/>
        <w:numPr>
          <w:ilvl w:val="3"/>
          <w:numId w:val="1"/>
        </w:numPr>
        <w:rPr/>
      </w:pPr>
      <w:bookmarkStart w:id="224" w:name="__RefHeading___Toc1384555_3224264995"/>
      <w:bookmarkStart w:id="225" w:name="_Toc87"/>
      <w:bookmarkEnd w:id="223"/>
      <w:bookmarkEnd w:id="224"/>
      <w:r>
        <w:rPr>
          <w:rtl w:val="true"/>
        </w:rPr>
        <w:t xml:space="preserve">فصل چهارم </w:t>
      </w:r>
      <w:r>
        <w:rPr>
          <w:rtl w:val="true"/>
        </w:rPr>
        <w:t xml:space="preserve">: </w:t>
      </w:r>
      <w:r>
        <w:rPr>
          <w:rtl w:val="true"/>
        </w:rPr>
        <w:t>درنگ هاى ناپسند</w:t>
      </w:r>
      <w:bookmarkEnd w:id="225"/>
    </w:p>
    <w:p>
      <w:pPr>
        <w:pStyle w:val="Heading5"/>
        <w:numPr>
          <w:ilvl w:val="4"/>
          <w:numId w:val="1"/>
        </w:numPr>
        <w:rPr/>
      </w:pPr>
      <w:bookmarkStart w:id="226" w:name="__RefHeading___Toc1384557_3224264995"/>
      <w:bookmarkStart w:id="227" w:name="_Toc88"/>
      <w:bookmarkEnd w:id="226"/>
      <w:r>
        <w:rPr/>
        <w:t>۴</w:t>
      </w:r>
      <w:r>
        <w:rPr>
          <w:rtl w:val="true"/>
        </w:rPr>
        <w:t xml:space="preserve"> </w:t>
      </w:r>
      <w:r>
        <w:rPr>
          <w:rtl w:val="true"/>
        </w:rPr>
        <w:t xml:space="preserve">/ </w:t>
      </w:r>
      <w:r>
        <w:rPr/>
        <w:t>۱</w:t>
      </w:r>
      <w:r>
        <w:rPr>
          <w:rtl w:val="true"/>
        </w:rPr>
        <w:t xml:space="preserve"> درنگ كردن در كار آخرت</w:t>
      </w:r>
      <w:bookmarkEnd w:id="227"/>
    </w:p>
    <w:p>
      <w:pPr>
        <w:pStyle w:val="Heading5"/>
        <w:numPr>
          <w:ilvl w:val="4"/>
          <w:numId w:val="1"/>
        </w:numPr>
        <w:rPr/>
      </w:pPr>
      <w:bookmarkStart w:id="228" w:name="__RefHeading___Toc1384559_3224264995"/>
      <w:bookmarkStart w:id="229" w:name="_Toc89"/>
      <w:bookmarkEnd w:id="228"/>
      <w:r>
        <w:rPr/>
        <w:t>۴</w:t>
      </w:r>
      <w:r>
        <w:rPr>
          <w:rtl w:val="true"/>
        </w:rPr>
        <w:t xml:space="preserve"> </w:t>
      </w:r>
      <w:r>
        <w:rPr>
          <w:rtl w:val="true"/>
        </w:rPr>
        <w:t xml:space="preserve">/ </w:t>
      </w:r>
      <w:r>
        <w:rPr/>
        <w:t>۲</w:t>
      </w:r>
      <w:r>
        <w:rPr>
          <w:rtl w:val="true"/>
        </w:rPr>
        <w:t xml:space="preserve"> درنگ كردن در كار نيك</w:t>
      </w:r>
      <w:bookmarkEnd w:id="229"/>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هاى ناپسند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درنگ كردن در كار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كردن در هر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بجز در كار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درنگ كردن در كار نيكپيامبر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ورزى خوب است ، مگر در كار نيك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كردن در هر كارى خوب است ، بجز در سه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لشكر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خوانده شد ، نخستين كسى باشيد كه بيرون مى آيد ؛ و هر گاه بانگ نماز بلند شد ، نخستين كسى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آيد ؛ و هر گاه جنازه اى بود ، در بيرون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خاك 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شتاب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اينها كه گذشت ، درنگ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اينها كه گذشت ، درنگ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التَّأَنّي في فُرَصِ الخَيرِالإمام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الخُرقِ المُعاجَلَةُ قَبلَ الإِمكانِ ، وَالأَناةُ بَعدَ الفُرصَةِ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عنه عليه السلامـ مِن كتابِهِ إلى زِيادِ بنِ النَّضرِ حينَ أنفَذَهُ عَلى مُقَدَّمَتِهِ إلى صِفّينَ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بِالتَّأَنّي في حَربِكَ ، وإيّاكَ وَالعَجَلَةَ إلّا أن تُمكِنَكَ فُرصَةٌ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التُّؤَدَةُ مَمدوحَةٌ في كُلِّ شَيءٍ إلّا في فُرَصِ الخَيرِ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التَّثَبُّتُ خَيرٌ مِنَ العَجَلَةِ ، إلّا في فُرَصِ البِرِّ </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2797_109765"/>
    </w:p>
    <w:p>
      <w:pPr>
        <w:pStyle w:val="Heading5"/>
        <w:numPr>
          <w:ilvl w:val="4"/>
          <w:numId w:val="1"/>
        </w:numPr>
        <w:rPr/>
      </w:pPr>
      <w:bookmarkStart w:id="231" w:name="__RefHeading___Toc1384561_3224264995"/>
      <w:bookmarkStart w:id="232" w:name="_Toc90"/>
      <w:bookmarkEnd w:id="230"/>
      <w:bookmarkEnd w:id="231"/>
      <w:r>
        <w:rPr/>
        <w:t>۴</w:t>
      </w:r>
      <w:r>
        <w:rPr>
          <w:rtl w:val="true"/>
        </w:rPr>
        <w:t xml:space="preserve"> </w:t>
      </w:r>
      <w:r>
        <w:rPr>
          <w:rtl w:val="true"/>
        </w:rPr>
        <w:t xml:space="preserve">/ </w:t>
      </w:r>
      <w:r>
        <w:rPr/>
        <w:t>۳</w:t>
      </w:r>
      <w:r>
        <w:rPr>
          <w:rtl w:val="true"/>
        </w:rPr>
        <w:t xml:space="preserve"> درنگ كردن در فرصت كار خوب</w:t>
      </w:r>
      <w:bookmarkEnd w:id="23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درنگ كردن در فرصت كار خوبامام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توانايى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به دست آوردن فرصت ، از نادانى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نامه ايشان به زياد بن نضر ، آن گاه كه او را در سِمَت فرماندهى مقدّمه سپاهش به صفّين فرستاد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 درنگ كردن پيش گير و از شتاب كردن بپرهيز ، مگر آن كه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كردن در هر چيزى ستودنى است ، مگر در فرصت هايى كه براى انجام دادن كارِ خوب دست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كردن ، بهتر از شتاب نمودن است ، مگر در فرصت هاى كارِ نيك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3" w:name="pg12797_109767"/>
    </w:p>
    <w:p>
      <w:pPr>
        <w:pStyle w:val="Heading2"/>
        <w:numPr>
          <w:ilvl w:val="1"/>
          <w:numId w:val="1"/>
        </w:numPr>
        <w:rPr/>
      </w:pPr>
      <w:bookmarkStart w:id="234" w:name="__RefHeading___Toc1384563_3224264995"/>
      <w:bookmarkStart w:id="235" w:name="_Toc91"/>
      <w:bookmarkEnd w:id="233"/>
      <w:bookmarkEnd w:id="234"/>
      <w:r>
        <w:rPr/>
        <w:t>۲۸</w:t>
      </w:r>
      <w:r>
        <w:rPr>
          <w:rtl w:val="true"/>
        </w:rPr>
        <w:t xml:space="preserve"> </w:t>
      </w:r>
      <w:r>
        <w:rPr>
          <w:rtl w:val="true"/>
        </w:rPr>
        <w:t xml:space="preserve">. </w:t>
      </w:r>
      <w:r>
        <w:rPr>
          <w:rtl w:val="true"/>
        </w:rPr>
        <w:t>آسيب</w:t>
      </w:r>
      <w:bookmarkEnd w:id="235"/>
    </w:p>
    <w:p>
      <w:pPr>
        <w:pStyle w:val="Heading3"/>
        <w:numPr>
          <w:ilvl w:val="2"/>
          <w:numId w:val="1"/>
        </w:numPr>
        <w:rPr/>
      </w:pPr>
      <w:bookmarkStart w:id="236" w:name="__RefHeading___Toc1384565_3224264995"/>
      <w:bookmarkStart w:id="237" w:name="_Toc92"/>
      <w:bookmarkEnd w:id="236"/>
      <w:r>
        <w:rPr>
          <w:rtl w:val="true"/>
        </w:rPr>
        <w:t>اشاره</w:t>
      </w:r>
      <w:bookmarkEnd w:id="237"/>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تنيده بودن آسيب ها با زندگى دنيافصل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هاى دانشفصل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هاى خردفصل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هاى دانشمندانفصل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هاى دينفصل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هاى اخلاقىفصل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هاى سياسى، اجتماعى و فرهنگىفصل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پيشگيرى از آسيب 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797_109768"/>
    </w:p>
    <w:p>
      <w:pPr>
        <w:pStyle w:val="Heading3"/>
        <w:numPr>
          <w:ilvl w:val="2"/>
          <w:numId w:val="1"/>
        </w:numPr>
        <w:rPr/>
      </w:pPr>
      <w:bookmarkStart w:id="239" w:name="__RefHeading___Toc1384567_3224264995"/>
      <w:bookmarkStart w:id="240" w:name="_Toc93"/>
      <w:bookmarkEnd w:id="238"/>
      <w:bookmarkEnd w:id="239"/>
      <w:r>
        <w:rPr>
          <w:rtl w:val="true"/>
        </w:rPr>
        <w:t>درآمد</w:t>
      </w:r>
      <w:bookmarkEnd w:id="240"/>
    </w:p>
    <w:p>
      <w:pPr>
        <w:pStyle w:val="Heading4"/>
        <w:numPr>
          <w:ilvl w:val="3"/>
          <w:numId w:val="1"/>
        </w:numPr>
        <w:rPr/>
      </w:pPr>
      <w:bookmarkStart w:id="241" w:name="__RefHeading___Toc1384569_3224264995"/>
      <w:bookmarkStart w:id="242" w:name="_Toc94"/>
      <w:bookmarkEnd w:id="241"/>
      <w:r>
        <w:rPr>
          <w:rtl w:val="true"/>
        </w:rPr>
        <w:t>آفت ، در لغت</w:t>
      </w:r>
      <w:bookmarkEnd w:id="242"/>
    </w:p>
    <w:p>
      <w:pPr>
        <w:pStyle w:val="BookText"/>
        <w:rPr/>
      </w:pPr>
      <w:r>
        <w:rPr>
          <w:rFonts w:ascii="IRNazanin" w:hAnsi="IRNazanin" w:eastAsia="IRNazanin"/>
          <w:color w:val="111111"/>
          <w:sz w:val="28"/>
          <w:sz w:val="28"/>
          <w:szCs w:val="28"/>
          <w:rtl w:val="true"/>
          <w:lang w:bidi="fa-IR"/>
        </w:rPr>
        <w:t xml:space="preserve">درآمدآفت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مصدر است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أيف</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به معناى آسيب ، گزند ، بيمارى و عيبى كه بر چيزى عارض شود و موجب فساد و تباهى آن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العاهَةُ ، و فِى المُحكَمِ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مُفسِدٌ لِما أصابَ مِن 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وطَعامٌ مَؤوفٌ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أصابَتهُ آفَةٌ ، و فى غَيرِ المُحكَمِ طَعامٌ مَأْوُوفٌ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إيفَ الطَّعامُ ، فَهُوَ مَئيفٌ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إيفَ الزَّرعُ عَلى ما لَم يُسَمَّ فاعِلُهُ ، أى أصابَتهُ آفَةٌ فَهُوَ مَؤوفٌ مِثلُ مَعوفٍ </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أوف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عارضه اى است كه به هر چه برسد، نابودش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غذاى مئوف، غذايى است كه آفت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كتاب محكم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مأوُوف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ايف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غذاى آسيب زده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ايف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مجهول ، آن جايى كه آفت ، مشخّص نباشد، پس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واژه در اين بخش ، اشاره به موضوع آسيب شناسى از نگاه قرآن و احاديث اسلامى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2797_109769"/>
    </w:p>
    <w:p>
      <w:pPr>
        <w:pStyle w:val="Heading4"/>
        <w:numPr>
          <w:ilvl w:val="3"/>
          <w:numId w:val="1"/>
        </w:numPr>
        <w:rPr/>
      </w:pPr>
      <w:bookmarkStart w:id="244" w:name="__RefHeading___Toc1384571_3224264995"/>
      <w:bookmarkStart w:id="245" w:name="_Toc95"/>
      <w:bookmarkEnd w:id="243"/>
      <w:bookmarkEnd w:id="244"/>
      <w:r>
        <w:rPr>
          <w:rtl w:val="true"/>
        </w:rPr>
        <w:t>آفت ، در قرآن و حديث</w:t>
      </w:r>
      <w:bookmarkEnd w:id="245"/>
    </w:p>
    <w:p>
      <w:pPr>
        <w:pStyle w:val="Heading5"/>
        <w:numPr>
          <w:ilvl w:val="4"/>
          <w:numId w:val="1"/>
        </w:numPr>
        <w:rPr/>
      </w:pPr>
      <w:bookmarkStart w:id="246" w:name="__RefHeading___Toc1384573_3224264995"/>
      <w:bookmarkStart w:id="247" w:name="_Toc96"/>
      <w:bookmarkEnd w:id="246"/>
      <w:r>
        <w:rPr/>
        <w:t>۱</w:t>
      </w:r>
      <w:r>
        <w:rPr>
          <w:rtl w:val="true"/>
        </w:rPr>
        <w:t xml:space="preserve"> </w:t>
      </w:r>
      <w:r>
        <w:rPr>
          <w:rtl w:val="true"/>
        </w:rPr>
        <w:t xml:space="preserve">. </w:t>
      </w:r>
      <w:r>
        <w:rPr>
          <w:rtl w:val="true"/>
        </w:rPr>
        <w:t>آسيب هاى غير قابل پيشگيرى</w:t>
      </w:r>
      <w:bookmarkEnd w:id="247"/>
    </w:p>
    <w:p>
      <w:pPr>
        <w:pStyle w:val="BookText"/>
        <w:rPr/>
      </w:pPr>
      <w:r>
        <w:rPr>
          <w:rFonts w:ascii="IRNazanin" w:hAnsi="IRNazanin" w:eastAsia="IRNazanin"/>
          <w:color w:val="111111"/>
          <w:sz w:val="28"/>
          <w:sz w:val="28"/>
          <w:szCs w:val="28"/>
          <w:rtl w:val="true"/>
          <w:lang w:bidi="fa-IR"/>
        </w:rPr>
        <w:t xml:space="preserve">آفت ، در قرآن و حديثدر قرآن كريم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است ؛ امّا آسيب شناسى ، يكى از آموزه هاى مهمّ اسلامى است كه با الفاظ گوناگون و به طور گسترده در قرآن و احاديث آمده و در بخش هاى مختلف اين دانش نامه ، مطرح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براى آسيب شناسى هر موضوع ، مراجعه به كليدْواژه مربوط به آن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در اين جا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 تنها بخش كوچكى از احاديث آسيب شناسى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به كار رفته ، و منظور از تشكيل اين بخش ، جلب توجّه خوانندگان به اهمّيت اين موضوع از نگاه اهل بيت عليهم السلام و آشنايى اجمالى با آسيب هايى است كه زندگى مادّى و معنوى انسان را تهديد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بندى اين احاديث ، مى توان گفت كه آسيب هاى زندگى ، دو نوع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هاى غير قابل پيشگيرىبخشى از آسيب ها با زندگى انسان ، پيوندى ناگسستنى دارند ، چنان كه در حديثى از امام على عليه السلام در توصيف انسان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الأَسقامِ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حَليفِ الهُمومِ و قَرينِ الأَحزانِ و نُصُبِ الآفاتِ </w:t>
      </w:r>
      <w:r>
        <w:rPr>
          <w:rFonts w:eastAsia="IRNazanin" w:cs="IRNazanin"/>
          <w:color w:val="111111"/>
          <w:sz w:val="28"/>
          <w:szCs w:val="28"/>
          <w:rtl w:val="true"/>
          <w:lang w:bidi="fa-IR"/>
        </w:rPr>
        <w:t xml:space="preserve">.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تيررس بيمارى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پيمان غصّه ها ، همنشين اندوه ها ، و ملازم آسيب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جهان ، گرفتار انواع آسيب هاى غير قابل پيشگيرى و غم 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غصّه هاى ناشى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حكمت هاى منسوب به امام على عليه السلام آمده كه وقتى ايشان شنيد كه مردى براى دوستش دعا مى كند كه غم و گرفتارى نبيند،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دَعَوتَ لَهُ بِالمَوتِ لِأَنَّ مَن عاشَ فِى الدُّنيا لابُدَّ أن يَرَى المَكروهَ </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تو در واقع ، براى مرگش دعا كردى ؛ زيرا هر كه در دنيا زندگى مى كند ، به ناچار ، گرفتارى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همه آرزوها مرگ است كه هيچ چاره اى ندارد و هيچ كس نمى تواند از آن پيشگيرى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آفَةُ الآمالِ حُضورُ الآجالِ </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آفت آرزوها،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بخشى از آسيب هاى زندگى ، تقدير غير قابل تغيير زندگى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 از انسان براى پيشگيرى از آنها كارى ساخته نيست ، چنان كه از امام على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يَغلِبُ المِقدارُ عَلَى التَّقديرِ ، حَتّى تَكونَ الآفَةُ فِى التَّدبيرِ </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حسابگرى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چيره است كه تدبير ، مايه آسيب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از ايشان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تَذِلُّ الأُمورُ لِلمَقاديرِ ، حَتّى يَكونَ الحَتفُ فِى التَّدبيرِ </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كارها در تسخير تقديرات اند ، تا جايى كه تدبير، مرگ آور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هر چند اين گونه آسيب ها غير قابل پيشگيرى اند ، با اين حال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2797_109771"/>
    </w:p>
    <w:p>
      <w:pPr>
        <w:pStyle w:val="Heading5"/>
        <w:numPr>
          <w:ilvl w:val="4"/>
          <w:numId w:val="1"/>
        </w:numPr>
        <w:rPr/>
      </w:pPr>
      <w:bookmarkStart w:id="249" w:name="__RefHeading___Toc1384575_3224264995"/>
      <w:bookmarkStart w:id="250" w:name="_Toc97"/>
      <w:bookmarkEnd w:id="248"/>
      <w:bookmarkEnd w:id="249"/>
      <w:r>
        <w:rPr/>
        <w:t>۲</w:t>
      </w:r>
      <w:r>
        <w:rPr>
          <w:rtl w:val="true"/>
        </w:rPr>
        <w:t xml:space="preserve"> </w:t>
      </w:r>
      <w:r>
        <w:rPr>
          <w:rtl w:val="true"/>
        </w:rPr>
        <w:t xml:space="preserve">. </w:t>
      </w:r>
      <w:r>
        <w:rPr>
          <w:rtl w:val="true"/>
        </w:rPr>
        <w:t>آسيب هاى قابل پيشگيرى</w:t>
      </w:r>
      <w:bookmarkEnd w:id="250"/>
    </w:p>
    <w:p>
      <w:pPr>
        <w:pStyle w:val="Heading4"/>
        <w:numPr>
          <w:ilvl w:val="3"/>
          <w:numId w:val="1"/>
        </w:numPr>
        <w:rPr/>
      </w:pPr>
      <w:bookmarkStart w:id="251" w:name="__RefHeading___Toc1384577_3224264995"/>
      <w:bookmarkStart w:id="252" w:name="_Toc98"/>
      <w:bookmarkEnd w:id="251"/>
      <w:r>
        <w:rPr>
          <w:rtl w:val="true"/>
        </w:rPr>
        <w:t>راه هاى پيشگيرى از آسيب ها</w:t>
      </w:r>
      <w:bookmarkEnd w:id="252"/>
    </w:p>
    <w:p>
      <w:pPr>
        <w:pStyle w:val="Heading5"/>
        <w:numPr>
          <w:ilvl w:val="4"/>
          <w:numId w:val="1"/>
        </w:numPr>
        <w:rPr/>
      </w:pPr>
      <w:bookmarkStart w:id="253" w:name="__RefHeading___Toc1384579_3224264995"/>
      <w:bookmarkStart w:id="254" w:name="_Toc99"/>
      <w:bookmarkEnd w:id="253"/>
      <w:r>
        <w:rPr/>
        <w:t>۱</w:t>
      </w:r>
      <w:r>
        <w:rPr>
          <w:rtl w:val="true"/>
        </w:rPr>
        <w:t xml:space="preserve"> </w:t>
      </w:r>
      <w:r>
        <w:rPr>
          <w:rtl w:val="true"/>
        </w:rPr>
        <w:t xml:space="preserve">. </w:t>
      </w:r>
      <w:r>
        <w:rPr>
          <w:rtl w:val="true"/>
        </w:rPr>
        <w:t>شناخت</w:t>
      </w:r>
      <w:bookmarkEnd w:id="254"/>
    </w:p>
    <w:p>
      <w:pPr>
        <w:pStyle w:val="BookText"/>
        <w:rPr/>
      </w:pPr>
      <w:r>
        <w:rPr>
          <w:rFonts w:ascii="IRNazanin" w:hAnsi="IRNazanin" w:eastAsia="IRNazanin"/>
          <w:color w:val="111111"/>
          <w:sz w:val="28"/>
          <w:sz w:val="28"/>
          <w:szCs w:val="28"/>
          <w:rtl w:val="true"/>
          <w:lang w:bidi="fa-IR"/>
        </w:rPr>
        <w:t xml:space="preserve">شناخت آنها ضرورى است تا با توجّه به آنها بتوان براى زندگى برنامه ريزى كرد ؛ بلكه از آنها به عنوان فرصت ، براى كمالات نفسانى بهره بردارى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هاى قابل پيشگيرىنكته مهم در باب آسيب شناسى ، اين است كه بخش عمده آسيب هايى كه زندگى مادّى و معنوى را تهديد مى كنند ، قابل پيش بينى و پيشگيرى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 اين كه حتّى پيشگيرى بسيارى از آسيب هاى غير قابل پيش بينى ، امكان پذير است ؛ بلكه مى توان گفت كه آسيب هاى غير قابل پيشگيرى ، در برابر آنچه قابل پيشگيرى است ، اندك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بيمارى هاى جسمى و روحى و بسيارى از مرگ هاى زودرس را مى توان پيشگيرى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بسيارى از آسيب هايى را كه زندگى فردى ، خانوادگى ، اجتماعى ، فرهنگى ، سياسى ، اقتصادى و زيستىِ انسان را تهديد مى كنند ، پيش از وقوع مى توان علاج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آسيب شناسى ، در واقع ، اوّلين و اصلى ترين و مهم ترين مسئله زندگى است كه سعادت و خوش بختى انسان در گرو آن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هاى پيشگيرى از آسيب هابا تأمّل در احاديث فصل هشتم ، مى توان گفت كه با بهره گيرى از چهار عامل ، مى توان از وقوع بسيارى از آسيب ها پيشگيرى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شناختآسيب شناسى ، نخستين گام در جهت پيشگيرى از آسيب است ، چنان كه در ره نمود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2797_109772"/>
    </w:p>
    <w:p>
      <w:pPr>
        <w:pStyle w:val="Heading5"/>
        <w:numPr>
          <w:ilvl w:val="4"/>
          <w:numId w:val="1"/>
        </w:numPr>
        <w:rPr/>
      </w:pPr>
      <w:bookmarkStart w:id="256" w:name="__RefHeading___Toc1384581_3224264995"/>
      <w:bookmarkStart w:id="257" w:name="_Toc100"/>
      <w:bookmarkEnd w:id="255"/>
      <w:bookmarkEnd w:id="256"/>
      <w:r>
        <w:rPr/>
        <w:t>۲</w:t>
      </w:r>
      <w:r>
        <w:rPr>
          <w:rtl w:val="true"/>
        </w:rPr>
        <w:t xml:space="preserve"> </w:t>
      </w:r>
      <w:r>
        <w:rPr>
          <w:rtl w:val="true"/>
        </w:rPr>
        <w:t xml:space="preserve">. </w:t>
      </w:r>
      <w:r>
        <w:rPr>
          <w:rtl w:val="true"/>
        </w:rPr>
        <w:t>تقويت اراده</w:t>
      </w:r>
      <w:bookmarkEnd w:id="257"/>
    </w:p>
    <w:p>
      <w:pPr>
        <w:pStyle w:val="Heading5"/>
        <w:numPr>
          <w:ilvl w:val="4"/>
          <w:numId w:val="1"/>
        </w:numPr>
        <w:rPr/>
      </w:pPr>
      <w:bookmarkStart w:id="258" w:name="__RefHeading___Toc1384583_3224264995"/>
      <w:bookmarkStart w:id="259" w:name="_Toc101"/>
      <w:bookmarkEnd w:id="258"/>
      <w:r>
        <w:rPr/>
        <w:t>۳</w:t>
      </w:r>
      <w:r>
        <w:rPr>
          <w:rtl w:val="true"/>
        </w:rPr>
        <w:t xml:space="preserve"> </w:t>
      </w:r>
      <w:r>
        <w:rPr>
          <w:rtl w:val="true"/>
        </w:rPr>
        <w:t xml:space="preserve">. </w:t>
      </w:r>
      <w:r>
        <w:rPr>
          <w:rtl w:val="true"/>
        </w:rPr>
        <w:t>خدمت به خلق</w:t>
      </w:r>
      <w:bookmarkEnd w:id="259"/>
    </w:p>
    <w:p>
      <w:pPr>
        <w:pStyle w:val="BookText"/>
        <w:rPr/>
      </w:pPr>
      <w:r>
        <w:rPr>
          <w:rFonts w:ascii="Amiri" w:hAnsi="Amiri" w:eastAsia="Amiri" w:cs="Amiri"/>
          <w:color w:val="111111"/>
          <w:sz w:val="28"/>
          <w:sz w:val="28"/>
          <w:szCs w:val="28"/>
          <w:rtl w:val="true"/>
          <w:lang w:bidi="ar-SA"/>
        </w:rPr>
        <w:t xml:space="preserve">امام على عليه السلام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حِجابٌ مِنَ الآفاتِ </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دانش، بازدارنده از آفات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سطح علم و آگاهى مردم نسبت به آسيب هايى كه زندگىِ آنها را تهديد مى كند ، بالاتر باشد ، مصونيت آنها افزايش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براى سالم سازى جامعه ، برنامه ريزى جهت تقويت فرهنگ و آگاهى مردم ،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ارادهشمارى از آسيب هاى زندگى ، معلول ضعف اراده در برابر جاذبه ها و تمايلات نفسانى اند ؛ چرا كه ضعف اراده ، مانع پيروى از عقل و علم و آگاهى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اين گونه موارد ، تنها شناخت آسيب ، براى پيشگيرى از آن كافى نيست ؛ بلكه تقويت اراده از طريق خودسازى نيز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براى مصونيت از آسيب ها به روزه دارى ، قناعت ، خوددارى از هوسرانى و زهد توصيه مى كنند ، اشاره به همين نكته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زَهِدتُم فِى الشَّهَواتِ لَسَلِمتُم مِنَ الآفاتِ </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اگر در خواسته هاى نفس ، زهد بورزيد ، حتما از آسيب ها در امان خواهيد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خلقيكى از آموزه هاى مهمّ اسلام براى پيشگيرى از آسيب هاى غير قابل پيش بينى ، كمك به نيازمندان ، شاد كردن ديگران و به طور كلّى ، نيكى كردن به مردم و خدمت به خلق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روايت شده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797_109773"/>
    </w:p>
    <w:p>
      <w:pPr>
        <w:pStyle w:val="Heading5"/>
        <w:numPr>
          <w:ilvl w:val="4"/>
          <w:numId w:val="1"/>
        </w:numPr>
        <w:rPr/>
      </w:pPr>
      <w:bookmarkStart w:id="261" w:name="__RefHeading___Toc1384585_3224264995"/>
      <w:bookmarkStart w:id="262" w:name="_Toc102"/>
      <w:bookmarkEnd w:id="260"/>
      <w:bookmarkEnd w:id="261"/>
      <w:r>
        <w:rPr/>
        <w:t>۴</w:t>
      </w:r>
      <w:r>
        <w:rPr>
          <w:rtl w:val="true"/>
        </w:rPr>
        <w:t xml:space="preserve"> </w:t>
      </w:r>
      <w:r>
        <w:rPr>
          <w:rtl w:val="true"/>
        </w:rPr>
        <w:t xml:space="preserve">. </w:t>
      </w:r>
      <w:r>
        <w:rPr>
          <w:rtl w:val="true"/>
        </w:rPr>
        <w:t>استمداد از خداوند متعال</w:t>
      </w:r>
      <w:bookmarkEnd w:id="262"/>
    </w:p>
    <w:p>
      <w:pPr>
        <w:pStyle w:val="BookText"/>
        <w:rPr/>
      </w:pPr>
      <w:r>
        <w:rPr>
          <w:rFonts w:ascii="Amiri" w:hAnsi="Amiri" w:eastAsia="Amiri" w:cs="Amiri"/>
          <w:color w:val="111111"/>
          <w:sz w:val="28"/>
          <w:sz w:val="28"/>
          <w:szCs w:val="28"/>
          <w:rtl w:val="true"/>
          <w:lang w:bidi="ar-SA"/>
        </w:rPr>
        <w:t xml:space="preserve">المَعروفُ إلَى النّاسِ يَقى صاحِبَها مَصارِعَ السَّوءِ وَ الآفاتِ وَ الهَلَكاتِ </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نيكى كردن به مردم، نيكوكار را از دام بدى ها و آسيب ها و مهلكه ها نجات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بدان معناست كه براى مصون ماندن از آسيب ها ، علاوه بر راه هاى متعارف ، عوامل و راه هاى غير متعارف نيز وجود دارند كه شمارى از آسيب هاى زندگى را از طريق آنها مى توان پيشگيرى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از خداوند متعالدر كنار تلاش هاى علمى و عملى براى پيشگيرى از آسيب ها ، ذكر و دعا و يارى خواستن از حضرت احديت ـ جلّ و علا ـ نيز نقش مؤثّرى در اين زمينه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بسيارى از احاديث ، پيشوايان اسلام ، مكرّر از خداوند متعال مى خواستند كه آنان را از آسيب ها ، مصون بدارد و در برابر آسيب ها ، مصونيت بخشد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تآصر الآفات والحياة الدّنيا</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الإِنسانُ فِي الدُّنيا مَرمَى الآفاتِ الدُّنياالإمام عليّ عليه السلامـ مِن كِتابٍ لَهُ إلَى 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الوالِدِ الفانِ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المَولودِ المُؤَمِّلِ ما لا يُدرَكُ ، السّالِكِ سَبيلَ مَن قد هَلَكَ ، غَرَضِ الأَسقامِ ورَهينَةِ الأَيّامِ ورَمِيَّةِ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غَريمِ المَنايا ، وأسيرِ المَوتِ ، وحَليفِ الهُمومِ ، وقَرينِ الأَحزانِ ، ونُصُبِ الآفاتِ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 ابنِ آدَمَ ؛ أسيرُ الجوعِ ، صَريعُ الشِّبَعِ ، غَرَضُ الآفاتِ ، خَليفَةُ الأَمواتِ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عنه عليه السلامـ في صِفَةِ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بِسَعَتِها عَقابيلَ </w:t>
      </w:r>
      <w:r>
        <w:rPr>
          <w:rStyle w:val="FootnoteAnchor"/>
          <w:rtl w:val="true"/>
        </w:rPr>
        <w:footnoteReference w:id="309"/>
      </w:r>
      <w:r>
        <w:rPr>
          <w:rFonts w:ascii="Amiri" w:hAnsi="Amiri" w:eastAsia="Amiri" w:cs="Amiri"/>
          <w:color w:val="111111"/>
          <w:sz w:val="28"/>
          <w:sz w:val="28"/>
          <w:szCs w:val="28"/>
          <w:rtl w:val="true"/>
          <w:lang w:bidi="ar-SA"/>
        </w:rPr>
        <w:t xml:space="preserve">فاقَتِها </w:t>
      </w:r>
      <w:r>
        <w:rPr>
          <w:rStyle w:val="FootnoteAnchor"/>
          <w:rtl w:val="true"/>
        </w:rPr>
        <w:footnoteReference w:id="310"/>
      </w:r>
      <w:r>
        <w:rPr>
          <w:rFonts w:ascii="Amiri" w:hAnsi="Amiri" w:eastAsia="Amiri" w:cs="Amiri"/>
          <w:color w:val="111111"/>
          <w:sz w:val="28"/>
          <w:sz w:val="28"/>
          <w:szCs w:val="28"/>
          <w:rtl w:val="true"/>
          <w:lang w:bidi="ar-SA"/>
        </w:rPr>
        <w:t xml:space="preserve">، وبِسَلامَتِها طَوارِقَ آفاتِها ، وبِفُرَجِ </w:t>
      </w:r>
      <w:r>
        <w:rPr>
          <w:rStyle w:val="FootnoteAnchor"/>
          <w:rtl w:val="true"/>
        </w:rPr>
        <w:footnoteReference w:id="311"/>
      </w:r>
      <w:r>
        <w:rPr>
          <w:rFonts w:ascii="Amiri" w:hAnsi="Amiri" w:eastAsia="Amiri" w:cs="Amiri"/>
          <w:color w:val="111111"/>
          <w:sz w:val="28"/>
          <w:sz w:val="28"/>
          <w:szCs w:val="28"/>
          <w:rtl w:val="true"/>
          <w:lang w:bidi="ar-SA"/>
        </w:rPr>
        <w:t xml:space="preserve">أفراحِها غُصَصَ أتراحِها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797_109775"/>
    </w:p>
    <w:p>
      <w:pPr>
        <w:pStyle w:val="Heading4"/>
        <w:numPr>
          <w:ilvl w:val="3"/>
          <w:numId w:val="1"/>
        </w:numPr>
        <w:rPr/>
      </w:pPr>
      <w:bookmarkStart w:id="264" w:name="__RefHeading___Toc1384587_3224264995"/>
      <w:bookmarkStart w:id="265" w:name="_Toc103"/>
      <w:bookmarkEnd w:id="263"/>
      <w:bookmarkEnd w:id="264"/>
      <w:r>
        <w:rPr>
          <w:rtl w:val="true"/>
        </w:rPr>
        <w:t xml:space="preserve">فصل يكم </w:t>
      </w:r>
      <w:r>
        <w:rPr>
          <w:rtl w:val="true"/>
        </w:rPr>
        <w:t xml:space="preserve">: </w:t>
      </w:r>
      <w:r>
        <w:rPr>
          <w:rtl w:val="true"/>
        </w:rPr>
        <w:t>در هم تنيده بودن آسيب ها با زندگى دنيا</w:t>
      </w:r>
      <w:bookmarkEnd w:id="265"/>
    </w:p>
    <w:p>
      <w:pPr>
        <w:pStyle w:val="Heading5"/>
        <w:numPr>
          <w:ilvl w:val="4"/>
          <w:numId w:val="1"/>
        </w:numPr>
        <w:rPr/>
      </w:pPr>
      <w:bookmarkStart w:id="266" w:name="__RefHeading___Toc1384589_3224264995"/>
      <w:bookmarkStart w:id="267" w:name="_Toc104"/>
      <w:bookmarkEnd w:id="266"/>
      <w:r>
        <w:rPr/>
        <w:t>۱</w:t>
      </w:r>
      <w:r>
        <w:rPr>
          <w:rtl w:val="true"/>
        </w:rPr>
        <w:t xml:space="preserve"> </w:t>
      </w:r>
      <w:r>
        <w:rPr>
          <w:rtl w:val="true"/>
        </w:rPr>
        <w:t xml:space="preserve">/ </w:t>
      </w:r>
      <w:r>
        <w:rPr/>
        <w:t>۱</w:t>
      </w:r>
      <w:r>
        <w:rPr>
          <w:rtl w:val="true"/>
        </w:rPr>
        <w:t xml:space="preserve"> انسان در دنيا آماج آسيب هاست</w:t>
      </w:r>
      <w:bookmarkEnd w:id="267"/>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تنيده بودن آسيب ها با زندگى دنيا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انسان در دنيا آماج آسيب هاستامام على عليه السلامـ از نامه ايشان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 سال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فرزندى كه آرزوهاى نارسيدنى در سر دارد ، و در همان راهى مى رود كه گذشتگان رفتند ؛ فرزندى كه آماج بيمارى ها و گروگان روزگار و هدف تيرهاى گرفتارى ها و صدمات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وامدار مقدّرات و اسير مرگ و هم پيمان رنج و تشويش ها و همدم اندوه ها و نشان آسيب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 گرسنگى ، كُشته سيرى ، آماج آسيب ها ، و جانشين مردگان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دنياـ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گشايش در روزى را با سختى هاى فقر ، و سلامت آن را با هجوم آسيب ها، و لذّت شادى هاى آن را با رنج غصّه ها مقرون ساخت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يُغتَرُّ بِسَلامَةِ جِسمٍ مُعَرَّضٍ لِلآفاتِ؟</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الدُّنيا مَكمَنُ الآفاتِالإمام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كُرورُ اللَّيلِ وَالنَّهارِ ، مَكمَنُ الآفاتِ وداعِي الشَّتاتِ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السّاعاتُ مَكمَنُ الآفاتِ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السّاعاتِ تَوَلُّدُ الآفاتِ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مَحَلُّ الآفاتِ </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797_109777"/>
    </w:p>
    <w:p>
      <w:pPr>
        <w:pStyle w:val="Heading5"/>
        <w:numPr>
          <w:ilvl w:val="4"/>
          <w:numId w:val="1"/>
        </w:numPr>
        <w:rPr/>
      </w:pPr>
      <w:bookmarkStart w:id="269" w:name="__RefHeading___Toc1384591_3224264995"/>
      <w:bookmarkStart w:id="270" w:name="_Toc105"/>
      <w:bookmarkEnd w:id="268"/>
      <w:bookmarkEnd w:id="269"/>
      <w:r>
        <w:rPr/>
        <w:t>۱</w:t>
      </w:r>
      <w:r>
        <w:rPr>
          <w:rtl w:val="true"/>
        </w:rPr>
        <w:t xml:space="preserve"> </w:t>
      </w:r>
      <w:r>
        <w:rPr>
          <w:rtl w:val="true"/>
        </w:rPr>
        <w:t xml:space="preserve">/ </w:t>
      </w:r>
      <w:r>
        <w:rPr/>
        <w:t>۲</w:t>
      </w:r>
      <w:r>
        <w:rPr>
          <w:rtl w:val="true"/>
        </w:rPr>
        <w:t xml:space="preserve"> دنيا ، كمينگاه آسيب هاست</w:t>
      </w:r>
      <w:bookmarkEnd w:id="27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مى توان به سلامت جسمى مغرور شد كه در معرض آسيب هاست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دنيا ، كمينگاه آسيب هاستامام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شب و روز ، كمينگاه آسيب ها و سبب پراكندگى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كمينگاه آسيب هايند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ساعت ها، آسيب ها زاده مى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جايگاه آسيب هاست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العلم</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النِّسيانُرسول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 النِّسيانُ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 النِّسيانُ ، وإضاعَتُهُ أن تُحَدِّثَ بِهِ غَيرَ أهلِهِ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الحَسَدُرسول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 الحَسَدُ </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2797_109779"/>
    </w:p>
    <w:p>
      <w:pPr>
        <w:pStyle w:val="Heading4"/>
        <w:numPr>
          <w:ilvl w:val="3"/>
          <w:numId w:val="1"/>
        </w:numPr>
        <w:rPr/>
      </w:pPr>
      <w:bookmarkStart w:id="272" w:name="__RefHeading___Toc1384593_3224264995"/>
      <w:bookmarkStart w:id="273" w:name="_Toc106"/>
      <w:bookmarkEnd w:id="271"/>
      <w:bookmarkEnd w:id="272"/>
      <w:r>
        <w:rPr>
          <w:rtl w:val="true"/>
        </w:rPr>
        <w:t xml:space="preserve">فصل دوم </w:t>
      </w:r>
      <w:r>
        <w:rPr>
          <w:rtl w:val="true"/>
        </w:rPr>
        <w:t xml:space="preserve">: </w:t>
      </w:r>
      <w:r>
        <w:rPr>
          <w:rtl w:val="true"/>
        </w:rPr>
        <w:t>آسيب هاى دانش</w:t>
      </w:r>
      <w:bookmarkEnd w:id="273"/>
    </w:p>
    <w:p>
      <w:pPr>
        <w:pStyle w:val="Heading5"/>
        <w:numPr>
          <w:ilvl w:val="4"/>
          <w:numId w:val="1"/>
        </w:numPr>
        <w:rPr/>
      </w:pPr>
      <w:bookmarkStart w:id="274" w:name="__RefHeading___Toc1384595_3224264995"/>
      <w:bookmarkStart w:id="275" w:name="_Toc107"/>
      <w:bookmarkEnd w:id="274"/>
      <w:r>
        <w:rPr/>
        <w:t>۲</w:t>
      </w:r>
      <w:r>
        <w:rPr>
          <w:rtl w:val="true"/>
        </w:rPr>
        <w:t xml:space="preserve"> </w:t>
      </w:r>
      <w:r>
        <w:rPr>
          <w:rtl w:val="true"/>
        </w:rPr>
        <w:t xml:space="preserve">/ </w:t>
      </w:r>
      <w:r>
        <w:rPr/>
        <w:t>۱</w:t>
      </w:r>
      <w:r>
        <w:rPr>
          <w:rtl w:val="true"/>
        </w:rPr>
        <w:t xml:space="preserve"> فراموشى</w:t>
      </w:r>
      <w:bookmarkEnd w:id="275"/>
    </w:p>
    <w:p>
      <w:pPr>
        <w:pStyle w:val="Heading5"/>
        <w:numPr>
          <w:ilvl w:val="4"/>
          <w:numId w:val="1"/>
        </w:numPr>
        <w:rPr/>
      </w:pPr>
      <w:bookmarkStart w:id="276" w:name="__RefHeading___Toc1384597_3224264995"/>
      <w:bookmarkStart w:id="277" w:name="_Toc108"/>
      <w:bookmarkEnd w:id="276"/>
      <w:r>
        <w:rPr/>
        <w:t>۲</w:t>
      </w:r>
      <w:r>
        <w:rPr>
          <w:rtl w:val="true"/>
        </w:rPr>
        <w:t xml:space="preserve"> </w:t>
      </w:r>
      <w:r>
        <w:rPr>
          <w:rtl w:val="true"/>
        </w:rPr>
        <w:t xml:space="preserve">/ </w:t>
      </w:r>
      <w:r>
        <w:rPr/>
        <w:t>۲</w:t>
      </w:r>
      <w:r>
        <w:rPr>
          <w:rtl w:val="true"/>
        </w:rPr>
        <w:t xml:space="preserve"> حسادت</w:t>
      </w:r>
      <w:bookmarkEnd w:id="277"/>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هاى دانش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فراموشىپيامبر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دانش ، فراموشى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دانش ، فراموشى است و تباه كردنش ، اين است كه آن را به كسى كه شايسته آن نيست ، بياموزى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حسادتپيامبر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دانش ، حسادت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الخُيَلاءُرسول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 الخُيَلاءُ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الخُرقُالإمام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العِلمِ الرِّفقُ ، وآفَتُهُ الخُرقُ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تَركُ العَمَلِ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 تَركُ العَمَلِ بِهِ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الشَّكُّالإمام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اليَقينِ الشَّكُّ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المعرفة</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2797_109781"/>
    </w:p>
    <w:p>
      <w:pPr>
        <w:pStyle w:val="Heading5"/>
        <w:numPr>
          <w:ilvl w:val="4"/>
          <w:numId w:val="1"/>
        </w:numPr>
        <w:rPr/>
      </w:pPr>
      <w:bookmarkStart w:id="279" w:name="__RefHeading___Toc1384599_3224264995"/>
      <w:bookmarkStart w:id="280" w:name="_Toc109"/>
      <w:bookmarkEnd w:id="278"/>
      <w:bookmarkEnd w:id="279"/>
      <w:r>
        <w:rPr/>
        <w:t>۲</w:t>
      </w:r>
      <w:r>
        <w:rPr>
          <w:rtl w:val="true"/>
        </w:rPr>
        <w:t xml:space="preserve"> </w:t>
      </w:r>
      <w:r>
        <w:rPr>
          <w:rtl w:val="true"/>
        </w:rPr>
        <w:t xml:space="preserve">/ </w:t>
      </w:r>
      <w:r>
        <w:rPr/>
        <w:t>۳</w:t>
      </w:r>
      <w:r>
        <w:rPr>
          <w:rtl w:val="true"/>
        </w:rPr>
        <w:t xml:space="preserve"> خودْبزرگ بينى</w:t>
      </w:r>
      <w:bookmarkEnd w:id="280"/>
    </w:p>
    <w:p>
      <w:pPr>
        <w:pStyle w:val="Heading5"/>
        <w:numPr>
          <w:ilvl w:val="4"/>
          <w:numId w:val="1"/>
        </w:numPr>
        <w:rPr/>
      </w:pPr>
      <w:bookmarkStart w:id="281" w:name="__RefHeading___Toc1384601_3224264995"/>
      <w:bookmarkStart w:id="282" w:name="_Toc110"/>
      <w:bookmarkEnd w:id="281"/>
      <w:r>
        <w:rPr/>
        <w:t>۲</w:t>
      </w:r>
      <w:r>
        <w:rPr>
          <w:rtl w:val="true"/>
        </w:rPr>
        <w:t xml:space="preserve"> </w:t>
      </w:r>
      <w:r>
        <w:rPr>
          <w:rtl w:val="true"/>
        </w:rPr>
        <w:t xml:space="preserve">/ </w:t>
      </w:r>
      <w:r>
        <w:rPr/>
        <w:t>۴</w:t>
      </w:r>
      <w:r>
        <w:rPr>
          <w:rtl w:val="true"/>
        </w:rPr>
        <w:t xml:space="preserve"> درشتى</w:t>
      </w:r>
      <w:bookmarkEnd w:id="282"/>
    </w:p>
    <w:p>
      <w:pPr>
        <w:pStyle w:val="Heading5"/>
        <w:numPr>
          <w:ilvl w:val="4"/>
          <w:numId w:val="1"/>
        </w:numPr>
        <w:rPr/>
      </w:pPr>
      <w:bookmarkStart w:id="283" w:name="__RefHeading___Toc1384603_3224264995"/>
      <w:bookmarkStart w:id="284" w:name="_Toc111"/>
      <w:bookmarkEnd w:id="283"/>
      <w:r>
        <w:rPr/>
        <w:t>۲</w:t>
      </w:r>
      <w:r>
        <w:rPr>
          <w:rtl w:val="true"/>
        </w:rPr>
        <w:t xml:space="preserve"> </w:t>
      </w:r>
      <w:r>
        <w:rPr>
          <w:rtl w:val="true"/>
        </w:rPr>
        <w:t xml:space="preserve">/ </w:t>
      </w:r>
      <w:r>
        <w:rPr/>
        <w:t>۵</w:t>
      </w:r>
      <w:r>
        <w:rPr>
          <w:rtl w:val="true"/>
        </w:rPr>
        <w:t xml:space="preserve"> به كار نبستن</w:t>
      </w:r>
      <w:bookmarkEnd w:id="284"/>
    </w:p>
    <w:p>
      <w:pPr>
        <w:pStyle w:val="Heading5"/>
        <w:numPr>
          <w:ilvl w:val="4"/>
          <w:numId w:val="1"/>
        </w:numPr>
        <w:rPr/>
      </w:pPr>
      <w:bookmarkStart w:id="285" w:name="__RefHeading___Toc1384605_3224264995"/>
      <w:bookmarkStart w:id="286" w:name="_Toc112"/>
      <w:bookmarkEnd w:id="285"/>
      <w:r>
        <w:rPr/>
        <w:t>۲</w:t>
      </w:r>
      <w:r>
        <w:rPr>
          <w:rtl w:val="true"/>
        </w:rPr>
        <w:t xml:space="preserve"> </w:t>
      </w:r>
      <w:r>
        <w:rPr>
          <w:rtl w:val="true"/>
        </w:rPr>
        <w:t xml:space="preserve">/ </w:t>
      </w:r>
      <w:r>
        <w:rPr/>
        <w:t>۶</w:t>
      </w:r>
      <w:r>
        <w:rPr>
          <w:rtl w:val="true"/>
        </w:rPr>
        <w:t xml:space="preserve"> شك</w:t>
      </w:r>
      <w:bookmarkEnd w:id="28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خودْبزرگ بينىپيامبر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دانش ، خودبزرگ بينى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درشتىامام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اساس دانش ، نرمش است و آسيب آن ، درشتى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به كار نبستنامام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دانش ، به كار نبستن 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شكامام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يقين ، شك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 شناسى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شناخت</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العقل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الهَوىالإمام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العَقلِ الهَوى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الهَوى آفَةُ الأَلبابِ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الكِبرُالإمام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آفاتِ العَقلِ الكِبرُ </w:t>
      </w:r>
      <w:r>
        <w:rPr>
          <w:rFonts w:eastAsia="Amiri" w:cs="Amiri" w:ascii="Amiri" w:hAnsi="Amiri"/>
          <w:color w:val="111111"/>
          <w:sz w:val="28"/>
          <w:szCs w:val="28"/>
          <w:rtl w:val="true"/>
          <w:lang w:bidi="ar-SA"/>
        </w:rPr>
        <w:t xml:space="preserve">. </w:t>
      </w:r>
      <w:r>
        <w:rPr>
          <w:rStyle w:val="FootnoteAnchor"/>
          <w:rtl w:val="true"/>
        </w:rPr>
        <w:footnoteReference w:id="33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797_109783"/>
    </w:p>
    <w:p>
      <w:pPr>
        <w:pStyle w:val="Heading4"/>
        <w:numPr>
          <w:ilvl w:val="3"/>
          <w:numId w:val="1"/>
        </w:numPr>
        <w:rPr/>
      </w:pPr>
      <w:bookmarkStart w:id="288" w:name="__RefHeading___Toc1384607_3224264995"/>
      <w:bookmarkStart w:id="289" w:name="_Toc113"/>
      <w:bookmarkEnd w:id="287"/>
      <w:bookmarkEnd w:id="288"/>
      <w:r>
        <w:rPr>
          <w:rtl w:val="true"/>
        </w:rPr>
        <w:t xml:space="preserve">فصل سوم </w:t>
      </w:r>
      <w:r>
        <w:rPr>
          <w:rtl w:val="true"/>
        </w:rPr>
        <w:t xml:space="preserve">: </w:t>
      </w:r>
      <w:r>
        <w:rPr>
          <w:rtl w:val="true"/>
        </w:rPr>
        <w:t>آسيب هاى خرد</w:t>
      </w:r>
      <w:bookmarkEnd w:id="289"/>
    </w:p>
    <w:p>
      <w:pPr>
        <w:pStyle w:val="Heading5"/>
        <w:numPr>
          <w:ilvl w:val="4"/>
          <w:numId w:val="1"/>
        </w:numPr>
        <w:rPr/>
      </w:pPr>
      <w:bookmarkStart w:id="290" w:name="__RefHeading___Toc1384609_3224264995"/>
      <w:bookmarkStart w:id="291" w:name="_Toc114"/>
      <w:bookmarkEnd w:id="290"/>
      <w:r>
        <w:rPr/>
        <w:t>۳</w:t>
      </w:r>
      <w:r>
        <w:rPr>
          <w:rtl w:val="true"/>
        </w:rPr>
        <w:t xml:space="preserve"> </w:t>
      </w:r>
      <w:r>
        <w:rPr>
          <w:rtl w:val="true"/>
        </w:rPr>
        <w:t xml:space="preserve">/ </w:t>
      </w:r>
      <w:r>
        <w:rPr/>
        <w:t>۱</w:t>
      </w:r>
      <w:r>
        <w:rPr>
          <w:rtl w:val="true"/>
        </w:rPr>
        <w:t xml:space="preserve"> هوس</w:t>
      </w:r>
      <w:bookmarkEnd w:id="291"/>
    </w:p>
    <w:p>
      <w:pPr>
        <w:pStyle w:val="Heading5"/>
        <w:numPr>
          <w:ilvl w:val="4"/>
          <w:numId w:val="1"/>
        </w:numPr>
        <w:rPr/>
      </w:pPr>
      <w:bookmarkStart w:id="292" w:name="__RefHeading___Toc1384611_3224264995"/>
      <w:bookmarkStart w:id="293" w:name="_Toc115"/>
      <w:bookmarkEnd w:id="292"/>
      <w:r>
        <w:rPr/>
        <w:t>۳</w:t>
      </w:r>
      <w:r>
        <w:rPr>
          <w:rtl w:val="true"/>
        </w:rPr>
        <w:t xml:space="preserve"> </w:t>
      </w:r>
      <w:r>
        <w:rPr>
          <w:rtl w:val="true"/>
        </w:rPr>
        <w:t xml:space="preserve">/ </w:t>
      </w:r>
      <w:r>
        <w:rPr/>
        <w:t>۲</w:t>
      </w:r>
      <w:r>
        <w:rPr>
          <w:rtl w:val="true"/>
        </w:rPr>
        <w:t xml:space="preserve"> تكبّر</w:t>
      </w:r>
      <w:bookmarkEnd w:id="293"/>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 هاى خرد</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هوس </w:t>
      </w:r>
      <w:r>
        <w:rPr>
          <w:rStyle w:val="FootnoteAnchor"/>
          <w:rtl w:val="true"/>
        </w:rPr>
        <w:footnoteReference w:id="333"/>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خرد ، هوس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هوس ، آسيب خردهاست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تكبّرامام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بدترينِ آسيب هاى خرد ، تكبّر است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العُجبُالإمام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اللُّبِّ العُجبُ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عنه عليه السلامـ في كِتابِهِ إلَى 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الإِعجابَ ضِدُّ الصَّوابِ وآفَةُ الأَلبابِ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اللَّجاجُالإمام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الرَّجُلِ بِما يَعلَمُ أنَّهُ خَطَأٌ هَوىً ، وَالهَوى آفَةُ العَفافِ </w:t>
      </w:r>
      <w:r>
        <w:rPr>
          <w:rStyle w:val="FootnoteAnchor"/>
          <w:rtl w:val="true"/>
        </w:rPr>
        <w:footnoteReference w:id="336"/>
      </w:r>
      <w:r>
        <w:rPr>
          <w:rFonts w:ascii="Amiri" w:hAnsi="Amiri" w:eastAsia="Amiri" w:cs="Amiri"/>
          <w:color w:val="111111"/>
          <w:sz w:val="28"/>
          <w:sz w:val="28"/>
          <w:szCs w:val="28"/>
          <w:rtl w:val="true"/>
          <w:lang w:bidi="ar-SA"/>
        </w:rPr>
        <w:t xml:space="preserve">، وتَركُ العَمَلِ بِما يَعلَمُ أنَّهُ صَوابٌ تَهاوُنٌ ، وَالتَّهاوُنُ آفَةُ الدّينِ ، وإقدامُهُ عَلى ما لا يَدري أصَوابٌ هُوَ أم خَطَأٌ لَجاجٌ </w:t>
      </w:r>
      <w:r>
        <w:rPr>
          <w:rStyle w:val="FootnoteAnchor"/>
          <w:rtl w:val="true"/>
        </w:rPr>
        <w:footnoteReference w:id="337"/>
      </w:r>
      <w:r>
        <w:rPr>
          <w:rFonts w:ascii="Amiri" w:hAnsi="Amiri" w:eastAsia="Amiri" w:cs="Amiri"/>
          <w:color w:val="111111"/>
          <w:sz w:val="28"/>
          <w:sz w:val="28"/>
          <w:szCs w:val="28"/>
          <w:rtl w:val="true"/>
          <w:lang w:bidi="ar-SA"/>
        </w:rPr>
        <w:t xml:space="preserve">، وَاللَّجاجُ آفَةُ العَقلِ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العقل</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2797_109785"/>
    </w:p>
    <w:p>
      <w:pPr>
        <w:pStyle w:val="Heading5"/>
        <w:numPr>
          <w:ilvl w:val="4"/>
          <w:numId w:val="1"/>
        </w:numPr>
        <w:rPr/>
      </w:pPr>
      <w:bookmarkStart w:id="295" w:name="__RefHeading___Toc1384613_3224264995"/>
      <w:bookmarkStart w:id="296" w:name="_Toc116"/>
      <w:bookmarkEnd w:id="294"/>
      <w:bookmarkEnd w:id="295"/>
      <w:r>
        <w:rPr/>
        <w:t>۳</w:t>
      </w:r>
      <w:r>
        <w:rPr>
          <w:rtl w:val="true"/>
        </w:rPr>
        <w:t xml:space="preserve"> </w:t>
      </w:r>
      <w:r>
        <w:rPr>
          <w:rtl w:val="true"/>
        </w:rPr>
        <w:t xml:space="preserve">/ </w:t>
      </w:r>
      <w:r>
        <w:rPr/>
        <w:t>۳</w:t>
      </w:r>
      <w:r>
        <w:rPr>
          <w:rtl w:val="true"/>
        </w:rPr>
        <w:t xml:space="preserve"> خودپسندى</w:t>
      </w:r>
      <w:bookmarkEnd w:id="296"/>
    </w:p>
    <w:p>
      <w:pPr>
        <w:pStyle w:val="Heading5"/>
        <w:numPr>
          <w:ilvl w:val="4"/>
          <w:numId w:val="1"/>
        </w:numPr>
        <w:rPr/>
      </w:pPr>
      <w:bookmarkStart w:id="297" w:name="__RefHeading___Toc1384615_3224264995"/>
      <w:bookmarkStart w:id="298" w:name="_Toc117"/>
      <w:bookmarkEnd w:id="297"/>
      <w:r>
        <w:rPr/>
        <w:t>۳</w:t>
      </w:r>
      <w:r>
        <w:rPr>
          <w:rtl w:val="true"/>
        </w:rPr>
        <w:t xml:space="preserve"> </w:t>
      </w:r>
      <w:r>
        <w:rPr>
          <w:rtl w:val="true"/>
        </w:rPr>
        <w:t xml:space="preserve">/ </w:t>
      </w:r>
      <w:r>
        <w:rPr/>
        <w:t>۴</w:t>
      </w:r>
      <w:r>
        <w:rPr>
          <w:rtl w:val="true"/>
        </w:rPr>
        <w:t xml:space="preserve"> خيره سرى</w:t>
      </w:r>
      <w:bookmarkEnd w:id="29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خودپسندىامام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خرد ، خودپسندى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ايشان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خودپسندى ،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 و آسيب خردهاست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خيره سرىامام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كردن انسان به چيزى كه مى داند درست نيست ، هوس است ؛ و هوس ، آسيبِ خوددارى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و خواهش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عمل نكردن به آنچه مى داند درست است ، سستى است ، و سستى ، آسيبِ دين است ، و پرداختنش به كارى كه نمى داند درست است يا نادرست ، خيره سرى است ، و خيره سرى ، آسيبِ خرد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 شناسى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 هاى خرد</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العلماء</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حُبُّ الرِّئاسَةِالإمام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العُلَماءِ حُبُّ الرِّياسَةِ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عَدَمُ الصِّيانَةِالإمام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الفُقَهاءِ عَدَمُ الصِّيانَةِ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تِلكَ الخِصالُمصباح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العُلَماءِ عَشَرَةُ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 وَالبُخلُ ، وَالرِّياءُ ، وَالعَصَبِيَّةُ ، وحُبُّ المَدحِ ، وَالخَوضُ فيما لَم يَصِلوا إلى حَقيقَتِهِ ، وَالتَّكَلُّفُ في تَزيينِ الكَلامِ بِزَوائِدِ الأَلفاظِ ، وقِلَّةُ الحَياءِ مِنَ اللّهِ عَزَّ وجَلَّ ، وَالاِفتِخارُ ، وتَركُ العَمَلِ بِما عَلِموا </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2797_109787"/>
    </w:p>
    <w:p>
      <w:pPr>
        <w:pStyle w:val="Heading4"/>
        <w:numPr>
          <w:ilvl w:val="3"/>
          <w:numId w:val="1"/>
        </w:numPr>
        <w:rPr/>
      </w:pPr>
      <w:bookmarkStart w:id="300" w:name="__RefHeading___Toc1384617_3224264995"/>
      <w:bookmarkStart w:id="301" w:name="_Toc118"/>
      <w:bookmarkEnd w:id="299"/>
      <w:bookmarkEnd w:id="300"/>
      <w:r>
        <w:rPr>
          <w:rtl w:val="true"/>
        </w:rPr>
        <w:t xml:space="preserve">فصل چهارم </w:t>
      </w:r>
      <w:r>
        <w:rPr>
          <w:rtl w:val="true"/>
        </w:rPr>
        <w:t xml:space="preserve">: </w:t>
      </w:r>
      <w:r>
        <w:rPr>
          <w:rtl w:val="true"/>
        </w:rPr>
        <w:t>آسيب هاى دانشمندان</w:t>
      </w:r>
      <w:bookmarkEnd w:id="301"/>
    </w:p>
    <w:p>
      <w:pPr>
        <w:pStyle w:val="Heading5"/>
        <w:numPr>
          <w:ilvl w:val="4"/>
          <w:numId w:val="1"/>
        </w:numPr>
        <w:rPr/>
      </w:pPr>
      <w:bookmarkStart w:id="302" w:name="__RefHeading___Toc1384619_3224264995"/>
      <w:bookmarkStart w:id="303" w:name="_Toc119"/>
      <w:bookmarkEnd w:id="302"/>
      <w:r>
        <w:rPr/>
        <w:t>۴</w:t>
      </w:r>
      <w:r>
        <w:rPr>
          <w:rtl w:val="true"/>
        </w:rPr>
        <w:t xml:space="preserve"> </w:t>
      </w:r>
      <w:r>
        <w:rPr>
          <w:rtl w:val="true"/>
        </w:rPr>
        <w:t xml:space="preserve">/ </w:t>
      </w:r>
      <w:r>
        <w:rPr/>
        <w:t>۱</w:t>
      </w:r>
      <w:r>
        <w:rPr>
          <w:rtl w:val="true"/>
        </w:rPr>
        <w:t xml:space="preserve"> رياست خواهى</w:t>
      </w:r>
      <w:bookmarkEnd w:id="303"/>
    </w:p>
    <w:p>
      <w:pPr>
        <w:pStyle w:val="Heading5"/>
        <w:numPr>
          <w:ilvl w:val="4"/>
          <w:numId w:val="1"/>
        </w:numPr>
        <w:rPr/>
      </w:pPr>
      <w:bookmarkStart w:id="304" w:name="__RefHeading___Toc1384621_3224264995"/>
      <w:bookmarkStart w:id="305" w:name="_Toc120"/>
      <w:bookmarkEnd w:id="304"/>
      <w:r>
        <w:rPr/>
        <w:t>۴</w:t>
      </w:r>
      <w:r>
        <w:rPr>
          <w:rtl w:val="true"/>
        </w:rPr>
        <w:t xml:space="preserve"> </w:t>
      </w:r>
      <w:r>
        <w:rPr>
          <w:rtl w:val="true"/>
        </w:rPr>
        <w:t xml:space="preserve">/ </w:t>
      </w:r>
      <w:r>
        <w:rPr/>
        <w:t>۲</w:t>
      </w:r>
      <w:r>
        <w:rPr>
          <w:rtl w:val="true"/>
        </w:rPr>
        <w:t xml:space="preserve"> ناخويشتندارى</w:t>
      </w:r>
      <w:bookmarkEnd w:id="305"/>
    </w:p>
    <w:p>
      <w:pPr>
        <w:pStyle w:val="Heading5"/>
        <w:numPr>
          <w:ilvl w:val="4"/>
          <w:numId w:val="1"/>
        </w:numPr>
        <w:rPr/>
      </w:pPr>
      <w:bookmarkStart w:id="306" w:name="__RefHeading___Toc1384623_3224264995"/>
      <w:bookmarkStart w:id="307" w:name="_Toc121"/>
      <w:bookmarkEnd w:id="306"/>
      <w:r>
        <w:rPr/>
        <w:t>۴</w:t>
      </w:r>
      <w:r>
        <w:rPr>
          <w:rtl w:val="true"/>
        </w:rPr>
        <w:t xml:space="preserve"> </w:t>
      </w:r>
      <w:r>
        <w:rPr>
          <w:rtl w:val="true"/>
        </w:rPr>
        <w:t xml:space="preserve">/ </w:t>
      </w:r>
      <w:r>
        <w:rPr/>
        <w:t>۳</w:t>
      </w:r>
      <w:r>
        <w:rPr>
          <w:rtl w:val="true"/>
        </w:rPr>
        <w:t xml:space="preserve"> و اين چند آسيب</w:t>
      </w:r>
      <w:bookmarkEnd w:id="307"/>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هاى دانشمندان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رياست خواهىامام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دانشمندان ، رياست خواهى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ناخويشتندارىامام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فقيهان ، ناخويشتندارى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 اين چند آسيبمصباح الشريعةـ در سخنى كه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دانشمندان ، ده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چشمداشت ، بخل ، خودنمايى ، جانبدارى ، ستايش دوستى ، فرو رفتن در چيزى كه به حقيقت آن نرسيده اند، تكلّف درآراستن سخن به واژگان زايد ، شرم نداشتن از خداى عز و جل ، فخرفروشى ، و به كار نبستن آنچه مى دانند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آفات الدّين</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سوءُ الظَّنِّالإمام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الدّينِ سوءُ الظَّنِّ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الهَوىرسول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الدّينِ الهَوى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الحَسَدُالإمام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آفَةُ الدّينِ </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2797_109789"/>
    </w:p>
    <w:p>
      <w:pPr>
        <w:pStyle w:val="Heading4"/>
        <w:numPr>
          <w:ilvl w:val="3"/>
          <w:numId w:val="1"/>
        </w:numPr>
        <w:rPr/>
      </w:pPr>
      <w:bookmarkStart w:id="309" w:name="__RefHeading___Toc1384625_3224264995"/>
      <w:bookmarkStart w:id="310" w:name="_Toc122"/>
      <w:bookmarkEnd w:id="308"/>
      <w:bookmarkEnd w:id="309"/>
      <w:r>
        <w:rPr>
          <w:rtl w:val="true"/>
        </w:rPr>
        <w:t xml:space="preserve">فصل پنجم </w:t>
      </w:r>
      <w:r>
        <w:rPr>
          <w:rtl w:val="true"/>
        </w:rPr>
        <w:t xml:space="preserve">: </w:t>
      </w:r>
      <w:r>
        <w:rPr>
          <w:rtl w:val="true"/>
        </w:rPr>
        <w:t>آسيب هاى دين</w:t>
      </w:r>
      <w:bookmarkEnd w:id="310"/>
    </w:p>
    <w:p>
      <w:pPr>
        <w:pStyle w:val="Heading5"/>
        <w:numPr>
          <w:ilvl w:val="4"/>
          <w:numId w:val="1"/>
        </w:numPr>
        <w:rPr/>
      </w:pPr>
      <w:bookmarkStart w:id="311" w:name="__RefHeading___Toc1384627_3224264995"/>
      <w:bookmarkStart w:id="312" w:name="_Toc123"/>
      <w:bookmarkEnd w:id="311"/>
      <w:r>
        <w:rPr/>
        <w:t>۵</w:t>
      </w:r>
      <w:r>
        <w:rPr>
          <w:rtl w:val="true"/>
        </w:rPr>
        <w:t xml:space="preserve"> </w:t>
      </w:r>
      <w:r>
        <w:rPr>
          <w:rtl w:val="true"/>
        </w:rPr>
        <w:t xml:space="preserve">/ </w:t>
      </w:r>
      <w:r>
        <w:rPr/>
        <w:t>۱</w:t>
      </w:r>
      <w:r>
        <w:rPr>
          <w:rtl w:val="true"/>
        </w:rPr>
        <w:t xml:space="preserve"> بدگمانى</w:t>
      </w:r>
      <w:bookmarkEnd w:id="312"/>
    </w:p>
    <w:p>
      <w:pPr>
        <w:pStyle w:val="Heading5"/>
        <w:numPr>
          <w:ilvl w:val="4"/>
          <w:numId w:val="1"/>
        </w:numPr>
        <w:rPr/>
      </w:pPr>
      <w:bookmarkStart w:id="313" w:name="__RefHeading___Toc1384629_3224264995"/>
      <w:bookmarkStart w:id="314" w:name="_Toc124"/>
      <w:bookmarkEnd w:id="313"/>
      <w:r>
        <w:rPr/>
        <w:t>۵</w:t>
      </w:r>
      <w:r>
        <w:rPr>
          <w:rtl w:val="true"/>
        </w:rPr>
        <w:t xml:space="preserve"> </w:t>
      </w:r>
      <w:r>
        <w:rPr>
          <w:rtl w:val="true"/>
        </w:rPr>
        <w:t xml:space="preserve">/ </w:t>
      </w:r>
      <w:r>
        <w:rPr/>
        <w:t>۲</w:t>
      </w:r>
      <w:r>
        <w:rPr>
          <w:rtl w:val="true"/>
        </w:rPr>
        <w:t xml:space="preserve"> هوس</w:t>
      </w:r>
      <w:bookmarkEnd w:id="314"/>
    </w:p>
    <w:p>
      <w:pPr>
        <w:pStyle w:val="Heading5"/>
        <w:numPr>
          <w:ilvl w:val="4"/>
          <w:numId w:val="1"/>
        </w:numPr>
        <w:rPr/>
      </w:pPr>
      <w:bookmarkStart w:id="315" w:name="__RefHeading___Toc1384631_3224264995"/>
      <w:bookmarkStart w:id="316" w:name="_Toc125"/>
      <w:bookmarkEnd w:id="315"/>
      <w:r>
        <w:rPr/>
        <w:t>۵</w:t>
      </w:r>
      <w:r>
        <w:rPr>
          <w:rtl w:val="true"/>
        </w:rPr>
        <w:t xml:space="preserve"> </w:t>
      </w:r>
      <w:r>
        <w:rPr>
          <w:rtl w:val="true"/>
        </w:rPr>
        <w:t xml:space="preserve">/ </w:t>
      </w:r>
      <w:r>
        <w:rPr/>
        <w:t>۳</w:t>
      </w:r>
      <w:r>
        <w:rPr>
          <w:rtl w:val="true"/>
        </w:rPr>
        <w:t xml:space="preserve"> حسادت</w:t>
      </w:r>
      <w:bookmarkEnd w:id="316"/>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هاى دين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بدگمانىامام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دين ، بدگمانى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هوسپيامبر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دين ، هوس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حسادتامام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حسادت ، آسيب دين است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الشِّركُالإمام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الإِيمانِ الشِّركُ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وُلاةُ السَّوءِرسول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الدّينِ وُلاةُ السَّوءِ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الخُرافاتُرسول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آفَةَ هذَا الدّينِ هذِهِ الأَنواءُ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التَّهاوُنُالإمام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التَّهاوُنُ آفَةُ الدّينِ </w:t>
      </w:r>
      <w:r>
        <w:rPr>
          <w:rFonts w:eastAsia="Amiri" w:cs="Amiri" w:ascii="Amiri" w:hAnsi="Amiri"/>
          <w:color w:val="111111"/>
          <w:sz w:val="28"/>
          <w:szCs w:val="28"/>
          <w:rtl w:val="true"/>
          <w:lang w:bidi="ar-SA"/>
        </w:rPr>
        <w:t xml:space="preserve">. </w:t>
      </w:r>
      <w:r>
        <w:rPr>
          <w:rStyle w:val="FootnoteAnchor"/>
          <w:rtl w:val="true"/>
        </w:rPr>
        <w:footnoteReference w:id="34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12797_109791"/>
    </w:p>
    <w:p>
      <w:pPr>
        <w:pStyle w:val="Heading5"/>
        <w:numPr>
          <w:ilvl w:val="4"/>
          <w:numId w:val="1"/>
        </w:numPr>
        <w:rPr/>
      </w:pPr>
      <w:bookmarkStart w:id="318" w:name="__RefHeading___Toc1384633_3224264995"/>
      <w:bookmarkStart w:id="319" w:name="_Toc126"/>
      <w:bookmarkEnd w:id="317"/>
      <w:bookmarkEnd w:id="318"/>
      <w:r>
        <w:rPr/>
        <w:t>۵</w:t>
      </w:r>
      <w:r>
        <w:rPr>
          <w:rtl w:val="true"/>
        </w:rPr>
        <w:t xml:space="preserve"> </w:t>
      </w:r>
      <w:r>
        <w:rPr>
          <w:rtl w:val="true"/>
        </w:rPr>
        <w:t xml:space="preserve">/ </w:t>
      </w:r>
      <w:r>
        <w:rPr/>
        <w:t>۴</w:t>
      </w:r>
      <w:r>
        <w:rPr>
          <w:rtl w:val="true"/>
        </w:rPr>
        <w:t xml:space="preserve"> شرك</w:t>
      </w:r>
      <w:bookmarkEnd w:id="319"/>
    </w:p>
    <w:p>
      <w:pPr>
        <w:pStyle w:val="Heading5"/>
        <w:numPr>
          <w:ilvl w:val="4"/>
          <w:numId w:val="1"/>
        </w:numPr>
        <w:rPr/>
      </w:pPr>
      <w:bookmarkStart w:id="320" w:name="__RefHeading___Toc1384635_3224264995"/>
      <w:bookmarkStart w:id="321" w:name="_Toc127"/>
      <w:bookmarkEnd w:id="320"/>
      <w:r>
        <w:rPr/>
        <w:t>۵</w:t>
      </w:r>
      <w:r>
        <w:rPr>
          <w:rtl w:val="true"/>
        </w:rPr>
        <w:t xml:space="preserve"> </w:t>
      </w:r>
      <w:r>
        <w:rPr>
          <w:rtl w:val="true"/>
        </w:rPr>
        <w:t xml:space="preserve">/ </w:t>
      </w:r>
      <w:r>
        <w:rPr/>
        <w:t>۵</w:t>
      </w:r>
      <w:r>
        <w:rPr>
          <w:rtl w:val="true"/>
        </w:rPr>
        <w:t xml:space="preserve"> فرمان روايان بد</w:t>
      </w:r>
      <w:bookmarkEnd w:id="321"/>
    </w:p>
    <w:p>
      <w:pPr>
        <w:pStyle w:val="Heading5"/>
        <w:numPr>
          <w:ilvl w:val="4"/>
          <w:numId w:val="1"/>
        </w:numPr>
        <w:rPr/>
      </w:pPr>
      <w:bookmarkStart w:id="322" w:name="__RefHeading___Toc1384637_3224264995"/>
      <w:bookmarkStart w:id="323" w:name="_Toc128"/>
      <w:bookmarkEnd w:id="322"/>
      <w:r>
        <w:rPr/>
        <w:t>۵</w:t>
      </w:r>
      <w:r>
        <w:rPr>
          <w:rtl w:val="true"/>
        </w:rPr>
        <w:t xml:space="preserve"> </w:t>
      </w:r>
      <w:r>
        <w:rPr>
          <w:rtl w:val="true"/>
        </w:rPr>
        <w:t xml:space="preserve">/ </w:t>
      </w:r>
      <w:r>
        <w:rPr/>
        <w:t>۶</w:t>
      </w:r>
      <w:r>
        <w:rPr>
          <w:rtl w:val="true"/>
        </w:rPr>
        <w:t xml:space="preserve"> خرافات</w:t>
      </w:r>
      <w:bookmarkEnd w:id="323"/>
    </w:p>
    <w:p>
      <w:pPr>
        <w:pStyle w:val="Heading5"/>
        <w:numPr>
          <w:ilvl w:val="4"/>
          <w:numId w:val="1"/>
        </w:numPr>
        <w:rPr/>
      </w:pPr>
      <w:bookmarkStart w:id="324" w:name="__RefHeading___Toc1384639_3224264995"/>
      <w:bookmarkStart w:id="325" w:name="_Toc129"/>
      <w:bookmarkEnd w:id="324"/>
      <w:r>
        <w:rPr/>
        <w:t>۵</w:t>
      </w:r>
      <w:r>
        <w:rPr>
          <w:rtl w:val="true"/>
        </w:rPr>
        <w:t xml:space="preserve"> </w:t>
      </w:r>
      <w:r>
        <w:rPr>
          <w:rtl w:val="true"/>
        </w:rPr>
        <w:t xml:space="preserve">/ </w:t>
      </w:r>
      <w:r>
        <w:rPr/>
        <w:t>۷</w:t>
      </w:r>
      <w:r>
        <w:rPr>
          <w:rtl w:val="true"/>
        </w:rPr>
        <w:t xml:space="preserve"> خوارشمارى</w:t>
      </w:r>
      <w:bookmarkEnd w:id="325"/>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شركامام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ايمان ، شرك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فرمان روايان بدپيامبر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دين ، فرمان روايان بد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خرافاتپيامبر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آسيب اين دين ، اين نسبت دادن باران و بادها به اختران است </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خوارشمارىامام على عليه السلامـ در حكمت هاى منسوب به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خوارشمارى ، </w:t>
      </w:r>
      <w:r>
        <w:rPr>
          <w:rStyle w:val="FootnoteAnchor"/>
          <w:rtl w:val="true"/>
        </w:rPr>
        <w:footnoteReference w:id="351"/>
      </w:r>
      <w:r>
        <w:rPr>
          <w:rFonts w:ascii="Amiri" w:hAnsi="Amiri" w:eastAsia="Amiri" w:cs="Amiri"/>
          <w:color w:val="111111"/>
          <w:sz w:val="28"/>
          <w:sz w:val="28"/>
          <w:szCs w:val="28"/>
          <w:rtl w:val="true"/>
          <w:lang w:bidi="ar-SA"/>
        </w:rPr>
        <w:t xml:space="preserve">آسيب دين است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بَعْضُ الأَشخاصِرسول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الدّينِ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فاجِرٌ ، وإمامٌ جائِرٌ ، ومُجتَهِدٌ جاهِلٌ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تِلكَ الخِصالُالإمام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الدّينِ الحَسَدُ وَالعُجبُ وَالفَخرُ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لِباسِكَ ما لا يَشغَلُكَ عَنِ اللّهِ تَعالى ، بَل يُقَرِّبُكَ مِن شُكرِهِ وذِكرِهِ وطاعَتِهِ ، ولا يَحمِلُكَ فيها إلَى العُجبِ وَالرِّياءِ ، وَالتَّزَيُّنِ ، وَالمُفاخَرَةِ ، وَالخُيَلاءِ ، فَإِنَّها مِن آفاتِ الدّينِ </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2797_109793"/>
    </w:p>
    <w:p>
      <w:pPr>
        <w:pStyle w:val="Heading5"/>
        <w:numPr>
          <w:ilvl w:val="4"/>
          <w:numId w:val="1"/>
        </w:numPr>
        <w:rPr/>
      </w:pPr>
      <w:bookmarkStart w:id="327" w:name="__RefHeading___Toc1384641_3224264995"/>
      <w:bookmarkStart w:id="328" w:name="_Toc130"/>
      <w:bookmarkEnd w:id="326"/>
      <w:bookmarkEnd w:id="327"/>
      <w:r>
        <w:rPr/>
        <w:t>۵</w:t>
      </w:r>
      <w:r>
        <w:rPr>
          <w:rtl w:val="true"/>
        </w:rPr>
        <w:t xml:space="preserve"> </w:t>
      </w:r>
      <w:r>
        <w:rPr>
          <w:rtl w:val="true"/>
        </w:rPr>
        <w:t xml:space="preserve">/ </w:t>
      </w:r>
      <w:r>
        <w:rPr/>
        <w:t>۸</w:t>
      </w:r>
      <w:r>
        <w:rPr>
          <w:rtl w:val="true"/>
        </w:rPr>
        <w:t xml:space="preserve"> برخى اشخاص</w:t>
      </w:r>
      <w:bookmarkEnd w:id="328"/>
    </w:p>
    <w:p>
      <w:pPr>
        <w:pStyle w:val="Heading5"/>
        <w:numPr>
          <w:ilvl w:val="4"/>
          <w:numId w:val="1"/>
        </w:numPr>
        <w:rPr/>
      </w:pPr>
      <w:bookmarkStart w:id="329" w:name="__RefHeading___Toc1384643_3224264995"/>
      <w:bookmarkStart w:id="330" w:name="_Toc131"/>
      <w:bookmarkEnd w:id="329"/>
      <w:r>
        <w:rPr/>
        <w:t>۵</w:t>
      </w:r>
      <w:r>
        <w:rPr>
          <w:rtl w:val="true"/>
        </w:rPr>
        <w:t xml:space="preserve"> </w:t>
      </w:r>
      <w:r>
        <w:rPr>
          <w:rtl w:val="true"/>
        </w:rPr>
        <w:t xml:space="preserve">/ </w:t>
      </w:r>
      <w:r>
        <w:rPr/>
        <w:t>۹</w:t>
      </w:r>
      <w:r>
        <w:rPr>
          <w:rtl w:val="true"/>
        </w:rPr>
        <w:t xml:space="preserve"> و اين چند آسيب</w:t>
      </w:r>
      <w:bookmarkEnd w:id="33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برخى اشخاصپيامبر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به دين ، آسيب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فاسد ، پيشواى ستمگر ، و عابد نادان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و اين چند آسيبامام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دين ، بدخواهى و خودپسندى و نازِش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الشريعةـ در سخنى كه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جامه تو ، آن جامه اى است كه از خداى متعال ، بازت ندارد ؛ بلكه تو را به سپاس گزارى از او و ياد او و فرمانبرى اش نزديك گرداند ، و پوشيدن آن تو را به خودپسندى و خودنمايى و خودآرايى و فخرفروشى و غرور نكشاند ؛ زيرا اينها از آسيب هاى دين اند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الآفات الأخلاقيّة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الوَلَهُ بِاللَّذاتِ وَالشَّهَواتِالإمام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النَّفسِ الوَلَهُ </w:t>
      </w:r>
      <w:r>
        <w:rPr>
          <w:rStyle w:val="FootnoteAnchor"/>
          <w:rtl w:val="true"/>
        </w:rPr>
        <w:footnoteReference w:id="355"/>
      </w:r>
      <w:r>
        <w:rPr>
          <w:rFonts w:ascii="Amiri" w:hAnsi="Amiri" w:eastAsia="Amiri" w:cs="Amiri"/>
          <w:color w:val="111111"/>
          <w:sz w:val="28"/>
          <w:sz w:val="28"/>
          <w:szCs w:val="28"/>
          <w:rtl w:val="true"/>
          <w:lang w:bidi="ar-SA"/>
        </w:rPr>
        <w:t xml:space="preserve">بِالدُّنيا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الآفاتِ الوَلَهُ بِالدُّنيا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اللَّذّاتُ آفاتٌ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الآفاتِ الوَلَهُ بِاللَّذّاتِ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الشَّهَواتُ آفاتٌ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الشَّهَواتُ آفاتٌ قاتِلاتٌ ، وخَيرُ دَوائِهَا اقتِناءُ الصَّبرِ عَنها </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797_109795"/>
    </w:p>
    <w:p>
      <w:pPr>
        <w:pStyle w:val="Heading4"/>
        <w:numPr>
          <w:ilvl w:val="3"/>
          <w:numId w:val="1"/>
        </w:numPr>
        <w:rPr/>
      </w:pPr>
      <w:bookmarkStart w:id="332" w:name="__RefHeading___Toc1384645_3224264995"/>
      <w:bookmarkStart w:id="333" w:name="_Toc132"/>
      <w:bookmarkEnd w:id="331"/>
      <w:bookmarkEnd w:id="332"/>
      <w:r>
        <w:rPr>
          <w:rtl w:val="true"/>
        </w:rPr>
        <w:t xml:space="preserve">فصل ششم </w:t>
      </w:r>
      <w:r>
        <w:rPr>
          <w:rtl w:val="true"/>
        </w:rPr>
        <w:t xml:space="preserve">: </w:t>
      </w:r>
      <w:r>
        <w:rPr>
          <w:rtl w:val="true"/>
        </w:rPr>
        <w:t>آسيب هاى اخلاقى</w:t>
      </w:r>
      <w:bookmarkEnd w:id="333"/>
    </w:p>
    <w:p>
      <w:pPr>
        <w:pStyle w:val="Heading5"/>
        <w:numPr>
          <w:ilvl w:val="4"/>
          <w:numId w:val="1"/>
        </w:numPr>
        <w:rPr/>
      </w:pPr>
      <w:bookmarkStart w:id="334" w:name="__RefHeading___Toc1384647_3224264995"/>
      <w:bookmarkStart w:id="335" w:name="_Toc133"/>
      <w:bookmarkEnd w:id="334"/>
      <w:r>
        <w:rPr/>
        <w:t>۶</w:t>
      </w:r>
      <w:r>
        <w:rPr>
          <w:rtl w:val="true"/>
        </w:rPr>
        <w:t xml:space="preserve"> </w:t>
      </w:r>
      <w:r>
        <w:rPr>
          <w:rtl w:val="true"/>
        </w:rPr>
        <w:t xml:space="preserve">/ </w:t>
      </w:r>
      <w:r>
        <w:rPr/>
        <w:t>۱</w:t>
      </w:r>
      <w:r>
        <w:rPr>
          <w:rtl w:val="true"/>
        </w:rPr>
        <w:t xml:space="preserve"> شيفتگى به خوشى ها و هوس ها</w:t>
      </w:r>
      <w:bookmarkEnd w:id="335"/>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هاى اخلاقى</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شيفتگى به خوشى ها و خواهش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نفس ، شيفتگى به دنياست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سرآمد آسيب ها ، شيفتگى به دنياست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خوشى ها ، آسيب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سرآمد آسيب ها ، دل باختگى به خوشى 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خواهش هاى نفسانى ، آسيب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خواهش هاى نفسانى ، آسيب هاى كُشنده اند و بهترين درمان آنها ، شكيب ورزيدن در برابر آنهاست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مُدمِنُ </w:t>
      </w:r>
      <w:r>
        <w:rPr>
          <w:rStyle w:val="FootnoteAnchor"/>
          <w:rtl w:val="true"/>
        </w:rPr>
        <w:footnoteReference w:id="362"/>
      </w:r>
      <w:r>
        <w:rPr>
          <w:rFonts w:ascii="Amiri" w:hAnsi="Amiri" w:eastAsia="Amiri" w:cs="Amiri"/>
          <w:color w:val="111111"/>
          <w:sz w:val="28"/>
          <w:sz w:val="28"/>
          <w:szCs w:val="28"/>
          <w:rtl w:val="true"/>
          <w:lang w:bidi="ar-SA"/>
        </w:rPr>
        <w:t xml:space="preserve">الشَّهَواتِ صَريعُ الآفاتِ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تَسَرَّعَ إلَى الشَّهَواتِ ، تَسَرَّعَ إلَيهِ الآفاتُ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الكَذِبُرسول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الحَديثِ الكَذِبُ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النَّقلِ كِذبُ الرِّوايَةِ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الإِسرافُ وَالتَّبذيرُرسول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الجودِ السَّرَفُ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الجودِ التَّبذيرُ </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2797_109797"/>
    </w:p>
    <w:p>
      <w:pPr>
        <w:pStyle w:val="Heading5"/>
        <w:numPr>
          <w:ilvl w:val="4"/>
          <w:numId w:val="1"/>
        </w:numPr>
        <w:rPr/>
      </w:pPr>
      <w:bookmarkStart w:id="337" w:name="__RefHeading___Toc1384649_3224264995"/>
      <w:bookmarkStart w:id="338" w:name="_Toc134"/>
      <w:bookmarkEnd w:id="336"/>
      <w:bookmarkEnd w:id="337"/>
      <w:r>
        <w:rPr/>
        <w:t>۶</w:t>
      </w:r>
      <w:r>
        <w:rPr>
          <w:rtl w:val="true"/>
        </w:rPr>
        <w:t xml:space="preserve"> </w:t>
      </w:r>
      <w:r>
        <w:rPr>
          <w:rtl w:val="true"/>
        </w:rPr>
        <w:t xml:space="preserve">/ </w:t>
      </w:r>
      <w:r>
        <w:rPr/>
        <w:t>۲</w:t>
      </w:r>
      <w:r>
        <w:rPr>
          <w:rtl w:val="true"/>
        </w:rPr>
        <w:t xml:space="preserve"> دروغ</w:t>
      </w:r>
      <w:bookmarkEnd w:id="338"/>
    </w:p>
    <w:p>
      <w:pPr>
        <w:pStyle w:val="Heading5"/>
        <w:numPr>
          <w:ilvl w:val="4"/>
          <w:numId w:val="1"/>
        </w:numPr>
        <w:rPr/>
      </w:pPr>
      <w:bookmarkStart w:id="339" w:name="__RefHeading___Toc1384651_3224264995"/>
      <w:bookmarkStart w:id="340" w:name="_Toc135"/>
      <w:bookmarkEnd w:id="339"/>
      <w:r>
        <w:rPr/>
        <w:t>۶</w:t>
      </w:r>
      <w:r>
        <w:rPr>
          <w:rtl w:val="true"/>
        </w:rPr>
        <w:t xml:space="preserve"> </w:t>
      </w:r>
      <w:r>
        <w:rPr>
          <w:rtl w:val="true"/>
        </w:rPr>
        <w:t xml:space="preserve">/ </w:t>
      </w:r>
      <w:r>
        <w:rPr/>
        <w:t>۳</w:t>
      </w:r>
      <w:r>
        <w:rPr>
          <w:rtl w:val="true"/>
        </w:rPr>
        <w:t xml:space="preserve"> زياده روى و ريخت و پاش</w:t>
      </w:r>
      <w:bookmarkEnd w:id="34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شهوت ران را آسيب ها از پاى در مى 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به سوى هوس ها بشتابد ، آسيب ها به سويش مى شتابند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دروغپيامبر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سخن ، دروغگويى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نقل ، دروغ بودن روايت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زياده روى و ريخت وپاشپيامبر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بخشش ، زياده روى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بخشش ، ريخت وپاش كردن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تِلكَ الخِصالُرسول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العِبادَةِ الفَترَةُ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آفَةٌ ، وآفَةُ هذَا الرَّأيِ الهَوى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الحَسَبِ </w:t>
      </w:r>
      <w:r>
        <w:rPr>
          <w:rStyle w:val="FootnoteAnchor"/>
          <w:rtl w:val="true"/>
        </w:rPr>
        <w:footnoteReference w:id="372"/>
      </w:r>
      <w:r>
        <w:rPr>
          <w:rFonts w:ascii="Amiri" w:hAnsi="Amiri" w:eastAsia="Amiri" w:cs="Amiri"/>
          <w:color w:val="111111"/>
          <w:sz w:val="28"/>
          <w:sz w:val="28"/>
          <w:szCs w:val="28"/>
          <w:rtl w:val="true"/>
          <w:lang w:bidi="ar-SA"/>
        </w:rPr>
        <w:t xml:space="preserve">الفَخرُ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الحَسَبِ الاِفتِخارُ وَالعُجبُ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الجَمالِ البَغيُ </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12797_109799"/>
    </w:p>
    <w:p>
      <w:pPr>
        <w:pStyle w:val="Heading5"/>
        <w:numPr>
          <w:ilvl w:val="4"/>
          <w:numId w:val="1"/>
        </w:numPr>
        <w:rPr/>
      </w:pPr>
      <w:bookmarkStart w:id="342" w:name="__RefHeading___Toc1384653_3224264995"/>
      <w:bookmarkStart w:id="343" w:name="_Toc136"/>
      <w:bookmarkEnd w:id="341"/>
      <w:bookmarkEnd w:id="342"/>
      <w:r>
        <w:rPr/>
        <w:t>۶</w:t>
      </w:r>
      <w:r>
        <w:rPr>
          <w:rtl w:val="true"/>
        </w:rPr>
        <w:t xml:space="preserve"> </w:t>
      </w:r>
      <w:r>
        <w:rPr>
          <w:rtl w:val="true"/>
        </w:rPr>
        <w:t xml:space="preserve">/ </w:t>
      </w:r>
      <w:r>
        <w:rPr/>
        <w:t>۴</w:t>
      </w:r>
      <w:r>
        <w:rPr>
          <w:rtl w:val="true"/>
        </w:rPr>
        <w:t xml:space="preserve"> و اين چند آسيب</w:t>
      </w:r>
      <w:bookmarkEnd w:id="34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و اين چند آسيبپيامبر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عبادت ، سستى ورزيدن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 آفتى دارد و آفت اين رأى ، گرايش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جانبدارى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بزرگ زادگى ، فخرفروشى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بزرگ زادگى ، فخرفروشى و خودپسندى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زيبايى ، زناست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الجَمالِ الخُيَلاءُ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آفَةُ الشَّرَفِ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الغِنَى البُخلُ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النِّعَمِ الكُفرانُ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الطَّلَبِ عَدَمُ النَّجاحِ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المَجدِ عَوائِقُ القَضاءِ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قَلَّت مَخافَتُهُ كَثُرَت آفَتُهُ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المُشاوَرَةِ انتِقاضُ الآراءِ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الذَّكاءِ المَكرُ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العَدلِ الظّالِمُ القادِرُ </w:t>
      </w:r>
      <w:r>
        <w:rPr>
          <w:rFonts w:eastAsia="Amiri" w:cs="Amiri" w:ascii="Amiri" w:hAnsi="Amiri"/>
          <w:color w:val="111111"/>
          <w:sz w:val="28"/>
          <w:szCs w:val="28"/>
          <w:rtl w:val="true"/>
          <w:lang w:bidi="ar-SA"/>
        </w:rPr>
        <w:t xml:space="preserve">. </w:t>
      </w:r>
      <w:r>
        <w:rPr>
          <w:rStyle w:val="FootnoteAnchor"/>
          <w:rtl w:val="true"/>
        </w:rPr>
        <w:footnoteReference w:id="38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زيبايى ، خودبزرگ بينى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خودپسندى ، آفت بزرگ زادگى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توانگرى ، بخل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نعمت ها ، ناسپاسى كردن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جستن ، نيافتن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 موانع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ترسيدنش اندك باشد ، آسيب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بسيار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رايزنى ، شكسته شدن رأى 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زيركى، حيله 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دادگرى ، ستمگرِ قدرتمند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العُمرانِ جَورُ السُّلطانِ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الاِقتِصادِ البُخلُ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الطّاعَةِ العِصيانُ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العَجزُ آفَةٌ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المَعاشِ سوءُ التَّدبيرِ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الشَّرَفِ الكِبرُ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مُتَحَرِّزٍ </w:t>
      </w:r>
      <w:r>
        <w:rPr>
          <w:rStyle w:val="FootnoteAnchor"/>
          <w:rtl w:val="true"/>
        </w:rPr>
        <w:footnoteReference w:id="393"/>
      </w:r>
      <w:r>
        <w:rPr>
          <w:rFonts w:ascii="Amiri" w:hAnsi="Amiri" w:eastAsia="Amiri" w:cs="Amiri"/>
          <w:color w:val="111111"/>
          <w:sz w:val="28"/>
          <w:sz w:val="28"/>
          <w:szCs w:val="28"/>
          <w:rtl w:val="true"/>
          <w:lang w:bidi="ar-SA"/>
        </w:rPr>
        <w:t xml:space="preserve">مِن شَيءٍ فيهِ آفَتُهُ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الجَلَدِ </w:t>
      </w:r>
      <w:r>
        <w:rPr>
          <w:rStyle w:val="FootnoteAnchor"/>
          <w:rtl w:val="true"/>
        </w:rPr>
        <w:footnoteReference w:id="395"/>
      </w:r>
      <w:r>
        <w:rPr>
          <w:rFonts w:ascii="Amiri" w:hAnsi="Amiri" w:eastAsia="Amiri" w:cs="Amiri"/>
          <w:color w:val="111111"/>
          <w:sz w:val="28"/>
          <w:sz w:val="28"/>
          <w:szCs w:val="28"/>
          <w:rtl w:val="true"/>
          <w:lang w:bidi="ar-SA"/>
        </w:rPr>
        <w:t xml:space="preserve">الفُحشُ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الجودِ الفَقرُ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الشَّجاعَةِ البَغيُ </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آبادانى ، ستمگرىِ فرمان رواست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صرفه جويى ، بخل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فرمانبرى ، نافرمانى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ناتوانى ، آسيب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معاش ، سوء تدبير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بزرگى ، تكبّر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كسى كه از چيزى پرهيز مى كند ، در حالى كه آسيبِ او در همان پرهيز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زورمندى ، ناسزاگويى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بخشندگى ، نادارى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دلاورى ، زورگويى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الشَّجاعَةِ الفَخرُ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الشُّجاعِ إضاعَةُ الحَزمِ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النَّجابَةِ الكِبرُ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الوَفاءِ الغَدرُ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الحَزمِ فَوتُ الأَمرِ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الأَمانَةِ الخِيانَةُ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الهَيبَةِ المِزاحُ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العُهودِ قِلَّةُ الرِّعايَةِ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العُدولِ قِلَّةُ الوَرَعِ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آفَةٌ وآفَةُ الخَيرِ قَرينُ السَّوءِ </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دلاورى ، به خود نازيدن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دلاور ، وا نهادن احتياط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بزرگ زادگى ، خودبرتربينى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وفادارى ، پيمان شكنى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دورانديشى و احتياط ، كار از كار گذشتن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دست رفتن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امانت ، خيانت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هيبت ، شوخى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پيمان ها ، رعايت نكردن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اشخاص عادل ، ناپارسايى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آسيبى دارد و آسيب خوبى ، همدم بد 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العِبادَةِ الرِّياءُ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العَمَلِ تَركُ الإِخلاصِ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العَمَلِ البِطالَةُ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الكَلامِ الإِطالَةُ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الوَرَعِ </w:t>
      </w:r>
      <w:r>
        <w:rPr>
          <w:rStyle w:val="FootnoteAnchor"/>
          <w:rtl w:val="true"/>
        </w:rPr>
        <w:footnoteReference w:id="413"/>
      </w:r>
      <w:r>
        <w:rPr>
          <w:rFonts w:ascii="Amiri" w:hAnsi="Amiri" w:eastAsia="Amiri" w:cs="Amiri"/>
          <w:color w:val="111111"/>
          <w:sz w:val="28"/>
          <w:sz w:val="28"/>
          <w:szCs w:val="28"/>
          <w:rtl w:val="true"/>
          <w:lang w:bidi="ar-SA"/>
        </w:rPr>
        <w:t xml:space="preserve">قِلَّةُ القَناعَةِ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الرِّياضَةِ غَلَبَةُ العادَةِ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الجُبنُ آفَةٌ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السَّماحَةِ </w:t>
      </w:r>
      <w:r>
        <w:rPr>
          <w:rStyle w:val="FootnoteAnchor"/>
          <w:rtl w:val="true"/>
        </w:rPr>
        <w:footnoteReference w:id="417"/>
      </w:r>
      <w:r>
        <w:rPr>
          <w:rFonts w:ascii="Amiri" w:hAnsi="Amiri" w:eastAsia="Amiri" w:cs="Amiri"/>
          <w:color w:val="111111"/>
          <w:sz w:val="28"/>
          <w:sz w:val="28"/>
          <w:szCs w:val="28"/>
          <w:rtl w:val="true"/>
          <w:lang w:bidi="ar-SA"/>
        </w:rPr>
        <w:t xml:space="preserve">المَنُّ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السَّخاءِ المَنُّ </w:t>
      </w:r>
      <w:r>
        <w:rPr>
          <w:rFonts w:eastAsia="Amiri" w:cs="Amiri" w:ascii="Amiri" w:hAnsi="Amiri"/>
          <w:color w:val="111111"/>
          <w:sz w:val="28"/>
          <w:szCs w:val="28"/>
          <w:rtl w:val="true"/>
          <w:lang w:bidi="ar-SA"/>
        </w:rPr>
        <w:t xml:space="preserve">. </w:t>
      </w:r>
      <w:r>
        <w:rPr>
          <w:rStyle w:val="FootnoteAnchor"/>
          <w:rtl w:val="true"/>
        </w:rPr>
        <w:footnoteReference w:id="41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عبادت ، رياكارى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عمل ، نداشتن اخلاص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كار ، بى كارى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سخن گفتن ، درازگويى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پارسايى ، نداشتن قناعت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رياضت ، چيره گشتن عادت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ترسو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 آسيب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بخشش ، منّت نهادن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دَهِش ، منّت نهادن است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الحِلمِ السَّفَهُ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الحِلمِ الذُّلُّ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العَطاءِ المَطلُ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النُّجحِ الكَسَلُ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الحَياءِ الضَّعفُ </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بردبارى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سَبُكى كردن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بردبارى ، خوارى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بخشش ، تعلّل ورزيدن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كاميابى ، تنبلى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حيا ، ناتوانى است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الآفات السياسيّة والاجتماعيّة والثقافيّة</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حُبُّ الدُّنيارسول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جَعَلَ لِكُلِّ شَيءٍ آفَةً تُفسِدُهُ ، وأعظَمُ الآفاتِ آفَةٌ تُصيبُ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حُبُّهُمُ الدُّنيا وجَمعُهُمُ الدّينارَ وَالدِّرهَمَ ، لا خَيرَ في كَثيرٍ مِن جَمعِهِما إلّا مَن سَلَّطَهُ اللّهُ عَلى هَلَكَتِها فِي الحَقِّ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العالِمُ الفاجِرُالإمام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العامَّةِ العالِمُ الفاجِرُ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خُبثُ السَّريرَةِالإمام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الوُزَراءِ خُبثُ السَّريرَةِ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12797_109811"/>
    </w:p>
    <w:p>
      <w:pPr>
        <w:pStyle w:val="Heading4"/>
        <w:numPr>
          <w:ilvl w:val="3"/>
          <w:numId w:val="1"/>
        </w:numPr>
        <w:rPr/>
      </w:pPr>
      <w:bookmarkStart w:id="345" w:name="__RefHeading___Toc1384655_3224264995"/>
      <w:bookmarkStart w:id="346" w:name="_Toc137"/>
      <w:bookmarkEnd w:id="344"/>
      <w:bookmarkEnd w:id="345"/>
      <w:r>
        <w:rPr>
          <w:rtl w:val="true"/>
        </w:rPr>
        <w:t xml:space="preserve">فصل هفتم </w:t>
      </w:r>
      <w:r>
        <w:rPr>
          <w:rtl w:val="true"/>
        </w:rPr>
        <w:t xml:space="preserve">: </w:t>
      </w:r>
      <w:r>
        <w:rPr>
          <w:rtl w:val="true"/>
        </w:rPr>
        <w:t>آسيب هاى سياسى، اجتماعى و فرهنگى</w:t>
      </w:r>
      <w:bookmarkEnd w:id="346"/>
    </w:p>
    <w:p>
      <w:pPr>
        <w:pStyle w:val="Heading5"/>
        <w:numPr>
          <w:ilvl w:val="4"/>
          <w:numId w:val="1"/>
        </w:numPr>
        <w:rPr/>
      </w:pPr>
      <w:bookmarkStart w:id="347" w:name="__RefHeading___Toc1384657_3224264995"/>
      <w:bookmarkStart w:id="348" w:name="_Toc138"/>
      <w:bookmarkEnd w:id="347"/>
      <w:r>
        <w:rPr/>
        <w:t>۷</w:t>
      </w:r>
      <w:r>
        <w:rPr>
          <w:rtl w:val="true"/>
        </w:rPr>
        <w:t xml:space="preserve"> </w:t>
      </w:r>
      <w:r>
        <w:rPr>
          <w:rtl w:val="true"/>
        </w:rPr>
        <w:t xml:space="preserve">/ </w:t>
      </w:r>
      <w:r>
        <w:rPr/>
        <w:t>۱</w:t>
      </w:r>
      <w:r>
        <w:rPr>
          <w:rtl w:val="true"/>
        </w:rPr>
        <w:t xml:space="preserve"> دنيادوستى</w:t>
      </w:r>
      <w:bookmarkEnd w:id="348"/>
    </w:p>
    <w:p>
      <w:pPr>
        <w:pStyle w:val="Heading5"/>
        <w:numPr>
          <w:ilvl w:val="4"/>
          <w:numId w:val="1"/>
        </w:numPr>
        <w:rPr/>
      </w:pPr>
      <w:bookmarkStart w:id="349" w:name="__RefHeading___Toc1384659_3224264995"/>
      <w:bookmarkStart w:id="350" w:name="_Toc139"/>
      <w:bookmarkEnd w:id="349"/>
      <w:r>
        <w:rPr/>
        <w:t>۷</w:t>
      </w:r>
      <w:r>
        <w:rPr>
          <w:rtl w:val="true"/>
        </w:rPr>
        <w:t xml:space="preserve"> </w:t>
      </w:r>
      <w:r>
        <w:rPr>
          <w:rtl w:val="true"/>
        </w:rPr>
        <w:t xml:space="preserve">/ </w:t>
      </w:r>
      <w:r>
        <w:rPr/>
        <w:t>۲</w:t>
      </w:r>
      <w:r>
        <w:rPr>
          <w:rtl w:val="true"/>
        </w:rPr>
        <w:t xml:space="preserve"> دانشمند فاسد</w:t>
      </w:r>
      <w:bookmarkEnd w:id="350"/>
    </w:p>
    <w:p>
      <w:pPr>
        <w:pStyle w:val="Heading5"/>
        <w:numPr>
          <w:ilvl w:val="4"/>
          <w:numId w:val="1"/>
        </w:numPr>
        <w:rPr/>
      </w:pPr>
      <w:bookmarkStart w:id="351" w:name="__RefHeading___Toc1384661_3224264995"/>
      <w:bookmarkStart w:id="352" w:name="_Toc140"/>
      <w:bookmarkEnd w:id="351"/>
      <w:r>
        <w:rPr/>
        <w:t>۷</w:t>
      </w:r>
      <w:r>
        <w:rPr>
          <w:rtl w:val="true"/>
        </w:rPr>
        <w:t xml:space="preserve"> </w:t>
      </w:r>
      <w:r>
        <w:rPr>
          <w:rtl w:val="true"/>
        </w:rPr>
        <w:t xml:space="preserve">/ </w:t>
      </w:r>
      <w:r>
        <w:rPr/>
        <w:t>۳</w:t>
      </w:r>
      <w:r>
        <w:rPr>
          <w:rtl w:val="true"/>
        </w:rPr>
        <w:t xml:space="preserve"> بدجنسى</w:t>
      </w:r>
      <w:bookmarkEnd w:id="352"/>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هاى سياسى، اجتماعى و فرهنگى</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دنيادوستىپيامبر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براى هر چيزى ، آسيبى قرار داده است كه آن را تباه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آسيب ها ، آسيبى است كه به امّت من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دنيادوستى آنان و اندوختن دينار و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 آوردن بسيارِ اين دو خيرى نيست ، مگر براى كسى كه خداوند ، او را قدرت بر هزينه كردن آنها در راه حق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دانشمند فاسدامام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توده مردم ، دانشمند فاسد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بدجنسىامام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وزيران ، بدنهادى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بدجنسى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الطَّمَعُالإمام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القُضاةِ الطَّمَعُ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ضَعفُ السِّياسَةِالإمام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الزُّعَماءِ ضَعفُ السِّياسَةِ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ضَعفُ الحِمايَةِالإمام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المُلكِ ضَعفُ الحِمايَةِ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عَجزُ العُمّالِالإمام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الأَعمالِ عَجزُ العُمّالِ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اِستِضعافُ الخَصمِالإمام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القَوِيِّ استِضعافُ الخَصمِ </w:t>
      </w:r>
      <w:r>
        <w:rPr>
          <w:rFonts w:eastAsia="Amiri" w:cs="Amiri" w:ascii="Amiri" w:hAnsi="Amiri"/>
          <w:color w:val="111111"/>
          <w:sz w:val="28"/>
          <w:szCs w:val="28"/>
          <w:rtl w:val="true"/>
          <w:lang w:bidi="ar-SA"/>
        </w:rPr>
        <w:t xml:space="preserve">. </w:t>
      </w:r>
      <w:r>
        <w:rPr>
          <w:rStyle w:val="FootnoteAnchor"/>
          <w:rtl w:val="true"/>
        </w:rPr>
        <w:footnoteReference w:id="43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12797_109813"/>
    </w:p>
    <w:p>
      <w:pPr>
        <w:pStyle w:val="Heading5"/>
        <w:numPr>
          <w:ilvl w:val="4"/>
          <w:numId w:val="1"/>
        </w:numPr>
        <w:rPr/>
      </w:pPr>
      <w:bookmarkStart w:id="354" w:name="__RefHeading___Toc1384663_3224264995"/>
      <w:bookmarkStart w:id="355" w:name="_Toc141"/>
      <w:bookmarkEnd w:id="353"/>
      <w:bookmarkEnd w:id="354"/>
      <w:r>
        <w:rPr/>
        <w:t>۷</w:t>
      </w:r>
      <w:r>
        <w:rPr>
          <w:rtl w:val="true"/>
        </w:rPr>
        <w:t xml:space="preserve"> </w:t>
      </w:r>
      <w:r>
        <w:rPr>
          <w:rtl w:val="true"/>
        </w:rPr>
        <w:t xml:space="preserve">/ </w:t>
      </w:r>
      <w:r>
        <w:rPr/>
        <w:t>۴</w:t>
      </w:r>
      <w:r>
        <w:rPr>
          <w:rtl w:val="true"/>
        </w:rPr>
        <w:t xml:space="preserve"> طمع</w:t>
      </w:r>
      <w:bookmarkEnd w:id="355"/>
    </w:p>
    <w:p>
      <w:pPr>
        <w:pStyle w:val="Heading5"/>
        <w:numPr>
          <w:ilvl w:val="4"/>
          <w:numId w:val="1"/>
        </w:numPr>
        <w:rPr/>
      </w:pPr>
      <w:bookmarkStart w:id="356" w:name="__RefHeading___Toc1384665_3224264995"/>
      <w:bookmarkStart w:id="357" w:name="_Toc142"/>
      <w:bookmarkEnd w:id="356"/>
      <w:r>
        <w:rPr/>
        <w:t>۷</w:t>
      </w:r>
      <w:r>
        <w:rPr>
          <w:rtl w:val="true"/>
        </w:rPr>
        <w:t xml:space="preserve"> </w:t>
      </w:r>
      <w:r>
        <w:rPr>
          <w:rtl w:val="true"/>
        </w:rPr>
        <w:t xml:space="preserve">/ </w:t>
      </w:r>
      <w:r>
        <w:rPr/>
        <w:t>۵</w:t>
      </w:r>
      <w:r>
        <w:rPr>
          <w:rtl w:val="true"/>
        </w:rPr>
        <w:t xml:space="preserve"> ضعف سياست</w:t>
      </w:r>
      <w:bookmarkEnd w:id="357"/>
    </w:p>
    <w:p>
      <w:pPr>
        <w:pStyle w:val="Heading5"/>
        <w:numPr>
          <w:ilvl w:val="4"/>
          <w:numId w:val="1"/>
        </w:numPr>
        <w:rPr/>
      </w:pPr>
      <w:bookmarkStart w:id="358" w:name="__RefHeading___Toc1384667_3224264995"/>
      <w:bookmarkStart w:id="359" w:name="_Toc143"/>
      <w:bookmarkEnd w:id="358"/>
      <w:r>
        <w:rPr/>
        <w:t>۷</w:t>
      </w:r>
      <w:r>
        <w:rPr>
          <w:rtl w:val="true"/>
        </w:rPr>
        <w:t xml:space="preserve"> </w:t>
      </w:r>
      <w:r>
        <w:rPr>
          <w:rtl w:val="true"/>
        </w:rPr>
        <w:t xml:space="preserve">/ </w:t>
      </w:r>
      <w:r>
        <w:rPr/>
        <w:t>۶</w:t>
      </w:r>
      <w:r>
        <w:rPr>
          <w:rtl w:val="true"/>
        </w:rPr>
        <w:t xml:space="preserve"> ضعف حمايت</w:t>
      </w:r>
      <w:bookmarkEnd w:id="359"/>
    </w:p>
    <w:p>
      <w:pPr>
        <w:pStyle w:val="Heading5"/>
        <w:numPr>
          <w:ilvl w:val="4"/>
          <w:numId w:val="1"/>
        </w:numPr>
        <w:rPr/>
      </w:pPr>
      <w:bookmarkStart w:id="360" w:name="__RefHeading___Toc1384669_3224264995"/>
      <w:bookmarkStart w:id="361" w:name="_Toc144"/>
      <w:bookmarkEnd w:id="360"/>
      <w:r>
        <w:rPr/>
        <w:t>۷</w:t>
      </w:r>
      <w:r>
        <w:rPr>
          <w:rtl w:val="true"/>
        </w:rPr>
        <w:t xml:space="preserve"> </w:t>
      </w:r>
      <w:r>
        <w:rPr>
          <w:rtl w:val="true"/>
        </w:rPr>
        <w:t xml:space="preserve">/ </w:t>
      </w:r>
      <w:r>
        <w:rPr/>
        <w:t>۷</w:t>
      </w:r>
      <w:r>
        <w:rPr>
          <w:rtl w:val="true"/>
        </w:rPr>
        <w:t xml:space="preserve"> ناتوانى كارگزاران</w:t>
      </w:r>
      <w:bookmarkEnd w:id="361"/>
    </w:p>
    <w:p>
      <w:pPr>
        <w:pStyle w:val="Heading5"/>
        <w:numPr>
          <w:ilvl w:val="4"/>
          <w:numId w:val="1"/>
        </w:numPr>
        <w:rPr/>
      </w:pPr>
      <w:bookmarkStart w:id="362" w:name="__RefHeading___Toc1384671_3224264995"/>
      <w:bookmarkStart w:id="363" w:name="_Toc145"/>
      <w:bookmarkEnd w:id="362"/>
      <w:r>
        <w:rPr/>
        <w:t>۷</w:t>
      </w:r>
      <w:r>
        <w:rPr>
          <w:rtl w:val="true"/>
        </w:rPr>
        <w:t xml:space="preserve"> </w:t>
      </w:r>
      <w:r>
        <w:rPr>
          <w:rtl w:val="true"/>
        </w:rPr>
        <w:t xml:space="preserve">/ </w:t>
      </w:r>
      <w:r>
        <w:rPr/>
        <w:t>۸</w:t>
      </w:r>
      <w:r>
        <w:rPr>
          <w:rtl w:val="true"/>
        </w:rPr>
        <w:t xml:space="preserve"> ناتوان شمردن دشمن</w:t>
      </w:r>
      <w:bookmarkEnd w:id="363"/>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طمعامام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قاضيان ، طمع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ضعف سياستامام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پيشوايان ، ضعف سياست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ضعف حمايتامام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كشوردارى ، ضعف حمايت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ناتوانى كارگزارانامام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كارها ، ناتوانى كارگزاران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ناتوان شمردن دشمنامام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توانمند ، ناتوان شمردن دشمن است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سوءُ السّيرَةِالإمام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المُلوكِ سوءُ السّيرَةِ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البَغيُالإمام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الاِقتِدارِ البَغيُ </w:t>
      </w:r>
      <w:r>
        <w:rPr>
          <w:rStyle w:val="FootnoteAnchor"/>
          <w:rtl w:val="true"/>
        </w:rPr>
        <w:footnoteReference w:id="437"/>
      </w:r>
      <w:r>
        <w:rPr>
          <w:rFonts w:ascii="Amiri" w:hAnsi="Amiri" w:eastAsia="Amiri" w:cs="Amiri"/>
          <w:color w:val="111111"/>
          <w:sz w:val="28"/>
          <w:sz w:val="28"/>
          <w:szCs w:val="28"/>
          <w:rtl w:val="true"/>
          <w:lang w:bidi="ar-SA"/>
        </w:rPr>
        <w:t xml:space="preserve">وَالعُتُوُّ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الفَخرُالإمام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الرِّياسَةِ الفَخرُ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مَنعُ الإِحسانِالإمام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القُدرَةِ مَنعُ الإِحسانِ </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2797_109815"/>
    </w:p>
    <w:p>
      <w:pPr>
        <w:pStyle w:val="Heading5"/>
        <w:numPr>
          <w:ilvl w:val="4"/>
          <w:numId w:val="1"/>
        </w:numPr>
        <w:rPr/>
      </w:pPr>
      <w:bookmarkStart w:id="365" w:name="__RefHeading___Toc1384673_3224264995"/>
      <w:bookmarkStart w:id="366" w:name="_Toc146"/>
      <w:bookmarkEnd w:id="364"/>
      <w:bookmarkEnd w:id="365"/>
      <w:r>
        <w:rPr/>
        <w:t>۷</w:t>
      </w:r>
      <w:r>
        <w:rPr>
          <w:rtl w:val="true"/>
        </w:rPr>
        <w:t xml:space="preserve"> </w:t>
      </w:r>
      <w:r>
        <w:rPr>
          <w:rtl w:val="true"/>
        </w:rPr>
        <w:t xml:space="preserve">/ </w:t>
      </w:r>
      <w:r>
        <w:rPr/>
        <w:t>۹</w:t>
      </w:r>
      <w:r>
        <w:rPr>
          <w:rtl w:val="true"/>
        </w:rPr>
        <w:t xml:space="preserve"> بدرفتارى</w:t>
      </w:r>
      <w:bookmarkEnd w:id="366"/>
    </w:p>
    <w:p>
      <w:pPr>
        <w:pStyle w:val="Heading5"/>
        <w:numPr>
          <w:ilvl w:val="4"/>
          <w:numId w:val="1"/>
        </w:numPr>
        <w:rPr/>
      </w:pPr>
      <w:bookmarkStart w:id="367" w:name="__RefHeading___Toc1384675_3224264995"/>
      <w:bookmarkStart w:id="368" w:name="_Toc147"/>
      <w:bookmarkEnd w:id="367"/>
      <w:r>
        <w:rPr/>
        <w:t>۷</w:t>
      </w:r>
      <w:r>
        <w:rPr>
          <w:rtl w:val="true"/>
        </w:rPr>
        <w:t xml:space="preserve"> </w:t>
      </w:r>
      <w:r>
        <w:rPr>
          <w:rtl w:val="true"/>
        </w:rPr>
        <w:t xml:space="preserve">/ </w:t>
      </w:r>
      <w:r>
        <w:rPr/>
        <w:t>۱۰</w:t>
      </w:r>
      <w:r>
        <w:rPr>
          <w:rtl w:val="true"/>
        </w:rPr>
        <w:t xml:space="preserve"> زورگويى</w:t>
      </w:r>
      <w:bookmarkEnd w:id="368"/>
    </w:p>
    <w:p>
      <w:pPr>
        <w:pStyle w:val="Heading5"/>
        <w:numPr>
          <w:ilvl w:val="4"/>
          <w:numId w:val="1"/>
        </w:numPr>
        <w:rPr/>
      </w:pPr>
      <w:bookmarkStart w:id="369" w:name="__RefHeading___Toc1384677_3224264995"/>
      <w:bookmarkStart w:id="370" w:name="_Toc148"/>
      <w:bookmarkEnd w:id="369"/>
      <w:r>
        <w:rPr/>
        <w:t>۷</w:t>
      </w:r>
      <w:r>
        <w:rPr>
          <w:rtl w:val="true"/>
        </w:rPr>
        <w:t xml:space="preserve"> </w:t>
      </w:r>
      <w:r>
        <w:rPr>
          <w:rtl w:val="true"/>
        </w:rPr>
        <w:t xml:space="preserve">/ </w:t>
      </w:r>
      <w:r>
        <w:rPr/>
        <w:t>۱۱</w:t>
      </w:r>
      <w:r>
        <w:rPr>
          <w:rtl w:val="true"/>
        </w:rPr>
        <w:t xml:space="preserve"> تكبّر</w:t>
      </w:r>
      <w:bookmarkEnd w:id="370"/>
    </w:p>
    <w:p>
      <w:pPr>
        <w:pStyle w:val="Heading5"/>
        <w:numPr>
          <w:ilvl w:val="4"/>
          <w:numId w:val="1"/>
        </w:numPr>
        <w:rPr/>
      </w:pPr>
      <w:bookmarkStart w:id="371" w:name="__RefHeading___Toc1384679_3224264995"/>
      <w:bookmarkStart w:id="372" w:name="_Toc149"/>
      <w:bookmarkEnd w:id="371"/>
      <w:r>
        <w:rPr/>
        <w:t>۷</w:t>
      </w:r>
      <w:r>
        <w:rPr>
          <w:rtl w:val="true"/>
        </w:rPr>
        <w:t xml:space="preserve"> </w:t>
      </w:r>
      <w:r>
        <w:rPr>
          <w:rtl w:val="true"/>
        </w:rPr>
        <w:t xml:space="preserve">/ </w:t>
      </w:r>
      <w:r>
        <w:rPr/>
        <w:t>۱۲</w:t>
      </w:r>
      <w:r>
        <w:rPr>
          <w:rtl w:val="true"/>
        </w:rPr>
        <w:t xml:space="preserve"> خوددارى از نيكى كردن</w:t>
      </w:r>
      <w:bookmarkEnd w:id="372"/>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بدرفتارىامام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شاهان ، بدرفتارى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زورگويىامام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قدرت ، زورگويى و گردَنكشى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تكبّرامام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رياست ، 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خودبرتربينى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خوددارى از نيكى كردنامام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آسيب قدرت ، خوددارى از نيكى كردن است </w:t>
      </w:r>
      <w:r>
        <w:rPr>
          <w:rFonts w:eastAsia="Amiri" w:cs="Amiri" w:ascii="Amiri" w:hAnsi="Amiri"/>
          <w:color w:val="111111"/>
          <w:sz w:val="28"/>
          <w:szCs w:val="28"/>
          <w:rtl w:val="true"/>
          <w:lang w:bidi="ar-SA"/>
        </w:rPr>
        <w:t xml:space="preserve">. </w:t>
      </w:r>
      <w:r>
        <w:rPr>
          <w:rStyle w:val="FootnoteAnchor"/>
          <w:rtl w:val="true"/>
        </w:rPr>
        <w:footnoteReference w:id="44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الآفات</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العِلمُالإمام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حِجابٌ مِنَ الآفاتِ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الزُّهدُالإمام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زَهِدتُم فِي الشَّهَواتِ لَسَلِمتُم مِنَ الآفاتِ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صِفَةِ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المَحشُوَّةُ بِالآفاتِ ، المَشحونَةُ بِالنَّكَباتِ ؛ إلهي فَزَهِّدنا فيها وسَلِّمنا مِنها بِتَوفيقِكَ وعِصمَتِكَ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القَناعَةُالإمام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القانِعُ ناجٍ مِن آفاتِ المَطامِعِ </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2797_109817"/>
    </w:p>
    <w:p>
      <w:pPr>
        <w:pStyle w:val="Heading4"/>
        <w:numPr>
          <w:ilvl w:val="3"/>
          <w:numId w:val="1"/>
        </w:numPr>
        <w:rPr/>
      </w:pPr>
      <w:bookmarkStart w:id="374" w:name="__RefHeading___Toc1384681_3224264995"/>
      <w:bookmarkStart w:id="375" w:name="_Toc150"/>
      <w:bookmarkEnd w:id="373"/>
      <w:bookmarkEnd w:id="374"/>
      <w:r>
        <w:rPr>
          <w:rtl w:val="true"/>
        </w:rPr>
        <w:t xml:space="preserve">فصل هشتم </w:t>
      </w:r>
      <w:r>
        <w:rPr>
          <w:rtl w:val="true"/>
        </w:rPr>
        <w:t xml:space="preserve">: </w:t>
      </w:r>
      <w:r>
        <w:rPr>
          <w:rtl w:val="true"/>
        </w:rPr>
        <w:t>عوامل پيشگيرى از آسيب ها</w:t>
      </w:r>
      <w:bookmarkEnd w:id="375"/>
    </w:p>
    <w:p>
      <w:pPr>
        <w:pStyle w:val="Heading5"/>
        <w:numPr>
          <w:ilvl w:val="4"/>
          <w:numId w:val="1"/>
        </w:numPr>
        <w:rPr/>
      </w:pPr>
      <w:bookmarkStart w:id="376" w:name="__RefHeading___Toc1384683_3224264995"/>
      <w:bookmarkStart w:id="377" w:name="_Toc151"/>
      <w:bookmarkEnd w:id="376"/>
      <w:r>
        <w:rPr/>
        <w:t>۸</w:t>
      </w:r>
      <w:r>
        <w:rPr>
          <w:rtl w:val="true"/>
        </w:rPr>
        <w:t xml:space="preserve"> </w:t>
      </w:r>
      <w:r>
        <w:rPr>
          <w:rtl w:val="true"/>
        </w:rPr>
        <w:t xml:space="preserve">/ </w:t>
      </w:r>
      <w:r>
        <w:rPr/>
        <w:t>۱</w:t>
      </w:r>
      <w:r>
        <w:rPr>
          <w:rtl w:val="true"/>
        </w:rPr>
        <w:t xml:space="preserve"> دانش</w:t>
      </w:r>
      <w:bookmarkEnd w:id="377"/>
    </w:p>
    <w:p>
      <w:pPr>
        <w:pStyle w:val="Heading5"/>
        <w:numPr>
          <w:ilvl w:val="4"/>
          <w:numId w:val="1"/>
        </w:numPr>
        <w:rPr/>
      </w:pPr>
      <w:bookmarkStart w:id="378" w:name="__RefHeading___Toc1384685_3224264995"/>
      <w:bookmarkStart w:id="379" w:name="_Toc152"/>
      <w:bookmarkEnd w:id="378"/>
      <w:r>
        <w:rPr/>
        <w:t>۸</w:t>
      </w:r>
      <w:r>
        <w:rPr>
          <w:rtl w:val="true"/>
        </w:rPr>
        <w:t xml:space="preserve"> </w:t>
      </w:r>
      <w:r>
        <w:rPr>
          <w:rtl w:val="true"/>
        </w:rPr>
        <w:t xml:space="preserve">/ </w:t>
      </w:r>
      <w:r>
        <w:rPr/>
        <w:t>۲</w:t>
      </w:r>
      <w:r>
        <w:rPr>
          <w:rtl w:val="true"/>
        </w:rPr>
        <w:t xml:space="preserve"> زهد</w:t>
      </w:r>
      <w:bookmarkEnd w:id="379"/>
    </w:p>
    <w:p>
      <w:pPr>
        <w:pStyle w:val="Heading5"/>
        <w:numPr>
          <w:ilvl w:val="4"/>
          <w:numId w:val="1"/>
        </w:numPr>
        <w:rPr/>
      </w:pPr>
      <w:bookmarkStart w:id="380" w:name="__RefHeading___Toc1384687_3224264995"/>
      <w:bookmarkStart w:id="381" w:name="_Toc153"/>
      <w:bookmarkEnd w:id="380"/>
      <w:r>
        <w:rPr/>
        <w:t>۸</w:t>
      </w:r>
      <w:r>
        <w:rPr>
          <w:rtl w:val="true"/>
        </w:rPr>
        <w:t xml:space="preserve"> </w:t>
      </w:r>
      <w:r>
        <w:rPr>
          <w:rtl w:val="true"/>
        </w:rPr>
        <w:t xml:space="preserve">/ </w:t>
      </w:r>
      <w:r>
        <w:rPr/>
        <w:t>۳</w:t>
      </w:r>
      <w:r>
        <w:rPr>
          <w:rtl w:val="true"/>
        </w:rPr>
        <w:t xml:space="preserve"> قناعت</w:t>
      </w:r>
      <w:bookmarkEnd w:id="381"/>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پيشگيرى از آسيب ها</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دانشامام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مانع آسيب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زهدامام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خواسته هاى نفس زهد مى ورزيديد ، از آسيب ها به سلامت مى مانديد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توصيف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آكنده از آسيب ها، و مالامال از بدبختى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معبود من ـ ما را به دنيا بى رغبت گردان ، و با توفيق و نگهداشت خود ،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 ها و مصيبت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سلامت بدار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قناعتامام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قانع ، از آسيب طمع ها مى رهد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كَفُّ النَّفسِ عَنِ الشَّهَواتِالإمام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اِمنَع نَفسَكَ مِنَ الشَّهَواتِ ، تَسلَم مِنَ الآفاتِ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الصَّومُمصباح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سَترَةٌ مِن آفاتِ الدُّنيا ، وحِجابٌ مِن عَذابِ الآخِرَةِ ، فَإِذا صُمتَ ، فَانوِ بِصَومِكَ كَفَّ النَّفسِ عَنِ الشَّهَواتِ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تَفويضُ الأَمرِ إلَى اللّه عزّوجلِّمصباح الشريعةـ فيما نَسَبَهُ إلَى الإِمامِ الصّادِقِ عليه السلام في بَيانِ ثَمَراتِ تَفويضِ الاُمورِ إلَى اللّهِ سُبحانَهُ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المُفَوِّضُ لا يُصبِحُ إلّا سالِما مِن جَميعِ الآفاتِ ، ولا يُمسي إلّا مُعافىً بِدينِهِ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صَنائِعُ المَعروفِرسول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إلَى النّاسِ يَقي صاحِبَها مَصارِعَ السَّوءِ وَالآفاتِ وَالهَلَكاتِ ، وأهلُ المَعروفِ فِي الدُّنيا هُم أهلُ المَعروفِ فِي الآخِرَةِ </w:t>
      </w:r>
      <w:r>
        <w:rPr>
          <w:rFonts w:eastAsia="Amiri" w:cs="Amiri" w:ascii="Amiri" w:hAnsi="Amiri"/>
          <w:color w:val="111111"/>
          <w:sz w:val="28"/>
          <w:szCs w:val="28"/>
          <w:rtl w:val="true"/>
          <w:lang w:bidi="ar-SA"/>
        </w:rPr>
        <w:t xml:space="preserve">. </w:t>
      </w:r>
      <w:r>
        <w:rPr>
          <w:rStyle w:val="FootnoteAnchor"/>
          <w:rtl w:val="true"/>
        </w:rPr>
        <w:footnoteReference w:id="45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12797_109819"/>
    </w:p>
    <w:p>
      <w:pPr>
        <w:pStyle w:val="Heading5"/>
        <w:numPr>
          <w:ilvl w:val="4"/>
          <w:numId w:val="1"/>
        </w:numPr>
        <w:rPr/>
      </w:pPr>
      <w:bookmarkStart w:id="383" w:name="__RefHeading___Toc1384689_3224264995"/>
      <w:bookmarkStart w:id="384" w:name="_Toc154"/>
      <w:bookmarkEnd w:id="382"/>
      <w:bookmarkEnd w:id="383"/>
      <w:r>
        <w:rPr/>
        <w:t>۸</w:t>
      </w:r>
      <w:r>
        <w:rPr>
          <w:rtl w:val="true"/>
        </w:rPr>
        <w:t xml:space="preserve"> </w:t>
      </w:r>
      <w:r>
        <w:rPr>
          <w:rtl w:val="true"/>
        </w:rPr>
        <w:t xml:space="preserve">/ </w:t>
      </w:r>
      <w:r>
        <w:rPr/>
        <w:t>۴</w:t>
      </w:r>
      <w:r>
        <w:rPr>
          <w:rtl w:val="true"/>
        </w:rPr>
        <w:t xml:space="preserve"> خويشتندارى در برابر خواهش هاى نفس</w:t>
      </w:r>
      <w:bookmarkEnd w:id="384"/>
    </w:p>
    <w:p>
      <w:pPr>
        <w:pStyle w:val="Heading5"/>
        <w:numPr>
          <w:ilvl w:val="4"/>
          <w:numId w:val="1"/>
        </w:numPr>
        <w:rPr/>
      </w:pPr>
      <w:bookmarkStart w:id="385" w:name="__RefHeading___Toc1384691_3224264995"/>
      <w:bookmarkStart w:id="386" w:name="_Toc155"/>
      <w:bookmarkEnd w:id="385"/>
      <w:r>
        <w:rPr/>
        <w:t>۸</w:t>
      </w:r>
      <w:r>
        <w:rPr>
          <w:rtl w:val="true"/>
        </w:rPr>
        <w:t xml:space="preserve"> </w:t>
      </w:r>
      <w:r>
        <w:rPr>
          <w:rtl w:val="true"/>
        </w:rPr>
        <w:t xml:space="preserve">/ </w:t>
      </w:r>
      <w:r>
        <w:rPr/>
        <w:t>۵</w:t>
      </w:r>
      <w:r>
        <w:rPr>
          <w:rtl w:val="true"/>
        </w:rPr>
        <w:t xml:space="preserve"> روزه</w:t>
      </w:r>
      <w:bookmarkEnd w:id="386"/>
    </w:p>
    <w:p>
      <w:pPr>
        <w:pStyle w:val="Heading5"/>
        <w:numPr>
          <w:ilvl w:val="4"/>
          <w:numId w:val="1"/>
        </w:numPr>
        <w:rPr/>
      </w:pPr>
      <w:bookmarkStart w:id="387" w:name="__RefHeading___Toc1384693_3224264995"/>
      <w:bookmarkStart w:id="388" w:name="_Toc156"/>
      <w:bookmarkEnd w:id="387"/>
      <w:r>
        <w:rPr/>
        <w:t>۸</w:t>
      </w:r>
      <w:r>
        <w:rPr>
          <w:rtl w:val="true"/>
        </w:rPr>
        <w:t xml:space="preserve"> </w:t>
      </w:r>
      <w:r>
        <w:rPr>
          <w:rtl w:val="true"/>
        </w:rPr>
        <w:t xml:space="preserve">/ </w:t>
      </w:r>
      <w:r>
        <w:rPr/>
        <w:t>۶</w:t>
      </w:r>
      <w:r>
        <w:rPr>
          <w:rtl w:val="true"/>
        </w:rPr>
        <w:t xml:space="preserve"> وا گذاردن كار به خدا</w:t>
      </w:r>
      <w:bookmarkEnd w:id="388"/>
    </w:p>
    <w:p>
      <w:pPr>
        <w:pStyle w:val="Heading5"/>
        <w:numPr>
          <w:ilvl w:val="4"/>
          <w:numId w:val="1"/>
        </w:numPr>
        <w:rPr/>
      </w:pPr>
      <w:bookmarkStart w:id="389" w:name="__RefHeading___Toc1384695_3224264995"/>
      <w:bookmarkStart w:id="390" w:name="_Toc157"/>
      <w:bookmarkEnd w:id="389"/>
      <w:r>
        <w:rPr/>
        <w:t>۸</w:t>
      </w:r>
      <w:r>
        <w:rPr>
          <w:rtl w:val="true"/>
        </w:rPr>
        <w:t xml:space="preserve"> </w:t>
      </w:r>
      <w:r>
        <w:rPr>
          <w:rtl w:val="true"/>
        </w:rPr>
        <w:t xml:space="preserve">/ </w:t>
      </w:r>
      <w:r>
        <w:rPr/>
        <w:t>۷</w:t>
      </w:r>
      <w:r>
        <w:rPr>
          <w:rtl w:val="true"/>
        </w:rPr>
        <w:t xml:space="preserve"> نيكى كردن</w:t>
      </w:r>
      <w:bookmarkEnd w:id="390"/>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خويشتندارى در برابر خواهش هاى نفسامام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خود را از خواهش ها باز دار تا از آسيب ها سالم بمانى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روزهمصباح الشريعةـ در سخنى كه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پوششى در برابر آسيب هاى دنيا و پرده اى در برابر عذاب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روزه گرفتى ، نيّتت از آن ، خويشتندارى در برابر خواهش 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وا گذاردن كار به خدامصباح الشريعةـ در سخنى كه به امام صادق عليه السلام نسبت داده شده است ، در باره ثمرات وا گذاردن كارها به خداوند پاك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كارها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صبح خود را در حالى آغاز مى كند كه از كلّيه آسيب ها در امان است و شب خود را در حالى آغاز مى كند كه دينش سالم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نيكى كردنپيامبر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كردن به مردم ، نيكوكار را از مرگ هاى بد و آسيب ها و هلاكت ها حفظ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نيكوكارانِ در دنيا ، در آخرت نيز نيكوكارند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المُؤمِنِ تَدفَعُ عَن صاحِبِها آفاتِ الدُّنيا ، وفِتنَةَ القَبرِ ، وعَذابَ يَومَ القِيامَةِ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أدخَلَ عَلى أخيهِ المُسلِمِ فَرَحا أو سُرورا في دارِ الدُّنيا ، خَلَقَ اللّهُ لَهُ مِن ذلِكَ خَلقا يَدفَعُ بِهِ عَنهُ الآفاتِ فِي الدُّنيا ، فَإِذا كانَ يَومُ القِيامَةِ كانَ مِنهُ قَريبا ، فَإِذا 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 يُفزِعُهُ</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الفَرَحُ ـ أوِ السُّرورُ ـ الَّذي أدخَلتَهُ عَلى أخيكَ في دارِ الدُّنيا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الذِّكرُ وَالدُّعاءُرسول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تَعالى عَلى عَبدٍ نِعمَةً في أهلٍ ومالٍ ووَلَدٍ فَأَعجَبَهُ ، فَقالَ إذا رَأى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رَفَعَ اللّهُ تَعالى عَنهُ كُلَّ آفَةٍ حَتّى تَأتِيَهُ مَنِيَّتُهُ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عنه صلى الله عليه و آلهـ في دُعائِهِ يَومَ الأَحزابِ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بِنورِ قُدسِكَ ، وعَظَمَةِ طَهارَتِكَ ، وبَرَكَةِ جَلالِكَ ، مِن كُلِّ آفَةٍ وعاهَةٍ </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12797_109821"/>
    </w:p>
    <w:p>
      <w:pPr>
        <w:pStyle w:val="Heading5"/>
        <w:numPr>
          <w:ilvl w:val="4"/>
          <w:numId w:val="1"/>
        </w:numPr>
        <w:rPr/>
      </w:pPr>
      <w:bookmarkStart w:id="392" w:name="__RefHeading___Toc1384697_3224264995"/>
      <w:bookmarkStart w:id="393" w:name="_Toc158"/>
      <w:bookmarkEnd w:id="391"/>
      <w:bookmarkEnd w:id="392"/>
      <w:r>
        <w:rPr/>
        <w:t>۸</w:t>
      </w:r>
      <w:r>
        <w:rPr>
          <w:rtl w:val="true"/>
        </w:rPr>
        <w:t xml:space="preserve"> </w:t>
      </w:r>
      <w:r>
        <w:rPr>
          <w:rtl w:val="true"/>
        </w:rPr>
        <w:t xml:space="preserve">/ </w:t>
      </w:r>
      <w:r>
        <w:rPr/>
        <w:t>۸</w:t>
      </w:r>
      <w:r>
        <w:rPr>
          <w:rtl w:val="true"/>
        </w:rPr>
        <w:t xml:space="preserve"> ذكر و دعا</w:t>
      </w:r>
      <w:bookmarkEnd w:id="39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مؤمن ، آسيب هاى دنيا و عذاب قبر و عذاب روز رستاخيز را از او دفع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برادر مسلمانش در دنيا شادى اى يا خوش حالى اى برساند ، خداوند از آن شادى برايش مخلوقى مى آفريند و به واسطه آن ، در دنيا ، آسيب ها را از او دور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روز رستاخيز شود ، آن مخلوق ، در كنار او خواهد بود ، و چون با صحنه هراسناكى مواجه شود ، به او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 و وى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شادى يا خوش حالى اى هستم كه در سراى دنيا به برادرت رساندى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ذكر و 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متعال به بنده اى در خصوص زن و فرزند و اموال او نعمتى دهد و او از آن نعمت خوشش آيد و با ديدن آن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نيرويى نيست ، مگر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زمانى كه مرگش فرا رسد ، خداوند متعال هر آسيبى را از او دور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از دعاى ايشان در روز جنگ احزاب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آسيبى و معلوليتى ، به نور قُدست ، و عظمت پاكى ات ، و بركت شُكوهت پناه مى برم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خَلَقتَ لي جِسما ، وجَعَلتَ لي فيهِ آلاتٍ اُطيعُكَ بِها وأعصيكَ ، واُغضِبُكَ بِها واُرضيكَ ، وجَعَلتَ لي مِن نَفسي داعِيَةً إلَى الشَّهَواتِ ، وأسكَنتَني دارا قَد مُلِئَت مِنَ الآفاتِ ، ثُمَّ 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اِنزَجِر </w:t>
      </w:r>
      <w:r>
        <w:rPr>
          <w:rStyle w:val="FootnoteAnchor"/>
          <w:rtl w:val="true"/>
        </w:rPr>
        <w:footnoteReference w:id="456"/>
      </w:r>
      <w:r>
        <w:rPr>
          <w:rFonts w:ascii="Amiri" w:hAnsi="Amiri" w:eastAsia="Amiri" w:cs="Amiri"/>
          <w:color w:val="111111"/>
          <w:sz w:val="28"/>
          <w:sz w:val="28"/>
          <w:szCs w:val="28"/>
          <w:rtl w:val="true"/>
          <w:lang w:bidi="ar-SA"/>
        </w:rPr>
        <w:t xml:space="preserve">، فَبِكَ أنزَجِرُ ، وبِكَ أعتَصِمُ ، وبِكَ أستَجيرُ ، وبِكَ أحتَرِزُ ، وأستَوفِقُكَ لِما يُرضيكَ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دُعائِهِ إذا نَظَرَ إلَى الهِلالِ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 اللّهَ رَبّي ورَبَّكَ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عَلى مُحَمَّدٍ وآلِهِ ، وأن يَجعَلَكَ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أمنٍ مِنَ الآفاتِ ، وسَلامَةٍ مِنَ السَّيِّئاتِ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عليه السلامـ في دُعائِهِ عِندَ خَتمِ القُرآنِ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وَاجعَلِ القُرآنَ لَنا في ظُلَمِ اللَّيالي مُؤنِسا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ولِأَلسِنَتِنا عَنِ الخَوضِ فِي الباطِلِ مِن غَيرِ ما آفَةٍ مُخرِسا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عنه عليه السلامـ في دُعائِهِ عِندَ سَماعِ الرَّعدِ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وأنزِل عَلَينا نَفعَ هذِهِ السَّحائِبِ وبَرَكَتَها ، وَاصرِف عَنّا أذاها ومَضَرَّتَها ، ولا تُصِبنا فيها بِآفَةٍ ، ولا تُرسِل عَلى مَعايِشِنا عاهَةً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عنه عليه السلامـ في دُعائِهِ عِندَ الصَّباحِ وَالمَساءِ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فَلَكَ الحَمدُ عَلى ما فَلَقتَ لَنا مِنَ الإِصباحِ ، ومَتَّعتَنا بِهِ مِن ضَوءِ النَّهارِ ، وبَصَّرتَنا مِن مَطالِبِ الأَقواتِ ، ووَقَيتَنا فيهِ مِن طَوارِقِ </w:t>
      </w:r>
      <w:r>
        <w:rPr>
          <w:rStyle w:val="FootnoteAnchor"/>
          <w:rtl w:val="true"/>
        </w:rPr>
        <w:footnoteReference w:id="461"/>
      </w:r>
      <w:r>
        <w:rPr>
          <w:rFonts w:ascii="Amiri" w:hAnsi="Amiri" w:eastAsia="Amiri" w:cs="Amiri"/>
          <w:color w:val="111111"/>
          <w:sz w:val="28"/>
          <w:sz w:val="28"/>
          <w:szCs w:val="28"/>
          <w:rtl w:val="true"/>
          <w:lang w:bidi="ar-SA"/>
        </w:rPr>
        <w:t xml:space="preserve">الآفاتِ </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راز و نيازش با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من تَنى آفريدى ، و در آن برايم ابزارهايى نهادى تا با آنها تو را فرمان برم يا نافرمانى كنم ، تو را به خشم آورم يا خشنودت سازم ، و در درونم انگيزه هايى براى خواهش ها قرار دادى ، و در سرايى آكنده از آسيب ها جايم دادى ، سپس مرا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به واسطه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ايستم ، و از تو نگهدارى مى جويم ، و به تو پناه مى آورم ، و از تو حمايت مى طلبم ، و از تو مى خواهم كه مرا به هر كارى كه تو را خشنود مى سازد ، توفيق 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دعاى ايشان به هنگام ديدن هلال ماه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كه پروردگار من و پروردگار توست ، مى خواهم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فرستد و تو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هلالى ايمن از آسيب ها ، و سالم از بدى ها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دعاى ايشان هنگام ختم قرآن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قرآن را در تاريكى هاى شب مونس ما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زبان هاى ما را از سخن گفتن در باره باطل لال گردانَد ، بى آن كه آسيبى به زبان هايمان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دعاى ايشان هنگام شنيدن صداى رعد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سود و بركت اين ابرها را بر ما فرو فرست ، و گزند و زيان آنهارا از ما بگردان ، و با آنها به ما آسيبى مرسان ، و بر ارزاق ما خسارتى وارد مساز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در هر بامداد و شامگاه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ستايش ، تو را كه پرتو بامدادى را بر ما نمايان نمودى و ما را از فروغ روز ، برخوردار ساختى و جايگاه هاى طلب روزى را به ما نشان دادى و از شبيخون آسيب ها و گزندها نگاهمان داشتى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فَلا تُخلِنا مِن حِمايَتِكَ ، ولا تُعرِنا مِن رِعايَتِكَ ، وذُدنا عَن مَوارِدِ الهَلَكَةِ ، فَإِنّا بِعَينِكَ وفي كَنَفِكَ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بِأَهلِ خاصَّتِكَ مِن مَلائِكَتِكَ ، وَالصّالِحينَ مِن بَرِيَّتِكَ ، أن تَجعَلَ عَلَينا واقِيَةً تُنجينا مِنَ الهَلَكاتِ ، وتُجِنُّنا </w:t>
      </w:r>
      <w:r>
        <w:rPr>
          <w:rStyle w:val="FootnoteAnchor"/>
          <w:rtl w:val="true"/>
        </w:rPr>
        <w:footnoteReference w:id="463"/>
      </w:r>
      <w:r>
        <w:rPr>
          <w:rFonts w:ascii="Amiri" w:hAnsi="Amiri" w:eastAsia="Amiri" w:cs="Amiri"/>
          <w:color w:val="111111"/>
          <w:sz w:val="28"/>
          <w:sz w:val="28"/>
          <w:szCs w:val="28"/>
          <w:rtl w:val="true"/>
          <w:lang w:bidi="ar-SA"/>
        </w:rPr>
        <w:t xml:space="preserve">مِنَ الآفاتِ ، وتُكِنُّنا مِن دَواهِي المُصيباتِ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وَاجعَلنا مِنَ الَّذينَ تَمَسَّكوا بِعُروَةِ العِلمِ ، وأدَّبوا أنفُسَهُم بِالفَهمِ ، وقَرَؤوا صَحيفَةَ السَّيِّئاتِ ، ونَشَروا ديوانَ الخَطيئاتِ ، وتَجَرَّعوا مَرارَةَ الكَمَدِ حَتّى سَلِموا مِنَ الآفاتِ ، ووَجَدُوا الرّاحَةَ فِي المُنقَلَبِ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الإمام الصادق عليه السلامـ فِي الدُّعاءِ بَعدَ صَلاةِ العَصرِ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اصرِف عَنّي مِنَ العاهاتِ وَالآفاتِ وَالبَلِيّاتِ ، ما اُطيقُ وما لا اُطيقُ صَرفَهُ إلّا بِكَ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في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 قَلبي مِن كُلِّ آفَةٍ تَمحَقُ </w:t>
      </w:r>
      <w:r>
        <w:rPr>
          <w:rStyle w:val="FootnoteAnchor"/>
          <w:rtl w:val="true"/>
        </w:rPr>
        <w:footnoteReference w:id="467"/>
      </w:r>
      <w:r>
        <w:rPr>
          <w:rFonts w:ascii="Amiri" w:hAnsi="Amiri" w:eastAsia="Amiri" w:cs="Amiri"/>
          <w:color w:val="111111"/>
          <w:sz w:val="28"/>
          <w:sz w:val="28"/>
          <w:szCs w:val="28"/>
          <w:rtl w:val="true"/>
          <w:lang w:bidi="ar-SA"/>
        </w:rPr>
        <w:t xml:space="preserve">بِها ديني ، وتُبطِلُ بِها عَمَلي </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حمايتت بر كنار مدار ، و از مراقبتت برهنه مساز ، و از هلاكتگاه ها نگاهمان دار ؛ چرا كه ما تحت نظر تو و در سايه تو و از آنِ تو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فرشتگان ويژه ات ، و آفريدگان شايسته ات ، از تو مى خواهم كه براى ما نگه دارنده اى قرار دهى كه ما را از هلاكت ها برهاند ، و از آسيب ها محافظت كند ، و از مصيبت هاى سخت ، نگاه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ما را از كسانى قرار ده كه دستگيره دانش را گرفتند ، و خويشتن را به فهمْ پروردند ، و نامه بدى ها را خواندند ، و دفتر گناهان را گشودند ، و شرنگ غم را جرعه جرعه نوشيدند تا آن كه از آسيب ها به سلامت ماندند ، و در بازگشتگاه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آسايش 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دعاى بعد از نماز عصر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گزندها و آسيب ها و بلاها را ، چه آنها كه خود مى توانم دفع كنم و چه آنها كه جز به واسطه تو نمى توانم دور سازم ، از من دور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غسل جمعه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از هر آسيبى كه به سبب آن ، دينم را از بين مى برى و عملم را بر باد مى دهى ، پاك گردان</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غُسلِ الزِّيارَةِ إذا فَرَغَ مِنهُ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اجعَلهُ لي نورا وطَهورا وحِرزا وكافِيا مِن كُلِّ داءٍ وسُقمٍ ، ومِن كُلِّ آفَةٍ وعاهَةٍ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وَاحفَظني مِن كُلِّ مُصيبَةٍ ، ومِن كُلِّ بَلِيَّةٍ ، ومِن كُلِّ عُقوبَةٍ ، ومِن كُلِّ فِتنَةٍ ، ومِن كُلِّ بَلاءٍ ، ومِن كُلِّ شَرٍّ ، ومِن كُلِّ مَكروهٍ ، ومِن كُلِّ مُصيبَةٍ ، ومِن كُلِّ آفَةٍ نَزَلَت أو تَنزِلُ مِنَ السَّماءِ إلَى الأَرضِ ، في هذِهِ السّاعَةِ ، وفي هذِهِ اللَّيلَةِ ، وفي هذَا اليَومِ ، وفي هذَا الشَّهرِ ، وفي هذِهِ السَّنَةِ </w:t>
      </w:r>
      <w:r>
        <w:rPr>
          <w:rFonts w:eastAsia="Amiri" w:cs="Amiri" w:ascii="Amiri" w:hAnsi="Amiri"/>
          <w:color w:val="111111"/>
          <w:sz w:val="28"/>
          <w:szCs w:val="28"/>
          <w:rtl w:val="true"/>
          <w:lang w:bidi="ar-SA"/>
        </w:rPr>
        <w:t xml:space="preserve">. </w:t>
      </w:r>
      <w:r>
        <w:rPr>
          <w:rStyle w:val="FootnoteAnchor"/>
          <w:rtl w:val="true"/>
        </w:rPr>
        <w:footnoteReference w:id="47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هنگام فارغ شدن از غسل زيارت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برايم روشنايى و پاكى و مايه نگهدارى از هر درد و بيمارى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آسيب و گزند جسمانى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مرا از هر مصيبتى ، و از هر بليّه اى ، و از هر كيفرى ، و از هر فتنه اى ، و از هر بلايى ، و از هر بدى ، و از هر ناخوشايندى ، و از هر مصيبتى ، و از هر آسيبى كه در اين ساعت و در اين شب و در اين روز و در اين ماه و در اين سال از آسمان به زمين فرود آمده يا فرود خواهد آمد ، نگه دار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بخـل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۲۹۵۳۱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 اوتاد، اقطاب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 والأوتاد والأقطاب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التبذير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الإسراف</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۳۴۵۳۶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رويى و خوش 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البشاشة 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۳۶۹۴۰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۴۸۵۴۱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ريختن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۴۶۷۴۴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رسايى و شيوايى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كردن به يكديگر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394" w:name="pg12797_109831"/>
    </w:p>
    <w:p>
      <w:pPr>
        <w:pStyle w:val="Heading2"/>
        <w:numPr>
          <w:ilvl w:val="1"/>
          <w:numId w:val="1"/>
        </w:numPr>
        <w:rPr/>
      </w:pPr>
      <w:bookmarkStart w:id="395" w:name="__RefHeading___Toc1384699_3224264995"/>
      <w:bookmarkStart w:id="396" w:name="_Toc159"/>
      <w:bookmarkEnd w:id="394"/>
      <w:bookmarkEnd w:id="395"/>
      <w:r>
        <w:rPr/>
        <w:t>۲۹</w:t>
      </w:r>
      <w:r>
        <w:rPr>
          <w:rtl w:val="true"/>
        </w:rPr>
        <w:t xml:space="preserve"> </w:t>
      </w:r>
      <w:r>
        <w:rPr>
          <w:rtl w:val="true"/>
        </w:rPr>
        <w:t xml:space="preserve">. </w:t>
      </w:r>
      <w:r>
        <w:rPr>
          <w:rtl w:val="true"/>
        </w:rPr>
        <w:t>دريا</w:t>
      </w:r>
      <w:bookmarkEnd w:id="396"/>
    </w:p>
    <w:p>
      <w:pPr>
        <w:pStyle w:val="Heading3"/>
        <w:numPr>
          <w:ilvl w:val="2"/>
          <w:numId w:val="1"/>
        </w:numPr>
        <w:rPr/>
      </w:pPr>
      <w:bookmarkStart w:id="397" w:name="__RefHeading___Toc1384701_3224264995"/>
      <w:bookmarkStart w:id="398" w:name="_Toc160"/>
      <w:bookmarkEnd w:id="397"/>
      <w:r>
        <w:rPr>
          <w:rtl w:val="true"/>
        </w:rPr>
        <w:t>اشاره</w:t>
      </w:r>
      <w:bookmarkEnd w:id="398"/>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ـ دريادرآمدفصل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و سودها و شگفتى هاى آنفصل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بُردارى و تسبيح گويى دريافصل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در دريافصل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درياهافصل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كردن به دريا ، براى بزرگ نشان دادنفصل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كردن به دريا براى هشدار دادنفصل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كردن به مسافر دريا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2797_109832"/>
    </w:p>
    <w:p>
      <w:pPr>
        <w:pStyle w:val="Heading3"/>
        <w:numPr>
          <w:ilvl w:val="2"/>
          <w:numId w:val="1"/>
        </w:numPr>
        <w:rPr/>
      </w:pPr>
      <w:bookmarkStart w:id="400" w:name="__RefHeading___Toc1384703_3224264995"/>
      <w:bookmarkStart w:id="401" w:name="_Toc161"/>
      <w:bookmarkEnd w:id="399"/>
      <w:bookmarkEnd w:id="400"/>
      <w:r>
        <w:rPr>
          <w:rtl w:val="true"/>
        </w:rPr>
        <w:t>درآمد</w:t>
      </w:r>
      <w:bookmarkEnd w:id="401"/>
    </w:p>
    <w:p>
      <w:pPr>
        <w:pStyle w:val="Heading4"/>
        <w:numPr>
          <w:ilvl w:val="3"/>
          <w:numId w:val="1"/>
        </w:numPr>
        <w:rPr/>
      </w:pPr>
      <w:bookmarkStart w:id="402" w:name="__RefHeading___Toc1384705_3224264995"/>
      <w:bookmarkStart w:id="403" w:name="_Toc162"/>
      <w:bookmarkEnd w:id="402"/>
      <w:r>
        <w:rPr>
          <w:rtl w:val="true"/>
        </w:rPr>
        <w:t>بحر ، در لغت</w:t>
      </w:r>
      <w:bookmarkEnd w:id="403"/>
    </w:p>
    <w:p>
      <w:pPr>
        <w:pStyle w:val="BookText"/>
        <w:rPr/>
      </w:pPr>
      <w:r>
        <w:rPr>
          <w:rFonts w:ascii="IRNazanin" w:hAnsi="IRNazanin" w:eastAsia="IRNazanin"/>
          <w:color w:val="111111"/>
          <w:sz w:val="28"/>
          <w:sz w:val="28"/>
          <w:szCs w:val="28"/>
          <w:rtl w:val="true"/>
          <w:lang w:bidi="fa-IR"/>
        </w:rPr>
        <w:t xml:space="preserve">درآمدبحر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به معناى هر چيز فراخ ، گسترده و پهناور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نيز به دليل گستردگى و پهناورىِ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 در اين باره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 الحاءُ وَ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البَحرُ بَحرا لِاستِبحارِهِ ؛ وَ هُوَ انبِساطُهُ وَ سَعَتُهُ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استَبحَرَ فُلانٌ فِى العِلمِ ، وَ تَبَحَّرَ الرّاعى فى رِعىٍ كَثيرٍ </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با و حا 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را از اين رو بحر گفته اند كه گسترده و وسيع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استَبحَرَ فُلانٌ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فلانى ، بسيار 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تَبَحَّرَ الرّاعى فى رِعىٍ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در چراندن ، مهارت فراوانى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ابن منظور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سُمِّىَ البَحرُ بَحرا لِسَعَتِهِ وَ انبِساطِهِ ، وَ 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لَبَحرٌ ؛ أى واسِعُ المَعروفِ </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دريا را به جهت گستردگى و وسعتش ، بحر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اين گفته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فُلانا لَبَحْرٌ ؛ فلانى ، 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نيكى اش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راغب اصفهانى ، اصل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جاى پهناورى كه داراى آب باشد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داند و استعمال آن را در ساير موارد ، مُجاز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گفته او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البَحرِ كُلُّ مَكانٍ واسِعٍ جامِعٍ لِلماءِ الكَثيرِ ، هذا هُوَ الأَصلُ ، ثُمَّ اعتُبِرَ تارَةً سَعَتُهُ المُعايَنَةُ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بَحَرتُ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أوسَعتُهُ سَعَةَ البَحرِ ، تَشبيها بِهِ ، 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بَحَرتُ البَعيرَ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شَقَقتُ اُذُنَهَ شَقّا واسِعا ، وَ مِنهُ سُمِّيَتِ البَحيرَةُ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جَعَلَ اللَّهُ مِن بَحِيرَةٍ </w:t>
      </w:r>
      <w:r>
        <w:rPr>
          <w:rFonts w:eastAsia="IRNazanin" w:cs="IRNazanin"/>
          <w:color w:val="111111"/>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وَ ذلِكَ ما كانوا يَجعَلونَهُ بِالنّاقَةِ إذا وَلَدَت عَشَرَةَ أبطُنٍ شَقّوا اُذُنَها فَيُسَيِّبونَها ، فَلا تُركَبُ وَ لا يُحمَلُ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سَمّوا كُلَّ مُتَوَسِّعٍ فى شَى ءٍ بَحرا ،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بَحرٌ بِاعتِبارِ سَعَةِ جَريِهِ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الصَّلاةُ وَ السَّلامُ فى فَرَسٍ رَكِبَهُ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وَجَدتُهُ 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لِلمُتَوَسِّعِ فى عِلمِهِ بَحرٌ ، وَ قَد تَبَحَّرَ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تَوَسَّعَ فى كَذا ، وَ التَّبَحُّرُ فِى العِلمِ التَّوَسُّعُ </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هر جاى وسيعى كه آب فراوان داشته باشد ،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واژه، اين است ؛ امّا گاه گستردگىِ نمايانِ آن لحاظ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گستردگىِ دريا ، گسترش دادم ، به جهت تشبيه كردن به 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جهت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بَحَرتُ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شتر را شكافِ بزرگى دادم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از همين رو ، چنين 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از بَحيره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 از آن رو بوده كه وقتى شتر ، ده شكم مى زاييد ، گوش او را مى شكافتند و رهايش مى كردند كه آزادانه بچرد و ديگر ، نه سوارش مى شدند ، و نه با آن ، بارى را حمل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بزرگ و گشادى را دريا مى ناميدند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اسبى ،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اعتبار پرسش هاى بلند و وسيعش در هنگام دويدن و پيامبر اسلام ـ كه درود و سلام بر او باد ـ در باره اسبى كه سوارش شد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وَجَدْتَهُ بَحْرا ؛ آن را دريايى يافتم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به كسى كه داراى دانش فراوانى است ،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تَبَحَّر فى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چيز ، گسترش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التَّبَحُّرُ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گستردگىِ دانش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12797_109834"/>
    </w:p>
    <w:p>
      <w:pPr>
        <w:pStyle w:val="Heading4"/>
        <w:numPr>
          <w:ilvl w:val="3"/>
          <w:numId w:val="1"/>
        </w:numPr>
        <w:rPr/>
      </w:pPr>
      <w:bookmarkStart w:id="405" w:name="__RefHeading___Toc1384707_3224264995"/>
      <w:bookmarkStart w:id="406" w:name="_Toc163"/>
      <w:bookmarkEnd w:id="404"/>
      <w:bookmarkEnd w:id="405"/>
      <w:r>
        <w:rPr>
          <w:rtl w:val="true"/>
        </w:rPr>
        <w:t>بحر ، در قرآن و حديث</w:t>
      </w:r>
      <w:bookmarkEnd w:id="406"/>
    </w:p>
    <w:p>
      <w:pPr>
        <w:pStyle w:val="BookText"/>
        <w:rPr/>
      </w:pPr>
      <w:r>
        <w:rPr>
          <w:rFonts w:ascii="IRNazanin" w:hAnsi="IRNazanin" w:eastAsia="IRNazanin"/>
          <w:color w:val="111111"/>
          <w:sz w:val="28"/>
          <w:sz w:val="28"/>
          <w:szCs w:val="28"/>
          <w:rtl w:val="true"/>
          <w:lang w:bidi="fa-IR"/>
        </w:rPr>
        <w:t xml:space="preserve">به هر حال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 هم در مقابل دشت به كار مى رود ، و هم در باره هر چه كه گسترده و پهناور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 در قرآن و حديثواژه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بار به صورت مفرد ، تثنيه و جمع ،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تنهايى به كار رفته است ؛ امّا در احاديث اسلامى ، در انواع امور گسترده و عميق ، كاربرد دارد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خشنودى</w:t>
      </w:r>
      <w:r>
        <w:rPr>
          <w:rFonts w:eastAsia="IRNazanin" w:cs="IRNazanin"/>
          <w:color w:val="111111"/>
          <w:sz w:val="28"/>
          <w:szCs w:val="28"/>
          <w:rtl w:val="true"/>
          <w:lang w:bidi="fa-IR"/>
        </w:rPr>
        <w:t xml:space="preserve">)» . </w:t>
      </w:r>
      <w:r>
        <w:rPr>
          <w:rStyle w:val="FootnoteAnchor"/>
          <w:rtl w:val="true"/>
        </w:rPr>
        <w:footnoteReference w:id="476"/>
      </w:r>
      <w:r>
        <w:rPr>
          <w:rFonts w:ascii="IRNazanin" w:hAnsi="IRNazanin" w:eastAsia="IRNazanin"/>
          <w:color w:val="111111"/>
          <w:sz w:val="28"/>
          <w:sz w:val="28"/>
          <w:szCs w:val="28"/>
          <w:rtl w:val="true"/>
          <w:lang w:bidi="fa-IR"/>
        </w:rPr>
        <w:t xml:space="preserve">همچنين با عنايت به خطرناك بودن سفر دريايى در دوره هاى گذشته ، اقدامات خطرناك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كردن در باره قرآن ، بدون بهره گيرى از ره نمودهاى پيامبر خدا صلى الله عليه و آله و اهل بيت عليهم السلام ، مصاحبت با اشرار و نزديك شدن به فرمان روايان ستمگر هنگام آشفتگى آنان ، به مسافرت هاى دريايى تشبيه گرديده است </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نكته مهم و قابل تأمّل ، اين است كه دريا ، در مقابل دشت ، از منظر قرآن و حديث ، يكى از بزرگ ترين دلايل خداشناسى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 مانند همه پديده هاى هستى ، از پديد آورنده خود ، اطاعت مى كند و از قوانين تكوينى او پيروى مى نمايد </w:t>
      </w:r>
      <w:r>
        <w:rPr>
          <w:rStyle w:val="FootnoteAnchor"/>
          <w:rtl w:val="true"/>
        </w:rPr>
        <w:footnoteReference w:id="478"/>
      </w:r>
      <w:r>
        <w:rPr>
          <w:rFonts w:ascii="IRNazanin" w:hAnsi="IRNazanin" w:eastAsia="IRNazanin"/>
          <w:color w:val="111111"/>
          <w:sz w:val="28"/>
          <w:sz w:val="28"/>
          <w:szCs w:val="28"/>
          <w:rtl w:val="true"/>
          <w:lang w:bidi="fa-IR"/>
        </w:rPr>
        <w:t xml:space="preserve">و به بركت نام مقدّس او در محدوده اى كه در نظام آفرينش براى آن مشخّص كرده ، به تسبيح و تهليل آفريدگارِ جهان ، مشغول است </w:t>
      </w:r>
      <w:r>
        <w:rPr>
          <w:rStyle w:val="FootnoteAnchor"/>
          <w:rtl w:val="true"/>
        </w:rPr>
        <w:footnoteReference w:id="479"/>
      </w:r>
      <w:r>
        <w:rPr>
          <w:rFonts w:ascii="IRNazanin" w:hAnsi="IRNazanin" w:eastAsia="IRNazanin"/>
          <w:color w:val="111111"/>
          <w:sz w:val="28"/>
          <w:sz w:val="28"/>
          <w:szCs w:val="28"/>
          <w:rtl w:val="true"/>
          <w:lang w:bidi="fa-IR"/>
        </w:rPr>
        <w:t xml:space="preserve">و با منابع متنوّع و پايان ناپذير خود ، در خدمت انسان ، قرار دارد </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2797_109835"/>
    </w:p>
    <w:p>
      <w:pPr>
        <w:pStyle w:val="Heading4"/>
        <w:numPr>
          <w:ilvl w:val="3"/>
          <w:numId w:val="1"/>
        </w:numPr>
        <w:rPr/>
      </w:pPr>
      <w:bookmarkStart w:id="408" w:name="__RefHeading___Toc1384709_3224264995"/>
      <w:bookmarkStart w:id="409" w:name="_Toc164"/>
      <w:bookmarkEnd w:id="407"/>
      <w:bookmarkEnd w:id="408"/>
      <w:r>
        <w:rPr>
          <w:rtl w:val="true"/>
        </w:rPr>
        <w:t xml:space="preserve">يك </w:t>
      </w:r>
      <w:r>
        <w:rPr>
          <w:rtl w:val="true"/>
        </w:rPr>
        <w:t xml:space="preserve">. </w:t>
      </w:r>
      <w:r>
        <w:rPr>
          <w:rtl w:val="true"/>
        </w:rPr>
        <w:t>نقش دريا در تأمين مواد غذايى</w:t>
      </w:r>
      <w:bookmarkEnd w:id="409"/>
    </w:p>
    <w:p>
      <w:pPr>
        <w:pStyle w:val="BookText"/>
        <w:rPr/>
      </w:pPr>
      <w:r>
        <w:rPr>
          <w:rFonts w:ascii="IRNazanin" w:hAnsi="IRNazanin" w:eastAsia="IRNazanin"/>
          <w:color w:val="111111"/>
          <w:sz w:val="28"/>
          <w:sz w:val="28"/>
          <w:szCs w:val="28"/>
          <w:rtl w:val="true"/>
          <w:lang w:bidi="fa-IR"/>
        </w:rPr>
        <w:t xml:space="preserve">به همين جهت ، قرآن و احاديث اسلامى ، جامعه انسانى را به مطالعه در باره دريا ، آشنايى با شگفتى هاى دريا ، نقش آن در زندگى انسان و دلالت آن بر آفريدگار حكيم جهان ، تشويق مى نمايند ، تا آن جا كه در حديثى منقول از پيامبر خدا صلى الله عليه و آله ، نگاه كردن به دريا ، عبادت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فى ثَلاثَةِ أشياءَ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فى وَجهِ الوالِدَينِ، وَ فِى المُصحَفِ، وَ فِى البَحرِ</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نگاه كردن به سه چيز ،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به صورت پدر و مادر ، به قرآن ، و به 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متون اسلامى ، در اين راستا بر آن تأكيد دارند ، به طور اجمال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دريا در تأمين مواد غذايىاز نگاه قرآن ، با عنايت به اين كه دريا بخش قابل توجّهى از منبع خوراكى انسان را تأمين مى كند ، نشانه تدبير در نظام آفرينش و دليل خداشناسى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الَّذِى سَخَّرَ الْبَحْرَ لِتَأْكُلُواْ مِنْهُ لَحْمًا طَرِيًّا </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اوست كسى كه دريا را مسخّر شما كرد تا از آن ، گوشت تازه بخوريد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ماهى ها ، نه تنها در خوراك انسان ، نقش عمده اى دارند ، بلكه تأمين كننده خوراك بسيارى از پرندگان هستند ، چنان كه طبق محاسبات انجام شده ، تنها پرندگان دريايىِ سواحل جزاير صخره اى و كوه هاى ساحلى ، ساليانه ، دو ميليون و پانصد هزار تُن ماهى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دريا ، تنها منبع تمام نشدنى نمك است كه در خدمت انسان ، قرار دارد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2797_109836"/>
    </w:p>
    <w:p>
      <w:pPr>
        <w:pStyle w:val="Heading4"/>
        <w:numPr>
          <w:ilvl w:val="3"/>
          <w:numId w:val="1"/>
        </w:numPr>
        <w:rPr/>
      </w:pPr>
      <w:bookmarkStart w:id="411" w:name="__RefHeading___Toc1384711_3224264995"/>
      <w:bookmarkStart w:id="412" w:name="_Toc165"/>
      <w:bookmarkEnd w:id="410"/>
      <w:bookmarkEnd w:id="411"/>
      <w:r>
        <w:rPr>
          <w:rtl w:val="true"/>
        </w:rPr>
        <w:t xml:space="preserve">دو </w:t>
      </w:r>
      <w:r>
        <w:rPr>
          <w:rtl w:val="true"/>
        </w:rPr>
        <w:t xml:space="preserve">. </w:t>
      </w:r>
      <w:r>
        <w:rPr>
          <w:rtl w:val="true"/>
        </w:rPr>
        <w:t>نقش دريا در تأمين لوازم زينتى</w:t>
      </w:r>
      <w:bookmarkEnd w:id="412"/>
    </w:p>
    <w:p>
      <w:pPr>
        <w:pStyle w:val="Heading4"/>
        <w:numPr>
          <w:ilvl w:val="3"/>
          <w:numId w:val="1"/>
        </w:numPr>
        <w:rPr/>
      </w:pPr>
      <w:bookmarkStart w:id="413" w:name="__RefHeading___Toc1384713_3224264995"/>
      <w:bookmarkStart w:id="414" w:name="_Toc166"/>
      <w:bookmarkEnd w:id="413"/>
      <w:r>
        <w:rPr>
          <w:rtl w:val="true"/>
        </w:rPr>
        <w:t xml:space="preserve">سه </w:t>
      </w:r>
      <w:r>
        <w:rPr>
          <w:rtl w:val="true"/>
        </w:rPr>
        <w:t xml:space="preserve">. </w:t>
      </w:r>
      <w:r>
        <w:rPr>
          <w:rtl w:val="true"/>
        </w:rPr>
        <w:t>نقش دريا در حمل و نقل</w:t>
      </w:r>
      <w:bookmarkEnd w:id="414"/>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دريا در تأمين لوازم زينتىدريا ، افزون بر تأمين بخشى از مواد غذايى مورد نياز انسان ، برخى از لوازم زينتى را نيز براى وى آماده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در اشاره به اين حكمت دريا ،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تَسْتَخْرِجُواْ مِنْهُ حِلْيَةً تَلْبَسُونَهَا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و از آن ، زيورى براى به تن كردن ، بيرون مى كشيد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نيز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فَبِأَىِّ ءَالَاءِ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دو دريا را روانه كرد تا به هم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 دو ، مانعى است كه به هم در نمى آميزند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كدام يك از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خدايتان را دروغ مى انگاريد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 مرواريد و مرجان ، بيرون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مرواريد ، گوهر گران بهايى است كه هر چه بزرگ تر باشد، ارزشمندتر است و در دل انواع صدف ها ، در عمق درياها به وجود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نيز از جانوران زيبا و دل انگيز دريايى است كه كاربرد آرايشى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فوايد پزشكى نيز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دريا در حمل و نقليكى ديگر از نكاتى كه در قرآن به عنوان نشانه اى براى به كار رفتن تدبير در آفرينش جهان و راهى براى خداشناسى مورد توجّه قرار گرفته ، مسئله حمل و نقل دريايى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ءَايَةٌ لَّهُمْ أَنَّا حَمَلْنَا ذُرِّيَّتَهُمْ فِى الْفُلْكِ الْمَشْحُونِ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خَلَقْنَا لَهُم مِّن مِّثْلِهِ مَا يَرْكَبُونَ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نَّشَأْ نُغْرِقْهُمْ فَلَا صَرِيخَ لَهُمْ وَ لَا هُمْ يُنقَذُونَ </w:t>
      </w:r>
      <w:r>
        <w:rPr>
          <w:rFonts w:eastAsia="IRNazanin" w:cs="IRNazanin"/>
          <w:color w:val="111111"/>
          <w:sz w:val="28"/>
          <w:szCs w:val="28"/>
          <w:rtl w:val="true"/>
          <w:lang w:bidi="fa-IR"/>
        </w:rPr>
        <w:t xml:space="preserve">. </w:t>
      </w:r>
      <w:r>
        <w:rPr>
          <w:rStyle w:val="FootnoteAnchor"/>
          <w:rtl w:val="true"/>
        </w:rPr>
        <w:footnoteReference w:id="48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2797_109837"/>
    </w:p>
    <w:p>
      <w:pPr>
        <w:pStyle w:val="Heading4"/>
        <w:numPr>
          <w:ilvl w:val="3"/>
          <w:numId w:val="1"/>
        </w:numPr>
        <w:rPr/>
      </w:pPr>
      <w:bookmarkStart w:id="416" w:name="__RefHeading___Toc1384715_3224264995"/>
      <w:bookmarkStart w:id="417" w:name="_Toc167"/>
      <w:bookmarkEnd w:id="415"/>
      <w:bookmarkEnd w:id="416"/>
      <w:r>
        <w:rPr>
          <w:rtl w:val="true"/>
        </w:rPr>
        <w:t xml:space="preserve">چهار </w:t>
      </w:r>
      <w:r>
        <w:rPr>
          <w:rtl w:val="true"/>
        </w:rPr>
        <w:t xml:space="preserve">. </w:t>
      </w:r>
      <w:r>
        <w:rPr>
          <w:rtl w:val="true"/>
        </w:rPr>
        <w:t>در كنار هم قرار گرفتن دو دريا ، با حائلى نامرئى</w:t>
      </w:r>
      <w:bookmarkEnd w:id="417"/>
    </w:p>
    <w:p>
      <w:pPr>
        <w:pStyle w:val="BookText"/>
        <w:rPr/>
      </w:pPr>
      <w:r>
        <w:rPr>
          <w:rFonts w:ascii="IRNazanin" w:hAnsi="IRNazanin" w:eastAsia="IRNazanin"/>
          <w:color w:val="111111"/>
          <w:sz w:val="28"/>
          <w:sz w:val="28"/>
          <w:szCs w:val="28"/>
          <w:rtl w:val="true"/>
          <w:lang w:bidi="fa-IR"/>
        </w:rPr>
        <w:t xml:space="preserve">و نشانه ديگر براى آنان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ذرّيه شان را در كِشتى گران بار ، سوار كرديم ، و مانند آن براى ايشان ، مَركوب هايى آفريديم ، و اگر بخواهيم ، آنان را غرق مى كنيم ، به گونه اى كه هيچ فريادرس و نجات دهنده اى برايشان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در عصر كنونى ، با وجود انواع وسايط نقليه زمينى و هوايى جديد ، كشتى ، هنوز نقش عمده اى در حمل و نقل ، ايفا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هم قرار گرفتن دو دريا ، با حائلى نامرئىپديده شگفت انگيزِ كنار هم قرار گرفتن دو دريا با حائلى نامرئى ، به گونه اى كه هيچ يك بر ديگرى غلبه نمى كند ، دو بار در قرآن كريم به عنوان نشانه تدبير در نظام آفرينش و دليل خداشناسى ، مورد توجّه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 در سوره فرقان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الَّذِى مَرَجَ الْبَحْرَيْنِ هَذَا عَذْبٌ فُرَاتٌ وَ هَذَا مِلْحٌ أُجَاجٌ وَ جَعَلَ بَيْنَهُمَا بَرْزَخًا وَ حِجْرًا مَّحْجُورًا </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و اوست كه دو دريا را به هم آميخت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شيرين و گوارا ، و ديگرى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 و ميان آن دو ، مانع و حريمى استوار ،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مانع و حريم نامرئى ميان آب شيرين و شور ، همان تفاوت درجه غلظت اين دو آب يا وزن ويژه آنهاست كه سبب مى شود تا مدّت مديدى ، اين دو آب با هم در نياميزند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 اين كه تمام رودخانه هاى بزرگِ داراى آب شيرين كه به درياها مى ريزند ، در كنار ساحل ، آب هاى شور را عقب مى زنند و دريايى از آب شيرين ، تشكيل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 تا مدّتى طولانى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اين كه به كمك</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12797_109838"/>
    </w:p>
    <w:p>
      <w:pPr>
        <w:pStyle w:val="Heading4"/>
        <w:numPr>
          <w:ilvl w:val="3"/>
          <w:numId w:val="1"/>
        </w:numPr>
        <w:rPr/>
      </w:pPr>
      <w:bookmarkStart w:id="419" w:name="__RefHeading___Toc1384717_3224264995"/>
      <w:bookmarkStart w:id="420" w:name="_Toc168"/>
      <w:bookmarkEnd w:id="418"/>
      <w:bookmarkEnd w:id="419"/>
      <w:r>
        <w:rPr>
          <w:rtl w:val="true"/>
        </w:rPr>
        <w:t xml:space="preserve">پنج </w:t>
      </w:r>
      <w:r>
        <w:rPr>
          <w:rtl w:val="true"/>
        </w:rPr>
        <w:t xml:space="preserve">. </w:t>
      </w:r>
      <w:r>
        <w:rPr>
          <w:rtl w:val="true"/>
        </w:rPr>
        <w:t>شگفتى هاى دريا</w:t>
      </w:r>
      <w:bookmarkEnd w:id="420"/>
    </w:p>
    <w:p>
      <w:pPr>
        <w:pStyle w:val="BookText"/>
        <w:rPr/>
      </w:pPr>
      <w:r>
        <w:rPr>
          <w:rFonts w:ascii="Amiri" w:hAnsi="Amiri" w:eastAsia="Amiri" w:cs="Amiri"/>
          <w:color w:val="111111"/>
          <w:sz w:val="28"/>
          <w:sz w:val="28"/>
          <w:szCs w:val="28"/>
          <w:rtl w:val="true"/>
          <w:lang w:bidi="ar-SA"/>
        </w:rPr>
        <w:t xml:space="preserve">جزر و مدّ آب دريا ، آب هاى شيرين ، براى كشاورزى قابل استفاده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دوم ، در سوره الرحمان آمده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بَيْنَهُمَا بَرْزَخٌ لَا يَبْغِيَانِ </w:t>
      </w:r>
      <w:r>
        <w:rPr>
          <w:rFonts w:eastAsia="Amiri" w:cs="Amiri" w:ascii="Amiri" w:hAnsi="Amiri"/>
          <w:color w:val="111111"/>
          <w:sz w:val="28"/>
          <w:szCs w:val="28"/>
          <w:rtl w:val="true"/>
          <w:lang w:bidi="ar-SA"/>
        </w:rPr>
        <w:t xml:space="preserve">. </w:t>
      </w:r>
      <w:r>
        <w:rPr>
          <w:rStyle w:val="FootnoteAnchor"/>
          <w:rtl w:val="true"/>
        </w:rPr>
        <w:footnoteReference w:id="487"/>
      </w:r>
      <w:r>
        <w:rPr>
          <w:rFonts w:ascii="IRNazanin" w:hAnsi="IRNazanin" w:eastAsia="IRNazanin"/>
          <w:color w:val="111111"/>
          <w:sz w:val="28"/>
          <w:sz w:val="28"/>
          <w:szCs w:val="28"/>
          <w:rtl w:val="true"/>
          <w:lang w:bidi="fa-IR"/>
        </w:rPr>
        <w:t>دو دريا را روانه كرد تا به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 مانعى است كه به هم در نمى آميزند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 علاوه بر معنايى كه گذشت ، مى تواند به رودهاى عظيمى اشاره داشته باشد كه در اقيانوس ها در حركت اند كه يكى از مهم ترين هاى آنها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آب ها كه از مناطق نزديك به خطّ استوا حركت مى كنند ، گرم اند و حتّى رنگ آنها ، گاه با رنگ آب هاى مجاور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آنها ، حدود يكصد و پنجاه كيلومتر و عمقشان چند صد متر است و سرعت آنها در برخى از مناطق ، در طول يك روز ، تا يكصد و شصت كيلومتر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 اين است كه اين رودهاى عظيم ، با آب هاى اطراف خود ، كمتر آميخته مى شوند </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شگفتى هاى درياهر چند سراسر جهان آفرينش ، شگفت انگيز و نشانه قدرت و حكمت آفريدگار است ، بى ترديد ، برخى پديده ها شگفت انگيزتر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پيامبر خدا صلى الله عليه و آله ، ضمن نيايش خود ، به پيشگاه پروردگارش عرضه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فى كُلِّ شَى ءٍ دَلائِلُهُ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فِى البِحارِ عَجائِبُهُ</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اى آن كه دليل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چيزى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شگفتى هايش در درياهاست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2797_109839"/>
    </w:p>
    <w:p>
      <w:pPr>
        <w:pStyle w:val="Heading4"/>
        <w:numPr>
          <w:ilvl w:val="3"/>
          <w:numId w:val="1"/>
        </w:numPr>
        <w:rPr/>
      </w:pPr>
      <w:bookmarkStart w:id="422" w:name="__RefHeading___Toc1384719_3224264995"/>
      <w:bookmarkStart w:id="423" w:name="_Toc169"/>
      <w:bookmarkEnd w:id="421"/>
      <w:bookmarkEnd w:id="422"/>
      <w:r>
        <w:rPr>
          <w:rtl w:val="true"/>
        </w:rPr>
        <w:t xml:space="preserve">شش </w:t>
      </w:r>
      <w:r>
        <w:rPr>
          <w:rtl w:val="true"/>
        </w:rPr>
        <w:t xml:space="preserve">. </w:t>
      </w:r>
      <w:r>
        <w:rPr>
          <w:rtl w:val="true"/>
        </w:rPr>
        <w:t>كشف تدريجى منافع دريا با پيشرفت دانش</w:t>
      </w:r>
      <w:bookmarkEnd w:id="423"/>
    </w:p>
    <w:p>
      <w:pPr>
        <w:pStyle w:val="BookText"/>
        <w:rPr/>
      </w:pPr>
      <w:r>
        <w:rPr>
          <w:rFonts w:ascii="IRNazanin" w:hAnsi="IRNazanin" w:eastAsia="IRNazanin"/>
          <w:color w:val="111111"/>
          <w:sz w:val="28"/>
          <w:sz w:val="28"/>
          <w:szCs w:val="28"/>
          <w:rtl w:val="true"/>
          <w:lang w:bidi="fa-IR"/>
        </w:rPr>
        <w:t xml:space="preserve">تأمّل در آفرينش و زندگىِ ده ها هزار گونه از حيوانات دريايىِ كوچك و بزرگ ، گواه اين سخن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تدريجى منافع دريا با پيشرفت دانشآنچه از دلايل خداشناسى در زمينه آفرينش دريا و نقش آن در زندگى انسان برشمرديم ، مواردى بود كه براى مردم عصر نزول قرآن ، قابل فهم بوده است ؛ امّا بى ترديد ، منافع دريا و دلايل خداشناسى آن ، منحصر به موارد ياد شده نيست؛ بلكه دريا ، منافعى براى زندگى انسان دارد كه اگر اهمّيت آنها از فوايدى كه گذشت ، بيشتر نباشد ، بى ترديد ، كمتر نيست ، مانند نقش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باران ، تعديل هوا ، و تأمين رطوبت زمين </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همچنين ، عناصر فراوانى كه با پيشرفت دانش بشر ، از آب دريا گرفته شده و در صنايع مختلف و داروسازى ، كاربرد دارند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مَنيزيم ، پتاسيم ، بُرُم و سولفات سُديم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ـ در حديث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با اشاره به برخى منافع دريا و دلايل كشف نشده در آن روزها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تَعرِفَ سَعَةَ حِكمَةِ الخالِقِ ، و قِصَرَ عِلمِ المَخلوقينَ ؛ فَانظُر إلى ما فِى البِحارِ مِن ضُروبِ السَّمَكِ ، و دَوابِّ الماءِ ، وَ الأَصدافِ وَ الأَصنافِ الَّتى لا تُحصى وَ ل تُعرَفُ مَنافِعُها إِلَا الشَّى ءُ بَعدَ الشَّى ءِ ، يُدرِكُهُ النّاسُ بِأَسبابٍ تُحدَثُ </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اگر مى خواهى گستردگى حكمت آفريدگار ، و كوتاهى و ناچيزىِ دانش آدميان را بدانى ، بر آنچه در درياهاست ، انديشه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ماهيان و آبزيان و صدف ها ، و ديگر گونه هاى بى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جانوران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سودمندى آنها شناخته نمى شود ، مگر به تدريج كه با پيدايش اسباب، مردم به آنها پى مى برند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و فوائده وعجائبه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البَحرُ في خِدمَةِ الإِنسانِالكتاب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سَخَّرَ الْبَحْرَ لِتَأْكُلُواْ مِنْهُ لَحْمًا طَرِيًّا وَ تَسْتَخْرِجُواْ مِنْهُ حِلْيَةً تَلْبَسُونَهَا وَتَرَى الْفُلْكَ مَوَاخِرَ فِيهِ وَ لِتَبْتَغُواْ مِن فَضْلِهِ وَ لَعَلَّكُمْ تَشْكُرُونَ</w:t>
      </w:r>
      <w:r>
        <w:rPr>
          <w:rFonts w:eastAsia="Amiri" w:cs="Amiri" w:ascii="Amiri" w:hAnsi="Amiri"/>
          <w:color w:val="111111"/>
          <w:sz w:val="28"/>
          <w:szCs w:val="28"/>
          <w:rtl w:val="true"/>
          <w:lang w:bidi="ar-SA"/>
        </w:rPr>
        <w:t xml:space="preserve">» . </w:t>
      </w:r>
      <w:r>
        <w:rPr>
          <w:rStyle w:val="FootnoteAnchor"/>
          <w:rtl w:val="true"/>
        </w:rPr>
        <w:footnoteReference w:id="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سَخَّرَ لَكُمُ الْبَحْرَ لِتَجْرِىَ الْفُلْكُ فِيهِ بِأَمْرِهِ وَلِتَبْتَغُواْ مِن فَضْلِهِ وَ لَعَلَّكُمْ تَشْكُرُونَ</w:t>
      </w:r>
      <w:r>
        <w:rPr>
          <w:rFonts w:eastAsia="Amiri" w:cs="Amiri" w:ascii="Amiri" w:hAnsi="Amiri"/>
          <w:color w:val="111111"/>
          <w:sz w:val="28"/>
          <w:szCs w:val="28"/>
          <w:rtl w:val="true"/>
          <w:lang w:bidi="ar-SA"/>
        </w:rPr>
        <w:t xml:space="preserve">» . </w:t>
      </w:r>
      <w:r>
        <w:rPr>
          <w:rStyle w:val="FootnoteAnchor"/>
          <w:rtl w:val="true"/>
        </w:rPr>
        <w:footnoteReference w:id="4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يَسْتَوِى الْبَحْرَانِ هَذَا عَذْبٌ فُرَاتٌ سَائغٌ شَرَابُهُ وَهَذَا مِلْحٌ أُجَاجٌ وَ مِن كُلٍّ تَأْكُلُونَ لَحْمًا طَرِيًّا وَ تَسْتَخْرِجُونَ حِلْيَةً تَلْبَسُونَهَا وَ تَرَى الْفُلْكَ فِيهِ مَوَاخِرَ لِتَبْتَغُواْ مِن فَضْلِهِ وَ لَعَلَّكُمْ تَشْكُرُونَ</w:t>
      </w:r>
      <w:r>
        <w:rPr>
          <w:rFonts w:eastAsia="Amiri" w:cs="Amiri" w:ascii="Amiri" w:hAnsi="Amiri"/>
          <w:color w:val="111111"/>
          <w:sz w:val="28"/>
          <w:szCs w:val="28"/>
          <w:rtl w:val="true"/>
          <w:lang w:bidi="ar-SA"/>
        </w:rPr>
        <w:t xml:space="preserve">» . </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الْفُلْكَ تَجْرِى فِى الْبَحْرِ بِنِعْمَتِ اللَّهِ لِيُرِيَكُم مِّنْ ءَايَاتِهِ إِنَّ فِى ذَلِكَ لَايَاتٍ لِّكُلِّ صَبَّارٍ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غَشِيَهُم مَّوْجٌ كَالظُّلَلِ دَعَوُاْ اللَّهَ مُخْلِصِينَ لَهُ الدِّينَ فَلَمَّا نَجَّاهُمْ إِلَى الْبَرِّ فَمِنْهُم مُّقْتَصِدٌ وَ مَا يَجْحَدُ بِايَاتِنَا إِلَّا كُلُّ خَتَّارٍ كَفُورٍ</w:t>
      </w:r>
      <w:r>
        <w:rPr>
          <w:rFonts w:eastAsia="Amiri" w:cs="Amiri" w:ascii="Amiri" w:hAnsi="Amiri"/>
          <w:color w:val="111111"/>
          <w:sz w:val="28"/>
          <w:szCs w:val="28"/>
          <w:rtl w:val="true"/>
          <w:lang w:bidi="ar-SA"/>
        </w:rPr>
        <w:t xml:space="preserve">» . </w:t>
      </w:r>
      <w:r>
        <w:rPr>
          <w:rStyle w:val="FootnoteAnchor"/>
          <w:rtl w:val="true"/>
        </w:rPr>
        <w:footnoteReference w:id="49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2797_109841"/>
    </w:p>
    <w:p>
      <w:pPr>
        <w:pStyle w:val="Heading3"/>
        <w:numPr>
          <w:ilvl w:val="2"/>
          <w:numId w:val="1"/>
        </w:numPr>
        <w:rPr/>
      </w:pPr>
      <w:bookmarkStart w:id="425" w:name="__RefHeading___Toc1384721_3224264995"/>
      <w:bookmarkStart w:id="426" w:name="_Toc170"/>
      <w:bookmarkEnd w:id="424"/>
      <w:bookmarkEnd w:id="425"/>
      <w:r>
        <w:rPr>
          <w:rtl w:val="true"/>
        </w:rPr>
        <w:t xml:space="preserve">فصل يكم </w:t>
      </w:r>
      <w:r>
        <w:rPr>
          <w:rtl w:val="true"/>
        </w:rPr>
        <w:t xml:space="preserve">: </w:t>
      </w:r>
      <w:r>
        <w:rPr>
          <w:rtl w:val="true"/>
        </w:rPr>
        <w:t>دريا و سودها و شگفتى هاى آن</w:t>
      </w:r>
      <w:bookmarkEnd w:id="426"/>
    </w:p>
    <w:p>
      <w:pPr>
        <w:pStyle w:val="Heading4"/>
        <w:numPr>
          <w:ilvl w:val="3"/>
          <w:numId w:val="1"/>
        </w:numPr>
        <w:rPr/>
      </w:pPr>
      <w:bookmarkStart w:id="427" w:name="__RefHeading___Toc1384723_3224264995"/>
      <w:bookmarkStart w:id="428" w:name="_Toc171"/>
      <w:bookmarkEnd w:id="427"/>
      <w:r>
        <w:rPr/>
        <w:t>۱</w:t>
      </w:r>
      <w:r>
        <w:rPr>
          <w:rtl w:val="true"/>
        </w:rPr>
        <w:t xml:space="preserve"> </w:t>
      </w:r>
      <w:r>
        <w:rPr>
          <w:rtl w:val="true"/>
        </w:rPr>
        <w:t xml:space="preserve">/ </w:t>
      </w:r>
      <w:r>
        <w:rPr/>
        <w:t>۱</w:t>
      </w:r>
      <w:r>
        <w:rPr>
          <w:rtl w:val="true"/>
        </w:rPr>
        <w:t xml:space="preserve"> دريا در خدمت انسان</w:t>
      </w:r>
      <w:bookmarkEnd w:id="42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و سودها و شگفتى هاى آن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دريا در خدمت انسانقرآن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كسى است كه دريا را رام گردانيد تا از آن ، گوشت تازه بخوريد، و زيورى را كه مى پوشيد ، از آن بيرون آوريد، و كِشتى ها را در آن ، 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و تا از فضل او بجوييد و باشد كه سپاس بگزاريد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كسى است كه دريا را براى شما رام گردانيد تا كِشتى در آن ، به فرمان او روان گردد، و تا از فضل او بجوييد و باشد كه سپاس بگزاريد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دريا ،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شيرين و تشنگى زُدا و نوشيدنش گواراست، و آن يك، شور و تلخ مزه است ؛ و از هر يك ، گوشتى تازه مى خوريد و زيورى را كه مى پوشيد ، بيرون مى آوريد و كِشتى را در آن، موج شكاف مى بينى تا از فضل او بجوييد، و باشد كه سپاس بگزاريد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نديده اى كه كِشتى ها ، به لطف خدا ، در دريا روان مى گردند تا برخى از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شما بنمايانند؟ قطعا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هر شكيباى سپاس گزارى ،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موجى كوه آسا آنان را فرا بگيرد ، خدا را مى خوانند و دين را براى او خالص مى گردانند ؛ ولى چون نجاتشان داد و به خشكى رساند، برخى از آنان ، ميانه رو هستند ؛ و نشانه هاى ما را جز هر خائن ناسپاسى ، انكار نمى كند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ءَايَاتِهِ الْجَوَارِ فِى الْبَحْرِ كَالْأَعْلَامِ</w:t>
      </w:r>
      <w:r>
        <w:rPr>
          <w:rFonts w:eastAsia="Amiri" w:cs="Amiri" w:ascii="Amiri" w:hAnsi="Amiri"/>
          <w:color w:val="111111"/>
          <w:sz w:val="28"/>
          <w:szCs w:val="28"/>
          <w:rtl w:val="true"/>
          <w:lang w:bidi="ar-SA"/>
        </w:rPr>
        <w:t xml:space="preserve">» . </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الْجَوَارِ الْمُنشَئاتُ فِى الْبَحْرِ كَالْأَعْلَامِ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ءَالَاءِ رَبِّكُمَا تُكَذِّبَانِ</w:t>
      </w:r>
      <w:r>
        <w:rPr>
          <w:rFonts w:eastAsia="Amiri" w:cs="Amiri" w:ascii="Amiri" w:hAnsi="Amiri"/>
          <w:color w:val="111111"/>
          <w:sz w:val="28"/>
          <w:szCs w:val="28"/>
          <w:rtl w:val="true"/>
          <w:lang w:bidi="ar-SA"/>
        </w:rPr>
        <w:t xml:space="preserve">» .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سَخَّرَ لَنَا البَحرَ لِتَجرِيَ الفُلكُ فيهِ بِأَمرِهِ ، ولِنَبتَغِيَ مِن فَضلِهِ ، وجَعَلَ لَنا مِنهُ حِليَةً نَلبَسُها ، ولَحما طَرِيّا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عنه عليه السلامـ فِي احتِجاجِهِ عَلى أهلِ البَصرَةِ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سَخَّرَ لَكُمُ الماءَ يَغدو عَلَيكُم ويَروحُ صَلاحا لِمَعاشِكُم ، وَالبَحرَ سَبَبا لِكَثرَةِ أموالِكُم ، فَلَو صَبَرتُم وَاستَقَمتُم لَكانَت شَجَرَةُ طوبى لَكُم مَقيلاً </w:t>
      </w:r>
      <w:r>
        <w:rPr>
          <w:rStyle w:val="FootnoteAnchor"/>
          <w:rtl w:val="true"/>
        </w:rPr>
        <w:footnoteReference w:id="499"/>
      </w:r>
      <w:r>
        <w:rPr>
          <w:rFonts w:ascii="Amiri" w:hAnsi="Amiri" w:eastAsia="Amiri" w:cs="Amiri"/>
          <w:color w:val="111111"/>
          <w:sz w:val="28"/>
          <w:sz w:val="28"/>
          <w:szCs w:val="28"/>
          <w:rtl w:val="true"/>
          <w:lang w:bidi="ar-SA"/>
        </w:rPr>
        <w:t xml:space="preserve">وظِلّاً ظَليلاً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السِّرِّ مِن ضَمائِرِ المُضمِرينَ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وناشِئَةِ الغُيومِ ومُتلاحِمِها ، ودُرورِ قَطرِ السَّحابِ في مُتَراكِمِها ، وما تَسفِي </w:t>
      </w:r>
      <w:r>
        <w:rPr>
          <w:rStyle w:val="FootnoteAnchor"/>
          <w:rtl w:val="true"/>
        </w:rPr>
        <w:footnoteReference w:id="501"/>
      </w:r>
      <w:r>
        <w:rPr>
          <w:rFonts w:ascii="Amiri" w:hAnsi="Amiri" w:eastAsia="Amiri" w:cs="Amiri"/>
          <w:color w:val="111111"/>
          <w:sz w:val="28"/>
          <w:sz w:val="28"/>
          <w:szCs w:val="28"/>
          <w:rtl w:val="true"/>
          <w:lang w:bidi="ar-SA"/>
        </w:rPr>
        <w:t xml:space="preserve">الأَعاصيرُ بِذُيولِها ، وتَعفُو الأَمطارُ بِسُيولِها ، وعَومِ بَناتِ </w:t>
      </w:r>
      <w:r>
        <w:rPr>
          <w:rStyle w:val="FootnoteAnchor"/>
          <w:rtl w:val="true"/>
        </w:rPr>
        <w:footnoteReference w:id="502"/>
      </w:r>
      <w:r>
        <w:rPr>
          <w:rFonts w:ascii="Amiri" w:hAnsi="Amiri" w:eastAsia="Amiri" w:cs="Amiri"/>
          <w:color w:val="111111"/>
          <w:sz w:val="28"/>
          <w:sz w:val="28"/>
          <w:szCs w:val="28"/>
          <w:rtl w:val="true"/>
          <w:lang w:bidi="ar-SA"/>
        </w:rPr>
        <w:t xml:space="preserve">الأَرضِ في كُثبانِ الرِّمالِ ، ومُستَقَرِّ ذَواتِ الأَجنِحَةِ بِذُرا شَناخيبِ </w:t>
      </w:r>
      <w:r>
        <w:rPr>
          <w:rStyle w:val="FootnoteAnchor"/>
          <w:rtl w:val="true"/>
        </w:rPr>
        <w:footnoteReference w:id="503"/>
      </w:r>
      <w:r>
        <w:rPr>
          <w:rFonts w:ascii="Amiri" w:hAnsi="Amiri" w:eastAsia="Amiri" w:cs="Amiri"/>
          <w:color w:val="111111"/>
          <w:sz w:val="28"/>
          <w:sz w:val="28"/>
          <w:szCs w:val="28"/>
          <w:rtl w:val="true"/>
          <w:lang w:bidi="ar-SA"/>
        </w:rPr>
        <w:t xml:space="preserve">الجِبالِ ، وتَغريدِ ذَواتِ المَنطِقِ في دَياجيرِ الأَوكارِ ، وما أوعَبَتهُ الأَصدافُ ، وحَضَنَت عَلَيهِ أمواجُ البِحارِ </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نشانه هاى او، كِشتى هاى كوه آسا در درياست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راست در دريا ، كِشتى هاى بادبان دارِ بلندِ كوه آسا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يك از نعمت هاى پروردگارتان را منكريد؟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خداى را كه دريا را براى ما رام ساخت تا كِشتى، به فرمان او، در آن روان گردد و از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بجوييم، و از آن براى ما زيورى كه بپوشيم و گوشتى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اِتمام حجّتش با بصريان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براى شما رام ساخت كه بام و شام براى تأمين معاشتان ، بر شما در گذر است، و دريا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براى شما 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افزونىِ دارايى هاى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درستى راه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شكيب بورزيد و پايدارى نماييد، درخت طوبا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شما خواهد بود كه نيم روزها را در سايه سار گسترده آن ، بياراميد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راز درونى كه در ضمير خود ، نهان مى دارند ،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پيدايش ابرها و به هم پيوستن آنها، و به ريزش قطره هاى باران از ابرهاى متراكم، و به آنچه گردبادها با دامن هاى خود مى پراكنند و باران ها با سيلاب هايشان با خود مى برند، و به خزيدن خزندگان در پشته هاى ريگزارها، و قرارگاه پرندگان در ستيغ كوهساران، و آواز و نغمه مرغكان در آشيانه هاى تاريك، و به آنچه صدف ها در دل خود جاى داده اند و موج هاى درياها در آغوش خود گرفته 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يَفِرُهُ المَنعُ ولا يُكديهِ 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ما تَنَفَّسَت عَنهُ مَعادِنُ الجِبالِ ، وضَحِكَت عَنهُ أصدافُ البِحارِ ، مِن فِلَذِ </w:t>
      </w:r>
      <w:r>
        <w:rPr>
          <w:rStyle w:val="FootnoteAnchor"/>
          <w:rtl w:val="true"/>
        </w:rPr>
        <w:footnoteReference w:id="505"/>
      </w:r>
      <w:r>
        <w:rPr>
          <w:rFonts w:ascii="Amiri" w:hAnsi="Amiri" w:eastAsia="Amiri" w:cs="Amiri"/>
          <w:color w:val="111111"/>
          <w:sz w:val="28"/>
          <w:sz w:val="28"/>
          <w:szCs w:val="28"/>
          <w:rtl w:val="true"/>
          <w:lang w:bidi="ar-SA"/>
        </w:rPr>
        <w:t xml:space="preserve">اللُّجَينِ </w:t>
      </w:r>
      <w:r>
        <w:rPr>
          <w:rStyle w:val="FootnoteAnchor"/>
          <w:rtl w:val="true"/>
        </w:rPr>
        <w:footnoteReference w:id="506"/>
      </w:r>
      <w:r>
        <w:rPr>
          <w:rFonts w:ascii="Amiri" w:hAnsi="Amiri" w:eastAsia="Amiri" w:cs="Amiri"/>
          <w:color w:val="111111"/>
          <w:sz w:val="28"/>
          <w:sz w:val="28"/>
          <w:szCs w:val="28"/>
          <w:rtl w:val="true"/>
          <w:lang w:bidi="ar-SA"/>
        </w:rPr>
        <w:t xml:space="preserve">وسَبائِكِ العِقيانِ ونَضائِدِ المَرجانِ لِبَعضِ عَبيدِهِ ، لَما أثَّرَ ذلِكَ في وُجودِهِ ، ولا أنفَدَ سَعَةَ ما عِندَهُ ، ولَكانَ عِندَهُ مِن ذَخائِرِ الإِفضالِ ما لا يُنفِدُهُ مَطالِبُ السُّؤّالِ ، ولا يَخطِرُ لِكَثرَتِهِ عَلى بالٍ لِأَنَّهُ الجَوادُ الَّذي لا تَنقُصُهُ المَواهِبُ ، ولا يُنحِلُهُ </w:t>
      </w:r>
      <w:r>
        <w:rPr>
          <w:rStyle w:val="FootnoteAnchor"/>
          <w:rtl w:val="true"/>
        </w:rPr>
        <w:footnoteReference w:id="507"/>
      </w:r>
      <w:r>
        <w:rPr>
          <w:rFonts w:ascii="Amiri" w:hAnsi="Amiri" w:eastAsia="Amiri" w:cs="Amiri"/>
          <w:color w:val="111111"/>
          <w:sz w:val="28"/>
          <w:sz w:val="28"/>
          <w:szCs w:val="28"/>
          <w:rtl w:val="true"/>
          <w:lang w:bidi="ar-SA"/>
        </w:rPr>
        <w:t xml:space="preserve">إلحاحُ المُلِحّينَ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الدرّ المنثور عن عمير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عَلِيٍّ عَلى شَطِّ الفُراتِ ، فَمَرَّت سَفينَةٌ فَقَرَأَ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الْجَوَارِ الْمُنشَئاتُ فِى الْبَحْرِ كَالْأَعْلَامِ</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الإمام الصادق عليه السلامـ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تَدبيرِ الحَكيمِ ـ جَلَّ وعَلا ـ في خَلقِهِ الأَرضَ ، أنَّ مَهَبَّ الشَّمالِ أرفَعُ مِن مَهَبِّ الجَنوبِ ، فَلَم يَجعَلِ اللّهُ عز و جل كَذلِكَ إلّا لِتَنحَدِرَ المِياهُ عَلى وَجهِ الأَرضِ فَتَسقِيَها وتَروِيَها ، ثُمَّ يُفيضَ آخِرَ ذلِكَ إلَى البَحرِ ، فَكَما يُرفَعُ أحَدُ جانِبَيِ السَّطحِ ويُخفَضُ الآخَرُ لِيَنحَدِرَ الماءُ عَنهُ ولا يَقومَ عَلَيهِ ، كَذلِكَ جُعِلَ مَهَبُّ الشَّمالِ أرفَعَ مِن مَهَبِّ الجَنوبِ لِهذِهِ العِلَّةِ بِعَينِها ، ولَولا ذلِكَ لَبَقِيَ الماءُ مُتَحَيِّرا عَلى وَجهِ الأَرضِ ، فَكانَ يَمنَعُ النّاسَ مِن أعمالِها ، ويَقطَعُ الطُّرُقَ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الماءُ لَولا كَثرَتُهُ وتَدَفُّقُهُ فِي العُيونِ وَالأَودِيَةِ وَالأَنهارِ ، لَضاقَ عَمّا يَحتاجُ النّاسُ إلَيهِ ، لِشُربِهِم وشُربِ أنعامِهِم ومَواشيهِم ، وسَقيِ زُروعِهِم وأشجارِهِم وأصنافِ غَلّاتِهِم ، وشُربِ ما يَرِدُهُ مِنَ الوُحوشِ وَالطَّيرِ وَالسِّباعِ ، وتَتَقَلَّبُ فيهِ الحيتانُ ودَوابُّ الماءِ ، وفيهِ مَنافِعُ اُخَرُ أنتَ بِها عارِفٌ وعَن عِظَمِ مَوقِعِها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سِوَى الأَمرِ الجَليلِ المَعروفِ مِن غَنائِهِ في إحياءِ جَميعِ ما عَلَى الأَرضِ مِنَ الحَيَوانِ وَالنَّباتِ ، يَمزُجُ بِالأَشرِبَةِ فَتَلينُ وتَطيبُ لِشارِبِها ، وبِهِ تُنَظَّفُ الأَبدانُ وَالأَمتِعَةُ مِنَ الدَّرَنِ الَّذي يَغشاها ، وبِهِ يُبَلُّ التُّرابُ فَيَصلُحُ لِلاِعتِمالِ ، وبِهِ نَكُفُّ عادِيَةَ النّارِ إذَا اضطَرَمَت ، وأشرَفَ النّاسُ عَلَى المَكروهِ ، وبِهِ يَستَحِمُّ المُتعِبُ الكالُّ فَيَجِدُ الرّاحَةَ مِن أوصابِهِ ، إلى أشباهِ هذا مِنَ المَآرِبِ </w:t>
      </w:r>
      <w:r>
        <w:rPr>
          <w:rStyle w:val="FootnoteAnchor"/>
          <w:rtl w:val="true"/>
        </w:rPr>
        <w:footnoteReference w:id="512"/>
      </w:r>
      <w:r>
        <w:rPr>
          <w:rFonts w:ascii="Amiri" w:hAnsi="Amiri" w:eastAsia="Amiri" w:cs="Amiri"/>
          <w:color w:val="111111"/>
          <w:sz w:val="28"/>
          <w:sz w:val="28"/>
          <w:szCs w:val="28"/>
          <w:rtl w:val="true"/>
          <w:lang w:bidi="ar-SA"/>
        </w:rPr>
        <w:t xml:space="preserve">الَّتي تَعرِفُ عِظَمَ مَوقِعِها في وَقتِ الحاجَةِ إلَيها ، فَإِن شَكَكتَ في مَنفَعَةِ هذَا الماءِ الكَثيرِ المُتَراكِمِ فِي البِحارِ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الإِربُ فيهِ ؟ فَاعلَم أنَّهُ مُكتَنَفٌ ومُضطَرَبٌ ما لا يُحصى مِن أصنافِ السَّمَكِ ، ودَوابِّ البَحرِ ، ومَعدِنِ اللُّؤلُؤِ وَالياقوتِ وَالعَنبَرِ ، وأصنافٍ شَتّى تُستَخرَجُ مِنَ البَحرِ ، وفي سواحِلِهِ مَنابِتُ العودِ اليَلنجوجِ </w:t>
      </w:r>
      <w:r>
        <w:rPr>
          <w:rStyle w:val="FootnoteAnchor"/>
          <w:rtl w:val="true"/>
        </w:rPr>
        <w:footnoteReference w:id="513"/>
      </w:r>
      <w:r>
        <w:rPr>
          <w:rFonts w:ascii="Amiri" w:hAnsi="Amiri" w:eastAsia="Amiri" w:cs="Amiri"/>
          <w:color w:val="111111"/>
          <w:sz w:val="28"/>
          <w:sz w:val="28"/>
          <w:szCs w:val="28"/>
          <w:rtl w:val="true"/>
          <w:lang w:bidi="ar-SA"/>
        </w:rPr>
        <w:t xml:space="preserve">وضُروبٍ مِنَ الطّيبِ وَالعَقاقيرِ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بَعدُ مَركَبُ النّاسِ ، ومَحمِلٌ لِهذِهِ التِّجاراتِ الَّتي تُجلَبُ مِنَ البُلدانِ البَعيدةِ ، كَمِثلِ ما يُجلَبُ مِنَ الصّينِ إلَى العِراقِ ، ومِنَ العِراقِ إلَى العِراقِ </w:t>
      </w:r>
      <w:r>
        <w:rPr>
          <w:rStyle w:val="FootnoteAnchor"/>
          <w:rtl w:val="true"/>
        </w:rPr>
        <w:footnoteReference w:id="514"/>
      </w:r>
      <w:r>
        <w:rPr>
          <w:rFonts w:ascii="Amiri" w:hAnsi="Amiri" w:eastAsia="Amiri" w:cs="Amiri"/>
          <w:color w:val="111111"/>
          <w:sz w:val="28"/>
          <w:sz w:val="28"/>
          <w:szCs w:val="28"/>
          <w:rtl w:val="true"/>
          <w:lang w:bidi="ar-SA"/>
        </w:rPr>
        <w:t xml:space="preserve">فَإِنَّ هذِهِ التِّجاراتِ لَو لَم يَكُن لَها مَحمِلٌ إلّا عَلَى الظَّهرِ لَبارَت وبَقِيَت في بُلدانِها وأيدي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أجرَ حَملِها كانَ يُجاوِزُ أثمانَها ، فَلا يَتَعَرَّضُ أحَدٌ لِحَملِها ، وكانَ يَجتَمِعُ في ذلِكَ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فَقدُ أشياءَ كَثيرَةٍ تَعظُمُ الحاجَةُ إلَيها ، وَالآخَرُ انقِطاعُ مَعاشِ مَن يَحمِلُها ويَتَعَيَّشُ بِفَضلِها </w:t>
      </w:r>
      <w:r>
        <w:rPr>
          <w:rFonts w:eastAsia="Amiri" w:cs="Amiri" w:ascii="Amiri" w:hAnsi="Amiri"/>
          <w:color w:val="111111"/>
          <w:sz w:val="28"/>
          <w:szCs w:val="28"/>
          <w:rtl w:val="true"/>
          <w:lang w:bidi="ar-SA"/>
        </w:rPr>
        <w:t xml:space="preserve">. </w:t>
      </w:r>
      <w:r>
        <w:rPr>
          <w:rStyle w:val="FootnoteAnchor"/>
          <w:rtl w:val="true"/>
        </w:rPr>
        <w:footnoteReference w:id="51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نبخشيدن ، بر دارايى او نمى افزايد، و دِهِش كردن نيز نادارش نمى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معادن كوه ها از دل خود بيرون مى ريزند، و صدف هاى درياها ، خنده كنان آشكار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پاره هاى نقره و گدازه هاى زرناب و دانه هاى مرجان را، به يكى از بندگانش ببخشد، اين همه ، تأثيرى در وجود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جود و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ندارد و نعمت هاىِ بى كران او را به پايان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هايى كه در خزانه هاى خويش دارد ، چندان است كه درخواست هاى خواهندگان ، آنها را تمام نمى كند و اندازه آنها به هيچ ذهنى خطور نمى كند؛ زيرا او بخشنده اى است كه هر اندازه ببخشد ، چيزى از او نمى كاهد و پافشارى پافشارى كنندگان ، در دِهِش او تأثيرى نمى گذارد ؛ </w:t>
      </w:r>
      <w:r>
        <w:rPr>
          <w:rStyle w:val="FootnoteAnchor"/>
          <w:rtl w:val="true"/>
        </w:rPr>
        <w:footnoteReference w:id="516"/>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چيزى را اراده كند ، چنين است كه به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مى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الدرّ المنثورـ به نقل از عمير بن سعد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على عليه السلام در كناره فرات بوديم كه كشتى اى عبور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 راست در دريا ، كشتى هاى بادبان دار بلند كوه آسا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صادق عليه السلامـ به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نمونه هاى تدبير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در آفرينش زمين ، اين است كه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را بلندتر از جهت جنوب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 خداوند عز و جل آن را چنين قرار داده است كه آب ها بر روى زمين ، روان شوند و آن را آبيارى و سيراب كنند و سرانجام ، به دريا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كه يك طرف بام را بلندتر از طرف ديگر قرار مى دهند تا آب از آن سرازير شود و بر بام نَايستد، درست به همين علّت ، جهت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بلندتر از جهت جنوب قرار داده شده است؛ و اگر چنين نبود ، آب بر روى زمين ، سرگردان مى مانْد و مردم را از كار و فعّاليت هايشان ، باز مى داشت و راه ها و گذرگاه ها را مسدود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 آن كه اگر اين فراوانى آب و روان شدن آن در چشمه ها و درّه ها و رودها نبود ، بى گمان ، پاسخگوى نياز مردمان براى آشاميدن خود و آشاميدن چارپايان و دام هايشان ، و آبيارى كِشت ها و درختان و انواع غلّاتشان، و نوشيدن وحوش و پرندگان و درندگان، و شنا كردن ماهيان و ديگر آبزيان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اينها، سودهاى ديگرى نيز در آن است كه تو بدان دانايى ، ليكن از اهمّيت جايگاه آنها غافلى ؛ زيرا بجز اين فوايد بزرگِ شناخته شده، يعنى تأثير آب در زنده نگه داشتن هر آنچه در روى زمين است، از حيوان و 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فوايد ديگرى هم دارد ، 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نوشيدنى ها مى آميزند و بر اثر آن، نوشيدنى ها ، نرم و براى نوشنده ، گوارا مى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بدن ها و جامه ها ، از چرك و آلودگى ، پاكيزه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خاك را گِل مى سازند و در نتيجه ، مناسب كار و بنّايى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جلوى آتش سوزى و صدمه زدن آن به مردم ، گرفته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خسته از كار ، با آن استحمام مى كند و از رنج و خستگى اش آسودگى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ديگرى نيز دارد كه در وقت نياز ، به اهمّيت آنها پى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سودمندى اين آب هاى فراوان انبوه در درياها ، ترديد دارى و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سودى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بدان كه ، آن آغوش و جولانگاه انواع بى شمارِ ماهيان و آبزيان ، و معدن مرواريد و ياقوت و عنبر و انواع گوناگون اشيايى است كه از دريا استخراج مى شوند، و سواحل آن، رويشگاه عود بخور و انواع گياهان خوش بو و دارويى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گذشته، دريا ، مَركب آدميان، و طريقى براى حمل و نقل اين كالاهايى است كه از سرزمين هاى دوردست مى آورند ؛ كالاهايى نظير آنچه از چين به عراق، و از بصره به كوفه وارد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حمل و نقل اين كالاها ، وسيله اى جز چارپايان نبود ، هر آينه ، از رونق مى افتادند و در همان شهرهاى خود و در دست صاحبشانشان مى ماندند؛ چرا كه مزد و هزينه حمل و نقل آنها ، از بهاى خود آنها فراتر مى رفت و آن گاه ، هيچ كس حاضر نمى شد كه اين كالاها را حمل كند ؛ و در اين ، دو زيان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ناياب شدن كالاهاى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سرزمين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شدّت مورد نياز است ؛ و ديگر ، قطع شدن درآمد كسانى كه آنها را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و به بركت آن ، امرار معاش مى نمايند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عليه السلامـ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 خَلقَ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الآنَ في كَثرَةِ نَسلِهِ وما خُصَّ بِهِ مِن ذلِكَ ، فَإِنَّكَ تَرى في جَوفِ السَّمَكَةِ الواحِدَةِ مِنَ البَيضِ ما لا يُحصى كَثرَةً ، وَالعِلَّةُ في ذلِكَ أن يَتَّسِعَ لِما يَغتَذي بِهِ مِن أصنافِ الحَيَوانِ ، فَإِنَّ أكثَرَها يَأكُلُ السَّمَكَ حَتّى أنَّ السِّباعَ أيضا في حافاتِ الآجامِ </w:t>
      </w:r>
      <w:r>
        <w:rPr>
          <w:rStyle w:val="FootnoteAnchor"/>
          <w:rtl w:val="true"/>
        </w:rPr>
        <w:footnoteReference w:id="517"/>
      </w:r>
      <w:r>
        <w:rPr>
          <w:rFonts w:ascii="Amiri" w:hAnsi="Amiri" w:eastAsia="Amiri" w:cs="Amiri"/>
          <w:color w:val="111111"/>
          <w:sz w:val="28"/>
          <w:sz w:val="28"/>
          <w:szCs w:val="28"/>
          <w:rtl w:val="true"/>
          <w:lang w:bidi="ar-SA"/>
        </w:rPr>
        <w:t xml:space="preserve">عاكِفَةٌ عَلَى الماءِ أيضا كَي تُرصِدُ السَّمَكَ ، فَإِذا مَرَّ بِها خَطِفَتهُ ، فَلَمّا كانَتِ السِّباعُ تَأكُلُ السَّمَكَ ، وَالطَّيرُ يَأكُلُ السَّمَكَ ، وَالنّاسُ يَأكُلونَ السَّمَكَ ، وَالسَّمَكُ يَأكُلُ السَّمَكَ ، كانَ مِنَ التَّدبيرِ فيهِ أن يَكونَ عَلى ما هُوَ عَلَيهِ مِنَ الكَثرَةِ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البَرزَخُ بَينَ البَحرَينِالكتاب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مَرَجَ الْبَحْرَيْنِ هَذَا عَذْبٌ فُرَاتٌ وَ هَذَا مِلْحٌ أُجَاجٌ وَ جَعَلَ بَيْنَهُمَا بَرْزَخًا وَ حِجْرًا مَّحْجُورًا</w:t>
      </w:r>
      <w:r>
        <w:rPr>
          <w:rFonts w:eastAsia="Amiri" w:cs="Amiri" w:ascii="Amiri" w:hAnsi="Amiri"/>
          <w:color w:val="111111"/>
          <w:sz w:val="28"/>
          <w:szCs w:val="28"/>
          <w:rtl w:val="true"/>
          <w:lang w:bidi="ar-SA"/>
        </w:rPr>
        <w:t xml:space="preserve">» . </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 </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جَعَلَ الْأَرْضَ قَرَارًا وَ جَعَلَ خِلَالَهَا أَنْهَارًا وَ جَعَلَ لَهَا رَوَاسِىَ وَ جَعَلَ بَيْنَ الْبَحْرَيْنِ حَاجِزًا أَءِلَهٌ مَّعَ اللَّهِ بَلْ أَكْثَرُهُمْ لَا يَعْلَمُونَ</w:t>
      </w:r>
      <w:r>
        <w:rPr>
          <w:rFonts w:eastAsia="Amiri" w:cs="Amiri" w:ascii="Amiri" w:hAnsi="Amiri"/>
          <w:color w:val="111111"/>
          <w:sz w:val="28"/>
          <w:szCs w:val="28"/>
          <w:rtl w:val="true"/>
          <w:lang w:bidi="ar-SA"/>
        </w:rPr>
        <w:t xml:space="preserve">» . </w:t>
      </w:r>
      <w:r>
        <w:rPr>
          <w:rStyle w:val="FootnoteAnchor"/>
          <w:rtl w:val="true"/>
        </w:rPr>
        <w:footnoteReference w:id="52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2797_109849"/>
    </w:p>
    <w:p>
      <w:pPr>
        <w:pStyle w:val="Heading4"/>
        <w:numPr>
          <w:ilvl w:val="3"/>
          <w:numId w:val="1"/>
        </w:numPr>
        <w:rPr/>
      </w:pPr>
      <w:bookmarkStart w:id="430" w:name="__RefHeading___Toc1384725_3224264995"/>
      <w:bookmarkStart w:id="431" w:name="_Toc172"/>
      <w:bookmarkEnd w:id="429"/>
      <w:bookmarkEnd w:id="430"/>
      <w:r>
        <w:rPr/>
        <w:t>۱</w:t>
      </w:r>
      <w:r>
        <w:rPr>
          <w:rtl w:val="true"/>
        </w:rPr>
        <w:t xml:space="preserve"> </w:t>
      </w:r>
      <w:r>
        <w:rPr>
          <w:rtl w:val="true"/>
        </w:rPr>
        <w:t xml:space="preserve">/ </w:t>
      </w:r>
      <w:r>
        <w:rPr/>
        <w:t>۲</w:t>
      </w:r>
      <w:r>
        <w:rPr>
          <w:rtl w:val="true"/>
        </w:rPr>
        <w:t xml:space="preserve"> فاصله ميان دو دريا</w:t>
      </w:r>
      <w:bookmarkEnd w:id="431"/>
    </w:p>
    <w:p>
      <w:pPr>
        <w:pStyle w:val="BookText"/>
        <w:rPr/>
      </w:pPr>
      <w:r>
        <w:rPr>
          <w:rFonts w:ascii="IRNazanin" w:hAnsi="IRNazanin" w:eastAsia="IRNazanin"/>
          <w:color w:val="111111"/>
          <w:sz w:val="28"/>
          <w:sz w:val="28"/>
          <w:szCs w:val="28"/>
          <w:rtl w:val="true"/>
          <w:lang w:bidi="fa-IR"/>
        </w:rPr>
        <w:t xml:space="preserve">امام صادق عليه السلامـ به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آفرينش ماهى تأمّل 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در فراوانىِ نسل ماهى و اين ويژگى كه به او داده شده است ، انديشه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 يك ماهى ، تخم هاى بى شمارى را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 آن است كه پاسخگوى تغذيه انواع جانوران باشد؛ زيرا بيشتر جانوران ، ماهى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درندگان حاشيه بيشه ها نيز در كنار آب مى ايستند تا ماهى صيد كنند و چون ماهى اى بر آنها بگذرد ، آن را مى 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جا كه درندگان ، ماهى مى خورند، پرندگان ، ماهى مى خورند، آدميان ، ماهى مى خورند، و حتّى ماهى نيز ماهى مى خورد ،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 آن بوده است كه ماهيان به اين فراوانى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فاصله ميان دو درياقرآن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كسى است كه دو دريا را موج زنان ، به سوى هم روان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 شيرين و گواراست ، و آن يكى ، شور و تلخ است؛ و ميان آن دو فاصله اى و حريمى استوار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كرد كه با هم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 فاصله اى است كه به هم تجاوز نمى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آن كس كه زمين را قرارگاهى ساخت و در آن ، رودها ، پديد آورد و براى آن ، كوه ها را قرار داد و ميان دو دريا فاصله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آيا معبودى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بيشترشان نمى دانند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جَعَلَ بَينَ البَحرَينِ حاجِزا وبُروجا وحِجرا مَحجورا</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قِيامُ البِحارِ عَلى حُدودِهارسول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بِالاِسمِ الَّذِي استَقَرَّت بِهِ الأَرَضونَ عَلى قَرارِها ، وَالجِبالُ عَلى أماكِنِها ، وَالبِحارُ عَلى حُدودِها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بِاسمِكَ الَّذي تَجري بِهِ الفُلكُ فِي البَحرِ المُسَلسَلِ المَحبوسِ بِقُدرَتِكَ ، يا اللّهُ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لا مَقنوطا مِن رَحمَتِهِ ، ولا مَخلُوّا مِن نِعمَتِهِ ، ولا مُؤيَسا مِن رَوحِهِ ، ولا مُستَنكَفا عَن عِبادَتِهِ ، الَّذي بِكَلِمَتِهِ قامَتِ السَّماواتُ السَّبعُ ، وقَرَّتِ الأَرَضونَ السَّبعُ ، وثَبَتَتِ الجِبالُ الرَّواسي ، وجَرَتِ الرِّياحُ اللَّواقِحُ ، وسارَ في جَوِّ السَّماءِ السَّحابُ ، وقامَت عَلى حُدودِهَا البِحارُ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 تَوَكَّلَ عَلَيهِ كَفاهُ ، الحَمدُ للّهِِ سامِكِ </w:t>
      </w:r>
      <w:r>
        <w:rPr>
          <w:rStyle w:val="FootnoteAnchor"/>
          <w:rtl w:val="true"/>
        </w:rPr>
        <w:footnoteReference w:id="526"/>
      </w:r>
      <w:r>
        <w:rPr>
          <w:rFonts w:ascii="Amiri" w:hAnsi="Amiri" w:eastAsia="Amiri" w:cs="Amiri"/>
          <w:color w:val="111111"/>
          <w:sz w:val="28"/>
          <w:sz w:val="28"/>
          <w:szCs w:val="28"/>
          <w:rtl w:val="true"/>
          <w:lang w:bidi="ar-SA"/>
        </w:rPr>
        <w:t xml:space="preserve">السَّماءِ ، وساطِحِ الأَرضِ ، وحاصِرِ البِحارِ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الإمام الصادق عليه السلامـ لِلمُفَضَّلِ بنِ عُمَرَ في وَصفِ البَحرِ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وَضَعَ لَهُ حَدّا لا يُجاوِزُهُ لِكَثرَةِ الماءِ ولا لِقِلَّتِهِ ، وأنَّ مِمّا يُستَدَلُّ عَلى ما أقولُ أنَّهُ يَقبَلُ بِالأَمواجِ أمثالَ الجِبالِ ، يُشرِفُ عَلَى السَّهلِ وَالجَبَلِ ، فَلَو لَم تُقبَض أمواجُهُ ولَم تُحبَس فِي المَواضِعِ الَّتي اُمِرَت بِالاِحتِباسِ فيها ، لَأَطبَقَت عَلَى الدُّنيا ، حَتّى إذَا انتَهَت عَلى تِلكَ المَواضِعِ الَّتي لَم تَزَل تَنتَهي إلَيها ذَلَّت أمواجُهُ وخَضَعَ أشرافُهُ </w:t>
      </w:r>
      <w:r>
        <w:rPr>
          <w:rFonts w:eastAsia="Amiri" w:cs="Amiri" w:ascii="Amiri" w:hAnsi="Amiri"/>
          <w:color w:val="111111"/>
          <w:sz w:val="28"/>
          <w:szCs w:val="28"/>
          <w:rtl w:val="true"/>
          <w:lang w:bidi="ar-SA"/>
        </w:rPr>
        <w:t xml:space="preserve">. </w:t>
      </w:r>
      <w:r>
        <w:rPr>
          <w:rStyle w:val="FootnoteAnchor"/>
          <w:rtl w:val="true"/>
        </w:rPr>
        <w:footnoteReference w:id="52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12797_109851"/>
    </w:p>
    <w:p>
      <w:pPr>
        <w:pStyle w:val="Heading4"/>
        <w:numPr>
          <w:ilvl w:val="3"/>
          <w:numId w:val="1"/>
        </w:numPr>
        <w:rPr/>
      </w:pPr>
      <w:bookmarkStart w:id="433" w:name="__RefHeading___Toc1384727_3224264995"/>
      <w:bookmarkStart w:id="434" w:name="_Toc173"/>
      <w:bookmarkEnd w:id="432"/>
      <w:bookmarkEnd w:id="433"/>
      <w:r>
        <w:rPr/>
        <w:t>۱</w:t>
      </w:r>
      <w:r>
        <w:rPr>
          <w:rtl w:val="true"/>
        </w:rPr>
        <w:t xml:space="preserve"> </w:t>
      </w:r>
      <w:r>
        <w:rPr>
          <w:rtl w:val="true"/>
        </w:rPr>
        <w:t xml:space="preserve">/ </w:t>
      </w:r>
      <w:r>
        <w:rPr/>
        <w:t>۳</w:t>
      </w:r>
      <w:r>
        <w:rPr>
          <w:rtl w:val="true"/>
        </w:rPr>
        <w:t xml:space="preserve"> ايستادن درياها در كرانه ها و مرزهاى خود</w:t>
      </w:r>
      <w:bookmarkEnd w:id="434"/>
    </w:p>
    <w:p>
      <w:pPr>
        <w:pStyle w:val="BookText"/>
        <w:rPr/>
      </w:pPr>
      <w:r>
        <w:rPr>
          <w:rFonts w:ascii="Amiri" w:hAnsi="Amiri" w:eastAsia="Amiri" w:cs="Amiri"/>
          <w:color w:val="111111"/>
          <w:sz w:val="28"/>
          <w:sz w:val="28"/>
          <w:szCs w:val="28"/>
          <w:rtl w:val="true"/>
          <w:lang w:bidi="ar-SA"/>
        </w:rPr>
        <w:t xml:space="preserve">حديثامام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 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آن كه ميان دو دريا ، حائلى و باروهايى و حريمى استوار ،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ايستادن درياها در كرانه ها و مرزهاى خودپيامبر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نامى كه به سبب آن ، زمين ها در قرارگاه خود، و كوه ها در جايگاه هايشان، و درياها در مرزهايشان ، آرام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به حقّ آن نامت كه به سبب آن، كشتى در دريا ـ كه با قدرت تو به زنجير كشيده و محبوس شده است ـ ، روان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 خدايى را كه از رحمتش نوميدى نيست و هيچ كس از نعمتش ، بى بهره نيست و از لطفش جاى يأس نباشد و از عبادتش ، سر باز زده نمى شود؛ همو كه به فرمانش هفت آسمان ، برافراشته شدند و هفت زمين ، آرام گرفتند و كوه هاى استوارِ سر به فلك كشيده ، بر جاى شدند و بادهاى بارور كننده ، روان گرديدند و ابرها در ميان آسمان ، به حركت در آمد و درياها ، در مرزهايشان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 خدايى را كه هر كه بر او توكّل كرد ، بسنده 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آسمان را بر افراشت و زمين را گسترانْد و درياها را محصور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مفضّل بن عمر ، در وصف دريا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براى دريا مرزى نهاد كه با افزايش و يا كاهش آب، از آن مرز ، تجاوز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آنچه مى گويم ، اين است كه دريا ، با امواج كوه آسا ، به دشت و كوه نزديك مى شود، و اگر موج هاى آن گرفته و در جاهايى كه مأمورند بمانند، نمانند ، دنيا را فرا مى گيرند ؛ ولى چون به آن جاهايى كه همواره به آن منتهى مى شوند، رسيدند، آرام مى گيرند و امواج كوه آسا ، فرو مى نشينند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تَفَجُّرُ البِحارِ وجَرَيانُهاالإمام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الشَّمسِ وَالقَمَرِ ، وَالنَّباتِ وَالشَّجَرِ ، وَالماءِ وَالحَجَرِ ، وَاختِلافِ هذَا اللَّيلِ وَالنَّهارِ ، وتَفَجُّرِ هذِهِ البِحارِ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البِحارُ بِقُدرَتِهِ مَجرِيَّةٌ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يا مُدَبِّرَ الاُمورِ ، ويا عالِمَ ما فِي الصُّدورِ ، ويا مُجرِيَ البُحورِ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النُّجومِ السّائِرَةِ ، ورَبَّ البِحارِ الجارِيَةِ ، ورَبَّ الدُّنيا وَالآخِرَةِ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عَجائِبُ البِحارِرسول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في كُلِّ شَيءٍ دَلائِلُهُ ، يا مَن فِي البِحارِ عَجائِبُهُ </w:t>
      </w:r>
      <w:r>
        <w:rPr>
          <w:rFonts w:eastAsia="Amiri" w:cs="Amiri" w:ascii="Amiri" w:hAnsi="Amiri"/>
          <w:color w:val="111111"/>
          <w:sz w:val="28"/>
          <w:szCs w:val="28"/>
          <w:rtl w:val="true"/>
          <w:lang w:bidi="ar-SA"/>
        </w:rPr>
        <w:t xml:space="preserve">. </w:t>
      </w:r>
      <w:r>
        <w:rPr>
          <w:rStyle w:val="FootnoteAnchor"/>
          <w:rtl w:val="true"/>
        </w:rPr>
        <w:footnoteReference w:id="53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2797_109853"/>
    </w:p>
    <w:p>
      <w:pPr>
        <w:pStyle w:val="Heading4"/>
        <w:numPr>
          <w:ilvl w:val="3"/>
          <w:numId w:val="1"/>
        </w:numPr>
        <w:rPr/>
      </w:pPr>
      <w:bookmarkStart w:id="436" w:name="__RefHeading___Toc1384729_3224264995"/>
      <w:bookmarkStart w:id="437" w:name="_Toc174"/>
      <w:bookmarkEnd w:id="435"/>
      <w:bookmarkEnd w:id="436"/>
      <w:r>
        <w:rPr/>
        <w:t>۱</w:t>
      </w:r>
      <w:r>
        <w:rPr>
          <w:rtl w:val="true"/>
        </w:rPr>
        <w:t xml:space="preserve"> </w:t>
      </w:r>
      <w:r>
        <w:rPr>
          <w:rtl w:val="true"/>
        </w:rPr>
        <w:t xml:space="preserve">/ </w:t>
      </w:r>
      <w:r>
        <w:rPr/>
        <w:t>۴</w:t>
      </w:r>
      <w:r>
        <w:rPr>
          <w:rtl w:val="true"/>
        </w:rPr>
        <w:t xml:space="preserve"> شكافته شدن درياها و به حركت درآمدن آنها</w:t>
      </w:r>
      <w:bookmarkEnd w:id="437"/>
    </w:p>
    <w:p>
      <w:pPr>
        <w:pStyle w:val="Heading4"/>
        <w:numPr>
          <w:ilvl w:val="3"/>
          <w:numId w:val="1"/>
        </w:numPr>
        <w:rPr/>
      </w:pPr>
      <w:bookmarkStart w:id="438" w:name="__RefHeading___Toc1384731_3224264995"/>
      <w:bookmarkStart w:id="439" w:name="_Toc175"/>
      <w:bookmarkEnd w:id="438"/>
      <w:r>
        <w:rPr/>
        <w:t>۱</w:t>
      </w:r>
      <w:r>
        <w:rPr>
          <w:rtl w:val="true"/>
        </w:rPr>
        <w:t xml:space="preserve"> </w:t>
      </w:r>
      <w:r>
        <w:rPr>
          <w:rtl w:val="true"/>
        </w:rPr>
        <w:t xml:space="preserve">/ </w:t>
      </w:r>
      <w:r>
        <w:rPr/>
        <w:t>۵</w:t>
      </w:r>
      <w:r>
        <w:rPr>
          <w:rtl w:val="true"/>
        </w:rPr>
        <w:t xml:space="preserve"> شگفتى هاى درياها</w:t>
      </w:r>
      <w:bookmarkEnd w:id="43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شكافته شدن درياها و به حركت درآمدن آنهاامام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خورشيد و ماه، و گياهان و درختان، و آب و سنگ، و آمد و شدِ اين شب و روز، و شكافته شدن اين درياها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آنها انديشه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كسى كه درياها به قدرت او روان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اى تدبير كننده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داننده آنچه در سينه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روان كننده درياها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خداوندگار ستارگان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خداوندگار درياهاى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خداوندگار دنيا و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شگفتى هاى درياهاپيامبر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در هر چيزى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در درياها ، شگفتى هاى اوست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بِاسمِكَ ـ يا لا إلهَ إلّا أنتَ ـ المَخزونِ المَكنونِ الَّذي لا يَعرِفُهُ أحَدٌ إلّا بِالآياتِ الواضِحاتِ ، وَالدَّلالاتِ البَيِّناتِ ، وَالعَلاماتِ الظّاهِراتِ ، مِن عَجائِبِ الخَلقِ مِنَ النّارِ وَالنّورِ وَالظُّلُماتِ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وما فيهِنَّ مِنَ الاُمَمِ المُختَلِفاتِ ، كُلٌّ يُسَبِّحُ لَكَ بِذلِكَ الاِسمِ العَظيمِ ، الَّذي لا تَفنى عَجائِبُهُ لَمّا عَظَّمتَهُ وشَرَّفتَهُ وكَرَّمتَهُ وكَبَّرتَهُ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فِي السَّماءِ عَظَمَتُكَ ، وفِي الأَرضِ قُدرَتُكَ ، وفِي البِحارِ عَجائِبُكَ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الإمام الصادق عليه السلامـ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تَعرِفَ سَعَةَ حِكمَةِ الخالِقِ وقِصَرَ عِلمِ المَخلوقينَ ، فَانظُر إلى ما فِي البِحارِ مِن ضُروبِ السَّمَكِ ، ودَوابِّ الماءِ وَالأَصدافِ ، وَالأَصنافِ الَّتي لا تُحصى ، ولا تُعرَفُ مَنافِعُها إلَا الشَّيءُ بَعدَ الشَّيءِ يُدرِكُهُ النّاسُ بِأَسبابٍ تُحدَثُ ، مِثلُ القِرمِزِ فَإِنَّهُ إنَّما عَرَفَ النّاسُ صِبغَهُ بِأَنَّ كَلبَةً تَجولُ عَلى شاطِئِ البَحرِ فَوَجَدَت شَيئا مِنَ الصِّنفِ الَّذي يُسَمَّى الحَلَزونَ فَأَكَلَتهُ ، فَاختَضَبَ خَطمُها </w:t>
      </w:r>
      <w:r>
        <w:rPr>
          <w:rStyle w:val="FootnoteAnchor"/>
          <w:rtl w:val="true"/>
        </w:rPr>
        <w:footnoteReference w:id="536"/>
      </w:r>
      <w:r>
        <w:rPr>
          <w:rFonts w:ascii="Amiri" w:hAnsi="Amiri" w:eastAsia="Amiri" w:cs="Amiri"/>
          <w:color w:val="111111"/>
          <w:sz w:val="28"/>
          <w:sz w:val="28"/>
          <w:szCs w:val="28"/>
          <w:rtl w:val="true"/>
          <w:lang w:bidi="ar-SA"/>
        </w:rPr>
        <w:t xml:space="preserve">بِدَمِهِ فَنَظَرَ النّاسُ إلى حُسنِهِ فَاتَّخَذوهُ صِبغا ، وأشباهُ هذا مِمّا يَقِفُ النّاسُ عَلَيهِ حالاً بَعدَ حالٍ وزَمانا بَعدَ زمانٍ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ألَجَّ </w:t>
      </w:r>
      <w:r>
        <w:rPr>
          <w:rStyle w:val="FootnoteAnchor"/>
          <w:rtl w:val="true"/>
        </w:rPr>
        <w:footnoteReference w:id="538"/>
      </w:r>
      <w:r>
        <w:rPr>
          <w:rFonts w:ascii="Amiri" w:hAnsi="Amiri" w:eastAsia="Amiri" w:cs="Amiri"/>
          <w:color w:val="111111"/>
          <w:sz w:val="28"/>
          <w:sz w:val="28"/>
          <w:szCs w:val="28"/>
          <w:rtl w:val="true"/>
          <w:lang w:bidi="ar-SA"/>
        </w:rPr>
        <w:t xml:space="preserve">البِحارُ بِقُدرَتِهِ </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خدايى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حقّ آن نامِ اندوخته و نهانت كه هيچ كس آن را نمى شناسد، مگر از طريق نشانه هاى روشن و دلايل آشكار و علامت هاى پيدا، يعنى شگفتى هاى آفرينش چون آتش و روشنايى و تاريكى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درياها و موجودات گوناگونى كه در آنها زيست مى كنند، و همگى به آن نام بزرگ ، تو را تسبيح مى گويند؛ نامى كه چنان باعظمت و ارجمند و گرامى و بزرگش داشتى كه شگفتى هايش را پايانى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آنى كه آسمان ، نشانه عظمت توست و زمين ، گواه قدرت تو، و در دريا، شگفتى هايت را پديد آورده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خواهى گستردگى حكمت آفريدگار ، و كوتاهى و ناچيزىِ دانش آدميان را بدانى ، بر آنچه در درياهاست ، انديشه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ماهيان و آبزيان و صدف ها ، و ديگر گونه هاى بى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جانوران دريايى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سودمندى آنها شناخته نمى شود ، مگر به تدريج كه با پيدايش اسباب، مردم به آنها پى مى برند ؛ مانند رنگ قرمز كه مردم به اين رنگ ، از آن جا پى بردند كه ماده سگى در ساحل دريا مى گرديد و چيزى از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به حلزون را يافت و آن را خورد و پوزه اش به خون آن ، آغشته شد و مردم ، زيبايىِ آن رنگ را ديدند و از آن رنگ براى رنگ كردن ، استفاده كردند؛ و امثال اين فوايد كه مردم ، هر از چند گاهى و زمانى به آن پى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پاكا خدايى كه درياها، به قدرت او، متلاطم اند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البحر وتسبحه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طاعَةُ البَحرِالكتاب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أَوْحَيْنَا إِلَى مُوسَى أَنْ أَسْرِ بِعِبَادِى فَاضْرِبْ لَهُمْ طَرِيقًا فِى الْبَحْرِ يَبَسًا لَا تَخَافُ دَرَكًا وَ لَا تَخْشَى</w:t>
      </w:r>
      <w:r>
        <w:rPr>
          <w:rFonts w:eastAsia="Amiri" w:cs="Amiri" w:ascii="Amiri" w:hAnsi="Amiri"/>
          <w:color w:val="111111"/>
          <w:sz w:val="28"/>
          <w:szCs w:val="28"/>
          <w:rtl w:val="true"/>
          <w:lang w:bidi="ar-SA"/>
        </w:rPr>
        <w:t xml:space="preserve">» . </w:t>
      </w:r>
      <w:r>
        <w:rPr>
          <w:rStyle w:val="FootnoteAnchor"/>
          <w:rtl w:val="true"/>
        </w:rPr>
        <w:footnoteReference w:id="5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فَأَوْحَيْنَا إِلَى مُوسَى أَنِ اضْرِب بِّعَصَاكَ الْبَحْرَ فَانفَلَقَ فَكَانَ كُلُّ فِرْقٍ كَالطَّوْدِ الْعَظِيمِ</w:t>
      </w:r>
      <w:r>
        <w:rPr>
          <w:rFonts w:eastAsia="Amiri" w:cs="Amiri" w:ascii="Amiri" w:hAnsi="Amiri"/>
          <w:color w:val="111111"/>
          <w:sz w:val="28"/>
          <w:szCs w:val="28"/>
          <w:rtl w:val="true"/>
          <w:lang w:bidi="ar-SA"/>
        </w:rPr>
        <w:t xml:space="preserve">» .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الحديثالكافي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اللّهُ تَبارَكَ وتَعالى ، فَقالَ لَهُ 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مُطيعَةٌ ، وَالسَّماءُ مُطيعَةٌ ، وَالبِحارُ مُطيعَةٌ ، وعِصياني شَقاءُ الثَّقَلَينِ </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2797_109857"/>
    </w:p>
    <w:p>
      <w:pPr>
        <w:pStyle w:val="Heading3"/>
        <w:numPr>
          <w:ilvl w:val="2"/>
          <w:numId w:val="1"/>
        </w:numPr>
        <w:rPr/>
      </w:pPr>
      <w:bookmarkStart w:id="441" w:name="__RefHeading___Toc1384733_3224264995"/>
      <w:bookmarkStart w:id="442" w:name="_Toc176"/>
      <w:bookmarkEnd w:id="440"/>
      <w:bookmarkEnd w:id="441"/>
      <w:r>
        <w:rPr>
          <w:rtl w:val="true"/>
        </w:rPr>
        <w:t xml:space="preserve">فصل دوم </w:t>
      </w:r>
      <w:r>
        <w:rPr>
          <w:rtl w:val="true"/>
        </w:rPr>
        <w:t xml:space="preserve">: </w:t>
      </w:r>
      <w:r>
        <w:rPr>
          <w:rtl w:val="true"/>
        </w:rPr>
        <w:t>فرمان بُردارى و تسبيح گويى دريا</w:t>
      </w:r>
      <w:bookmarkEnd w:id="442"/>
    </w:p>
    <w:p>
      <w:pPr>
        <w:pStyle w:val="Heading4"/>
        <w:numPr>
          <w:ilvl w:val="3"/>
          <w:numId w:val="1"/>
        </w:numPr>
        <w:rPr/>
      </w:pPr>
      <w:bookmarkStart w:id="443" w:name="__RefHeading___Toc1384735_3224264995"/>
      <w:bookmarkStart w:id="444" w:name="_Toc177"/>
      <w:bookmarkEnd w:id="443"/>
      <w:r>
        <w:rPr/>
        <w:t>۲</w:t>
      </w:r>
      <w:r>
        <w:rPr>
          <w:rtl w:val="true"/>
        </w:rPr>
        <w:t xml:space="preserve"> </w:t>
      </w:r>
      <w:r>
        <w:rPr>
          <w:rtl w:val="true"/>
        </w:rPr>
        <w:t xml:space="preserve">/ </w:t>
      </w:r>
      <w:r>
        <w:rPr/>
        <w:t>۱</w:t>
      </w:r>
      <w:r>
        <w:rPr>
          <w:rtl w:val="true"/>
        </w:rPr>
        <w:t xml:space="preserve"> فرمان بُردارى دريا</w:t>
      </w:r>
      <w:bookmarkEnd w:id="44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بُردارى و تسبيح گويى دريا</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فرمان بُردارى درياقرآن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موسى وحى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را شبانه ببر و راهى خشك در دريا براى آنان باز كن كه نه از فرا 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بترسى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بيمناك باشى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 وحى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عصاى خود بر دريا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از هم شكافت و هر پاره اى ، همچون كوهى سِتُرگ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ـ تبارك و تعالى ـ با موسى عليه السلام مناجات كرد و در مناجاتش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زمين ، سر به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 سر به فرمان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درياها ، سر به فرمان اند و نافرمانى از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بدبختى جنّ و انس است</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تَسبيحُ البَحرِ وتَهليلُهُرسول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بِاسمِكَ الَّذي يُسَبِّحُ لَكَ بِهِ البِحارُ الزّاخِراتُ الَّتي هِيَ بِالأَرضِ مُحيطاتٌ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بحار الأنوارـ مِن دُعاءٍ عَلَّمَهُ جَبرَئيلُ لِلنَّبِيِّ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وبِالَّذي تُسَبِّحُ لَهُ السَّماواتُ وَالأَرَضونَ بِأَطرافِها ، وَالبِحارُ بِأَمواجِها ، وَالحيتانُ في بِحارِها ، وَالأَشجارُ بِأَغصانِها ، وَالنُّجومُ بِزينَتِها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بِما حَمِدَ بِهِ بِحارُهُ بِما فيها ، وَاللّهُ أكبَرُ بِما كَبَّرَهُ بِهِ بِحارُهُ بِما فيها ، وسُبحانَ اللّهِ بِما سَبَّحَهُ بِحارُهُ بِما فيها ، ولا إلهَ إلَا اللّهُ بِما هَلَّلَهُ بِحارُهُ بِما فيها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2797_109859"/>
    </w:p>
    <w:p>
      <w:pPr>
        <w:pStyle w:val="Heading4"/>
        <w:numPr>
          <w:ilvl w:val="3"/>
          <w:numId w:val="1"/>
        </w:numPr>
        <w:rPr/>
      </w:pPr>
      <w:bookmarkStart w:id="446" w:name="__RefHeading___Toc1384737_3224264995"/>
      <w:bookmarkStart w:id="447" w:name="_Toc178"/>
      <w:bookmarkEnd w:id="445"/>
      <w:bookmarkEnd w:id="446"/>
      <w:r>
        <w:rPr/>
        <w:t>۲</w:t>
      </w:r>
      <w:r>
        <w:rPr>
          <w:rtl w:val="true"/>
        </w:rPr>
        <w:t xml:space="preserve"> </w:t>
      </w:r>
      <w:r>
        <w:rPr>
          <w:rtl w:val="true"/>
        </w:rPr>
        <w:t xml:space="preserve">/ </w:t>
      </w:r>
      <w:r>
        <w:rPr/>
        <w:t>۲</w:t>
      </w:r>
      <w:r>
        <w:rPr>
          <w:rtl w:val="true"/>
        </w:rPr>
        <w:t xml:space="preserve"> درياها، خدا را به پاكى و يگانگى مى ستايند</w:t>
      </w:r>
      <w:bookmarkEnd w:id="44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درياها، خدا را به پاكى و يگانگى مى ستايندپيامبر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مى كنم به حقّ آن نامت كه درياهاى مالامال كه زمين را در ميان گرفته اند، با آن نام ، تو را به پاكى مى 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الأنوارـ از دعايى كه جبرئيل عليه السلام به پيامبر صلى الله عليه و آله آموخت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آن كسى كه آسمان ها و زمين ها ، كران تا كرانشان، و درياها با خيزاب هايشان ، و ماهيان در درياها، و درختان با شاخسارانشان، و ستارگان با زيبايى هايشان ، او را به پاكى مى 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خداى را با آنچه درياهايش و هر آنچه در آنهاست ، با آن او را مى ستايند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بزرگى ياد مى كنم با آنچه درياهايش و هر آنچه در آنهاست ، با آن او را به بزرگى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پاكى مى ستايم با آنچه درياهايش و هر آنچه در آنهاست ، با آن او را به پاكى مى 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يگانگى مى ستايم با آنچه كه درياهايش و هر آنچه در آنهاست ، او را به يگانگى ستايند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البحر</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كَراهَةُ رُكوبِ البَحرِ في هَيَجانِهِرسول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كَرِهَ لَكُم أيَّتُهَا الاُمَّةُ أربَعا وعِشرينَ خَصلَةً ، ونَهاكُم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رُكوبَ البَحرِ في هَيَجانِهِ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رَكِبَ البَحرَ عِندَ ارتِجاجِهِ فَماتَ ، فَقَد بَرِئَت مِنهُ الذِّمَّةُ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الأَمانُ مِنَ الغَرَقِ فِي البَحرِرسول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لِاُمَّتي مِنَ الغَرَقِ إذا هُم رَكِبُوا السُّفُنَ فَقَرَؤوا بِسمِ اللّهِ الرَّحمنِ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 وَالْأَرْضُ جَمِيعًا قَبْضَتُهُ يَوْمَ الْقِيَامَةِ وَ السَّمَاوَاتُ مَطْوِيَّاتٌ بِيَمِينِهِ سُبْحَانَهُ وَ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 مُرْسَاهَا إِنَّ رَبِّى لَغَفُورٌ رَّحِيمٌ</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2797_109861"/>
    </w:p>
    <w:p>
      <w:pPr>
        <w:pStyle w:val="Heading3"/>
        <w:numPr>
          <w:ilvl w:val="2"/>
          <w:numId w:val="1"/>
        </w:numPr>
        <w:rPr/>
      </w:pPr>
      <w:bookmarkStart w:id="449" w:name="__RefHeading___Toc1384739_3224264995"/>
      <w:bookmarkStart w:id="450" w:name="_Toc179"/>
      <w:bookmarkEnd w:id="448"/>
      <w:bookmarkEnd w:id="449"/>
      <w:r>
        <w:rPr>
          <w:rtl w:val="true"/>
        </w:rPr>
        <w:t xml:space="preserve">فصل سوم </w:t>
      </w:r>
      <w:r>
        <w:rPr>
          <w:rtl w:val="true"/>
        </w:rPr>
        <w:t xml:space="preserve">: </w:t>
      </w:r>
      <w:r>
        <w:rPr>
          <w:rtl w:val="true"/>
        </w:rPr>
        <w:t>سفر در دريا</w:t>
      </w:r>
      <w:bookmarkEnd w:id="450"/>
    </w:p>
    <w:p>
      <w:pPr>
        <w:pStyle w:val="Heading4"/>
        <w:numPr>
          <w:ilvl w:val="3"/>
          <w:numId w:val="1"/>
        </w:numPr>
        <w:rPr/>
      </w:pPr>
      <w:bookmarkStart w:id="451" w:name="__RefHeading___Toc1384741_3224264995"/>
      <w:bookmarkStart w:id="452" w:name="_Toc180"/>
      <w:bookmarkEnd w:id="451"/>
      <w:r>
        <w:rPr/>
        <w:t>۳</w:t>
      </w:r>
      <w:r>
        <w:rPr>
          <w:rtl w:val="true"/>
        </w:rPr>
        <w:t xml:space="preserve"> </w:t>
      </w:r>
      <w:r>
        <w:rPr>
          <w:rtl w:val="true"/>
        </w:rPr>
        <w:t xml:space="preserve">/ </w:t>
      </w:r>
      <w:r>
        <w:rPr/>
        <w:t>۱</w:t>
      </w:r>
      <w:r>
        <w:rPr>
          <w:rtl w:val="true"/>
        </w:rPr>
        <w:t xml:space="preserve"> مكروه بودن سفر دريايى در هنگام متلاطم بودن آن</w:t>
      </w:r>
      <w:bookmarkEnd w:id="452"/>
    </w:p>
    <w:p>
      <w:pPr>
        <w:pStyle w:val="Heading4"/>
        <w:numPr>
          <w:ilvl w:val="3"/>
          <w:numId w:val="1"/>
        </w:numPr>
        <w:rPr/>
      </w:pPr>
      <w:bookmarkStart w:id="453" w:name="__RefHeading___Toc1384743_3224264995"/>
      <w:bookmarkStart w:id="454" w:name="_Toc181"/>
      <w:bookmarkEnd w:id="453"/>
      <w:r>
        <w:rPr/>
        <w:t>۳</w:t>
      </w:r>
      <w:r>
        <w:rPr>
          <w:rtl w:val="true"/>
        </w:rPr>
        <w:t xml:space="preserve"> </w:t>
      </w:r>
      <w:r>
        <w:rPr>
          <w:rtl w:val="true"/>
        </w:rPr>
        <w:t xml:space="preserve">/ </w:t>
      </w:r>
      <w:r>
        <w:rPr/>
        <w:t>۲</w:t>
      </w:r>
      <w:r>
        <w:rPr>
          <w:rtl w:val="true"/>
        </w:rPr>
        <w:t xml:space="preserve"> ايمنى از غرق شدن در دريا</w:t>
      </w:r>
      <w:bookmarkEnd w:id="45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 دريا</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مكروه بودن سفر دريايى در هنگام متلاطم بودن 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براى شما ـ اى امّت ـ ، بيست و چهار كار را ناخوش داشته و از آنها ، نهى تان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سفر كردن در دريا را به هنگام متلاطم بودن آن ، ناخوش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هنگام موّاج بودن دريا، در آن سفر كند و بميرد، خونش به گردن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ايمنى از غرق شدن در درياپيامبر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امّت من بر كشتى بنشينند و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را آن چنان كه بايد ، به بزرگى نشناخته اند ، حال آن كه روز قيامت ، زمين ، يكسره در قبضه اوست و آسمان ها ، در پيچيده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 و برتر است از آنچه با وى ، شريك مى گردانند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نام خداست روان شدنش و لنگر انداختنش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پروردگار من ، آمرزنده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از غرق شدن ، در امان خواهند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يَقولُ إذا رَكِبَ السَّفينَةَ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مَجْراهَا وَ مُرْسَاهَا إِنَّ رَبِّى لَغَفُورٌ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إلّا أعطاهُ اللّهُ أمانا مِنَ الغَرَقِ حَتّى يَخرُجَ مِنها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عنه صلى الله عليه و آلهـ لِقَومٍ رَكِبُوا السَّفينَةَ وسَمُّوا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سَلِموا ، وبَلَغوا إلى قَعرِ عَدَنٍ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مِنكُمُ الغَرَقَ فَليَقرَأ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وَ مُرْسَاهَا إِنَّ رَبِّى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المَلِكِ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وَالْأَرْضُ جَمِيعًا قَبْضَتُهُ يَوْمَ الْقِيَامَةِ وَ السَّمَاوَاتُ مَطْوِيَّاتٌٌ بِيَمِينِهِ سُبْحَانَهُ وَ تَعَالَى عَمَّا يُشْرِكُونَ</w:t>
      </w:r>
      <w:r>
        <w:rPr>
          <w:rFonts w:eastAsia="Amiri" w:cs="Amiri" w:ascii="Amiri" w:hAnsi="Amiri"/>
          <w:color w:val="111111"/>
          <w:sz w:val="28"/>
          <w:szCs w:val="28"/>
          <w:rtl w:val="true"/>
          <w:lang w:bidi="ar-SA"/>
        </w:rPr>
        <w:t xml:space="preserve">» .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الكافي عن عليّ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تَرى آخُذُ بَرّا أو بَحرا ، فَإِنَّ طَريقَنا مَخوفٌ شَديدُ الخَطَرِ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بَرّا ولا عَلَيكَ أن تأتِيَ مَسجِدَ رَسولِ اللّهِ صلى الله عليه و آله وتُصَلِّيَ رَكعَتَينِ في غَيرِ وَقتِ فَريضَةٍ ، ثُمَّ لَتَستَخيرُ اللّهَ مِئَةَ مَرَّةٍ ومَرَّةً ، ثُمَّ تَنظُرُ فَإِن عَزَمَ اللّهُ لَكَ عَلَى البَحرِ ، فَقُلِ الَّذي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ارْكَبُواْ فِيهَا بِسْمِ اللَّهِ مَجْراهَا وَ مُرْسَاهَا إِنَّ رَبِّى لَغَفُورٌ رَّحِيمٌ</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فَإِنِ اضطَرَبَ بِكَ البَحرُ فَاتَّكِ عَلى جانِبِكَ الأَيمَنِ ،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اسكُن بِسَكينَةِ اللّهِ وقِر بِوَقارِ اللّهِ وَاهدَأ بِإِذنِ اللّهِ ، ولا حَولَ ولا قُوَّةَ إلّا بِاللّهِ</w:t>
      </w:r>
      <w:r>
        <w:rPr>
          <w:rFonts w:eastAsia="Amiri" w:cs="Amiri" w:ascii="Amiri" w:hAnsi="Amiri"/>
          <w:color w:val="111111"/>
          <w:sz w:val="28"/>
          <w:szCs w:val="28"/>
          <w:rtl w:val="true"/>
          <w:lang w:bidi="ar-SA"/>
        </w:rPr>
        <w:t xml:space="preserve">» . </w:t>
      </w:r>
      <w:r>
        <w:rPr>
          <w:rStyle w:val="FootnoteAnchor"/>
          <w:rtl w:val="true"/>
        </w:rPr>
        <w:footnoteReference w:id="55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مردى نيست كه هر گاه بر كشتى بنشيند،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فرمان رواى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شدنش و لنگر انداختنش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پروردگار من ، آمرزگار و مهربان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خدا را چنان كه بايد ، به بزرگى نشناختند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 كه خداوند ، او را از غرق شدن ، در امان مى دارد تا آن گاه كه از كشتى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باره عدّه اى كه سوار كشتى شدند و نام خدا را گفتند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خود را تضمين كردند و به عمق عَدَن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شما بيمِ غرق شدن داشت،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خداست روان شدنش و لنگر انداختنش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پروردگار من ، آمرزگار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خدا كه فرمان رواى حقيقى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چنان كه بايد ، به بزرگى نشناختند ، حال آن كه روز قيامت، زمين ، يكسره در قبضه اوست و آسمان ها ، در پچيده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 و برتر است از آنچه با وى ، شريك مى گردانند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على بن اسباط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از راه خشكى بروم يا دريا؛ زيرا راهمان ، ترسناك و پُرخطر است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خُشكى برو ؛ ولى بد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پيامبر خدا صلى الله عليه و آله بروى و دو ركعت نماز، در غير وقتِ نماز واجب، بخوانى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يكصد و يك مرتبه از خدا طلب خير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ببين اگر اراده خدا برايت اين بود كه از طريق دريا بروى، اين گفته خداى عز و جل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خداست روان شدنش و لنگر انداختنش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پروردگار من ، آمرزگار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دريا به تلاطم در آمد ، بر طرف راست خود ، تكيه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آرامش خدا ، آرام بگير و با وقار خدا ، قرار بگير، و به اذن خدا ، آرام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توان و نيرويى نيست ، مگر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عن علي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مَتاعا إلى مَكَّةَ فَكَسَدَ عَلَيَّ ، فَجِئتُ إلَى المَدينَةِ فَدَخَلتُ إلى أبِي الحَسَنِ الرِّضا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قَد حَمَلتُ مَتاعا إلى مَكَّةَ فَكَسَدَ عَلَيَّ وقَد أرَدتُ مِصرَ ، فَأَركَبُ بَحرا أو بَرّا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عَلَيكَ أن تَأتِيَ مَسجِدَ رَسولِ اللّهِ صلى الله عليه و آله فَتُصَلِّيَ فيهِ رَكعَتَينِ ، وتَستَخيرَ اللّهَ مِئَةَ مَرَّةٍ ومَرَّةً ، فَإِذا عَزَمتَ عَلى شَيءٍ ورَكِبتَ البَرَّ </w:t>
      </w:r>
      <w:r>
        <w:rPr>
          <w:rStyle w:val="FootnoteAnchor"/>
          <w:rtl w:val="true"/>
        </w:rPr>
        <w:footnoteReference w:id="556"/>
      </w:r>
      <w:r>
        <w:rPr>
          <w:rFonts w:ascii="Amiri" w:hAnsi="Amiri" w:eastAsia="Amiri" w:cs="Amiri"/>
          <w:color w:val="111111"/>
          <w:sz w:val="28"/>
          <w:sz w:val="28"/>
          <w:szCs w:val="28"/>
          <w:rtl w:val="true"/>
          <w:lang w:bidi="ar-SA"/>
        </w:rPr>
        <w:t xml:space="preserve">أو إذَا استَوَيتَ عَلى راحِلَتِكَ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الَّذِى سَخَّرَ لَنَا هَذَا وَ 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إِلَى رَبِّنَا لَمُنقَلِبُونَ</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فَإِنَّهُ ما رَكِبَ أحَدٌ ظَهرا فَقالَ هذا وسَقَطَ إلّا لَم يُصِبهُ كَسرٌ ، ولا وَنىً </w:t>
      </w:r>
      <w:r>
        <w:rPr>
          <w:rStyle w:val="FootnoteAnchor"/>
          <w:rtl w:val="true"/>
        </w:rPr>
        <w:footnoteReference w:id="558"/>
      </w:r>
      <w:r>
        <w:rPr>
          <w:rFonts w:ascii="Amiri" w:hAnsi="Amiri" w:eastAsia="Amiri" w:cs="Amiri"/>
          <w:color w:val="111111"/>
          <w:sz w:val="28"/>
          <w:sz w:val="28"/>
          <w:szCs w:val="28"/>
          <w:rtl w:val="true"/>
          <w:lang w:bidi="ar-SA"/>
        </w:rPr>
        <w:t xml:space="preserve">ولا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رَكِبتَ بَحرا فَقُل حينَ تَركَبُ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وَ 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ضَرَبَت بِكَ الأَمواجُ فَاتَّكِ عَلى يَسارِكَ وأشِر إلَى المَوجِ بِيَدِكَ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بِسَكينَةِ اللّهِ وقِرَّ بِقَرارِ اللّهِ ،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رَكِبتُ البَحرَ ، فَكانَ إذا هاجَ المَوجُ قُلتُ كَما أمَرَني أبُو الحَسَنِ عليه السلام ، فَيَتَنَفَّسُ المَوجُ ، ولا يُصيبُنا مِنهُ شَيءٌ </w:t>
      </w:r>
      <w:r>
        <w:rPr>
          <w:rFonts w:eastAsia="Amiri" w:cs="Amiri" w:ascii="Amiri" w:hAnsi="Amiri"/>
          <w:color w:val="111111"/>
          <w:sz w:val="28"/>
          <w:szCs w:val="28"/>
          <w:rtl w:val="true"/>
          <w:lang w:bidi="ar-SA"/>
        </w:rPr>
        <w:t xml:space="preserve">. </w:t>
      </w:r>
      <w:r>
        <w:rPr>
          <w:rStyle w:val="FootnoteAnchor"/>
          <w:rtl w:val="true"/>
        </w:rPr>
        <w:footnoteReference w:id="55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القمّىـ به نقل از على بن اَسباط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كالايى به مكّه بردم ؛ امّا فروش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مدينه آمدم و خدمت امام رضا عليه السلام 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كالايى را به مكّه بردم ، ولى فروش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 آهنگ مصر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دريا بروم يا از خشكى؟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 نيست به مسجد پيامبر خدا صلى الله عليه و آله بروى و در آن جا ، دو ركعت نماز بخوانى و صد و يك مرتبه از خداوند ، طلب خير كنى و آن گاه هر تصميمى گرفتى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خشكى را در پيش گرفتى يا چون بر شترت نشستى،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آن كه اين را رام ما ساخت ؛ و گر نه ما را ياراى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نبوده است و به سوى پروردگارمان ، باز خواهيم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كه هر كس بر مَركبى بنشيند و اين را بگويد و از مَركب بيفتد ، نه جايى از بدنش مى شكند، و نه ضعف و سستى به او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راه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 هنگامى كه بر كِشتى نشستى،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خداست روان شدنش و لنگر انداختنش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امواج بر تو زد ، بر جانب چپ خود ، تكيه بده و با دستت به موج اشاره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آرامش خدا ، آرام بگير، و به قرار خدا ، قرار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راه دريا ره سپار شدم و هر گاه موج برمى خاست ، به دستور امام رضا عليه السلام عمل مى كردم و موج كنار مى رفت و چيزى از آن به ما نمى خورد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البحار</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بِحارُ السَّماءِالكتاب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الْبَحْرِ الْمَسْجُورِ</w:t>
      </w:r>
      <w:r>
        <w:rPr>
          <w:rFonts w:eastAsia="Amiri" w:cs="Amiri" w:ascii="Amiri" w:hAnsi="Amiri"/>
          <w:color w:val="111111"/>
          <w:sz w:val="28"/>
          <w:szCs w:val="28"/>
          <w:rtl w:val="true"/>
          <w:lang w:bidi="ar-SA"/>
        </w:rPr>
        <w:t xml:space="preserve">» .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السَّقفُ المَرفوعُ السَّماءُ ، وَالبَحرُ المَسجورُ بَحرٌ فِي السَّماءِ تَحتَ العَرشِ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وقعة صفّين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خَرَجَ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جَيشِ مُعاوِيَةَ في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هذَا السَّقفِ المَحفوظِ المَكفوفِ </w:t>
      </w:r>
      <w:r>
        <w:rPr>
          <w:rStyle w:val="FootnoteAnchor"/>
          <w:rtl w:val="true"/>
        </w:rPr>
        <w:footnoteReference w:id="562"/>
      </w:r>
      <w:r>
        <w:rPr>
          <w:rFonts w:ascii="Amiri" w:hAnsi="Amiri" w:eastAsia="Amiri" w:cs="Amiri"/>
          <w:color w:val="111111"/>
          <w:sz w:val="28"/>
          <w:sz w:val="28"/>
          <w:szCs w:val="28"/>
          <w:rtl w:val="true"/>
          <w:lang w:bidi="ar-SA"/>
        </w:rPr>
        <w:t xml:space="preserve">الَّذي جَعَلتَهُ مَغيضا 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البَحرِ المَسجورِ المُحيطِ بِالعالَمينَ </w:t>
      </w:r>
      <w:r>
        <w:rPr>
          <w:rFonts w:eastAsia="Amiri" w:cs="Amiri" w:ascii="Amiri" w:hAnsi="Amiri"/>
          <w:color w:val="111111"/>
          <w:sz w:val="28"/>
          <w:szCs w:val="28"/>
          <w:rtl w:val="true"/>
          <w:lang w:bidi="ar-SA"/>
        </w:rPr>
        <w:t xml:space="preserve">. </w:t>
      </w:r>
      <w:r>
        <w:rPr>
          <w:rStyle w:val="FootnoteAnchor"/>
          <w:rtl w:val="true"/>
        </w:rPr>
        <w:footnoteReference w:id="56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12797_109867"/>
    </w:p>
    <w:p>
      <w:pPr>
        <w:pStyle w:val="Heading3"/>
        <w:numPr>
          <w:ilvl w:val="2"/>
          <w:numId w:val="1"/>
        </w:numPr>
        <w:rPr/>
      </w:pPr>
      <w:bookmarkStart w:id="456" w:name="__RefHeading___Toc1384745_3224264995"/>
      <w:bookmarkStart w:id="457" w:name="_Toc182"/>
      <w:bookmarkEnd w:id="455"/>
      <w:bookmarkEnd w:id="456"/>
      <w:r>
        <w:rPr>
          <w:rtl w:val="true"/>
        </w:rPr>
        <w:t xml:space="preserve">فصل چهارم </w:t>
      </w:r>
      <w:r>
        <w:rPr>
          <w:rtl w:val="true"/>
        </w:rPr>
        <w:t xml:space="preserve">: </w:t>
      </w:r>
      <w:r>
        <w:rPr>
          <w:rtl w:val="true"/>
        </w:rPr>
        <w:t>انواع درياها</w:t>
      </w:r>
      <w:bookmarkEnd w:id="457"/>
    </w:p>
    <w:p>
      <w:pPr>
        <w:pStyle w:val="Heading4"/>
        <w:numPr>
          <w:ilvl w:val="3"/>
          <w:numId w:val="1"/>
        </w:numPr>
        <w:rPr/>
      </w:pPr>
      <w:bookmarkStart w:id="458" w:name="__RefHeading___Toc1384747_3224264995"/>
      <w:bookmarkStart w:id="459" w:name="_Toc183"/>
      <w:bookmarkEnd w:id="458"/>
      <w:r>
        <w:rPr/>
        <w:t>۴</w:t>
      </w:r>
      <w:r>
        <w:rPr>
          <w:rtl w:val="true"/>
        </w:rPr>
        <w:t xml:space="preserve"> </w:t>
      </w:r>
      <w:r>
        <w:rPr>
          <w:rtl w:val="true"/>
        </w:rPr>
        <w:t xml:space="preserve">/ </w:t>
      </w:r>
      <w:r>
        <w:rPr/>
        <w:t>۱</w:t>
      </w:r>
      <w:r>
        <w:rPr>
          <w:rtl w:val="true"/>
        </w:rPr>
        <w:t xml:space="preserve"> درياهاى آسمان</w:t>
      </w:r>
      <w:bookmarkEnd w:id="459"/>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درياها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درياهاى آسمانقرآن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درياى مالامال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بام بلند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آسمان است و درياى مالامال، دريايى است در آسمان و زير 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وقعة صِفّينـ به نقل از زيد بن وهب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سوى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سپاه معاويه در جنگ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 و آنها به مقابله اش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اين 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فرو افتادن ، آن را نگه داشته اى و آن را جايگاه فرو شدن شب و روز ، قرار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پروردگار درياى مالامال كه جهانيان را در ميان گرفته 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يَدعو عَلَى الخَوارِجِ ، فَيَقولُ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البَيتِ المَعمورِ ، وَالسَّقفِ المَرفوعِ ، وَالبَحرِ المَسجورِ ، وَالكِتابِ المَسطورِ ، أسأَ لُكَ الظَّفَرَ عَلى هؤُلاءِ الَّذينَ نَبَذوا كِتابَكَ وَراءَ ظُهورِهِم ، وفارَقوا اُمَّةَ أحمَدَ صلى الله عليه و آله عُتُوّا عَلَيكَ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رسول اللّه صلى الله عليه و آلهـ في حَديثِ المِعراجِ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في عِلِّيِّينَ بِحارا وأنوارا وحُجُبا وغَيرَها ، لَولا تِلكَ لَاحتَرَقَ كُلُّ ما تَحتَ العَرشِ مِن نورِ العَرشِ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عنه صلى الله عليه و آلهـ في حَديثِ المِعراجِ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فِي السَّماءِ السّابِعَةِ بِحارا مِن نورٍ يَتَلَألَأُ يَكادُ تَلَألُؤُها يَخطِفُ بِالأَبصارِ ، وفيها بِحارٌ مُظلِمَةٌ وبِحارُ ثَلجٍ ورَعدٌ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مسند ابن حنبل عن 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كَم بَينَ السَّماءِ وَالأَرضِ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مَسيرَةُ خَمسِمِئَةِ سَنَةٍ ، ومِن كُلِّ سَماءٍ إلى سَماءٍ مَسيرَةُ خَمسِمِئَةِ سَنَةٍ ، وكَيفُ </w:t>
      </w:r>
      <w:r>
        <w:rPr>
          <w:rStyle w:val="FootnoteAnchor"/>
          <w:rtl w:val="true"/>
        </w:rPr>
        <w:footnoteReference w:id="568"/>
      </w:r>
      <w:r>
        <w:rPr>
          <w:rFonts w:ascii="Amiri" w:hAnsi="Amiri" w:eastAsia="Amiri" w:cs="Amiri"/>
          <w:color w:val="111111"/>
          <w:sz w:val="28"/>
          <w:sz w:val="28"/>
          <w:szCs w:val="28"/>
          <w:rtl w:val="true"/>
          <w:lang w:bidi="ar-SA"/>
        </w:rPr>
        <w:t xml:space="preserve">كُلِّ 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خَمسِمِئَةِ سَنَةٍ ، وفَوقَ السَّماءِ السّابِعَةِ بَحرٌ بَينَ أسفَلِهِ وأعلاهُ كَما بَينَ السَّماءِ وَالأَرضِ </w:t>
      </w:r>
      <w:r>
        <w:rPr>
          <w:rFonts w:eastAsia="Amiri" w:cs="Amiri" w:ascii="Amiri" w:hAnsi="Amiri"/>
          <w:color w:val="111111"/>
          <w:sz w:val="28"/>
          <w:szCs w:val="28"/>
          <w:rtl w:val="true"/>
          <w:lang w:bidi="ar-SA"/>
        </w:rPr>
        <w:t xml:space="preserve">. </w:t>
      </w:r>
      <w:r>
        <w:rPr>
          <w:rStyle w:val="FootnoteAnchor"/>
          <w:rtl w:val="true"/>
        </w:rPr>
        <w:footnoteReference w:id="56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خوارج را نفرين مى كرد و در نفرينش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خانه آباد، و بام بلند، و درياى مالامال، و كتاب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پيروزى بر اين جماعتى را كه از سرِ سركشى بر تو، كتابت را پشت سر خويش افكندند و از امّت احمد صلى الله عليه و آله جدا گشتند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حديث معراج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بَرين ، درياها و نورها و پرده ها و ديگر چيزهايى را ديدم كه اگر آنها نبودند ، هر آينه ، همه آنچه در زير عرش است ، از نور عرش مى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حديث معراج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هفتم ، درياهايى از نور ديدم ، چنان درخشان كه درخشش آنها چشم ها را خيره مى كرد و در آن آسمان ، درياهايى تاريك و درياهايى از برف، و نيز تُندرى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عبّاس بن عبد المطّلب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فاصله ميان آسمان و زمين ، 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ميان آن دو ، پانصد سال راه است و از هر آسمانى تا آسمانى ديگر ، پانصد سال راه است و چگونگى </w:t>
      </w:r>
      <w:r>
        <w:rPr>
          <w:rStyle w:val="FootnoteAnchor"/>
          <w:rtl w:val="true"/>
        </w:rPr>
        <w:footnoteReference w:id="570"/>
      </w:r>
      <w:r>
        <w:rPr>
          <w:rFonts w:ascii="IRNazanin" w:hAnsi="IRNazanin" w:eastAsia="IRNazanin"/>
          <w:color w:val="111111"/>
          <w:sz w:val="28"/>
          <w:sz w:val="28"/>
          <w:szCs w:val="28"/>
          <w:rtl w:val="true"/>
          <w:lang w:bidi="fa-IR"/>
        </w:rPr>
        <w:t>هر آسمانى ، پانصد سال راه است و بالاى آسمان هفتم ، دريايى است كه فاصله ميان پايين و بالايش به اندازه آسمان تا زمين است</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السَّماءِ بِحارٌ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أخبَرَني أبي عَن أبيهِ عَن جَدِّهِ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السَّماواتِ السَّبعِ لَبِحارا عُمقُ أحَدِها مَسيرَةُ خَمسِمِئَةِ عامٍ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رسول اللّه صلى الله عليه و آلهـ في حَديثِ مَسائِلِ عَبدِ اللّهِ بنِ 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ما فَوقَ السَّماءِ السّابِعَةِ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الحَيَوانِ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فَوقَهُ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الظُّلمَةِ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فَوقَهُ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النّورِ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فَوقَهُ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الحُجُبُ </w:t>
      </w:r>
      <w:r>
        <w:rPr>
          <w:rFonts w:eastAsia="Amiri" w:cs="Amiri" w:ascii="Amiri" w:hAnsi="Amiri"/>
          <w:color w:val="111111"/>
          <w:sz w:val="28"/>
          <w:szCs w:val="28"/>
          <w:rtl w:val="true"/>
          <w:lang w:bidi="ar-SA"/>
        </w:rPr>
        <w:t xml:space="preserve">... .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في كُلِّ سَماءٍ ساكِنا مِنَ المَلائِكَةِ خَلَقَهُم مَعصومينَ مِن نورٍ ، مِن بُحورٍ عَذَبَةٍ وهُوَ بَحرُ الرَّحمَةِ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نَظَرتَ إلَى السَّماءِ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 السَّقفِ المَرفوعِ ، وَالبَحرِ المَكفوفِ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بِحارُ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بَحرَ الماءِ ، وبَحرَ العَسَلِ ، وبَحرَ اللَّبَنِ ، وبَحرَ الخَمرِ ، ثُمَّ تُشَقَّقُ الأَنهارُ بَعدُ </w:t>
      </w:r>
      <w:r>
        <w:rPr>
          <w:rFonts w:eastAsia="Amiri" w:cs="Amiri" w:ascii="Amiri" w:hAnsi="Amiri"/>
          <w:color w:val="111111"/>
          <w:sz w:val="28"/>
          <w:szCs w:val="28"/>
          <w:rtl w:val="true"/>
          <w:lang w:bidi="ar-SA"/>
        </w:rPr>
        <w:t xml:space="preserve">. </w:t>
      </w:r>
      <w:r>
        <w:rPr>
          <w:rStyle w:val="FootnoteAnchor"/>
          <w:rtl w:val="true"/>
        </w:rPr>
        <w:footnoteReference w:id="57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2797_109871"/>
    </w:p>
    <w:p>
      <w:pPr>
        <w:pStyle w:val="Heading4"/>
        <w:numPr>
          <w:ilvl w:val="3"/>
          <w:numId w:val="1"/>
        </w:numPr>
        <w:rPr/>
      </w:pPr>
      <w:bookmarkStart w:id="461" w:name="__RefHeading___Toc1384749_3224264995"/>
      <w:bookmarkStart w:id="462" w:name="_Toc184"/>
      <w:bookmarkEnd w:id="460"/>
      <w:bookmarkEnd w:id="461"/>
      <w:r>
        <w:rPr/>
        <w:t>۴</w:t>
      </w:r>
      <w:r>
        <w:rPr>
          <w:rtl w:val="true"/>
        </w:rPr>
        <w:t xml:space="preserve"> </w:t>
      </w:r>
      <w:r>
        <w:rPr>
          <w:rtl w:val="true"/>
        </w:rPr>
        <w:t xml:space="preserve">/ </w:t>
      </w:r>
      <w:r>
        <w:rPr/>
        <w:t>۲</w:t>
      </w:r>
      <w:r>
        <w:rPr>
          <w:rtl w:val="true"/>
        </w:rPr>
        <w:t xml:space="preserve"> درياهاى بهشت</w:t>
      </w:r>
      <w:bookmarkEnd w:id="462"/>
    </w:p>
    <w:p>
      <w:pPr>
        <w:pStyle w:val="BookText"/>
        <w:rPr/>
      </w:pPr>
      <w:r>
        <w:rPr>
          <w:rFonts w:ascii="IRNazanin" w:hAnsi="IRNazanin" w:eastAsia="IRNazanin"/>
          <w:color w:val="111111"/>
          <w:sz w:val="28"/>
          <w:sz w:val="28"/>
          <w:szCs w:val="28"/>
          <w:rtl w:val="true"/>
          <w:lang w:bidi="fa-IR"/>
        </w:rPr>
        <w:t xml:space="preserve">التوحيدـ به نقل از جميل بن دُرّاج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آسمان هم درياهايى وجود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نقل از پدرش از جدّش عليهم السلام مرا خبر داد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هاى هفتگانه ، درياهايى است كه ژرفاى هر يك از آنها به اندازه پانصد سال راه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حديث پرسش هاى عبد اللّه بن 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خبر ده كه بالاى آسمان هفتم 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درياى زندگى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درياى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درياى 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چيست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آسمانى ، ساكنانى از فرشتگان قرار داده كه آنها را معصوم و از نورى از درياهاى شيرين آفريده كه همان درياى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آسمان نگريستى ، بگو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بام بلند، و درياى نگه داشته شده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درياهاى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درياى آب است ، و درياى عسل، و درياى شير، و درياى 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رودها و جويبارها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مى شوند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بالبحر للتعظيم</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بَحرُ العِلمِالإمام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خَلَقَ مِن نورِ مُحَمَّدٍ صلى الله عليه و آله عِشرينَ بَحرا مِن نورٍ ، في كُلِّ بَحرٍ عُلومٌ لا يَعلَمُها إلَا اللّهُ تَعالى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بِمَنزِلَةِ البَحرِ لا يَنفَدُ ما عِندَهُ وعَجائِبُهُ أكثَرُ مِن ذلِكَ ، وَالطَّيرُ حينَ أخَذَ مِنَ البَحرِ قَطرَةً بِمِنقارِهِ لَم يَنقُص مِنَ البَحرِ شَيئا ، كَذلِكَ العالِمُ لا يَنقُصُهُ عِلمُهُ شَيئا ولا تَنفَدُ عَجائِبُهُ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جابِرَ بنَ عَبدِ اللّهِ الأَنصارِيَّ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عَن سَلمانَ الفارِسِيِّ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بَحرُ العِلمِ لا يُقدَرُ عَلى نَزحِهِ ، سَلمانُ مَخصوصٌ بِالعِلمِ الأَوَّلِ وَالآخِرِ </w:t>
      </w:r>
      <w:r>
        <w:rPr>
          <w:rFonts w:eastAsia="Amiri" w:cs="Amiri" w:ascii="Amiri" w:hAnsi="Amiri"/>
          <w:color w:val="111111"/>
          <w:sz w:val="28"/>
          <w:szCs w:val="28"/>
          <w:rtl w:val="true"/>
          <w:lang w:bidi="ar-SA"/>
        </w:rPr>
        <w:t xml:space="preserve">. </w:t>
      </w:r>
      <w:r>
        <w:rPr>
          <w:rStyle w:val="FootnoteAnchor"/>
          <w:rtl w:val="true"/>
        </w:rPr>
        <w:footnoteReference w:id="57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12797_109873"/>
    </w:p>
    <w:p>
      <w:pPr>
        <w:pStyle w:val="Heading3"/>
        <w:numPr>
          <w:ilvl w:val="2"/>
          <w:numId w:val="1"/>
        </w:numPr>
        <w:rPr/>
      </w:pPr>
      <w:bookmarkStart w:id="464" w:name="__RefHeading___Toc1384751_3224264995"/>
      <w:bookmarkStart w:id="465" w:name="_Toc185"/>
      <w:bookmarkEnd w:id="463"/>
      <w:bookmarkEnd w:id="464"/>
      <w:r>
        <w:rPr>
          <w:rtl w:val="true"/>
        </w:rPr>
        <w:t xml:space="preserve">فصل پنجم </w:t>
      </w:r>
      <w:r>
        <w:rPr>
          <w:rtl w:val="true"/>
        </w:rPr>
        <w:t xml:space="preserve">: </w:t>
      </w:r>
      <w:r>
        <w:rPr>
          <w:rtl w:val="true"/>
        </w:rPr>
        <w:t>تشبيه كردن به دريا ، براى بزرگ نشان دادن</w:t>
      </w:r>
      <w:bookmarkEnd w:id="465"/>
    </w:p>
    <w:p>
      <w:pPr>
        <w:pStyle w:val="Heading4"/>
        <w:numPr>
          <w:ilvl w:val="3"/>
          <w:numId w:val="1"/>
        </w:numPr>
        <w:rPr/>
      </w:pPr>
      <w:bookmarkStart w:id="466" w:name="__RefHeading___Toc1384753_3224264995"/>
      <w:bookmarkStart w:id="467" w:name="_Toc186"/>
      <w:bookmarkEnd w:id="466"/>
      <w:r>
        <w:rPr/>
        <w:t>۵</w:t>
      </w:r>
      <w:r>
        <w:rPr>
          <w:rtl w:val="true"/>
        </w:rPr>
        <w:t xml:space="preserve"> </w:t>
      </w:r>
      <w:r>
        <w:rPr>
          <w:rtl w:val="true"/>
        </w:rPr>
        <w:t xml:space="preserve">/ </w:t>
      </w:r>
      <w:r>
        <w:rPr/>
        <w:t>۱</w:t>
      </w:r>
      <w:r>
        <w:rPr>
          <w:rtl w:val="true"/>
        </w:rPr>
        <w:t xml:space="preserve"> درياى دانش</w:t>
      </w:r>
      <w:bookmarkEnd w:id="467"/>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كردن به دريا ، براى بزرگ نشان دادن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درياى دانشامام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 از نور محمّد صلى الله عليه و آله ، بيست درياى نور آفريد، و در هر دريايى دانش هايى است كه كسى جز خداوند متعال ، آنها را نمى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 به سان درياست كه آنچه در اوست ، پايان نمى يابد و شگفتى هايش از آن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اگر پرنده اى با منقارش قطره اى از دريا برگيرد ، چيزى از دريا كاسته نمى گردد،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دانش او كاسته نمى شود و شگفتى هايش پايان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 اللّه انصارى شنيدم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در باره سلمان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 درياى دانش است كه نمى توان آب آن را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اوّل و آخر ، به سلمان عطا شده است</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بَحرٌ لا يُنزَفُ ، وكَنزٌ لا يُنفَدُ ، سَلمانُ مِنّا أهلَ البَيتِ ، سَلسالٌ </w:t>
      </w:r>
      <w:r>
        <w:rPr>
          <w:rStyle w:val="FootnoteAnchor"/>
          <w:rtl w:val="true"/>
        </w:rPr>
        <w:footnoteReference w:id="579"/>
      </w:r>
      <w:r>
        <w:rPr>
          <w:rFonts w:ascii="Amiri" w:hAnsi="Amiri" w:eastAsia="Amiri" w:cs="Amiri"/>
          <w:color w:val="111111"/>
          <w:sz w:val="28"/>
          <w:sz w:val="28"/>
          <w:szCs w:val="28"/>
          <w:rtl w:val="true"/>
          <w:lang w:bidi="ar-SA"/>
        </w:rPr>
        <w:t xml:space="preserve">يَمنَحُ الحِكمَةَ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بَحرُ النّورِرسول اللّه صلى الله عليه و آلهـ في حَديثِ المِعراجِ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قُذِفتُ في بِحارِ النّورِ ، فَلَم تَزَلِ الأَمواجُ تَقذِفُني حَتّى تَلَقّاني جَبرَئيلُ عليه السلام في سِدرَةِ المُنتَهى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بَحرا مِن نورٍ ، حَولَهُ مَلائِكَةٌ مِن نورٍ ، عَلى جَبَلٍ مِن نورٍ ، بِأَيديهِم حِرابٌ مِن نورٍ ، يُسَبِّحونَ حَولَ ذلِكَ البَحرِ ، سُبحانَ ذِي المُلكِ وَالمَلَكوتِ ، سُبحانَ ذِي العِزَّةِ وَالجَبَروتِ ، سُبحانَ الحَيِّ الَّذي لا يَموتُ ، سُبّوحٌ قُدّوسٌ رَبُّ المَلائِكَةِ وَالرّوحِ ، فَمَن قالَها في يَومٍ مَرَّةً أو شَهرٍ أو سَنَةٍ مَرَّةً ، أو في عُمُرِهِ غَفَرَ اللّهُ لَهُ ما تَقَدَّمَ مِن ذَنبِهِ وما تَأَخَّرَ ، ولَو كانَت ذُنوبُهُ مِثلَ زَبَدِ البَحرِ أو مِثلَ رَملِ عالِجٍ </w:t>
      </w:r>
      <w:r>
        <w:rPr>
          <w:rStyle w:val="FootnoteAnchor"/>
          <w:rtl w:val="true"/>
        </w:rPr>
        <w:footnoteReference w:id="582"/>
      </w:r>
      <w:r>
        <w:rPr>
          <w:rFonts w:ascii="Amiri" w:hAnsi="Amiri" w:eastAsia="Amiri" w:cs="Amiri"/>
          <w:color w:val="111111"/>
          <w:sz w:val="28"/>
          <w:sz w:val="28"/>
          <w:szCs w:val="28"/>
          <w:rtl w:val="true"/>
          <w:lang w:bidi="ar-SA"/>
        </w:rPr>
        <w:t xml:space="preserve">، أو فَرَّ مِنَ الزَّحفِ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بَحرُ الحَياةِالإمام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وَاجعَلنا مِنَ الَّذينَ أسرَعَت أرواحُهُم فِي العُلى ، وخَطَطَت هِمَمُهُم في عِزِّ الوَرى ، فَلَم تَزَل قُلوبُهُم والِهَةً طائِرَةً حَتّى أناخوا في رِياضِ النَّعيمِ ، وجَنَوا مِن ثِمارِ النَّسيمِ ، وشَرِبوا بِكَأسِ العَيشِ ، وخاضوا لُجَّةَ السُّرورِ ، وغاصوا في بَحرِ الحَياةِ ، وَاستَظَلّوا في ظِلِّ الكَرامَةِ ، آمينَ رَبَّ العالَمينَ </w:t>
      </w:r>
      <w:r>
        <w:rPr>
          <w:rFonts w:eastAsia="Amiri" w:cs="Amiri" w:ascii="Amiri" w:hAnsi="Amiri"/>
          <w:color w:val="111111"/>
          <w:sz w:val="28"/>
          <w:szCs w:val="28"/>
          <w:rtl w:val="true"/>
          <w:lang w:bidi="ar-SA"/>
        </w:rPr>
        <w:t xml:space="preserve">. </w:t>
      </w:r>
      <w:r>
        <w:rPr>
          <w:rStyle w:val="FootnoteAnchor"/>
          <w:rtl w:val="true"/>
        </w:rPr>
        <w:footnoteReference w:id="58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12797_109875"/>
    </w:p>
    <w:p>
      <w:pPr>
        <w:pStyle w:val="Heading4"/>
        <w:numPr>
          <w:ilvl w:val="3"/>
          <w:numId w:val="1"/>
        </w:numPr>
        <w:rPr/>
      </w:pPr>
      <w:bookmarkStart w:id="469" w:name="__RefHeading___Toc1384755_3224264995"/>
      <w:bookmarkStart w:id="470" w:name="_Toc187"/>
      <w:bookmarkEnd w:id="468"/>
      <w:bookmarkEnd w:id="469"/>
      <w:r>
        <w:rPr/>
        <w:t>۵</w:t>
      </w:r>
      <w:r>
        <w:rPr>
          <w:rtl w:val="true"/>
        </w:rPr>
        <w:t xml:space="preserve"> </w:t>
      </w:r>
      <w:r>
        <w:rPr>
          <w:rtl w:val="true"/>
        </w:rPr>
        <w:t xml:space="preserve">/ </w:t>
      </w:r>
      <w:r>
        <w:rPr/>
        <w:t>۲</w:t>
      </w:r>
      <w:r>
        <w:rPr>
          <w:rtl w:val="true"/>
        </w:rPr>
        <w:t xml:space="preserve"> درياى نور</w:t>
      </w:r>
      <w:bookmarkEnd w:id="470"/>
    </w:p>
    <w:p>
      <w:pPr>
        <w:pStyle w:val="Heading4"/>
        <w:numPr>
          <w:ilvl w:val="3"/>
          <w:numId w:val="1"/>
        </w:numPr>
        <w:rPr/>
      </w:pPr>
      <w:bookmarkStart w:id="471" w:name="__RefHeading___Toc1384757_3224264995"/>
      <w:bookmarkStart w:id="472" w:name="_Toc188"/>
      <w:bookmarkEnd w:id="471"/>
      <w:r>
        <w:rPr/>
        <w:t>۵</w:t>
      </w:r>
      <w:r>
        <w:rPr>
          <w:rtl w:val="true"/>
        </w:rPr>
        <w:t xml:space="preserve"> </w:t>
      </w:r>
      <w:r>
        <w:rPr>
          <w:rtl w:val="true"/>
        </w:rPr>
        <w:t xml:space="preserve">/ </w:t>
      </w:r>
      <w:r>
        <w:rPr/>
        <w:t>۳</w:t>
      </w:r>
      <w:r>
        <w:rPr>
          <w:rtl w:val="true"/>
        </w:rPr>
        <w:t xml:space="preserve"> درياى زندگى</w:t>
      </w:r>
      <w:bookmarkEnd w:id="47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 دريايى خشك ناشدنى و گنجى پايان 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از 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زلالى است كه حكمت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درياى نورپيامبر خدا صلى الله عليه و آلهـ در حديث معراج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درياهاى نور ، افكنده شدم و امواج ، پيوسته ، مرا به جلو مى افكند تا آن كه جبرئيل عليه السلام در سِدرة المُنتهى </w:t>
      </w:r>
      <w:r>
        <w:rPr>
          <w:rStyle w:val="FootnoteAnchor"/>
          <w:rtl w:val="true"/>
        </w:rPr>
        <w:footnoteReference w:id="585"/>
      </w:r>
      <w:r>
        <w:rPr>
          <w:rFonts w:ascii="IRNazanin" w:hAnsi="IRNazanin" w:eastAsia="IRNazanin"/>
          <w:color w:val="111111"/>
          <w:sz w:val="28"/>
          <w:sz w:val="28"/>
          <w:szCs w:val="28"/>
          <w:rtl w:val="true"/>
          <w:lang w:bidi="fa-IR"/>
        </w:rPr>
        <w:t>مرا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دريايى از نور دارد كه پيرامون آن ، فرشتگانى از نور بر فراز كوهى از نور هستند و در دست هايشان ، نيزه هايى از نور است كه پيرامون آن دريا ، به تسبيح گويى مشغول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پاكا خداوندگار پادشاهى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خداوند فرّ و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 آن زنده اى كه هرگز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 مقدّسا، خداوندگار فرشتگان و روح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هر كس اينها را روزى يك بار يا ماهى يك بار يا سالى يك بار يا در تمام عمرش يك بار بگويد ، خداوند ، همگى گناهان او را مى آمرزد ؛ اگر چه گناهانش به اندازه كف دريا يا ريگ هاى عالِج </w:t>
      </w:r>
      <w:r>
        <w:rPr>
          <w:rStyle w:val="FootnoteAnchor"/>
          <w:rtl w:val="true"/>
        </w:rPr>
        <w:footnoteReference w:id="586"/>
      </w:r>
      <w:r>
        <w:rPr>
          <w:rFonts w:ascii="IRNazanin" w:hAnsi="IRNazanin" w:eastAsia="IRNazanin"/>
          <w:color w:val="111111"/>
          <w:sz w:val="28"/>
          <w:sz w:val="28"/>
          <w:szCs w:val="28"/>
          <w:rtl w:val="true"/>
          <w:lang w:bidi="fa-IR"/>
        </w:rPr>
        <w:t>باشد يا از جهاد ، گريخته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درياى زندگىامام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دودمان او ، درود فرست و مرا از آنانى قرار ده كه جان هايشان به سوى بلندى شتافته است و همّت هايشان ، از عزّت در ميان مردمان ، فراتر رفته است و از اين رو، دل هايشان ، پيوسته شوريده است تا آن كه در باغ هاى پُرنعمت ، فرود آمده اند و از ميوه هاى نسيم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چيده اند و با جام جانبخش نوشيده اند و در اعماق شادى ، فرو شده اند و در درياى زندگى ، غوطه ور گشته اند و در سايه سار كرامت ، آرميده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 اى پروردگار جهانيان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بَحرُ الرِّضاالإمام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وَاجعَلنا مِمَّن جاسُوا </w:t>
      </w:r>
      <w:r>
        <w:rPr>
          <w:rStyle w:val="FootnoteAnchor"/>
          <w:rtl w:val="true"/>
        </w:rPr>
        <w:footnoteReference w:id="587"/>
      </w:r>
      <w:r>
        <w:rPr>
          <w:rFonts w:ascii="Amiri" w:hAnsi="Amiri" w:eastAsia="Amiri" w:cs="Amiri"/>
          <w:color w:val="111111"/>
          <w:sz w:val="28"/>
          <w:sz w:val="28"/>
          <w:szCs w:val="28"/>
          <w:rtl w:val="true"/>
          <w:lang w:bidi="ar-SA"/>
        </w:rPr>
        <w:t xml:space="preserve">خِلالَ دِيارِ الظّالِمينَ ، وَاستَوحَشوا مِن مُؤانَسَةِ الجاهِلينَ ، وسَمَوا إلَى العُلُوِّ بِنُورِ الإِخلاصِ ، ورَكِبوا في سَفينَةِ النَّجاةِ ، وأقلَعوا بِريحِ اليَقينِ ، وأرسَوا بِشَطِّ بِحارِ الرِّضا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أغنى مِنَ البَحرِالإمام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البَدَنُ القانِعُ أغنى مِنَ البَحرِ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غِنَى النَّفسِ أغنى مِنَ البَحرِ </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12797_109877"/>
    </w:p>
    <w:p>
      <w:pPr>
        <w:pStyle w:val="Heading4"/>
        <w:numPr>
          <w:ilvl w:val="3"/>
          <w:numId w:val="1"/>
        </w:numPr>
        <w:rPr/>
      </w:pPr>
      <w:bookmarkStart w:id="474" w:name="__RefHeading___Toc1384759_3224264995"/>
      <w:bookmarkStart w:id="475" w:name="_Toc189"/>
      <w:bookmarkEnd w:id="473"/>
      <w:bookmarkEnd w:id="474"/>
      <w:r>
        <w:rPr/>
        <w:t>۵</w:t>
      </w:r>
      <w:r>
        <w:rPr>
          <w:rtl w:val="true"/>
        </w:rPr>
        <w:t xml:space="preserve"> </w:t>
      </w:r>
      <w:r>
        <w:rPr>
          <w:rtl w:val="true"/>
        </w:rPr>
        <w:t xml:space="preserve">/ </w:t>
      </w:r>
      <w:r>
        <w:rPr/>
        <w:t>۴</w:t>
      </w:r>
      <w:r>
        <w:rPr>
          <w:rtl w:val="true"/>
        </w:rPr>
        <w:t xml:space="preserve"> درياى خشنودى</w:t>
      </w:r>
      <w:bookmarkEnd w:id="475"/>
    </w:p>
    <w:p>
      <w:pPr>
        <w:pStyle w:val="Heading4"/>
        <w:numPr>
          <w:ilvl w:val="3"/>
          <w:numId w:val="1"/>
        </w:numPr>
        <w:rPr/>
      </w:pPr>
      <w:bookmarkStart w:id="476" w:name="__RefHeading___Toc1384761_3224264995"/>
      <w:bookmarkStart w:id="477" w:name="_Toc190"/>
      <w:bookmarkEnd w:id="476"/>
      <w:r>
        <w:rPr/>
        <w:t>۵</w:t>
      </w:r>
      <w:r>
        <w:rPr>
          <w:rtl w:val="true"/>
        </w:rPr>
        <w:t xml:space="preserve"> </w:t>
      </w:r>
      <w:r>
        <w:rPr>
          <w:rtl w:val="true"/>
        </w:rPr>
        <w:t xml:space="preserve">/ </w:t>
      </w:r>
      <w:r>
        <w:rPr/>
        <w:t>۵</w:t>
      </w:r>
      <w:r>
        <w:rPr>
          <w:rtl w:val="true"/>
        </w:rPr>
        <w:t xml:space="preserve"> غنى تر از دريا</w:t>
      </w:r>
      <w:bookmarkEnd w:id="47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درياى خشنودىامام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دودمان محمّد ، درود فرست و ما را از آنانى قرار ده كه ميان خانه هاى ستمگران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نابود كردن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جستجو پرداخته اند و از همدمى با نادانان ، رَميده اند و با نور اخلاص ، به سوى تعالى اوج گرفته اند و بر كِشتى رهايى نشسته اند و با باد يقين ، به حركت در آمده اند و در ساحل درياهاى خشنودى ، لنگر انداخته اند، اى مهربان ترينِ مهربانان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غنى تر از درياامام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 قانع، غنى تر از درياست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غناى نفس، غنى تر از درياست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بَحرٌ لا يُدرَكُ قَعرُهُالإمام عليّ عليه السلامـ في وَصفِ القُرآنِ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عَلَيهِ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سِراجا لا يَخبو تَوَقُّدُهُ ، وبَحرا لا يُدرَكُ قَعرُهُ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أخذُ اللُّؤلُؤِ مِنَ البَحرِالإمام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تَأخُذونَ اللُّؤلُؤَ مِنَ البَحرِ ؟ خُذُوا الكَلِمَةَ الطَّيِّبَةَ مِمَّن قالَها وإن لَم يَعمَل بِها ،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 أُوْلَئِكَ الَّذِينَ هَدَاهُمُ اللَّهُ</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يَغوصُ العَقلُ عَلَى الكَلامِ فَيَستَخرِجُهُ مِن مَكنونِ الصَّدرِ ، كَما يَغوصُ الغائِصُ عَلَى اللُّؤلُؤِ المُستَكِنَّةِ فِي البَحرِ </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12797_109879"/>
    </w:p>
    <w:p>
      <w:pPr>
        <w:pStyle w:val="Heading4"/>
        <w:numPr>
          <w:ilvl w:val="3"/>
          <w:numId w:val="1"/>
        </w:numPr>
        <w:rPr/>
      </w:pPr>
      <w:bookmarkStart w:id="479" w:name="__RefHeading___Toc1384763_3224264995"/>
      <w:bookmarkStart w:id="480" w:name="_Toc191"/>
      <w:bookmarkEnd w:id="478"/>
      <w:bookmarkEnd w:id="479"/>
      <w:r>
        <w:rPr/>
        <w:t>۵</w:t>
      </w:r>
      <w:r>
        <w:rPr>
          <w:rtl w:val="true"/>
        </w:rPr>
        <w:t xml:space="preserve"> </w:t>
      </w:r>
      <w:r>
        <w:rPr>
          <w:rtl w:val="true"/>
        </w:rPr>
        <w:t xml:space="preserve">/ </w:t>
      </w:r>
      <w:r>
        <w:rPr/>
        <w:t>۶</w:t>
      </w:r>
      <w:r>
        <w:rPr>
          <w:rtl w:val="true"/>
        </w:rPr>
        <w:t xml:space="preserve"> دريايى كه ژرفايش نارسيدنى است</w:t>
      </w:r>
      <w:bookmarkEnd w:id="480"/>
    </w:p>
    <w:p>
      <w:pPr>
        <w:pStyle w:val="Heading4"/>
        <w:numPr>
          <w:ilvl w:val="3"/>
          <w:numId w:val="1"/>
        </w:numPr>
        <w:rPr/>
      </w:pPr>
      <w:bookmarkStart w:id="481" w:name="__RefHeading___Toc1384765_3224264995"/>
      <w:bookmarkStart w:id="482" w:name="_Toc192"/>
      <w:bookmarkEnd w:id="481"/>
      <w:r>
        <w:rPr/>
        <w:t>۵</w:t>
      </w:r>
      <w:r>
        <w:rPr>
          <w:rtl w:val="true"/>
        </w:rPr>
        <w:t xml:space="preserve"> </w:t>
      </w:r>
      <w:r>
        <w:rPr>
          <w:rtl w:val="true"/>
        </w:rPr>
        <w:t xml:space="preserve">/ </w:t>
      </w:r>
      <w:r>
        <w:rPr/>
        <w:t>۷</w:t>
      </w:r>
      <w:r>
        <w:rPr>
          <w:rtl w:val="true"/>
        </w:rPr>
        <w:t xml:space="preserve"> گرفتن مرواريد از دريا</w:t>
      </w:r>
      <w:bookmarkEnd w:id="48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دريايى كه ژرفايش نارسيدنى استامام على عليه السلامـ در وصف قرآن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كتاب را بر او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چراغى است كه شعله اش خاموش نمى گردد، و دريايى است كه به قعر آن نمى توان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گرفتن مرواريد از درياامام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دريا ، مرواريد نمى گيريد؟ سخن نيك را نيز از كسى كه آن را مى گويد ، بگيريد ؛ اگر چه خود ، آن را به كار نبندد؛ زيرا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سخن را مى شنوند و از نيكوترينش پيروى مى كنند، آنان ، كسانى هستند كه خداوند ، هدايتشان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 غوّاص سخن است و آن را از درون سينه ، استخراج مى كند، چنان كه غوّاص براى به دست آوردن مرواريد نهان در اعماق دريا ، به دلِ دريا مى زند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بالبحر للتحذير</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بَحرُ القَدَرِالإمام عليّ عليه السلامـ لَمّا سُئِلَ عَنِ القَدَرِ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 مُظلِمٌ فَلا تَسلُكوهُ ، وبَحرٌ عَميقٌ فَلا تَلِجوهُ </w:t>
      </w:r>
      <w:r>
        <w:rPr>
          <w:rStyle w:val="FootnoteAnchor"/>
          <w:rtl w:val="true"/>
        </w:rPr>
        <w:footnoteReference w:id="595"/>
      </w:r>
      <w:r>
        <w:rPr>
          <w:rFonts w:ascii="Amiri" w:hAnsi="Amiri" w:eastAsia="Amiri" w:cs="Amiri"/>
          <w:color w:val="111111"/>
          <w:sz w:val="28"/>
          <w:sz w:val="28"/>
          <w:szCs w:val="28"/>
          <w:rtl w:val="true"/>
          <w:lang w:bidi="ar-SA"/>
        </w:rPr>
        <w:t xml:space="preserve">، وسِرُّ اللّهِ فَلا تَتَكَلَّفوهُ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عنه عليه السلامـ في صِفَةِ القَدَرِ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بَحرٌ زاخِرٌ خالِصٌ للّهِِ تَعالى ، عُمقُهُ ما بَينَ السَّماءِ وَالأَرضِ ، عَرضُهُ ما بَينَ المَشرِقِ وَالمَغرِبِ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بَحرُ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اُحَذِّرُكُمُ الدُّنيا فَإِنَّها دارُ شُخوصٍ ، ومَحَلَّةُ تَنغيصٍ ، ساكِنُها ظاعِنٌ ، وقاطِنُها بائِنٌ ، تَميدُ بِأَهلِها مَيَدانَ السَّفينَةِ ، تقَصِفُهَا العَواصِفُ في لُجَجِ البِحارِ ، فَمِنهُمُ الغَرِقُ الوَبِقُ </w:t>
      </w:r>
      <w:r>
        <w:rPr>
          <w:rStyle w:val="FootnoteAnchor"/>
          <w:rtl w:val="true"/>
        </w:rPr>
        <w:footnoteReference w:id="598"/>
      </w:r>
      <w:r>
        <w:rPr>
          <w:rFonts w:ascii="Amiri" w:hAnsi="Amiri" w:eastAsia="Amiri" w:cs="Amiri"/>
          <w:color w:val="111111"/>
          <w:sz w:val="28"/>
          <w:sz w:val="28"/>
          <w:szCs w:val="28"/>
          <w:rtl w:val="true"/>
          <w:lang w:bidi="ar-SA"/>
        </w:rPr>
        <w:t xml:space="preserve">، ومِنهُمُ النّاجي عَلى بُطونِ الأَمواجِ تَحفِزُهُ الرِّياحُ بِأَذيالِها ، وتَحمِلُهُ عَلى أهوالِها ، فَما غَرِقَ مِنها فَلَيسَ بِمُستَدرَكٍ ، وما نَجا مِنها فَإِلى مَهلَكٍ </w:t>
      </w:r>
      <w:r>
        <w:rPr>
          <w:rFonts w:eastAsia="Amiri" w:cs="Amiri" w:ascii="Amiri" w:hAnsi="Amiri"/>
          <w:color w:val="111111"/>
          <w:sz w:val="28"/>
          <w:szCs w:val="28"/>
          <w:rtl w:val="true"/>
          <w:lang w:bidi="ar-SA"/>
        </w:rPr>
        <w:t xml:space="preserve">. </w:t>
      </w:r>
      <w:r>
        <w:rPr>
          <w:rStyle w:val="FootnoteAnchor"/>
          <w:rtl w:val="true"/>
        </w:rPr>
        <w:footnoteReference w:id="59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2797_109881"/>
    </w:p>
    <w:p>
      <w:pPr>
        <w:pStyle w:val="Heading3"/>
        <w:numPr>
          <w:ilvl w:val="2"/>
          <w:numId w:val="1"/>
        </w:numPr>
        <w:rPr/>
      </w:pPr>
      <w:bookmarkStart w:id="484" w:name="__RefHeading___Toc1384767_3224264995"/>
      <w:bookmarkStart w:id="485" w:name="_Toc193"/>
      <w:bookmarkEnd w:id="483"/>
      <w:bookmarkEnd w:id="484"/>
      <w:r>
        <w:rPr>
          <w:rtl w:val="true"/>
        </w:rPr>
        <w:t xml:space="preserve">فصل ششم </w:t>
      </w:r>
      <w:r>
        <w:rPr>
          <w:rtl w:val="true"/>
        </w:rPr>
        <w:t xml:space="preserve">: </w:t>
      </w:r>
      <w:r>
        <w:rPr>
          <w:rtl w:val="true"/>
        </w:rPr>
        <w:t>تشبيه كردن به دريا براى هشدار دادن</w:t>
      </w:r>
      <w:bookmarkEnd w:id="485"/>
    </w:p>
    <w:p>
      <w:pPr>
        <w:pStyle w:val="Heading4"/>
        <w:numPr>
          <w:ilvl w:val="3"/>
          <w:numId w:val="1"/>
        </w:numPr>
        <w:rPr/>
      </w:pPr>
      <w:bookmarkStart w:id="486" w:name="__RefHeading___Toc1384769_3224264995"/>
      <w:bookmarkStart w:id="487" w:name="_Toc194"/>
      <w:bookmarkEnd w:id="486"/>
      <w:r>
        <w:rPr/>
        <w:t>۶</w:t>
      </w:r>
      <w:r>
        <w:rPr>
          <w:rtl w:val="true"/>
        </w:rPr>
        <w:t xml:space="preserve"> </w:t>
      </w:r>
      <w:r>
        <w:rPr>
          <w:rtl w:val="true"/>
        </w:rPr>
        <w:t xml:space="preserve">/ </w:t>
      </w:r>
      <w:r>
        <w:rPr/>
        <w:t>۱</w:t>
      </w:r>
      <w:r>
        <w:rPr>
          <w:rtl w:val="true"/>
        </w:rPr>
        <w:t xml:space="preserve"> درياى تقدير</w:t>
      </w:r>
      <w:bookmarkEnd w:id="487"/>
    </w:p>
    <w:p>
      <w:pPr>
        <w:pStyle w:val="Heading4"/>
        <w:numPr>
          <w:ilvl w:val="3"/>
          <w:numId w:val="1"/>
        </w:numPr>
        <w:rPr/>
      </w:pPr>
      <w:bookmarkStart w:id="488" w:name="__RefHeading___Toc1384771_3224264995"/>
      <w:bookmarkStart w:id="489" w:name="_Toc195"/>
      <w:bookmarkEnd w:id="488"/>
      <w:r>
        <w:rPr/>
        <w:t>۶</w:t>
      </w:r>
      <w:r>
        <w:rPr>
          <w:rtl w:val="true"/>
        </w:rPr>
        <w:t xml:space="preserve"> </w:t>
      </w:r>
      <w:r>
        <w:rPr>
          <w:rtl w:val="true"/>
        </w:rPr>
        <w:t xml:space="preserve">/ </w:t>
      </w:r>
      <w:r>
        <w:rPr/>
        <w:t>۲</w:t>
      </w:r>
      <w:r>
        <w:rPr>
          <w:rtl w:val="true"/>
        </w:rPr>
        <w:t xml:space="preserve"> درياى دنيا</w:t>
      </w:r>
      <w:bookmarkEnd w:id="489"/>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كردن به دريا براى هشدار دادن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درياى تقديرامام على عليه السلامـ در پاسخ پرسش از تقدير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است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نپيماييد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دريايى است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در نياييد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تقدير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 دريايى است مالامال و ويژه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ژرفايش ، به اندازه آسمان تا زمين است و پهنايش ، به اندازه مشرق تا 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درياى دنياامام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دنيا بر حذر مى دارم؛ زيرا كه دنيا ، سراى كوچيدن و جايگاه كدورت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 مى بندد و مقيمش از آن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خود را به تلاطم مى اندازد ، چونان به تلاطم در آمدن كشتى كه توفان ها ، آن را در اعماق درياها در هم مى شكند و برخى از مسافران ، غرق مى شوند و برخى ديگر مى رَهند ، در حالى كه بر شكم موج ها دست و پا مى زنند و بادها با دامن هاى خود ، بر او مى كوبند و به وحشتش مى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كه غرق شود ، به دادش نمى توان رسيد، و آن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كشتى شكسته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بادهاى كوبنده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بِرَهد، به مهلكه اى ديگر ، فرو مى غلتد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بَلَغَكُم ما قالَ عيسَى بنُ مَريَمَ عليه السلام لِلحَوارِيّينَ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قَنطَرَةٌ فَاعبُروها ولا تَعمُروها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يَبني عَلى مَوجِ البَحرِ دارا ؟ تِلكُمُ الدّارُ الدُّنيا ، فَلا تَتَّخِذوها قَرارا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الدُّنيا كَمَثَلِ ماءِ البَحرِ ، كُلَّما شَرِبَ مِنهُ العَطشانُ ازدادَ عَطَشا حَتّى يَقتُلَهُ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إنَّ الدُّنيا بَحرٌ عَميقٌ ، قَد غَرِقَ فيها عالَمٌ كَثيرٌ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لُقمانُ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 الدُّنيا بَحرٌ عَميقٌ هَلَكَ فيها بَشَرٌ كَثيرٌ ، تَزَوَّد مِن عَمَلِها وَاتَّخِذ سَفينَةً حَشوُها تَقوَى اللّهِ ، ثُمَّ اركَب لُجَجَ الفُلكِ تَنجو وإنّي لَخائِفٌ أن لا تَنجُوَ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السَّفينَةُ إيمانٌ ، وشِراعُهَا التَّوَكُّلُ ، وسُكّانُهَا </w:t>
      </w:r>
      <w:r>
        <w:rPr>
          <w:rStyle w:val="FootnoteAnchor"/>
          <w:rtl w:val="true"/>
        </w:rPr>
        <w:footnoteReference w:id="603"/>
      </w:r>
      <w:r>
        <w:rPr>
          <w:rFonts w:ascii="Amiri" w:hAnsi="Amiri" w:eastAsia="Amiri" w:cs="Amiri"/>
          <w:color w:val="111111"/>
          <w:sz w:val="28"/>
          <w:sz w:val="28"/>
          <w:szCs w:val="28"/>
          <w:rtl w:val="true"/>
          <w:lang w:bidi="ar-SA"/>
        </w:rPr>
        <w:t xml:space="preserve">الصَّبرُ ، ومَجاذيفُهَا الصَّومُ وَالصَّلاةُ وَالزَّكاةُ ، يا بُنَيَّ مَن رَكِبَ البَحرَ مِن غَيرِ سَفينَةٍ غَرِقَ </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شما نرسيده است آنچه عيسى بن مريم عليه السلام به حواريان فرمود؟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 پُلى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آن بگذريد و آبادش مكنيد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كدام يك از شما بر موج دريا ، خانه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خانه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را جاى ماندن مگيريد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مانند آب درياست كه شخص تشنه ، هر چه از آن بيشتر بنوشد ، تشنه تر مى شود تا اين كه او را از پا در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درياى ژرفى است كه خلق بسيارى در آن غرق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درياى ژرفى است كه آدميان بسيارى در آن نابود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توشه برگير، و كشتى اى فراهم آور كه بارِ آن ، پرواى الهى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زن تا نجات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مى ترسم كه نجات نيابى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ايمان است و بادبانش ، توكّل و سكّانش ، شكيبايى و پاروهايش ، روزه و نماز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بى كشتى به دريا برود ، غرق مى شود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بَحرُ الخَطاياالكتاب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فِى بَحْرٍ لُّجِّىٍّ يَغْشَاهُ مَوْجٌ مِّن فَوْقِهِ مَوْجٌ مِّن فَوْقِهِ سَحَابٌ ظُلُمَاتٌ بَعْضُهَا فَوْقَ بَعْضٍ إِذَآ أَخْرَجَ يَدَهُ لَمْ يَكَدْ يَرَاهَا وَ مَن لَّمْ يَجْعَلِ اللَّهُ لَهُ نُورًا فَمَا لَهُ مِن نُّورٍ</w:t>
      </w:r>
      <w:r>
        <w:rPr>
          <w:rFonts w:eastAsia="Amiri" w:cs="Amiri" w:ascii="Amiri" w:hAnsi="Amiri"/>
          <w:color w:val="111111"/>
          <w:sz w:val="28"/>
          <w:szCs w:val="28"/>
          <w:rtl w:val="true"/>
          <w:lang w:bidi="ar-SA"/>
        </w:rPr>
        <w:t xml:space="preserve">» .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الحديثالإمام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 أنقِذ عَبدَكَ الغَريقَ في بَحرِ الخَطايا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الإمام عليّ عليه السلامـ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أنتَ عَلّامُ الغُيوبِ ، فَالطُف بي فَقَديما لَطَفتَ بِمُسرِفٍ عَلى نَفسِهِ ، غَريقٍ في بُحورِ خَطيئَتِهِ ، أسلَمَتهُ لِلحُتوفِ </w:t>
      </w:r>
      <w:r>
        <w:rPr>
          <w:rStyle w:val="FootnoteAnchor"/>
          <w:rtl w:val="true"/>
        </w:rPr>
        <w:footnoteReference w:id="607"/>
      </w:r>
      <w:r>
        <w:rPr>
          <w:rFonts w:ascii="Amiri" w:hAnsi="Amiri" w:eastAsia="Amiri" w:cs="Amiri"/>
          <w:color w:val="111111"/>
          <w:sz w:val="28"/>
          <w:sz w:val="28"/>
          <w:szCs w:val="28"/>
          <w:rtl w:val="true"/>
          <w:lang w:bidi="ar-SA"/>
        </w:rPr>
        <w:t xml:space="preserve">كَثرَةُ زَلَلِهِ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أفحَمَتني ذُنوبي وقَطَعَت مَقالَتي فَلا حُجَّةَ لي ولا عُذرَ ، فَأَنَا المُقِرُّ بِجُرمي ، المُعتَرِفُ بِإِساءَتي ، الأَسيرُ بِذَنبي ، المُرتَهَنُ بِعَمَلي ، المُتَهَوِّرُ في بُحورِ خَطيئَتي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بَحرُ الفِتنَةِالإمام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خاضوا بِحارَ الفِتَنِ ، وأخَذوا بِالبِدَعِ دونَ السُّنَنِ ، وتَوَغَّلُوا الجَهلَ ، وَاطَّرَحُوا العِلمَ </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12797_109885"/>
    </w:p>
    <w:p>
      <w:pPr>
        <w:pStyle w:val="Heading4"/>
        <w:numPr>
          <w:ilvl w:val="3"/>
          <w:numId w:val="1"/>
        </w:numPr>
        <w:rPr/>
      </w:pPr>
      <w:bookmarkStart w:id="491" w:name="__RefHeading___Toc1384773_3224264995"/>
      <w:bookmarkStart w:id="492" w:name="_Toc196"/>
      <w:bookmarkEnd w:id="490"/>
      <w:bookmarkEnd w:id="491"/>
      <w:r>
        <w:rPr/>
        <w:t>۶</w:t>
      </w:r>
      <w:r>
        <w:rPr>
          <w:rtl w:val="true"/>
        </w:rPr>
        <w:t xml:space="preserve"> </w:t>
      </w:r>
      <w:r>
        <w:rPr>
          <w:rtl w:val="true"/>
        </w:rPr>
        <w:t xml:space="preserve">/ </w:t>
      </w:r>
      <w:r>
        <w:rPr/>
        <w:t>۳</w:t>
      </w:r>
      <w:r>
        <w:rPr>
          <w:rtl w:val="true"/>
        </w:rPr>
        <w:t xml:space="preserve"> درياى خطاها</w:t>
      </w:r>
      <w:bookmarkEnd w:id="492"/>
    </w:p>
    <w:p>
      <w:pPr>
        <w:pStyle w:val="Heading4"/>
        <w:numPr>
          <w:ilvl w:val="3"/>
          <w:numId w:val="1"/>
        </w:numPr>
        <w:rPr/>
      </w:pPr>
      <w:bookmarkStart w:id="493" w:name="__RefHeading___Toc1384775_3224264995"/>
      <w:bookmarkStart w:id="494" w:name="_Toc197"/>
      <w:bookmarkEnd w:id="493"/>
      <w:r>
        <w:rPr/>
        <w:t>۶</w:t>
      </w:r>
      <w:r>
        <w:rPr>
          <w:rtl w:val="true"/>
        </w:rPr>
        <w:t xml:space="preserve"> </w:t>
      </w:r>
      <w:r>
        <w:rPr>
          <w:rtl w:val="true"/>
        </w:rPr>
        <w:t xml:space="preserve">/ </w:t>
      </w:r>
      <w:r>
        <w:rPr/>
        <w:t>۴</w:t>
      </w:r>
      <w:r>
        <w:rPr>
          <w:rtl w:val="true"/>
        </w:rPr>
        <w:t xml:space="preserve"> درياى فتنه</w:t>
      </w:r>
      <w:bookmarkEnd w:id="494"/>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درياى خطاهاقرآن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تاريكى هايى است در دريايى ژرف ، كه موجى آن را فرو مى پوشانَد و روى آن ، موجى ديگر است و بالاى آن ، ابرى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تاريكى هايى است كه بعضى بر روى بعضى ديگر ،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بيرون آورد ، به زحمت ، آن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كس نورى نداده باشد ، او را هيچ نورى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بنده غرقه در درياى لغزش ها را نجات بخش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مناجاتش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داناى نهان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لطف نما كه از ديرباز ، همواره با آن كه بر خويش ، ستم روا داشته و در درياهاى خطاهايش غرقه گشته و فراوانى لغزش هايش ، او را به دست نابودى سپرده است، لطف داشته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 زبانم را بند آورده و گفتارم را بُريده است و مرا هيچ عذر و بهانه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جرم خويش ، اقرار دارم و به بدكردارى ام ، معترفم در بندِ گناه خويشم و گروگانِ كردار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هستم و بى باكانه ، خويشتن را در درياهاى خطا افكنده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درياى فتنهامام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درياهاى فتنه ها ، فرو رفتند و سنّت ها را رها كرده ، بدعت ها را گرفتند و در نادانى ، غرقه گشتند و دانش را به دور افكندند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مِن كِتابِهِ لِمُعاوِيَةَ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أردَيتَ </w:t>
      </w:r>
      <w:r>
        <w:rPr>
          <w:rStyle w:val="FootnoteAnchor"/>
          <w:rtl w:val="true"/>
        </w:rPr>
        <w:footnoteReference w:id="611"/>
      </w:r>
      <w:r>
        <w:rPr>
          <w:rFonts w:ascii="Amiri" w:hAnsi="Amiri" w:eastAsia="Amiri" w:cs="Amiri"/>
          <w:color w:val="111111"/>
          <w:sz w:val="28"/>
          <w:sz w:val="28"/>
          <w:szCs w:val="28"/>
          <w:rtl w:val="true"/>
          <w:lang w:bidi="ar-SA"/>
        </w:rPr>
        <w:t xml:space="preserve">جيلاً مِنَ النّاسِ كَثيرا خَدَعتَهُم بِغَيِّكَ ، وألقَيتَهُم في مَوجِ بَحرِكَ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بَحرُ الجَهالَةِالإمام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غَريقٍ هَلَكَ في بَحرِ الجَهالَةِ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الجَهلَ مِنَ البَحرِ الاُجاجِ </w:t>
      </w:r>
      <w:r>
        <w:rPr>
          <w:rStyle w:val="FootnoteAnchor"/>
          <w:rtl w:val="true"/>
        </w:rPr>
        <w:footnoteReference w:id="614"/>
      </w:r>
      <w:r>
        <w:rPr>
          <w:rFonts w:ascii="Amiri" w:hAnsi="Amiri" w:eastAsia="Amiri" w:cs="Amiri"/>
          <w:color w:val="111111"/>
          <w:sz w:val="28"/>
          <w:sz w:val="28"/>
          <w:szCs w:val="28"/>
          <w:rtl w:val="true"/>
          <w:lang w:bidi="ar-SA"/>
        </w:rPr>
        <w:t xml:space="preserve">ظُلمانِيّا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فَلَم يُقبِل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اِستَكبَرتَ ، فَلَعَنَهُ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بَحرُ التَّسويفِالإمام الباقر عليه السلامـ في وَصِيَّتِهِ لِجابِرٍ الجُعفِيِّ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وَالتَّسويفَ ، فَإِنَّهُ بَحرٌ يَغرَقُ فيهِ الهَلكى </w:t>
      </w:r>
      <w:r>
        <w:rPr>
          <w:rFonts w:eastAsia="Amiri" w:cs="Amiri" w:ascii="Amiri" w:hAnsi="Amiri"/>
          <w:color w:val="111111"/>
          <w:sz w:val="28"/>
          <w:szCs w:val="28"/>
          <w:rtl w:val="true"/>
          <w:lang w:bidi="ar-SA"/>
        </w:rPr>
        <w:t xml:space="preserve">. </w:t>
      </w:r>
      <w:r>
        <w:rPr>
          <w:rStyle w:val="FootnoteAnchor"/>
          <w:rtl w:val="true"/>
        </w:rPr>
        <w:footnoteReference w:id="61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797_109887"/>
    </w:p>
    <w:p>
      <w:pPr>
        <w:pStyle w:val="Heading4"/>
        <w:numPr>
          <w:ilvl w:val="3"/>
          <w:numId w:val="1"/>
        </w:numPr>
        <w:rPr/>
      </w:pPr>
      <w:bookmarkStart w:id="496" w:name="__RefHeading___Toc1384777_3224264995"/>
      <w:bookmarkStart w:id="497" w:name="_Toc198"/>
      <w:bookmarkEnd w:id="495"/>
      <w:bookmarkEnd w:id="496"/>
      <w:r>
        <w:rPr/>
        <w:t>۶</w:t>
      </w:r>
      <w:r>
        <w:rPr>
          <w:rtl w:val="true"/>
        </w:rPr>
        <w:t xml:space="preserve"> </w:t>
      </w:r>
      <w:r>
        <w:rPr>
          <w:rtl w:val="true"/>
        </w:rPr>
        <w:t xml:space="preserve">/ </w:t>
      </w:r>
      <w:r>
        <w:rPr/>
        <w:t>۵</w:t>
      </w:r>
      <w:r>
        <w:rPr>
          <w:rtl w:val="true"/>
        </w:rPr>
        <w:t xml:space="preserve"> درياى نادانى</w:t>
      </w:r>
      <w:bookmarkEnd w:id="497"/>
    </w:p>
    <w:p>
      <w:pPr>
        <w:pStyle w:val="Heading4"/>
        <w:numPr>
          <w:ilvl w:val="3"/>
          <w:numId w:val="1"/>
        </w:numPr>
        <w:rPr/>
      </w:pPr>
      <w:bookmarkStart w:id="498" w:name="__RefHeading___Toc1384779_3224264995"/>
      <w:bookmarkStart w:id="499" w:name="_Toc199"/>
      <w:bookmarkEnd w:id="498"/>
      <w:r>
        <w:rPr/>
        <w:t>۶</w:t>
      </w:r>
      <w:r>
        <w:rPr>
          <w:rtl w:val="true"/>
        </w:rPr>
        <w:t xml:space="preserve"> </w:t>
      </w:r>
      <w:r>
        <w:rPr>
          <w:rtl w:val="true"/>
        </w:rPr>
        <w:t xml:space="preserve">/ </w:t>
      </w:r>
      <w:r>
        <w:rPr/>
        <w:t>۶</w:t>
      </w:r>
      <w:r>
        <w:rPr>
          <w:rtl w:val="true"/>
        </w:rPr>
        <w:t xml:space="preserve"> درياى امروز و فردا كردن</w:t>
      </w:r>
      <w:bookmarkEnd w:id="499"/>
    </w:p>
    <w:p>
      <w:pPr>
        <w:pStyle w:val="BookText"/>
        <w:rPr/>
      </w:pPr>
      <w:r>
        <w:rPr>
          <w:rFonts w:ascii="IRNazanin" w:hAnsi="IRNazanin" w:eastAsia="IRNazanin"/>
          <w:color w:val="111111"/>
          <w:sz w:val="28"/>
          <w:sz w:val="28"/>
          <w:szCs w:val="28"/>
          <w:rtl w:val="true"/>
          <w:lang w:bidi="fa-IR"/>
        </w:rPr>
        <w:t xml:space="preserve">امام على عليه السلامـ از نامه ايشان به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بسيارى را به نابودى كشاندى و با فريبكارى خود ، آنان را فريفتى و در موج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 در افكندى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درياى نادانىامام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 كسانى كه در درياى نادانى ، غرق و نابود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را از درياى شور و تاريك آفريد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پشت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پشت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رو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فرازى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درياى امروز و فردا كردنامام باقر عليه السلامـ در سفارش به جابر جُعْفى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امروز و فردا كردن بپرهيز؛ زيرا آن ، دريايى است كه انسان ها در آن ، نابود مى شوند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جارُ البَحرِالإمام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لِلبَحرِ جارٌ ، ولا لِلمَلِكِ صَديقٌ ، ولا لِلعافِيَةِ ثَمَنٌ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عنه عليه السلامـ وقَد قيلَ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جاوِر مَلِكا أو بَحرا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كَلامٌ مُحالٌ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تُجاوِر مَلِكا ولا بَحرا ، لِأَنَّ المَلِكَ يُؤذيكَ ، وَالبَحرَ لا يُرويكَ </w:t>
      </w:r>
      <w:r>
        <w:rPr>
          <w:rFonts w:eastAsia="Amiri" w:cs="Amiri" w:ascii="Amiri" w:hAnsi="Amiri"/>
          <w:color w:val="111111"/>
          <w:sz w:val="28"/>
          <w:szCs w:val="28"/>
          <w:rtl w:val="true"/>
          <w:lang w:bidi="ar-SA"/>
        </w:rPr>
        <w:t xml:space="preserve">. </w:t>
      </w:r>
      <w:r>
        <w:rPr>
          <w:rStyle w:val="FootnoteAnchor"/>
          <w:rtl w:val="true"/>
        </w:rPr>
        <w:footnoteReference w:id="61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12797_109889"/>
    </w:p>
    <w:p>
      <w:pPr>
        <w:pStyle w:val="Heading4"/>
        <w:numPr>
          <w:ilvl w:val="3"/>
          <w:numId w:val="1"/>
        </w:numPr>
        <w:rPr/>
      </w:pPr>
      <w:bookmarkStart w:id="501" w:name="__RefHeading___Toc1384781_3224264995"/>
      <w:bookmarkStart w:id="502" w:name="_Toc200"/>
      <w:bookmarkEnd w:id="500"/>
      <w:bookmarkEnd w:id="501"/>
      <w:r>
        <w:rPr/>
        <w:t>۶</w:t>
      </w:r>
      <w:r>
        <w:rPr>
          <w:rtl w:val="true"/>
        </w:rPr>
        <w:t xml:space="preserve"> </w:t>
      </w:r>
      <w:r>
        <w:rPr>
          <w:rtl w:val="true"/>
        </w:rPr>
        <w:t xml:space="preserve">/ </w:t>
      </w:r>
      <w:r>
        <w:rPr/>
        <w:t>۷</w:t>
      </w:r>
      <w:r>
        <w:rPr>
          <w:rtl w:val="true"/>
        </w:rPr>
        <w:t xml:space="preserve"> همسايه دريا</w:t>
      </w:r>
      <w:bookmarkEnd w:id="502"/>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همسايه درياامام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دريا، همسايه نمى شناسد و پادشاه ،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عافيت را قيمت نمى توان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آن گاه كه در حضور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همسايه پادشاه باش يا همسايه دريا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سخنى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درستش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 پادشاه بايد همسايه شد ، نه با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پادشاه ، تو را مى آزارد و دريا ، سيرابت نمى كند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براكب البحر</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القائِلُ فِي القُرآنِ بِرَأيِهِرسول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أخطَأَ القائِلُ فِي القُرآنِ بِرَأيِهِ فَقَد تَبَوَّأَ مَقعَدَهُ مِنَ النّارِ ، وكانَ مَثَلُهُ كَمَثَلِ مَن رَكِبَ بَحرا هائِجا بِلا مَلّاحٍ ولا سَفينَةٍ صَحيحَةٍ ، لا يَسمَعُ بِهَلاكِهِ أحَدٌ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أهلٌ لِما لَحِقَهُ ، ومُستَحِقٌّ لِما أصابَهُ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المُصاحِبُ لِلأَشرارِالإمام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مُصاحِبُ الأَشرارِ كَراكِبِ البَحرِ ، إن سَلِمَ مِنَ الغَرَقِ لَم يَسلَم مِنَ الفَرَقِ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3" w:name="pg12797_109891"/>
    </w:p>
    <w:p>
      <w:pPr>
        <w:pStyle w:val="Heading3"/>
        <w:numPr>
          <w:ilvl w:val="2"/>
          <w:numId w:val="1"/>
        </w:numPr>
        <w:rPr/>
      </w:pPr>
      <w:bookmarkStart w:id="504" w:name="__RefHeading___Toc1384783_3224264995"/>
      <w:bookmarkStart w:id="505" w:name="_Toc201"/>
      <w:bookmarkEnd w:id="503"/>
      <w:bookmarkEnd w:id="504"/>
      <w:r>
        <w:rPr>
          <w:rtl w:val="true"/>
        </w:rPr>
        <w:t xml:space="preserve">فصل هفتم </w:t>
      </w:r>
      <w:r>
        <w:rPr>
          <w:rtl w:val="true"/>
        </w:rPr>
        <w:t xml:space="preserve">: </w:t>
      </w:r>
      <w:r>
        <w:rPr>
          <w:rtl w:val="true"/>
        </w:rPr>
        <w:t>تشبيه كردن به مسافر دريا</w:t>
      </w:r>
      <w:bookmarkEnd w:id="505"/>
    </w:p>
    <w:p>
      <w:pPr>
        <w:pStyle w:val="Heading4"/>
        <w:numPr>
          <w:ilvl w:val="3"/>
          <w:numId w:val="1"/>
        </w:numPr>
        <w:rPr/>
      </w:pPr>
      <w:bookmarkStart w:id="506" w:name="__RefHeading___Toc1384785_3224264995"/>
      <w:bookmarkStart w:id="507" w:name="_Toc202"/>
      <w:bookmarkEnd w:id="506"/>
      <w:r>
        <w:rPr/>
        <w:t>۷</w:t>
      </w:r>
      <w:r>
        <w:rPr>
          <w:rtl w:val="true"/>
        </w:rPr>
        <w:t xml:space="preserve"> </w:t>
      </w:r>
      <w:r>
        <w:rPr>
          <w:rtl w:val="true"/>
        </w:rPr>
        <w:t xml:space="preserve">/ </w:t>
      </w:r>
      <w:r>
        <w:rPr/>
        <w:t>۱</w:t>
      </w:r>
      <w:r>
        <w:rPr>
          <w:rtl w:val="true"/>
        </w:rPr>
        <w:t xml:space="preserve"> تفسير به رأىِ قرآن</w:t>
      </w:r>
      <w:bookmarkEnd w:id="507"/>
    </w:p>
    <w:p>
      <w:pPr>
        <w:pStyle w:val="Heading4"/>
        <w:numPr>
          <w:ilvl w:val="3"/>
          <w:numId w:val="1"/>
        </w:numPr>
        <w:rPr/>
      </w:pPr>
      <w:bookmarkStart w:id="508" w:name="__RefHeading___Toc1384787_3224264995"/>
      <w:bookmarkStart w:id="509" w:name="_Toc203"/>
      <w:bookmarkEnd w:id="508"/>
      <w:r>
        <w:rPr/>
        <w:t>۷</w:t>
      </w:r>
      <w:r>
        <w:rPr>
          <w:rtl w:val="true"/>
        </w:rPr>
        <w:t xml:space="preserve"> </w:t>
      </w:r>
      <w:r>
        <w:rPr>
          <w:rtl w:val="true"/>
        </w:rPr>
        <w:t xml:space="preserve">/ </w:t>
      </w:r>
      <w:r>
        <w:rPr/>
        <w:t>۲</w:t>
      </w:r>
      <w:r>
        <w:rPr>
          <w:rtl w:val="true"/>
        </w:rPr>
        <w:t xml:space="preserve"> همنشينى با بدان</w:t>
      </w:r>
      <w:bookmarkEnd w:id="509"/>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كردن به مسافر دريا</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تفسير به رأىِ قرآنپيامبر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كه قرآن را به رأى خويش تفسير مى كند، خطا كند ، جايگاهش آتش جهنّم است و حكايت او ، حكايتِ كسى است كه بدون كشتيبان و كشتى سالم، به دريايى خروشان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خبر غرق شدن چنين كسى را بشنود ، بى گمان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كه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بود كه اين بلا بر سرش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همنشينى با بدانامام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 بَدان ، همچون مسافر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غرق شدن به سلامت بماند ، از وحشت نمى رَهَد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المُلتَبِسُ بِالسُّلطانِ وَقتَ الاِضطِرابِالإمام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تَلتَبِس بِالسُّلطانِ في وَقتِ اضطِرابِ الاُمورِ عَلَيهِ ، فَإِنَّ البَحرَ لا يَكادُ يَسلَمُ مِنهُ راكِبُهُ مَعَ سُكونِهِ ، فَكَيفَ مَعَ اختِلافِ رِياحِهِ وَاضطِرابِ أمواجِهِ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المُتَزَوِّجُالإمام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تَزَوَّجَ الرَّجُلُ فَقَد رَكِبَ البَحرَ ، فَإِن وُلِدَ لَهُ فَقَد كُسِرَ بِهِ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12797_109893"/>
    </w:p>
    <w:p>
      <w:pPr>
        <w:pStyle w:val="Heading4"/>
        <w:numPr>
          <w:ilvl w:val="3"/>
          <w:numId w:val="1"/>
        </w:numPr>
        <w:rPr/>
      </w:pPr>
      <w:bookmarkStart w:id="511" w:name="__RefHeading___Toc1384789_3224264995"/>
      <w:bookmarkStart w:id="512" w:name="_Toc204"/>
      <w:bookmarkEnd w:id="510"/>
      <w:bookmarkEnd w:id="511"/>
      <w:r>
        <w:rPr/>
        <w:t>۷</w:t>
      </w:r>
      <w:r>
        <w:rPr>
          <w:rtl w:val="true"/>
        </w:rPr>
        <w:t xml:space="preserve"> </w:t>
      </w:r>
      <w:r>
        <w:rPr>
          <w:rtl w:val="true"/>
        </w:rPr>
        <w:t xml:space="preserve">/ </w:t>
      </w:r>
      <w:r>
        <w:rPr/>
        <w:t>۳</w:t>
      </w:r>
      <w:r>
        <w:rPr>
          <w:rtl w:val="true"/>
        </w:rPr>
        <w:t xml:space="preserve"> نزديك شدن به سلطان در وقت آشفته بودن</w:t>
      </w:r>
      <w:bookmarkEnd w:id="512"/>
    </w:p>
    <w:p>
      <w:pPr>
        <w:pStyle w:val="Heading4"/>
        <w:numPr>
          <w:ilvl w:val="3"/>
          <w:numId w:val="1"/>
        </w:numPr>
        <w:rPr/>
      </w:pPr>
      <w:bookmarkStart w:id="513" w:name="__RefHeading___Toc1384791_3224264995"/>
      <w:bookmarkStart w:id="514" w:name="_Toc205"/>
      <w:bookmarkEnd w:id="513"/>
      <w:r>
        <w:rPr/>
        <w:t>۷</w:t>
      </w:r>
      <w:r>
        <w:rPr>
          <w:rtl w:val="true"/>
        </w:rPr>
        <w:t xml:space="preserve"> </w:t>
      </w:r>
      <w:r>
        <w:rPr>
          <w:rtl w:val="true"/>
        </w:rPr>
        <w:t xml:space="preserve">/ </w:t>
      </w:r>
      <w:r>
        <w:rPr/>
        <w:t>۴</w:t>
      </w:r>
      <w:r>
        <w:rPr>
          <w:rtl w:val="true"/>
        </w:rPr>
        <w:t xml:space="preserve"> مرد ازدواج كرده</w:t>
      </w:r>
      <w:bookmarkEnd w:id="514"/>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نزديك شدن به سلطان در وقت آشفته بودنامام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سلطان، آن گاه كه كارها بر او آشفته گردد، نزديك مشو؛ زيرا دريا حتّى آن گاه كه آرام است، مسافرش تقريبا از آن در امان نيست، چه رسد آن گاه كه بادهايش وزيدن گيرد و خيزابه هايش به تلاطم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مرد ازدواج كردهامام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 ازدواج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دريا سفر كرده است، و چون فرزندى به دنيا آورد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است كه كشتى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شود</w:t>
      </w:r>
      <w:r>
        <w:rPr>
          <w:rFonts w:eastAsia="IRNazanin" w:cs="IRNazanin"/>
          <w:color w:val="111111"/>
          <w:sz w:val="28"/>
          <w:szCs w:val="28"/>
          <w:rtl w:val="true"/>
          <w:lang w:bidi="fa-IR"/>
        </w:rPr>
        <w:t xml:space="preserve">. </w:t>
      </w:r>
      <w:r>
        <w:rPr>
          <w:rStyle w:val="FootnoteAnchor"/>
          <w:rtl w:val="true"/>
        </w:rPr>
        <w:footnoteReference w:id="62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5" w:name="pg12797_109895"/>
    </w:p>
    <w:p>
      <w:pPr>
        <w:pStyle w:val="Heading2"/>
        <w:numPr>
          <w:ilvl w:val="1"/>
          <w:numId w:val="1"/>
        </w:numPr>
        <w:rPr/>
      </w:pPr>
      <w:bookmarkStart w:id="516" w:name="__RefHeading___Toc1384793_3224264995"/>
      <w:bookmarkStart w:id="517" w:name="_Toc206"/>
      <w:bookmarkEnd w:id="515"/>
      <w:bookmarkEnd w:id="516"/>
      <w:r>
        <w:rPr/>
        <w:t>۳۰</w:t>
      </w:r>
      <w:r>
        <w:rPr>
          <w:rtl w:val="true"/>
        </w:rPr>
        <w:t xml:space="preserve">. </w:t>
      </w:r>
      <w:r>
        <w:rPr>
          <w:rtl w:val="true"/>
        </w:rPr>
        <w:t>بخل و تنگ نظري</w:t>
      </w:r>
      <w:bookmarkEnd w:id="517"/>
    </w:p>
    <w:p>
      <w:pPr>
        <w:pStyle w:val="Heading3"/>
        <w:numPr>
          <w:ilvl w:val="2"/>
          <w:numId w:val="1"/>
        </w:numPr>
        <w:rPr/>
      </w:pPr>
      <w:bookmarkStart w:id="518" w:name="__RefHeading___Toc1384795_3224264995"/>
      <w:bookmarkStart w:id="519" w:name="_Toc207"/>
      <w:bookmarkEnd w:id="518"/>
      <w:r>
        <w:rPr>
          <w:rtl w:val="true"/>
        </w:rPr>
        <w:t>اشاره</w:t>
      </w:r>
      <w:bookmarkEnd w:id="519"/>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ـ بخل و تنگ نظرىدرآمدفصل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بخل و تنگ نظرىفصل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دادن از بخلفصل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هاى بخلفصل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پيامدهاى بخلفصل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باز دارنده از بخلفصل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پسنديده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0" w:name="pg12797_109897"/>
    </w:p>
    <w:p>
      <w:pPr>
        <w:pStyle w:val="Heading3"/>
        <w:numPr>
          <w:ilvl w:val="2"/>
          <w:numId w:val="1"/>
        </w:numPr>
        <w:rPr/>
      </w:pPr>
      <w:bookmarkStart w:id="521" w:name="__RefHeading___Toc1384797_3224264995"/>
      <w:bookmarkStart w:id="522" w:name="_Toc208"/>
      <w:bookmarkEnd w:id="520"/>
      <w:bookmarkEnd w:id="521"/>
      <w:r>
        <w:rPr>
          <w:rtl w:val="true"/>
        </w:rPr>
        <w:t>درآمد</w:t>
      </w:r>
      <w:bookmarkEnd w:id="522"/>
    </w:p>
    <w:p>
      <w:pPr>
        <w:pStyle w:val="Heading4"/>
        <w:numPr>
          <w:ilvl w:val="3"/>
          <w:numId w:val="1"/>
        </w:numPr>
        <w:rPr/>
      </w:pPr>
      <w:bookmarkStart w:id="523" w:name="__RefHeading___Toc1384799_3224264995"/>
      <w:bookmarkStart w:id="524" w:name="_Toc209"/>
      <w:bookmarkEnd w:id="523"/>
      <w:r>
        <w:rPr>
          <w:rtl w:val="true"/>
        </w:rPr>
        <w:t>بُخل و شُحّ ، در لغت</w:t>
      </w:r>
      <w:bookmarkEnd w:id="524"/>
    </w:p>
    <w:p>
      <w:pPr>
        <w:pStyle w:val="BookText"/>
        <w:rPr/>
      </w:pPr>
      <w:r>
        <w:rPr>
          <w:rFonts w:ascii="IRNazanin" w:hAnsi="IRNazanin" w:eastAsia="IRNazanin"/>
          <w:color w:val="111111"/>
          <w:sz w:val="28"/>
          <w:sz w:val="28"/>
          <w:szCs w:val="28"/>
          <w:rtl w:val="true"/>
          <w:lang w:bidi="fa-IR"/>
        </w:rPr>
        <w:t xml:space="preserve">درآمدبُخل و شُحّ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در لغت عرب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و اِمساك</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و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و جود</w:t>
      </w:r>
      <w:r>
        <w:rPr>
          <w:rFonts w:eastAsia="Amiri" w:cs="Amiri" w:ascii="Amiri" w:hAnsi="Amiri"/>
          <w:color w:val="111111"/>
          <w:sz w:val="28"/>
          <w:szCs w:val="28"/>
          <w:rtl w:val="true"/>
          <w:lang w:bidi="ar-SA"/>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است و در فارسى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زُفتى و تنگ چشمى</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وَ البُخولُ ، بِضَمِّهِما ، وَ كَجَبَلٍ وَ نَجْمٍ وَ 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الكَرَمِ </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بخل و بخول ، هر دو به ضمّ با ، و نيز بر وزن هاى جَبَل و نَجْم و عُنُق ، ضدّ كَرَم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نيز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إمساكُ المُقتَنَياتِ عَمّا لا يَحِقُّ حَبسُها عَنهُ ، وَ يُقابِلُهُ الجودُ </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بخل ، نگه داشتن دارايى ها از جاهايى است كه حبس از آن ، شايسته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جاها بايد مصرف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 آن ، بخشش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2797_109898"/>
    </w:p>
    <w:p>
      <w:pPr>
        <w:pStyle w:val="Heading4"/>
        <w:numPr>
          <w:ilvl w:val="3"/>
          <w:numId w:val="1"/>
        </w:numPr>
        <w:rPr/>
      </w:pPr>
      <w:bookmarkStart w:id="526" w:name="__RefHeading___Toc1384801_3224264995"/>
      <w:bookmarkStart w:id="527" w:name="_Toc210"/>
      <w:bookmarkEnd w:id="525"/>
      <w:bookmarkEnd w:id="526"/>
      <w:r>
        <w:rPr>
          <w:rtl w:val="true"/>
        </w:rPr>
        <w:t>بخل و شُح ، در قرآن و حديث</w:t>
      </w:r>
      <w:bookmarkEnd w:id="527"/>
    </w:p>
    <w:p>
      <w:pPr>
        <w:pStyle w:val="Heading5"/>
        <w:numPr>
          <w:ilvl w:val="4"/>
          <w:numId w:val="1"/>
        </w:numPr>
        <w:rPr/>
      </w:pPr>
      <w:bookmarkStart w:id="528" w:name="__RefHeading___Toc1384803_3224264995"/>
      <w:bookmarkStart w:id="529" w:name="_Toc211"/>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بخل شديد و بازداشتن همراه با حرص ، تفسير شده است ، چنان كه ابن فارِس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الشين وَ الحاء ، الأَصلُ فيهِ المَنعُ ، ثُمَّ يَكونُ مَنعا مَعَ 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الشُّحُّ وَ هُوَ البُخلُ مَعَ حِرصٍ </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شين و 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در اين واژه ، بازداشتن است ، و بعدها در بازداشتن همراه با حرص ، به كار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شُحّ ، همان بخل آزمندانه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راغب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مَعَ حِرصٍ ، وَ ذلِكَ فيما كانَ عادَةً </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شُحّ ، بخل همراه با حرص است ، و اين ، در جايى است كه عادت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نيز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البُخلِ ، وَ هُوَ أبلَغُ ؛ فِى المَنعِ مِنَ البُخلِ </w:t>
      </w:r>
      <w:r>
        <w:rPr>
          <w:rFonts w:eastAsia="IRNazanin" w:cs="IRNazanin"/>
          <w:color w:val="111111"/>
          <w:sz w:val="28"/>
          <w:szCs w:val="28"/>
          <w:rtl w:val="true"/>
          <w:lang w:bidi="fa-IR"/>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شُح ، بخل شديد است و در خوددارى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بخشيدن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رساتر از بخل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 اصل و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دشوارى در بخشش مى داند </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گفتنى است كه به دليل نزديك بودن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كاربرد مشابه آنها در قرآن و حديث ، مطالب مربوط به آنها در اين جا با هم مطرح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 و شُح ، در قرآن و حديثواژه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 در قرآن كريم ، دوازده بار و در هفت آيه ، </w:t>
      </w:r>
      <w:r>
        <w:rPr>
          <w:rStyle w:val="FootnoteAnchor"/>
          <w:rtl w:val="true"/>
        </w:rPr>
        <w:footnoteReference w:id="636"/>
      </w:r>
      <w:r>
        <w:rPr>
          <w:rFonts w:ascii="IRNazanin" w:hAnsi="IRNazanin" w:eastAsia="IRNazanin"/>
          <w:color w:val="111111"/>
          <w:sz w:val="28"/>
          <w:sz w:val="28"/>
          <w:szCs w:val="28"/>
          <w:rtl w:val="true"/>
          <w:lang w:bidi="fa-IR"/>
        </w:rPr>
        <w:t>به صورت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0" w:name="pg12797_109899"/>
    </w:p>
    <w:p>
      <w:pPr>
        <w:pStyle w:val="Heading5"/>
        <w:numPr>
          <w:ilvl w:val="4"/>
          <w:numId w:val="1"/>
        </w:numPr>
        <w:rPr/>
      </w:pPr>
      <w:bookmarkStart w:id="531" w:name="__RefHeading___Toc1384805_3224264995"/>
      <w:bookmarkStart w:id="532" w:name="_Toc212"/>
      <w:bookmarkEnd w:id="530"/>
      <w:bookmarkEnd w:id="531"/>
      <w:r>
        <w:rPr/>
        <w:t>۱</w:t>
      </w:r>
      <w:r>
        <w:rPr>
          <w:rtl w:val="true"/>
        </w:rPr>
        <w:t xml:space="preserve"> </w:t>
      </w:r>
      <w:r>
        <w:rPr>
          <w:rtl w:val="true"/>
        </w:rPr>
        <w:t xml:space="preserve">. </w:t>
      </w:r>
      <w:r>
        <w:rPr>
          <w:rtl w:val="true"/>
        </w:rPr>
        <w:t>معناى بخل و شحّ و نكوهيدگى آنها</w:t>
      </w:r>
      <w:bookmarkEnd w:id="532"/>
    </w:p>
    <w:p>
      <w:pPr>
        <w:pStyle w:val="BookText"/>
        <w:rPr/>
      </w:pPr>
      <w:r>
        <w:rPr>
          <w:rFonts w:ascii="IRNazanin" w:hAnsi="IRNazanin" w:eastAsia="IRNazanin"/>
          <w:color w:val="111111"/>
          <w:sz w:val="28"/>
          <w:sz w:val="28"/>
          <w:szCs w:val="28"/>
          <w:rtl w:val="true"/>
          <w:lang w:bidi="fa-IR"/>
        </w:rPr>
        <w:t xml:space="preserve">مصدر و فعل ماضى و مضارع ،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پنج بار در چهار آيه </w:t>
      </w:r>
      <w:r>
        <w:rPr>
          <w:rStyle w:val="FootnoteAnchor"/>
          <w:rtl w:val="true"/>
        </w:rPr>
        <w:footnoteReference w:id="637"/>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در موارد ديگرى ، مانند آيات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سوره اِسرا ، آيه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سوره معارج ، آيه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سوره ق ، آيه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سوره نساء ، و آيات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سوره نجم ، بدون به كار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صفت ها ، به شدّت نكوهش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كاربردهاى مختلفى دارند و پيشوايان اسلام ، ره نمودهاى قابل تأمّل ، ارزنده و آموزنده اى در باره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ارائه كرده اند كه در پى ،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پيش از آن ، به چند نكته در جمع بندى آنها ، اشاره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بخل و شح و نكوهيدگى آنهااز نگاه قرآن و حديث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نكوهيده است و عبارت از منع و اِمساكى است كه عقل ، آن را زشت و نكوهيده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روايتى از امام صادق عليه السلام ، ضمن تبيين سپاهيان عقل و جهل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سپاهيان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السَّخاءُ وَ ضِدُّهُ البُخلُ </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بخشندگى و ضدّ آن ، بخل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ديگر از امام عسكرى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لِلاِقتِصادِ مِقدارا فَإِن زادَ عَلَيهِ فَهُوَ بُخلٌ </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براى ميانه روى ، اندازه اى است كه اگر از آن فزون تر شود ، آن ، بخل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12797_109900"/>
    </w:p>
    <w:p>
      <w:pPr>
        <w:pStyle w:val="Heading5"/>
        <w:numPr>
          <w:ilvl w:val="4"/>
          <w:numId w:val="1"/>
        </w:numPr>
        <w:rPr/>
      </w:pPr>
      <w:bookmarkStart w:id="534" w:name="__RefHeading___Toc1384807_3224264995"/>
      <w:bookmarkStart w:id="535" w:name="_Toc213"/>
      <w:bookmarkEnd w:id="533"/>
      <w:bookmarkEnd w:id="534"/>
      <w:r>
        <w:rPr/>
        <w:t>۲</w:t>
      </w:r>
      <w:r>
        <w:rPr>
          <w:rtl w:val="true"/>
        </w:rPr>
        <w:t xml:space="preserve"> </w:t>
      </w:r>
      <w:r>
        <w:rPr>
          <w:rtl w:val="true"/>
        </w:rPr>
        <w:t xml:space="preserve">. </w:t>
      </w:r>
      <w:r>
        <w:rPr>
          <w:rtl w:val="true"/>
        </w:rPr>
        <w:t>مراتب بخل</w:t>
      </w:r>
      <w:bookmarkEnd w:id="535"/>
    </w:p>
    <w:p>
      <w:pPr>
        <w:pStyle w:val="BookText"/>
        <w:rPr/>
      </w:pPr>
      <w:r>
        <w:rPr>
          <w:rFonts w:ascii="IRNazanin" w:hAnsi="IRNazanin" w:eastAsia="IRNazanin"/>
          <w:color w:val="111111"/>
          <w:sz w:val="28"/>
          <w:sz w:val="28"/>
          <w:szCs w:val="28"/>
          <w:rtl w:val="true"/>
          <w:lang w:bidi="fa-IR"/>
        </w:rPr>
        <w:t xml:space="preserve">اين سخن ، بدين معناست كه امساك در حدّ اعتدال ، عقلاً و شرعا ، نكوهيده نيست و بخل ، شمرده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بخل ، دو نوع ضد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ضدّى كه ارزش محسوب مى شود و آن ، انفاق در حدّ اعتدال و مشروع است كه سخا ، جود و كَرَم ، دانسته مى شود و بالاترين مراتب آن ، ايثار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 انفاقِ خارج از حدّ اعتدال و مشروع است كه اسراف و تبذير ، شمرده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به شمارى از اخلاق پژوهان نسبت داده شده كه بخل ، ضدّ سخا و جود و كَرَم نيست ؛ بلكه ضدّ اسراف است ، </w:t>
      </w:r>
      <w:r>
        <w:rPr>
          <w:rStyle w:val="FootnoteAnchor"/>
          <w:rtl w:val="true"/>
        </w:rPr>
        <w:footnoteReference w:id="640"/>
      </w:r>
      <w:r>
        <w:rPr>
          <w:rFonts w:ascii="IRNazanin" w:hAnsi="IRNazanin" w:eastAsia="IRNazanin"/>
          <w:color w:val="111111"/>
          <w:sz w:val="28"/>
          <w:sz w:val="28"/>
          <w:szCs w:val="28"/>
          <w:rtl w:val="true"/>
          <w:lang w:bidi="fa-IR"/>
        </w:rPr>
        <w:t xml:space="preserve">صحيح به نظر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 گاه با بخل ، يكسان دانسته شده ، </w:t>
      </w:r>
      <w:r>
        <w:rPr>
          <w:rStyle w:val="FootnoteAnchor"/>
          <w:rtl w:val="true"/>
        </w:rPr>
        <w:footnoteReference w:id="641"/>
      </w:r>
      <w:r>
        <w:rPr>
          <w:rFonts w:ascii="IRNazanin" w:hAnsi="IRNazanin" w:eastAsia="IRNazanin"/>
          <w:color w:val="111111"/>
          <w:sz w:val="28"/>
          <w:sz w:val="28"/>
          <w:szCs w:val="28"/>
          <w:rtl w:val="true"/>
          <w:lang w:bidi="fa-IR"/>
        </w:rPr>
        <w:t xml:space="preserve">و گاه براى مراتب بالاى بخل ، به كار رفته است </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بخلبخل ، مراتبى دارد كه پايين ترين مراتب آن ، اِمساك در چيزى است كه مورد نيازِ بخيل نيست و براى او سودى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 بخل نسبت به چيزى است كه در تملّك بخيل نيست ؛ يعنى نه تنها از دادن مال خود به ديگران امتناع مى ورزد ؛ بلكه مايل نيست كه ديگرى نيز به شخص ديگرى ، چيزى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خسيس تر از وى ، كسى است كه نه تنها نسبت به ديگران ، بلكه نسبت به خودش نيز بخل مى ورزد و حرص در انباشتن ثروت ، نمى گذارد كه مالش را حتى براى رفع نيازهاى شخصى خود ، مصرف نمايد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6" w:name="pg12797_109901"/>
    </w:p>
    <w:p>
      <w:pPr>
        <w:pStyle w:val="Heading5"/>
        <w:numPr>
          <w:ilvl w:val="4"/>
          <w:numId w:val="1"/>
        </w:numPr>
        <w:rPr/>
      </w:pPr>
      <w:bookmarkStart w:id="537" w:name="__RefHeading___Toc1384809_3224264995"/>
      <w:bookmarkStart w:id="538" w:name="_Toc214"/>
      <w:bookmarkEnd w:id="536"/>
      <w:bookmarkEnd w:id="537"/>
      <w:r>
        <w:rPr/>
        <w:t>۳</w:t>
      </w:r>
      <w:r>
        <w:rPr>
          <w:rtl w:val="true"/>
        </w:rPr>
        <w:t xml:space="preserve"> </w:t>
      </w:r>
      <w:r>
        <w:rPr>
          <w:rtl w:val="true"/>
        </w:rPr>
        <w:t xml:space="preserve">. </w:t>
      </w:r>
      <w:r>
        <w:rPr>
          <w:rtl w:val="true"/>
        </w:rPr>
        <w:t>گونه هاى بخل</w:t>
      </w:r>
      <w:bookmarkEnd w:id="538"/>
    </w:p>
    <w:p>
      <w:pPr>
        <w:pStyle w:val="Heading5"/>
        <w:numPr>
          <w:ilvl w:val="4"/>
          <w:numId w:val="1"/>
        </w:numPr>
        <w:rPr/>
      </w:pPr>
      <w:bookmarkStart w:id="539" w:name="__RefHeading___Toc1384811_3224264995"/>
      <w:bookmarkStart w:id="540" w:name="_Toc215"/>
      <w:bookmarkEnd w:id="539"/>
      <w:r>
        <w:rPr/>
        <w:t>۴</w:t>
      </w:r>
      <w:r>
        <w:rPr>
          <w:rtl w:val="true"/>
        </w:rPr>
        <w:t xml:space="preserve"> </w:t>
      </w:r>
      <w:r>
        <w:rPr>
          <w:rtl w:val="true"/>
        </w:rPr>
        <w:t xml:space="preserve">. </w:t>
      </w:r>
      <w:r>
        <w:rPr>
          <w:rtl w:val="true"/>
        </w:rPr>
        <w:t>بدترين گونه هاى بخل</w:t>
      </w:r>
      <w:bookmarkEnd w:id="540"/>
    </w:p>
    <w:p>
      <w:pPr>
        <w:pStyle w:val="Heading5"/>
        <w:numPr>
          <w:ilvl w:val="4"/>
          <w:numId w:val="1"/>
        </w:numPr>
        <w:rPr/>
      </w:pPr>
      <w:bookmarkStart w:id="541" w:name="__RefHeading___Toc1384813_3224264995"/>
      <w:bookmarkStart w:id="542" w:name="_Toc216"/>
      <w:bookmarkEnd w:id="541"/>
      <w:r>
        <w:rPr/>
        <w:t>۵</w:t>
      </w:r>
      <w:r>
        <w:rPr>
          <w:rtl w:val="true"/>
        </w:rPr>
        <w:t xml:space="preserve"> </w:t>
      </w:r>
      <w:r>
        <w:rPr>
          <w:rtl w:val="true"/>
        </w:rPr>
        <w:t xml:space="preserve">. </w:t>
      </w:r>
      <w:r>
        <w:rPr>
          <w:rtl w:val="true"/>
        </w:rPr>
        <w:t>گستره بخل در اصطلاح شريعت</w:t>
      </w:r>
      <w:bookmarkEnd w:id="54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هاى بخلدر احاديث اسلامى ، بخل ، به امور اقتصادى اختصاص ندارد ؛ بلكه امورى مانند كتمانِ دانش هايى كه براى مردم مفيدند ، خوددارى از سلام كردن به ديگران و سستى در درود فرستادن بر پيامبر صلى الله عليه و آله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 مؤيّد نظريه كسانى است كه در تعريف بخل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 منع چيزى است كه منع آن ، فايده اى و بذل آن ، زيانى ندارد </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گونه هاى بخلبخل ، مراتبى دارد كه شدّت و ضعف آن ، مرتبط با شخص بخيل و چيزى است كه امساك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چه موقعيت بخيل ، والاتر باشد و امساك نكردن از چيزى كه نسبت به آن بخل مى ورزد ، ضرورتر باشد ، زشتىِ بخل ، افزون تر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احاديث ، بخل ثروتمندان و كسانى كه داراى موقعيت هاى مهمّ اجتماعى هستند ، زشت تر از ديگران ، شمرده شده است </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همچنين ، بخل در پرداخت حقوق واجب مالى به افراد مستحق ، از قبيح ترين انواع بخل است </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بخل در اصطلاح شريعتبسيارى از مفسّران ، براى بخل ، اصطلاحى شرعى قائل شده اند كه محدوده آن ، تنگ تر از معناى لغوى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بيان اين اصطلاح و تعيين محدوده آن ، مشهورتر است ، آن كه بخل ، پرداخت نكردن واجبات مالى اى مانند زكات است </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12797_109902"/>
    </w:p>
    <w:p>
      <w:pPr>
        <w:pStyle w:val="Heading5"/>
        <w:numPr>
          <w:ilvl w:val="4"/>
          <w:numId w:val="1"/>
        </w:numPr>
        <w:rPr/>
      </w:pPr>
      <w:bookmarkStart w:id="544" w:name="__RefHeading___Toc1384815_3224264995"/>
      <w:bookmarkStart w:id="545" w:name="_Toc217"/>
      <w:bookmarkEnd w:id="543"/>
      <w:bookmarkEnd w:id="544"/>
      <w:r>
        <w:rPr/>
        <w:t>۶</w:t>
      </w:r>
      <w:r>
        <w:rPr>
          <w:rtl w:val="true"/>
        </w:rPr>
        <w:t xml:space="preserve"> </w:t>
      </w:r>
      <w:r>
        <w:rPr>
          <w:rtl w:val="true"/>
        </w:rPr>
        <w:t xml:space="preserve">. </w:t>
      </w:r>
      <w:r>
        <w:rPr>
          <w:rtl w:val="true"/>
        </w:rPr>
        <w:t>خاستگاه هاى بخل</w:t>
      </w:r>
      <w:bookmarkEnd w:id="545"/>
    </w:p>
    <w:p>
      <w:pPr>
        <w:pStyle w:val="Heading5"/>
        <w:numPr>
          <w:ilvl w:val="4"/>
          <w:numId w:val="1"/>
        </w:numPr>
        <w:rPr/>
      </w:pPr>
      <w:bookmarkStart w:id="546" w:name="__RefHeading___Toc1384817_3224264995"/>
      <w:bookmarkStart w:id="547" w:name="_Toc218"/>
      <w:bookmarkEnd w:id="546"/>
      <w:r>
        <w:rPr/>
        <w:t>۷</w:t>
      </w:r>
      <w:r>
        <w:rPr>
          <w:rtl w:val="true"/>
        </w:rPr>
        <w:t xml:space="preserve"> </w:t>
      </w:r>
      <w:r>
        <w:rPr>
          <w:rtl w:val="true"/>
        </w:rPr>
        <w:t xml:space="preserve">. </w:t>
      </w:r>
      <w:r>
        <w:rPr>
          <w:rtl w:val="true"/>
        </w:rPr>
        <w:t>پيامدهاى خطرناك بخل</w:t>
      </w:r>
      <w:bookmarkEnd w:id="547"/>
    </w:p>
    <w:p>
      <w:pPr>
        <w:pStyle w:val="Heading6"/>
        <w:numPr>
          <w:ilvl w:val="5"/>
          <w:numId w:val="1"/>
        </w:numPr>
        <w:rPr/>
      </w:pPr>
      <w:bookmarkStart w:id="548" w:name="__RefHeading___Toc1384819_3224264995"/>
      <w:bookmarkStart w:id="549" w:name="_Toc219"/>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 xml:space="preserve">بر اساس اين تعريف ، اگر كسى حقوقى را كه بر وى واجب است ، ادا كند ، بخيل ناميده نمى شود ؛ </w:t>
      </w:r>
      <w:r>
        <w:rPr>
          <w:rStyle w:val="FootnoteAnchor"/>
          <w:rtl w:val="true"/>
        </w:rPr>
        <w:footnoteReference w:id="647"/>
      </w:r>
      <w:r>
        <w:rPr>
          <w:rFonts w:ascii="IRNazanin" w:hAnsi="IRNazanin" w:eastAsia="IRNazanin"/>
          <w:color w:val="111111"/>
          <w:sz w:val="28"/>
          <w:sz w:val="28"/>
          <w:szCs w:val="28"/>
          <w:rtl w:val="true"/>
          <w:lang w:bidi="fa-IR"/>
        </w:rPr>
        <w:t xml:space="preserve">امّا با تأمّل در رواياتى كه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وارد شده است و مراتب و اقسام بخل اقتصادى و غير اقتصادى و زشت ترين انواع بخل را بيان مى كنند ، همچنين آيات و رواياتى كه در نكوهش بخل ، خاستگاه ، زيان ها و موانع آن آمده ، مى توان گفت كه بخل در متون مورد اشاره ، اصطلاحى شرعى نيست ؛ بلكه به همان معناى لغوى و عرفى اش به كار رفته است ؛ ليكن علماى اسلام ، در مقام تطبيق اين واژه بر مفاهيم و موضوعات شرعى ، بخل را در عناوين احكامى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 مستحب و غير آن ، قابل تقسيم مى 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هاى بخلدر متون اسلامى ، گاه جهل به عنوان خاستگاه بخل معرّفى شده ، گاه بيمارى هاى روانى و ناتوانى ، گاه وسوسه ها در القاى پديد آمدن فقر در صورت انفاق ، گاه كفر ، گاه نفاق ، و گاه بدگمانى به وعده هاى الهى </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شايان ذكر اين است كه اين عوامل با هم منافاتى ندارند و همه آنها در كنار هم نيز مى توانند خاستگاه رويش صفت ناپسند بخل و شحّ در انسان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امورى مانند كفر و نفاق ـ همان طور كه زمينه ساز بخل اند ـ ، مى توانند آثار بخل نيز محسوب شوند </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پيامدهاى خطرناك بخلبخل ، يكى از زشت ترين رذايل اخلاقى است كه خطرهاى فراوانى را براى دنيا و</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12797_109903"/>
    </w:p>
    <w:p>
      <w:pPr>
        <w:pStyle w:val="Heading6"/>
        <w:numPr>
          <w:ilvl w:val="5"/>
          <w:numId w:val="1"/>
        </w:numPr>
        <w:rPr/>
      </w:pPr>
      <w:bookmarkStart w:id="551" w:name="__RefHeading___Toc1384821_3224264995"/>
      <w:bookmarkStart w:id="552" w:name="_Toc220"/>
      <w:bookmarkEnd w:id="550"/>
      <w:bookmarkEnd w:id="551"/>
      <w:r>
        <w:rPr>
          <w:rtl w:val="true"/>
        </w:rPr>
        <w:t xml:space="preserve">دسته اوّل </w:t>
      </w:r>
      <w:r>
        <w:rPr>
          <w:rtl w:val="true"/>
        </w:rPr>
        <w:t xml:space="preserve">: </w:t>
      </w:r>
      <w:r>
        <w:rPr>
          <w:rtl w:val="true"/>
        </w:rPr>
        <w:t>زيان هاى معنوى</w:t>
      </w:r>
      <w:bookmarkEnd w:id="552"/>
    </w:p>
    <w:p>
      <w:pPr>
        <w:pStyle w:val="Heading6"/>
        <w:numPr>
          <w:ilvl w:val="5"/>
          <w:numId w:val="1"/>
        </w:numPr>
        <w:rPr/>
      </w:pPr>
      <w:bookmarkStart w:id="553" w:name="__RefHeading___Toc1384823_3224264995"/>
      <w:bookmarkStart w:id="554" w:name="_Toc221"/>
      <w:bookmarkEnd w:id="553"/>
      <w:r>
        <w:rPr>
          <w:rtl w:val="true"/>
        </w:rPr>
        <w:t xml:space="preserve">دسته دوم </w:t>
      </w:r>
      <w:r>
        <w:rPr>
          <w:rtl w:val="true"/>
        </w:rPr>
        <w:t xml:space="preserve">: </w:t>
      </w:r>
      <w:r>
        <w:rPr>
          <w:rtl w:val="true"/>
        </w:rPr>
        <w:t>خطرهاى اجتماعى و فرهنگى</w:t>
      </w:r>
      <w:bookmarkEnd w:id="554"/>
    </w:p>
    <w:p>
      <w:pPr>
        <w:pStyle w:val="BookText"/>
        <w:rPr/>
      </w:pPr>
      <w:r>
        <w:rPr>
          <w:rFonts w:ascii="IRNazanin" w:hAnsi="IRNazanin" w:eastAsia="IRNazanin"/>
          <w:color w:val="111111"/>
          <w:sz w:val="28"/>
          <w:sz w:val="28"/>
          <w:szCs w:val="28"/>
          <w:rtl w:val="true"/>
          <w:lang w:bidi="fa-IR"/>
        </w:rPr>
        <w:t xml:space="preserve">آخرت بخيل ، در پى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نتايج و پيامدها را مى توان به پنج دسته ، تقسيم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هاى معنوىنخستين خطر و ضرر بخل براى بخيل ، اين است كه او را دچار فقرِ معنوى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بخيل در موازات بخل مادّى نسبت به ديگران ، از نظر معنوى نسبت به خود نيز بخل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كريم ، تصريح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يَبْخَلْ فَإِنَّمَا يَبْخَلُ عَن نَّفْسِهِ </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و هر كس بخل ورزد ، تنها به زيان خود ، بخل ورزيده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فقر روحى ، سبب مى شود كه بخيل ، هر چه قدر داشته باشد ، باز هم احساس كمبود و نياز و تنگ دستى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تنگ دستى نيز تنگ شدن سينه و روح را به دنبال دارد </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و بدين سان ، آرامش و آسايش روانى از بخيل ، سلب مى گردد و گرفتار رذايل اخلاقى ديگرى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شرمى و ناجوانْ مردى هم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 آرزو مى كند تا همه مردم در فقر و تنگ دستى به سر ببرند </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خطرهاى اجتماعى و فرهنگىنكات مهمّى كه در زمينه خطرهاى اجتماعى بخل در روايات آمده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عمومى از بخيل ، نداشتن دوست واقعى ، بى آبرويى ، بُريدن دوستان شخص و حتّى اعضاى خانواده اش از او </w:t>
      </w:r>
      <w:r>
        <w:rPr>
          <w:rFonts w:eastAsia="IRNazanin" w:cs="IRNazanin"/>
          <w:color w:val="111111"/>
          <w:sz w:val="28"/>
          <w:szCs w:val="28"/>
          <w:rtl w:val="true"/>
          <w:lang w:bidi="fa-IR"/>
        </w:rPr>
        <w:t xml:space="preserve">. </w:t>
      </w:r>
      <w:r>
        <w:rPr>
          <w:rStyle w:val="FootnoteAnchor"/>
          <w:rtl w:val="true"/>
        </w:rPr>
        <w:footnoteReference w:id="65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12797_109904"/>
    </w:p>
    <w:p>
      <w:pPr>
        <w:pStyle w:val="Heading6"/>
        <w:numPr>
          <w:ilvl w:val="5"/>
          <w:numId w:val="1"/>
        </w:numPr>
        <w:rPr/>
      </w:pPr>
      <w:bookmarkStart w:id="556" w:name="__RefHeading___Toc1384825_3224264995"/>
      <w:bookmarkStart w:id="557" w:name="_Toc222"/>
      <w:bookmarkEnd w:id="555"/>
      <w:bookmarkEnd w:id="556"/>
      <w:r>
        <w:rPr>
          <w:rtl w:val="true"/>
        </w:rPr>
        <w:t xml:space="preserve">دسته سوم </w:t>
      </w:r>
      <w:r>
        <w:rPr>
          <w:rtl w:val="true"/>
        </w:rPr>
        <w:t xml:space="preserve">: </w:t>
      </w:r>
      <w:r>
        <w:rPr>
          <w:rtl w:val="true"/>
        </w:rPr>
        <w:t>خطرهاى دينى</w:t>
      </w:r>
      <w:bookmarkEnd w:id="557"/>
    </w:p>
    <w:p>
      <w:pPr>
        <w:pStyle w:val="Heading6"/>
        <w:numPr>
          <w:ilvl w:val="5"/>
          <w:numId w:val="1"/>
        </w:numPr>
        <w:rPr/>
      </w:pPr>
      <w:bookmarkStart w:id="558" w:name="__RefHeading___Toc1384827_3224264995"/>
      <w:bookmarkStart w:id="559" w:name="_Toc223"/>
      <w:bookmarkEnd w:id="558"/>
      <w:r>
        <w:rPr>
          <w:rtl w:val="true"/>
        </w:rPr>
        <w:t xml:space="preserve">دسته چهارم </w:t>
      </w:r>
      <w:r>
        <w:rPr>
          <w:rtl w:val="true"/>
        </w:rPr>
        <w:t xml:space="preserve">: </w:t>
      </w:r>
      <w:r>
        <w:rPr>
          <w:rtl w:val="true"/>
        </w:rPr>
        <w:t>خطرهاى اقتصادى</w:t>
      </w:r>
      <w:bookmarkEnd w:id="559"/>
    </w:p>
    <w:p>
      <w:pPr>
        <w:pStyle w:val="BookText"/>
        <w:rPr/>
      </w:pPr>
      <w:r>
        <w:rPr>
          <w:rFonts w:ascii="IRNazanin" w:hAnsi="IRNazanin" w:eastAsia="IRNazanin"/>
          <w:color w:val="111111"/>
          <w:sz w:val="28"/>
          <w:sz w:val="28"/>
          <w:szCs w:val="28"/>
          <w:rtl w:val="true"/>
          <w:lang w:bidi="fa-IR"/>
        </w:rPr>
        <w:t xml:space="preserve">افزون بر زيان هاى اجتماعى بخل ، براى شخص بخيل ، اين رذيله يكى از عوامل بروز فساد فرهنگى در نيازمندان جامعه نيز هست </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از سوى ديگر ، از آن جا كه طبيعت آزمندى در نهاد بشر نهفته شده ، عموم مردم با ديدن ثروت انبوه افراد بخيل ، به اين خصلت ، رو مى آورند و در زندگى اجتماعى ، از آنها پيروى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افراد بخيل ، عملاً الگو و امر كننده به بخل نيز هستند و بدين سان ، فرهنگ بخل ، در جامعه توسعه مى يابد و پايه هاى دين و دنياى مردم ، سست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خطرهاى دينىخطرهاى دينى بخل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توفيق از بخيل در انجام دادن كارهاى خير ، هزينه كردن آنچه در راه خير بايد مصرف مى كرده ، در كارهاى زيانبار و گناه ، از بين رفتن پاداش كارهاى نيك ، زوال ايمان ، خشم الهى ، دورى از خدا ، گسستگى رابطه بخيل با ولايت و محبّت آفريدگار جهان و در نهايت ، هلاكت معنوى </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دسته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خطرهاى اقتصادىافزون بر خطرهاى روانى ، اجتماعى و دينى ، از نظر اقتصادى نيز بخل براى بخيل ، زيانبار و خطرناك است ؛ زيرا اين رذيله سبب مى شود كه انسان نتواند از مال خود ، بهره مند شود ؛ بلكه زحمت تهيّه و نگهدارى ثروت با اوست و استفاده از آن براى ديگران ، افزون بر آن بخل ، بركت مال او را از بين مى برد و از اعتماد و رغبت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12797_109905"/>
    </w:p>
    <w:p>
      <w:pPr>
        <w:pStyle w:val="Heading6"/>
        <w:numPr>
          <w:ilvl w:val="5"/>
          <w:numId w:val="1"/>
        </w:numPr>
        <w:rPr/>
      </w:pPr>
      <w:bookmarkStart w:id="561" w:name="__RefHeading___Toc1384829_3224264995"/>
      <w:bookmarkStart w:id="562" w:name="_Toc224"/>
      <w:bookmarkEnd w:id="560"/>
      <w:bookmarkEnd w:id="561"/>
      <w:r>
        <w:rPr>
          <w:rtl w:val="true"/>
        </w:rPr>
        <w:t xml:space="preserve">دسته پنجم </w:t>
      </w:r>
      <w:r>
        <w:rPr>
          <w:rtl w:val="true"/>
        </w:rPr>
        <w:t xml:space="preserve">: </w:t>
      </w:r>
      <w:r>
        <w:rPr>
          <w:rtl w:val="true"/>
        </w:rPr>
        <w:t>خطرهاى اُخروى</w:t>
      </w:r>
      <w:bookmarkEnd w:id="562"/>
    </w:p>
    <w:p>
      <w:pPr>
        <w:pStyle w:val="Heading5"/>
        <w:numPr>
          <w:ilvl w:val="4"/>
          <w:numId w:val="1"/>
        </w:numPr>
        <w:rPr/>
      </w:pPr>
      <w:bookmarkStart w:id="563" w:name="__RefHeading___Toc1384831_3224264995"/>
      <w:bookmarkStart w:id="564" w:name="_Toc225"/>
      <w:bookmarkEnd w:id="563"/>
      <w:r>
        <w:rPr/>
        <w:t>۸</w:t>
      </w:r>
      <w:r>
        <w:rPr>
          <w:rtl w:val="true"/>
        </w:rPr>
        <w:t xml:space="preserve"> </w:t>
      </w:r>
      <w:r>
        <w:rPr>
          <w:rtl w:val="true"/>
        </w:rPr>
        <w:t xml:space="preserve">. </w:t>
      </w:r>
      <w:r>
        <w:rPr>
          <w:rtl w:val="true"/>
        </w:rPr>
        <w:t>مانع بخل</w:t>
      </w:r>
      <w:bookmarkEnd w:id="564"/>
    </w:p>
    <w:p>
      <w:pPr>
        <w:pStyle w:val="BookText"/>
        <w:rPr/>
      </w:pPr>
      <w:r>
        <w:rPr>
          <w:rFonts w:ascii="IRNazanin" w:hAnsi="IRNazanin" w:eastAsia="IRNazanin"/>
          <w:color w:val="111111"/>
          <w:sz w:val="28"/>
          <w:sz w:val="28"/>
          <w:szCs w:val="28"/>
          <w:rtl w:val="true"/>
          <w:lang w:bidi="fa-IR"/>
        </w:rPr>
        <w:t xml:space="preserve">ديگران در تعامل اقتصادى با او مى كاهد و گاه موجب مى شود كه نعمت الهى به ديگرى منتقل شود و گاه به تلف شدن آن مى انجامد </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دسته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خطرهاى اُخروىبالاترين خطرهايى كه بخيل را تهديد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محروميت از بهشت ، و گرفتار شدن به آتش دوزخ در جهان پس از مرگ و در روز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همه آثار و پيامدهاى خطرناك رذيله بُخل ، در متون اسلامى ، از اين صفت به عنوان بدترين بيمارى اخلاقى ، </w:t>
      </w:r>
      <w:r>
        <w:rPr>
          <w:rStyle w:val="FootnoteAnchor"/>
          <w:rtl w:val="true"/>
        </w:rPr>
        <w:footnoteReference w:id="657"/>
      </w:r>
      <w:r>
        <w:rPr>
          <w:rFonts w:ascii="Amiri" w:hAnsi="Amiri" w:eastAsia="Amiri" w:cs="Amiri"/>
          <w:color w:val="111111"/>
          <w:sz w:val="28"/>
          <w:sz w:val="28"/>
          <w:szCs w:val="28"/>
          <w:rtl w:val="true"/>
          <w:lang w:bidi="ar-SA"/>
        </w:rPr>
        <w:t xml:space="preserve">ياد شده و در روايتى از امام على عليه السلام ، جامع همه زشتى ها و ريشه همه بدى ها دانسته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جامِعٌ لِمَساوِىِ العُيوبِ وَ هُوَ زِمامٌ يُقادُ بِهِ إلى كُلِّ سوءٍ </w:t>
      </w:r>
      <w:r>
        <w:rPr>
          <w:rFonts w:eastAsia="Amiri" w:cs="Amiri" w:ascii="Amiri" w:hAnsi="Amiri"/>
          <w:color w:val="111111"/>
          <w:sz w:val="28"/>
          <w:szCs w:val="28"/>
          <w:rtl w:val="true"/>
          <w:lang w:bidi="ar-SA"/>
        </w:rPr>
        <w:t xml:space="preserve">. </w:t>
      </w:r>
      <w:r>
        <w:rPr>
          <w:rStyle w:val="FootnoteAnchor"/>
          <w:rtl w:val="true"/>
        </w:rPr>
        <w:footnoteReference w:id="658"/>
      </w:r>
      <w:r>
        <w:rPr>
          <w:rFonts w:ascii="IRNazanin" w:hAnsi="IRNazanin" w:eastAsia="IRNazanin"/>
          <w:color w:val="111111"/>
          <w:sz w:val="28"/>
          <w:sz w:val="28"/>
          <w:szCs w:val="28"/>
          <w:rtl w:val="true"/>
          <w:lang w:bidi="fa-IR"/>
        </w:rPr>
        <w:t xml:space="preserve">بخل، گِرد آورنده خوهاى زشت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مهارى است كه با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هر بدى اى كشانده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 انواع گناهان و رذايل اخلاقى و شرور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 قطع پيوند خانوادگى ، دروغ ، ظلم ، ريختن خون بى گناهان ، حلال شمردن محرّمات الهى و ناجوان مردى، در روايات اسلامى ، از آثار اين صفت ناپسند ، شمرده شده است</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بخلاصلى ترين مانع بخل ، ايمان به خدا و روز جزاست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حقيقتا خدا را باور كرده و معتقد باشد كه پاداش آنچه را در راه او انفاق مى كند ، به بهترين نحو دريافت مى كند ، مال دوستى ، او را به بخل ، وادار نمى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حديثى نبوى ، در تبيين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صفات مؤمن ،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يَغلِبُهُ الشُّحُّ عَن مَعروفٍ يُريدُهُ </w:t>
      </w:r>
      <w:r>
        <w:rPr>
          <w:rFonts w:eastAsia="Amiri" w:cs="Amiri" w:ascii="Amiri" w:hAnsi="Amiri"/>
          <w:color w:val="111111"/>
          <w:sz w:val="28"/>
          <w:szCs w:val="28"/>
          <w:rtl w:val="true"/>
          <w:lang w:bidi="ar-SA"/>
        </w:rPr>
        <w:t xml:space="preserve">. </w:t>
      </w:r>
      <w:r>
        <w:rPr>
          <w:rStyle w:val="FootnoteAnchor"/>
          <w:rtl w:val="true"/>
        </w:rPr>
        <w:footnoteReference w:id="660"/>
      </w:r>
      <w:r>
        <w:rPr>
          <w:rFonts w:ascii="IRNazanin" w:hAnsi="IRNazanin" w:eastAsia="IRNazanin"/>
          <w:color w:val="111111"/>
          <w:sz w:val="28"/>
          <w:sz w:val="28"/>
          <w:szCs w:val="28"/>
          <w:rtl w:val="true"/>
          <w:lang w:bidi="fa-IR"/>
        </w:rPr>
        <w:t>و بخل ورزيدن از احسانى كه اراده كرده تا آن را انجام دهد ، بر او چيره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نقش ايمان در پيشگيرى از بخل ، اين است كه شخص مؤمن ، نمى تواند نسبت به پرداخت حقوق واجب خود ، بى 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يَجتَمِعُ الشُّحُّ وَ الإِيمانُ فى جَوفِ رَجُلٍ مُسلِمٍ </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بخل و ايمان ، در درون مرد مسلمان ، با هم گِرد نمى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بالاترين مراتب ايمان ، نه تنها رذيله بخل از انسان ، زائل مى گردد ؛ بلكه به بالاترين مراتب سخاوت ـ كه ايثار است ـ ، دست مى يابد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تَبَوَّءُو الدَّارَ وَ الْاءِيمَانَ مِن قَبْلِهِمْ يُحِبُّونَ مَنْ هَاجَرَ إِلَيْهِمْ وَ لَا يَجِدُونَ فِى صُدُورِهِمْ حَاجَةً مِّمَّا أُوتُواْ وَ يُؤْثِرُونَ عَلَى أَنفُسِهِمْ وَلَوْ كَانَ بِهِمْ خَصَاصَةٌ </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جاى گرفته و ايمان آورده اند؛ هر كس را كه به سوى آنان كوچ كرده دوست دارند؛ و نسبت به آنچه به ايشان داده شده است در دلهايشان حسدى نمى يابند؛ و هر چند در خودشان احتياجى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آنها را بر خودشان مقدّم مى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كرامت و بزرگوارى نفس نيز در پيشگيرى از صفت بخل ، نقشى اساسى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مؤمن نباشد ، ولى سيادت و شرافتِ ذاتى ، او را به سخاوت و گشاده دستى وا دارد ، چنان كه در حديثى نبوى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السَّيِّدَ لا يَكونُ بَخيلاً </w:t>
      </w:r>
      <w:r>
        <w:rPr>
          <w:rFonts w:eastAsia="IRNazanin" w:cs="IRNazanin"/>
          <w:color w:val="111111"/>
          <w:sz w:val="28"/>
          <w:szCs w:val="28"/>
          <w:rtl w:val="true"/>
          <w:lang w:bidi="fa-IR"/>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بخيل نيست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5" w:name="pg12797_109907"/>
    </w:p>
    <w:p>
      <w:pPr>
        <w:pStyle w:val="Heading5"/>
        <w:numPr>
          <w:ilvl w:val="4"/>
          <w:numId w:val="1"/>
        </w:numPr>
        <w:rPr/>
      </w:pPr>
      <w:bookmarkStart w:id="566" w:name="__RefHeading___Toc1384833_3224264995"/>
      <w:bookmarkStart w:id="567" w:name="_Toc226"/>
      <w:bookmarkEnd w:id="565"/>
      <w:bookmarkEnd w:id="566"/>
      <w:r>
        <w:rPr/>
        <w:t>۹</w:t>
      </w:r>
      <w:r>
        <w:rPr>
          <w:rtl w:val="true"/>
        </w:rPr>
        <w:t xml:space="preserve"> </w:t>
      </w:r>
      <w:r>
        <w:rPr>
          <w:rtl w:val="true"/>
        </w:rPr>
        <w:t xml:space="preserve">. </w:t>
      </w:r>
      <w:r>
        <w:rPr>
          <w:rtl w:val="true"/>
        </w:rPr>
        <w:t>بُخل نيكو</w:t>
      </w:r>
      <w:r>
        <w:rPr>
          <w:rtl w:val="true"/>
        </w:rPr>
        <w:t>!</w:t>
      </w:r>
      <w:bookmarkEnd w:id="567"/>
    </w:p>
    <w:p>
      <w:pPr>
        <w:pStyle w:val="BookText"/>
        <w:rPr/>
      </w:pPr>
      <w:r>
        <w:rPr>
          <w:rFonts w:ascii="IRNazanin" w:hAnsi="IRNazanin" w:eastAsia="IRNazanin"/>
          <w:color w:val="111111"/>
          <w:sz w:val="28"/>
          <w:sz w:val="28"/>
          <w:szCs w:val="28"/>
          <w:rtl w:val="true"/>
          <w:lang w:bidi="fa-IR"/>
        </w:rPr>
        <w:t xml:space="preserve">در كنار تقويت ايمان و كرامت نفس ، دعا و استمداد از خداوند متعال نيز براى پيشگيرى از اين صفت رذيله ،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روايات متعدّدى ، از پيشوايان اسلام گزارش شده كه آنان براى مصون ماندن از بخل ، به خداوند منّان ، پناه برده و از او استمداد كرده اند و بدين سان ، اهمّيت دعا و نقش آن را در زندگى ، به پيروان خود ، يادآورى نموده اند </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 اشاره كرديم كه بخل و شُحّ در متون اسلامى ، در معناى لغوى شان به كار رفته اند و لذا اين واژه ها ، نه تنها در مفاهيم ضدّ ارزشى و امساك هايى كه عقل آنها را ناپسند مى داند ، كاربرد دارند ؛ بلكه در مفاهيم ارزشى و اِمساك هايى كه از نظر عقل ، پسنديده اند نيز به كار رفته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در ديندارى ، بخل در رازدارى ، بخل در صرف كردن بيهوده عمر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واژه هاى بخل و شح ، در قرآن كريم ، مفهوم ارزشى ندارند ؛ امّا در حديث ، موارد متعدّدى وجود دارد كه اين واژه ها ، در مفاهيم ارزشى ، استعمال شده اند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البخل والشح</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مَعنَى البُخلِ وَالشُّحِّأ ـ ضِدُّ السَّخاءِالإمام الصادق عليه السلامـ في بَيانِ جُنودِ العَقلِ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وَالسَّخاءُ وضِدُّهُ البُخلُ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ب ـ ما زادَ الاِقتِصادَالإمام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لِلسَّخاءِ مِقدارا فَإِن زادَ عَلَيهِ فَهُوَ سَرَفٌ ، ولِلحَزمِ مِقدارا ، فَإِن زادَ عَلَيهِ فَهُوَ جُبنٌ ، ولِلاِقتِصادِ مِقدارا ، فَإِن زادَ عَلَيهِ فَهُوَ بُخلٌ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 الاِقتِصادِ وَالبُخلِ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الاِقتِصادَ تَمَسُّكُ الإِنسانِ بِما في يَدِهِ خَوفا عَلى حُرِّيَّتِهِ وجاهِهِ مِنَ المَسأَلَةِ ؛ فَهُوَ يَضَعُ الشَّيءَ مَوضِعَهُ ، ويَصبِرُ عَمّا لا تَدعو ضَرورَةٌ إلَيهِ ، ويَصِلُ صَغيرَ بِرِّهِ بِعَظيمِ بِشرِهِ ؛ ولا يَستَكثِرُ مِنَ المَوَدّاتِ خَوفا مِن فَرطِ الإِجحافِ </w:t>
      </w:r>
      <w:r>
        <w:rPr>
          <w:rStyle w:val="FootnoteAnchor"/>
          <w:rtl w:val="true"/>
        </w:rPr>
        <w:footnoteReference w:id="667"/>
      </w:r>
      <w:r>
        <w:rPr>
          <w:rFonts w:ascii="Amiri" w:hAnsi="Amiri" w:eastAsia="Amiri" w:cs="Amiri"/>
          <w:color w:val="111111"/>
          <w:sz w:val="28"/>
          <w:sz w:val="28"/>
          <w:szCs w:val="28"/>
          <w:rtl w:val="true"/>
          <w:lang w:bidi="ar-SA"/>
        </w:rPr>
        <w:t xml:space="preserve">بِهِ ، وَالبَخيلُ لا يُكافِئُ عَلى ما يُسدى </w:t>
      </w:r>
      <w:r>
        <w:rPr>
          <w:rStyle w:val="FootnoteAnchor"/>
          <w:rtl w:val="true"/>
        </w:rPr>
        <w:footnoteReference w:id="668"/>
      </w:r>
      <w:r>
        <w:rPr>
          <w:rFonts w:ascii="Amiri" w:hAnsi="Amiri" w:eastAsia="Amiri" w:cs="Amiri"/>
          <w:color w:val="111111"/>
          <w:sz w:val="28"/>
          <w:sz w:val="28"/>
          <w:szCs w:val="28"/>
          <w:rtl w:val="true"/>
          <w:lang w:bidi="ar-SA"/>
        </w:rPr>
        <w:t xml:space="preserve">إلَيهِ ، ويَمنَعُ أيضا اليَسيرَ مَنِ استَحَقَّ الكَثيرَ ، ويَصبِرُ لِصَغيرِ ما يَجري عَلَيهِ عَلى كَثيرٍ مِنَ الذِّلَّةِ </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8" w:name="pg12797_109909"/>
    </w:p>
    <w:p>
      <w:pPr>
        <w:pStyle w:val="Heading4"/>
        <w:numPr>
          <w:ilvl w:val="3"/>
          <w:numId w:val="1"/>
        </w:numPr>
        <w:rPr/>
      </w:pPr>
      <w:bookmarkStart w:id="569" w:name="__RefHeading___Toc1384835_3224264995"/>
      <w:bookmarkStart w:id="570" w:name="_Toc227"/>
      <w:bookmarkEnd w:id="568"/>
      <w:bookmarkEnd w:id="569"/>
      <w:r>
        <w:rPr>
          <w:rtl w:val="true"/>
        </w:rPr>
        <w:t xml:space="preserve">فصل يكم </w:t>
      </w:r>
      <w:r>
        <w:rPr>
          <w:rtl w:val="true"/>
        </w:rPr>
        <w:t xml:space="preserve">: </w:t>
      </w:r>
      <w:r>
        <w:rPr>
          <w:rtl w:val="true"/>
        </w:rPr>
        <w:t>شناخت بخل و تنگ نظرى</w:t>
      </w:r>
      <w:bookmarkEnd w:id="570"/>
    </w:p>
    <w:p>
      <w:pPr>
        <w:pStyle w:val="Heading5"/>
        <w:numPr>
          <w:ilvl w:val="4"/>
          <w:numId w:val="1"/>
        </w:numPr>
        <w:rPr/>
      </w:pPr>
      <w:bookmarkStart w:id="571" w:name="__RefHeading___Toc1384837_3224264995"/>
      <w:bookmarkStart w:id="572" w:name="_Toc228"/>
      <w:bookmarkEnd w:id="571"/>
      <w:r>
        <w:rPr/>
        <w:t>۱</w:t>
      </w:r>
      <w:r>
        <w:rPr>
          <w:rtl w:val="true"/>
        </w:rPr>
        <w:t xml:space="preserve"> </w:t>
      </w:r>
      <w:r>
        <w:rPr>
          <w:rtl w:val="true"/>
        </w:rPr>
        <w:t xml:space="preserve">/ </w:t>
      </w:r>
      <w:r>
        <w:rPr/>
        <w:t>۱</w:t>
      </w:r>
      <w:r>
        <w:rPr>
          <w:rtl w:val="true"/>
        </w:rPr>
        <w:t xml:space="preserve"> معناى بخل و تنگ نظرى</w:t>
      </w:r>
      <w:bookmarkEnd w:id="572"/>
    </w:p>
    <w:p>
      <w:pPr>
        <w:pStyle w:val="Heading6"/>
        <w:numPr>
          <w:ilvl w:val="5"/>
          <w:numId w:val="1"/>
        </w:numPr>
        <w:rPr/>
      </w:pPr>
      <w:bookmarkStart w:id="573" w:name="__RefHeading___Toc1384839_3224264995"/>
      <w:bookmarkStart w:id="574" w:name="_Toc229"/>
      <w:bookmarkEnd w:id="573"/>
      <w:r>
        <w:rPr>
          <w:rtl w:val="true"/>
        </w:rPr>
        <w:t xml:space="preserve">الف </w:t>
      </w:r>
      <w:r>
        <w:rPr>
          <w:rtl w:val="true"/>
        </w:rPr>
        <w:t xml:space="preserve">- </w:t>
      </w:r>
      <w:r>
        <w:rPr>
          <w:rtl w:val="true"/>
        </w:rPr>
        <w:t>ضدّ سخاوتمندى</w:t>
      </w:r>
      <w:bookmarkEnd w:id="574"/>
    </w:p>
    <w:p>
      <w:pPr>
        <w:pStyle w:val="Heading6"/>
        <w:numPr>
          <w:ilvl w:val="5"/>
          <w:numId w:val="1"/>
        </w:numPr>
        <w:rPr/>
      </w:pPr>
      <w:bookmarkStart w:id="575" w:name="__RefHeading___Toc1384841_3224264995"/>
      <w:bookmarkStart w:id="576" w:name="_Toc230"/>
      <w:bookmarkEnd w:id="575"/>
      <w:r>
        <w:rPr>
          <w:rtl w:val="true"/>
        </w:rPr>
        <w:t xml:space="preserve">ب </w:t>
      </w:r>
      <w:r>
        <w:rPr>
          <w:rtl w:val="true"/>
        </w:rPr>
        <w:t xml:space="preserve">- </w:t>
      </w:r>
      <w:r>
        <w:rPr>
          <w:rtl w:val="true"/>
        </w:rPr>
        <w:t xml:space="preserve">افزون بر صرفه جويى </w:t>
      </w:r>
      <w:r>
        <w:rPr>
          <w:rtl w:val="true"/>
        </w:rPr>
        <w:t>(</w:t>
      </w:r>
      <w:r>
        <w:rPr>
          <w:rtl w:val="true"/>
        </w:rPr>
        <w:t>ميانه روى</w:t>
      </w:r>
      <w:r>
        <w:rPr>
          <w:rtl w:val="true"/>
        </w:rPr>
        <w:t>)</w:t>
      </w:r>
      <w:bookmarkEnd w:id="576"/>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بخل و تنگ نظرى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معناى بخل و تنگ نظرىالف ـ ضدّ سخاوتمندىامام صادق عليه السلامـ در بيان لشكريان خِرد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لشكريان خِرد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بخشندگى است كه ضدّ آن ،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افزون بر صرفه جويى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سخاوتمندى ، اندازه اى است كه اگر از آن فزون تر شود ، آن ، زياده روى است ؛ و براى دورانديشى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اندازه اى است كه اگر از آن فزون تر شود ، آن ، ترسويى است ؛ و براى صرفه جويى ، اندازه اى است كه اگر از آن فزون تر شود ، آن ،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بين صرفه جويى با بخل ،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صرفه جويى، انسان آنچه را در دستش دارد ، نگه مى دارد ، چون نمى خواهد با درخواست كردن، آزادى و آبروى خويش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جا خرج مى كند و در برابر آنچه ضرورتى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نيازهاى غيرضرور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شكيبايى مى ورزد و اندكْ احسانش را با گشاده رويىِ بسيار ، همراه مى كند و در دوستى كردن زياده روى نمى كند ؛ زيرا مى ترسد كه دارايى اش به كلّى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بخيل، احسانى را كه به او مى شود ، جبران نمى كند و به كسى كه سزاوارِ عطاى بسيار است ، حتّى اندك هم عطا نمى كند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گرفتارى خود ، خوارى بسيار را به جان مى خرد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الشُّحُّ أشَدُّ مِنَ البُخلِالكافي عن الفضل بن أبي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مَا الشَّحيحُ؟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 أشَدُّ مِنَ البُخلِ ، إنَّ البَخيلَ يَبخَلُ بِما في يَدِهِ ، وَالشَّحيحَ يَشُحُّ عَلى ما في أيدِي النّاسِ وعَلى ما في يَدَيهِ ، حَتّى لا يَرى مِمّا في أيدِي النّاسِ شَيئا ، إلّا تَمَنّى أن يَكونَ لَهُ بِالحِلِّ وَالحَرامِ ، ولا يَقنَعُ بِما رَزَقَهُ اللّهُ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صِفَةُ البَخيلِ وَالشَّحيحِرسول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سَخِيٌّ ، وكَريمٌ وبَخيلٌ ، ولَئيمٌ ، فَالسَّخِيُّ الَّذي يَأكُلُ ويُعطي ، وَالكَريمُ الَّذي لا يَأكُلُ ويُعطي ، وَالبَخيلُ الَّذي يَأكُلُ ولا يُعطي ، وَاللَّئيمُ الَّذي لا يَأكُلُ ولا يُعطي </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7" w:name="pg12797_109911"/>
    </w:p>
    <w:p>
      <w:pPr>
        <w:pStyle w:val="Heading6"/>
        <w:numPr>
          <w:ilvl w:val="5"/>
          <w:numId w:val="1"/>
        </w:numPr>
        <w:rPr/>
      </w:pPr>
      <w:bookmarkStart w:id="578" w:name="__RefHeading___Toc1384843_3224264995"/>
      <w:bookmarkStart w:id="579" w:name="_Toc231"/>
      <w:bookmarkEnd w:id="577"/>
      <w:bookmarkEnd w:id="578"/>
      <w:r>
        <w:rPr>
          <w:rtl w:val="true"/>
        </w:rPr>
        <w:t xml:space="preserve">ج </w:t>
      </w:r>
      <w:r>
        <w:rPr>
          <w:rtl w:val="true"/>
        </w:rPr>
        <w:t xml:space="preserve">- </w:t>
      </w:r>
      <w:r>
        <w:rPr>
          <w:rtl w:val="true"/>
        </w:rPr>
        <w:t>تنگ نظرى ، شديدتر از بخل است</w:t>
      </w:r>
      <w:bookmarkEnd w:id="579"/>
    </w:p>
    <w:p>
      <w:pPr>
        <w:pStyle w:val="Heading5"/>
        <w:numPr>
          <w:ilvl w:val="4"/>
          <w:numId w:val="1"/>
        </w:numPr>
        <w:rPr/>
      </w:pPr>
      <w:bookmarkStart w:id="580" w:name="__RefHeading___Toc1384845_3224264995"/>
      <w:bookmarkStart w:id="581" w:name="_Toc232"/>
      <w:bookmarkEnd w:id="580"/>
      <w:r>
        <w:rPr/>
        <w:t>۱</w:t>
      </w:r>
      <w:r>
        <w:rPr>
          <w:rtl w:val="true"/>
        </w:rPr>
        <w:t xml:space="preserve"> </w:t>
      </w:r>
      <w:r>
        <w:rPr>
          <w:rtl w:val="true"/>
        </w:rPr>
        <w:t xml:space="preserve">/ </w:t>
      </w:r>
      <w:r>
        <w:rPr/>
        <w:t>۲</w:t>
      </w:r>
      <w:r>
        <w:rPr>
          <w:rtl w:val="true"/>
        </w:rPr>
        <w:t xml:space="preserve"> ويژگى بخيل و تنگ نظر</w:t>
      </w:r>
      <w:bookmarkEnd w:id="581"/>
    </w:p>
    <w:p>
      <w:pPr>
        <w:pStyle w:val="BookText"/>
        <w:rPr/>
      </w:pPr>
      <w:r>
        <w:rPr>
          <w:rFonts w:ascii="IRNazanin" w:hAnsi="IRNazanin" w:eastAsia="IRNazanin"/>
          <w:color w:val="111111"/>
          <w:sz w:val="28"/>
          <w:sz w:val="28"/>
          <w:szCs w:val="28"/>
          <w:rtl w:val="true"/>
          <w:lang w:bidi="fa-IR"/>
        </w:rPr>
        <w:t xml:space="preserve">ج ـ تنگ نظرى ، شديدتر از بخل استالكافىـ به نقل از فضل بن ابى قرّه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تنگ نظرى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بخيلى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تنگ نظرى ، شديدتر از بخل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 نسبت به آنچه خود دارد ، بخل مى ورزد؛ امّا شخص تنگ نظر ، هم به مال مردم ، و هم به مال خود ، تنگ نظرى مى ورزد ، چندان كه هر چه در دست مردم مى بيند ، آرزو مى كند كه به حلال يا به حرام، از آنِ او باشد، و به آنچه خدا روزى اش كرده است ، قانع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بعدى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ويژگى بخيل و تنگ نظرپيامبر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 چهار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 كريم ، بخيل ،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 كسى است كه هم خود مى خورد و هم به ديگران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 كسى است كه خود نمى خورد و به ديگران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 كسى است خود مى خورد و به ديگران نمى دهد؛ و پست ، كسى است كه نه خود مى خورد و نه به ديگران مى دهد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مِنَ الشُّحِّ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حَقّي لا أترُكُ مِنهَ شَيئا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المُجالَسَةِ ، شُحٌّ وفُحشٌ وسوءُ خُلُقٍ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المُجالَسَةِ شُحٌّ وعُسرٌ ، وسوءُ الخُلُقِ شُؤمٌ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مُتَحَجِّجٌ بِالمَعاذيرِ وَالتَّعاليلِ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العِلَلِ آيَةُ البُخلِ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المُحتَكِرُ البَخيلُ جامِعٌ لِمَن لا يَشكُرُهُ ، وقادِمٌ عَلى مَن لا يَعذِرُهُ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غَيظُ البَخيلِ عَلَى الجَوادِ أعجَبُ مِن بُخلِهِ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الأَسخِياءُ يَشمَتونَ </w:t>
      </w:r>
      <w:r>
        <w:rPr>
          <w:rStyle w:val="FootnoteAnchor"/>
          <w:rtl w:val="true"/>
        </w:rPr>
        <w:footnoteReference w:id="679"/>
      </w:r>
      <w:r>
        <w:rPr>
          <w:rFonts w:ascii="Amiri" w:hAnsi="Amiri" w:eastAsia="Amiri" w:cs="Amiri"/>
          <w:color w:val="111111"/>
          <w:sz w:val="28"/>
          <w:sz w:val="28"/>
          <w:szCs w:val="28"/>
          <w:rtl w:val="true"/>
          <w:lang w:bidi="ar-SA"/>
        </w:rPr>
        <w:t xml:space="preserve">بِالبُخَلاءِ عِندَ المَوتِ ، وَالبُخَلاءُ يَشمَتونَ بِالأَسخِياءِ عِندَ الفَقرِ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البُخَلاءُ مِنَ النّاسِ يَكونُ تَغافُلُهُم عَن عَظيمِ الجُرمِ ، أسهَلَ عَلَيهِم مِنَ المُكافَأَةِ عَلى يَسيرِ الإِحسانِ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معاني الأخبار عن شريح بن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أميرُ المُؤمِنينَ عليه السلام ابنَهُ الحَسَنَ بنَ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تَرَى القَليلَ سَرَفا ، وما أنفَقتَ تَلَفا </w:t>
      </w:r>
      <w:r>
        <w:rPr>
          <w:rFonts w:eastAsia="Amiri" w:cs="Amiri" w:ascii="Amiri" w:hAnsi="Amiri"/>
          <w:color w:val="111111"/>
          <w:sz w:val="28"/>
          <w:szCs w:val="28"/>
          <w:rtl w:val="true"/>
          <w:lang w:bidi="ar-SA"/>
        </w:rPr>
        <w:t xml:space="preserve">. </w:t>
      </w:r>
      <w:r>
        <w:rPr>
          <w:rStyle w:val="FootnoteAnchor"/>
          <w:rtl w:val="true"/>
        </w:rPr>
        <w:footnoteReference w:id="68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تنگ نظرى آدمى همين بس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حقّم را مى ستانم و از كمترينِ آن نمى گذرم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همنشينى بد ، تنگ نظرى و ناسزاگويى و بدخويى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همنشينى بد ، تنگ نظرى و سختگيرى است ، و بداخلاقى ، شوم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نبخشيدن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انواع عذر و بهانه ها متوسّل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بهانه تراشىِ فراوان ، نشانه بخل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اندوزِ بخيل، براى كسى گِرد مى آورد كه از او سپاس گزارى نمى كند و بر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شود كه عذرش را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گرفتن بخيل بر بخشنده ، شگفت انگيزتر از بخل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سخاوتمندان ، هنگام مرگ بخيلان ، شادمان مى شوند، و بخيلان ، هنگام گرفتار آمدن سخاوتمندان به فقر ، شادمان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مردمانِ بخيل، ناديده گرفتن جرم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آسان تر است تا جبران كردنِ اندكْ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الأخبارـ به نقل از شُرَيح بن هانى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از فرزندش حسن بن على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نظرى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را اسراف بشمارى ، و آنچه را كه انفاق كرده اى ، هدر رفته بدانى</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عن الحارث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عَلِيٌّ صَلَواتُ اللّهِ عَلَيهِ ابنَهُ الحَسَنَ عليه السلام ،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تَرى ما في يَدِكَ شَرَفا ، وما أنفَقتَ تَلَفا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أن يَرَى الرَّجُلُ ما أنفَقَهُ تَلَفا ، وما أمسَكَهُ شَرَفا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زَيدُ بنُ صوحانَ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الخَلقِ أشَحٌّ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المالَ مِن غَيرِ حِلِّهِ ، فَجَعَلَهُ في غَيرِ حَقِّهِ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البَخيلَ مَن كَسَبَ مالاً مِن غَيرِ حِلِّهِ ، وأنفَقَهُ في غَيرِ حَقِّهِ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الشَّحيحُ مَن مَنَعَ حَقَّ اللّهِ ، وأنفَقَ في غَيرِ حَقِّ اللّهِ عَزَّ وجَلَّ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أصنافُ البُخلِ المالِيِّأ ـ البُخلُ بِما لا يَنفَعُ البَخيلَالإمام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مَرَّ عَلَى امرَأَةٍ وهِيَ تَبكي عَلى وَلَدِها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ماتَ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w:t>
      </w:r>
      <w:r>
        <w:rPr>
          <w:rStyle w:val="FootnoteAnchor"/>
          <w:rtl w:val="true"/>
        </w:rPr>
        <w:footnoteReference w:id="688"/>
      </w:r>
      <w:r>
        <w:rPr>
          <w:rFonts w:ascii="Amiri" w:hAnsi="Amiri" w:eastAsia="Amiri" w:cs="Amiri"/>
          <w:color w:val="111111"/>
          <w:sz w:val="28"/>
          <w:sz w:val="28"/>
          <w:szCs w:val="28"/>
          <w:rtl w:val="true"/>
          <w:lang w:bidi="ar-SA"/>
        </w:rPr>
        <w:t xml:space="preserve">أيَّتُهَا الاِمرَأَةُ ، فَلَعَلَّهُ كانَ يَبخَلُ بِما لا يَضُرُّهُ ، ويَقولُ فيما لا يَعنيهِ </w:t>
      </w:r>
      <w:r>
        <w:rPr>
          <w:rFonts w:eastAsia="Amiri" w:cs="Amiri" w:ascii="Amiri" w:hAnsi="Amiri"/>
          <w:color w:val="111111"/>
          <w:sz w:val="28"/>
          <w:szCs w:val="28"/>
          <w:rtl w:val="true"/>
          <w:lang w:bidi="ar-SA"/>
        </w:rPr>
        <w:t xml:space="preserve">. </w:t>
      </w:r>
      <w:r>
        <w:rPr>
          <w:rStyle w:val="FootnoteAnchor"/>
          <w:rtl w:val="true"/>
        </w:rPr>
        <w:footnoteReference w:id="68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2" w:name="pg12797_109915"/>
    </w:p>
    <w:p>
      <w:pPr>
        <w:pStyle w:val="Heading5"/>
        <w:numPr>
          <w:ilvl w:val="4"/>
          <w:numId w:val="1"/>
        </w:numPr>
        <w:rPr/>
      </w:pPr>
      <w:bookmarkStart w:id="583" w:name="__RefHeading___Toc1384847_3224264995"/>
      <w:bookmarkStart w:id="584" w:name="_Toc233"/>
      <w:bookmarkEnd w:id="582"/>
      <w:bookmarkEnd w:id="583"/>
      <w:r>
        <w:rPr/>
        <w:t>۱</w:t>
      </w:r>
      <w:r>
        <w:rPr>
          <w:rtl w:val="true"/>
        </w:rPr>
        <w:t xml:space="preserve"> </w:t>
      </w:r>
      <w:r>
        <w:rPr>
          <w:rtl w:val="true"/>
        </w:rPr>
        <w:t xml:space="preserve">/ </w:t>
      </w:r>
      <w:r>
        <w:rPr/>
        <w:t>۳</w:t>
      </w:r>
      <w:r>
        <w:rPr>
          <w:rtl w:val="true"/>
        </w:rPr>
        <w:t xml:space="preserve"> انواع بخل مالى</w:t>
      </w:r>
      <w:bookmarkEnd w:id="584"/>
    </w:p>
    <w:p>
      <w:pPr>
        <w:pStyle w:val="Heading6"/>
        <w:numPr>
          <w:ilvl w:val="5"/>
          <w:numId w:val="1"/>
        </w:numPr>
        <w:rPr/>
      </w:pPr>
      <w:bookmarkStart w:id="585" w:name="__RefHeading___Toc1384849_3224264995"/>
      <w:bookmarkStart w:id="586" w:name="_Toc234"/>
      <w:bookmarkEnd w:id="585"/>
      <w:r>
        <w:rPr>
          <w:rtl w:val="true"/>
        </w:rPr>
        <w:t xml:space="preserve">الف </w:t>
      </w:r>
      <w:r>
        <w:rPr>
          <w:rtl w:val="true"/>
        </w:rPr>
        <w:t xml:space="preserve">- </w:t>
      </w:r>
      <w:r>
        <w:rPr>
          <w:rtl w:val="true"/>
        </w:rPr>
        <w:t>بخل ورزيدن بدانچه سودى براى بخيل ندارد</w:t>
      </w:r>
      <w:bookmarkEnd w:id="586"/>
    </w:p>
    <w:p>
      <w:pPr>
        <w:pStyle w:val="BookText"/>
        <w:rPr/>
      </w:pPr>
      <w:r>
        <w:rPr>
          <w:rFonts w:ascii="IRNazanin" w:hAnsi="IRNazanin" w:eastAsia="IRNazanin"/>
          <w:color w:val="111111"/>
          <w:sz w:val="28"/>
          <w:sz w:val="28"/>
          <w:szCs w:val="28"/>
          <w:rtl w:val="true"/>
          <w:lang w:bidi="fa-IR"/>
        </w:rPr>
        <w:t xml:space="preserve">معانى الأخبارـ به نقل از حارث اَعوَر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ـ كه درودهاى خدا بر او باد ـ از فرزندش حسن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 نظرى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عليه السلام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آنچه را در دستت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منال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بزرگى بپندارى و آنچه را انفاق كرده اى ، بر باد رفته بينگارى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 آن است كه آدمى ، آنچه را انفاق كرده است ، بر باد رفته بداند و آنچه را نگه داشته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بشمارد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صُوحان عبدى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تنگ نظرترين انسان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مال را از ناروا به دست آورد و به ناحق ، خرجش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 ، كسى است كه مالى را از ناروا به دست آورد و نابه جا خرج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نظر ، كسى است كه حقّ خدا را نپردازد و در غير حقّ خداوند عز و جلخرج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انواع بخل مالىالف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ورزيدن بدانچه سودى براى بخيل نداردامام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بر زنى گذشت كه براى فرزندش مى گريست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كه شهيد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 كن ، اى زن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كجا مى دانى كه شهيد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او از آنچه به وى زيانى نمى رسانده است ، بخل ورزيده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بيهوده بر زبان مى آورده است</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يعلى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رَجُلٌ عَلى عَهدِ رَسولِ اللّهِ صلى الله عليه و آله شَهيدا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عَلَيهِ باكِيَةٌ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شَهيداه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Style w:val="FootnoteAnchor"/>
          <w:rtl w:val="true"/>
        </w:rPr>
        <w:footnoteReference w:id="690"/>
      </w:r>
      <w:r>
        <w:rPr>
          <w:rFonts w:ascii="Amiri" w:hAnsi="Amiri" w:eastAsia="Amiri" w:cs="Amiri"/>
          <w:color w:val="111111"/>
          <w:sz w:val="28"/>
          <w:sz w:val="28"/>
          <w:szCs w:val="28"/>
          <w:rtl w:val="true"/>
          <w:lang w:bidi="ar-SA"/>
        </w:rPr>
        <w:t>، ما يُدريكِ أنَّهُ شَهيدٌ ، ولَعَلَّهُ كانَ يَتَكَلَّمُ بِما لا يَعنيهِ ، ويَبخَلُ بِما لا يَنقُصُهُ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شعب الإيمان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اُصيبَ رَجُلٌ مِن أصحابِ النَّبِيِّ صلى الله عليه و آله يَومَ اُحُدٍ ، فَجاءَت اُمُّهُ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لِيَهنِئكَ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 لَعَلَّهُ كانَ يَتَكَلَّمُ بِما لا يَعنيهِ ، ويَبخَلُ بِما لا يُغنيهِ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ب ـ البُخلُ بِما لا يَملِكُهُ البَخيلُالإمام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بَخِلَ بِما لا يَملِكُهُ ، فَقَد بالَغَ فِي الرَّذيلَةِ </w:t>
      </w:r>
      <w:r>
        <w:rPr>
          <w:rFonts w:eastAsia="Amiri" w:cs="Amiri" w:ascii="Amiri" w:hAnsi="Amiri"/>
          <w:color w:val="111111"/>
          <w:sz w:val="28"/>
          <w:szCs w:val="28"/>
          <w:rtl w:val="true"/>
          <w:lang w:bidi="ar-SA"/>
        </w:rPr>
        <w:t xml:space="preserve">. </w:t>
      </w:r>
      <w:r>
        <w:rPr>
          <w:rStyle w:val="FootnoteAnchor"/>
          <w:rtl w:val="true"/>
        </w:rPr>
        <w:footnoteReference w:id="69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7" w:name="pg12797_109917"/>
    </w:p>
    <w:p>
      <w:pPr>
        <w:pStyle w:val="Heading6"/>
        <w:numPr>
          <w:ilvl w:val="5"/>
          <w:numId w:val="1"/>
        </w:numPr>
        <w:rPr/>
      </w:pPr>
      <w:bookmarkStart w:id="588" w:name="__RefHeading___Toc1384851_3224264995"/>
      <w:bookmarkStart w:id="589" w:name="_Toc235"/>
      <w:bookmarkEnd w:id="587"/>
      <w:bookmarkEnd w:id="588"/>
      <w:r>
        <w:rPr>
          <w:rtl w:val="true"/>
        </w:rPr>
        <w:t xml:space="preserve">ب </w:t>
      </w:r>
      <w:r>
        <w:rPr>
          <w:rtl w:val="true"/>
        </w:rPr>
        <w:t xml:space="preserve">- </w:t>
      </w:r>
      <w:r>
        <w:rPr>
          <w:rtl w:val="true"/>
        </w:rPr>
        <w:t>بخل ورزيدن به چيزى كه مال بخيل نيست</w:t>
      </w:r>
      <w:bookmarkEnd w:id="589"/>
    </w:p>
    <w:p>
      <w:pPr>
        <w:pStyle w:val="BookText"/>
        <w:rPr/>
      </w:pPr>
      <w:r>
        <w:rPr>
          <w:rFonts w:ascii="IRNazanin" w:hAnsi="IRNazanin" w:eastAsia="IRNazanin"/>
          <w:color w:val="111111"/>
          <w:sz w:val="28"/>
          <w:sz w:val="28"/>
          <w:szCs w:val="28"/>
          <w:rtl w:val="true"/>
          <w:lang w:bidi="fa-IR"/>
        </w:rPr>
        <w:t xml:space="preserve">مسند أبى يعلىـ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پيامبر خدا صلى الله عليه و آله ، مردى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بر او مى گريست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شهيدم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مى دانى كه او شهيد است ؟ شايد سخنان بيهوده بر زبان مى رانده و به چيزى بخل مى ورزيده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نمى كاست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شُعَب الإيمانـ به نقل از اَ 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مردى از ياران پيامبر صلى الله عليه و آله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 گوارايت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كجا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شهيد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سخنان بيهوده بر زبان مى رانده ، و به چيزى بخل مى ورزيده كه بدان ، نيازى نداشته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بخل ورزيدن به چيزى كه مال بخيل نيستامام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آنچه مال او نيست ، بخل ورزد، پستى را به اوج خود رسانيده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ـ صَلَواتُ اللّهِ عَلَيهِ ـ بَعَثَ إلى رَجُلٍ بِخَمسَةِ أوساقٍ مِن تَمرِ البُغَيبِغَةِ </w:t>
      </w:r>
      <w:r>
        <w:rPr>
          <w:rStyle w:val="FootnoteAnchor"/>
          <w:rtl w:val="true"/>
        </w:rPr>
        <w:footnoteReference w:id="695"/>
      </w:r>
      <w:r>
        <w:rPr>
          <w:rFonts w:ascii="Amiri" w:hAnsi="Amiri" w:eastAsia="Amiri" w:cs="Amiri"/>
          <w:color w:val="111111"/>
          <w:sz w:val="28"/>
          <w:sz w:val="28"/>
          <w:szCs w:val="28"/>
          <w:rtl w:val="true"/>
          <w:lang w:bidi="ar-SA"/>
        </w:rPr>
        <w:t xml:space="preserve">، وكانَ الرَّجُلُ مِمَّن يَرجو نَوافِلَهُ ويُؤَمِّلُ نائِلَهُ ورِفدَهُ ، وكانَ لا يَسأَلُ عَلِيّا عليه السلام ولا غَيرَهُ شَيئا ، فَقالَ رَجُلٌ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سَأَلَكَ فُلانٌ ، ولَقَد كانَ يُجزِئُهُ مِنَ الخَمسَةِ الأَوساقِ وَسقٌ </w:t>
      </w:r>
      <w:r>
        <w:rPr>
          <w:rStyle w:val="FootnoteAnchor"/>
          <w:rtl w:val="true"/>
        </w:rPr>
        <w:footnoteReference w:id="696"/>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كَثَّرَ اللّهُ فِي المُؤمِنينَ ضَربَكَ </w:t>
      </w:r>
      <w:r>
        <w:rPr>
          <w:rStyle w:val="FootnoteAnchor"/>
          <w:rtl w:val="true"/>
        </w:rPr>
        <w:footnoteReference w:id="697"/>
      </w:r>
      <w:r>
        <w:rPr>
          <w:rFonts w:ascii="Amiri" w:hAnsi="Amiri" w:eastAsia="Amiri" w:cs="Amiri"/>
          <w:color w:val="111111"/>
          <w:sz w:val="28"/>
          <w:sz w:val="28"/>
          <w:szCs w:val="28"/>
          <w:rtl w:val="true"/>
          <w:lang w:bidi="ar-SA"/>
        </w:rPr>
        <w:t>اُعطي أنَا وتَبخَلُ أنتَ ، للّهِِ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لَم اُعطِ الَّذي يَرجوني إلّا مِن بَعدِ المَسأَلَةِ ، ثُمَّ اُعطيهِ بَعدَ المَسأَلَةِ ، فَلَم اُعطِهِ ثَمَنَ ما أخَذتُ مِنهُ ، وذلِكَ لِأَنّي عَرَّضتُهُ أن يَبذُلَ لي وَجهَهُ الَّذي يُعَفِّرُهُ فِي التُّرابِ لِرَبّي ورَبِّهِ عِندَ تَعَبُّدِهِ لَهُ وطَلَبِ حَوائِجِهِ إلَيهِ ، فَمَن فَعَلَ هذا بِأَخيهِ المُسلِمِ ـ وقَد عَرَفَ أنَّهُ مَوضِعٌ لِصِلَتِهِ ومَعروفِهِ ـ فَلَم يَصدُقِ اللّهَ عز و جل في دُعائِهِ لَهُ ، حَيثُ يَتَمَنّى لَهُ الجَنَّةَ بِلِسانِهِ ويَبخَلُ عَلَيهِ بِالحُطامِ مِن مالِهِ ، وذلِكَ أنَّ العَبدَ قَد 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لِلمُؤمِنينَ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دَعا لَهُم بِالمَغفِرَةِ فَقَد طَلَب لَهُمُ الجَنَّةَ ، فَما أنصَفَ مَن فَعَلَ هذا بِالقَولِ ، ولَم يُحَقِّقهُ بِالفِعلِ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ج ـ البُخلُ عَلَى النَّفسِالمستدرك على الصحيحين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صلى الله عليه و آله في بَعضِ مَغازيهِ ، فَخَرَجَ رَجُلٌ في ثَوبَينِ مُنخَرِقَينِ يُريدُ أن يَسوقَ بِالإِبِلِ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ثَوبانِ غَيرَ هذا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عَيبَتِهِ </w:t>
      </w:r>
      <w:r>
        <w:rPr>
          <w:rStyle w:val="FootnoteAnchor"/>
          <w:rtl w:val="true"/>
        </w:rPr>
        <w:footnoteReference w:id="699"/>
      </w:r>
      <w:r>
        <w:rPr>
          <w:rFonts w:ascii="Amiri" w:hAnsi="Amiri" w:eastAsia="Amiri" w:cs="Amiri"/>
          <w:color w:val="111111"/>
          <w:sz w:val="28"/>
          <w:sz w:val="28"/>
          <w:szCs w:val="28"/>
          <w:rtl w:val="true"/>
          <w:lang w:bidi="ar-SA"/>
        </w:rPr>
        <w:t xml:space="preserve">ثَوبَينِ جَديدَينِ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بِعَيبَتِهِ ، فَفَتَحَها فَإِذا فيها 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هذَينِ فَالبَسهُما وألقِ المُنخَرِقَينِ ، فَفَعَلَ ، ثُمَّ ساقَ بِالإِبِلِ ، فَنَظَرَ رَسولُ اللّهِ صلى الله عليه و آله في أثَرِهِ كَالمُتَعَجِّبِ مِن بُخلِهِ عَلى نَفسِهِ بِالثَّوبَينِ </w:t>
      </w:r>
      <w:r>
        <w:rPr>
          <w:rFonts w:eastAsia="Amiri" w:cs="Amiri" w:ascii="Amiri" w:hAnsi="Amiri"/>
          <w:color w:val="111111"/>
          <w:sz w:val="28"/>
          <w:szCs w:val="28"/>
          <w:rtl w:val="true"/>
          <w:lang w:bidi="ar-SA"/>
        </w:rPr>
        <w:t xml:space="preserve">. </w:t>
      </w:r>
      <w:r>
        <w:rPr>
          <w:rStyle w:val="FootnoteAnchor"/>
          <w:rtl w:val="true"/>
        </w:rPr>
        <w:footnoteReference w:id="70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0" w:name="pg12797_109919"/>
    </w:p>
    <w:p>
      <w:pPr>
        <w:pStyle w:val="Heading6"/>
        <w:numPr>
          <w:ilvl w:val="5"/>
          <w:numId w:val="1"/>
        </w:numPr>
        <w:rPr/>
      </w:pPr>
      <w:bookmarkStart w:id="591" w:name="__RefHeading___Toc1384853_3224264995"/>
      <w:bookmarkStart w:id="592" w:name="_Toc236"/>
      <w:bookmarkEnd w:id="590"/>
      <w:bookmarkEnd w:id="591"/>
      <w:r>
        <w:rPr>
          <w:rtl w:val="true"/>
        </w:rPr>
        <w:t xml:space="preserve">ج </w:t>
      </w:r>
      <w:r>
        <w:rPr>
          <w:rtl w:val="true"/>
        </w:rPr>
        <w:t xml:space="preserve">- </w:t>
      </w:r>
      <w:r>
        <w:rPr>
          <w:rtl w:val="true"/>
        </w:rPr>
        <w:t>بخل نسبت به خود</w:t>
      </w:r>
      <w:bookmarkEnd w:id="59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ـ كه درودهاى خدا بر او باد ـ ، پنج بارِ شتر از خرماى بُغَيبَغه </w:t>
      </w:r>
      <w:r>
        <w:rPr>
          <w:rStyle w:val="FootnoteAnchor"/>
          <w:rtl w:val="true"/>
        </w:rPr>
        <w:footnoteReference w:id="701"/>
      </w:r>
      <w:r>
        <w:rPr>
          <w:rFonts w:ascii="IRNazanin" w:hAnsi="IRNazanin" w:eastAsia="IRNazanin"/>
          <w:color w:val="111111"/>
          <w:sz w:val="28"/>
          <w:sz w:val="28"/>
          <w:szCs w:val="28"/>
          <w:rtl w:val="true"/>
          <w:lang w:bidi="fa-IR"/>
        </w:rPr>
        <w:t xml:space="preserve">براى مردى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 فردى بخشنده و اهل نيكى كردن و دستگيرى بود و نه از على ، و نه از ديگران ، چيزى درخواست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امير مؤمنان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فلانى از تو چيزى نخواسته است و از اين پنج بارِ خرما ، يك بار آن براى او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افرادى همچون تو را در ميان مؤمنان ، افزون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بخشم و تو بخل مى ورزى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كسى كه به من چشم اميد دارد ، تا وقتى كه درخواستى نكرده است ، عطا نكنم و بعد از درخواست كردن ، به او عطا كنم ، بهاى آنچه را هم كه از او گرفته ام ، به وى نداده ام؛ زيرا باعث شده ام تا او به من رو بيندازد ؛ همان رويى را كه در هنگام عبادت پروردگارش و درخواست حاجت هايش از او، براى پروردگار من و خودش به خاك مى 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با برادر مسلمان خود چنين كند ـ در حالى كه مى داند او سزامند پاداش و احسان اوست ـ ، در دعايى كه برايش مى كند ، با خداوند عز و جلصداقت نشان نداده است؛ چرا كه با زبانش براى او آرزوى بهشت مى كند ، ولى از اندكْ مال خود از او بخل مى ورزد؛ چه، بنده گاه در دعايش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را بيامرز ، و وقتى براى آنان آمرزش خواهى مى كند ، در واقع ، برايشان درخواستِ بهشت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كسى كه در گفتار ، چنين كند و با كردار خود ، آن را تحقّق نبخشد ، راه انصاف را نپيموده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بخل نسبت به خودالمستدرك على الصحيحينـ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جنگ هاى پيامبر خدا صلى الله عليه و آله با ايشان همراه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نيز كه دو جامه ژنده و پاره پوشيده بود و وظيفه اش ، راندن شُتران بود ، ما را همراهى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جامه هاى ديگرى غير از اينها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جامه دانش ، دو جامه نو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دانش را برايم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كرد و ديد كه دو جامه نو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جامه را بردار و بپوش و آن جامه هاى ژنده و پاره را دور بينداز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 چنين كرد و آن گاه ، شترها را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متعجّب از بخل آن مرد نسبت به خودش ، در پى او نگريست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أبخَلُ النّاسِ مَن بَخِلَ عَلى نَفسِهِ بِمالِهِ ، وخَلَّفَهُ لِوُرّاثِهِ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بَخِلَ عَلى نَفسِهِ ، كانَ عَلى غَيرِهِ أبخَلَ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بَخِلَ بِمالِهِ عَلى نَفسِهِ ، جادَ بِهِ عَلى بَعلِ عِرسِهِ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أصنافُ البُخلِ الغَيرِ المالِيِّأ ـ البُخلُ بِالعِلمِرسول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بَخِلَ بِعِلمٍ اُوتِيَهُ ، اُتِيَ بِهِ يَومَ القِيامَةِ مَغلولاً </w:t>
      </w:r>
      <w:r>
        <w:rPr>
          <w:rStyle w:val="FootnoteAnchor"/>
          <w:rtl w:val="true"/>
        </w:rPr>
        <w:footnoteReference w:id="705"/>
      </w:r>
      <w:r>
        <w:rPr>
          <w:rFonts w:ascii="Amiri" w:hAnsi="Amiri" w:eastAsia="Amiri" w:cs="Amiri"/>
          <w:color w:val="111111"/>
          <w:sz w:val="28"/>
          <w:sz w:val="28"/>
          <w:szCs w:val="28"/>
          <w:rtl w:val="true"/>
          <w:lang w:bidi="ar-SA"/>
        </w:rPr>
        <w:t xml:space="preserve">مَلجوما بِلِجامٍ مِن نارٍ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كَتَمَ عِلما مِمّا يَنفَعُ اللّهُ بِهِ في أمرِ النّاسِ ، أمرِ الدّينِ ؛ ألجَمَهُ اللّهُ يَومَ القِيامَةِ بِلِجامٍ مِنَ النّارِ </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3" w:name="pg12797_109921"/>
    </w:p>
    <w:p>
      <w:pPr>
        <w:pStyle w:val="Heading5"/>
        <w:numPr>
          <w:ilvl w:val="4"/>
          <w:numId w:val="1"/>
        </w:numPr>
        <w:rPr/>
      </w:pPr>
      <w:bookmarkStart w:id="594" w:name="__RefHeading___Toc1384855_3224264995"/>
      <w:bookmarkStart w:id="595" w:name="_Toc237"/>
      <w:bookmarkEnd w:id="593"/>
      <w:bookmarkEnd w:id="594"/>
      <w:r>
        <w:rPr/>
        <w:t>۱</w:t>
      </w:r>
      <w:r>
        <w:rPr>
          <w:rtl w:val="true"/>
        </w:rPr>
        <w:t xml:space="preserve"> </w:t>
      </w:r>
      <w:r>
        <w:rPr>
          <w:rtl w:val="true"/>
        </w:rPr>
        <w:t xml:space="preserve">/ </w:t>
      </w:r>
      <w:r>
        <w:rPr/>
        <w:t>۴</w:t>
      </w:r>
      <w:r>
        <w:rPr>
          <w:rtl w:val="true"/>
        </w:rPr>
        <w:t xml:space="preserve"> انواع بخل غير مالى</w:t>
      </w:r>
      <w:bookmarkEnd w:id="595"/>
    </w:p>
    <w:p>
      <w:pPr>
        <w:pStyle w:val="Heading6"/>
        <w:numPr>
          <w:ilvl w:val="5"/>
          <w:numId w:val="1"/>
        </w:numPr>
        <w:rPr/>
      </w:pPr>
      <w:bookmarkStart w:id="596" w:name="__RefHeading___Toc1384857_3224264995"/>
      <w:bookmarkStart w:id="597" w:name="_Toc238"/>
      <w:bookmarkEnd w:id="596"/>
      <w:r>
        <w:rPr>
          <w:rtl w:val="true"/>
        </w:rPr>
        <w:t xml:space="preserve">الف </w:t>
      </w:r>
      <w:r>
        <w:rPr>
          <w:rtl w:val="true"/>
        </w:rPr>
        <w:t xml:space="preserve">- </w:t>
      </w:r>
      <w:r>
        <w:rPr>
          <w:rtl w:val="true"/>
        </w:rPr>
        <w:t>بخل ورزيدن در دانش</w:t>
      </w:r>
      <w:bookmarkEnd w:id="59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 ترينِ مردم ، كسى است كه مال خود را از خويش ، دريغ ورزد و براى وارثانش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نسبت به خود بخل ورزد ، نسبت به ديگران ، بخيل 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مال خود را از خويش دريغ ورزد، آن را به شوهر همسرش بخشيده است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انواع بخل غيرمالىالف ـ بخل ورزيدن در دانشپيامبر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نسبت به دانشى كه به او داده شده است ، بخل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ديگران نياموزد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قيامت ، او را دست بسته و در حالى كه لگامى از آتش بر او زده شده است،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دانشى را كه خداوند به سبب آن به كار مردم، كار دين، سود مى رسانَد ، پوشيده بدارد، خداوند در روز قيامت ، لگامى از آتش بر او مى زند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هذِهِ الاُمَّةِ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آتاهُ اللّهُ عِلما فَبَذَلَهُ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آتاهُ اللّهُ عِلما فَبَخِلَ بِهِ عَن عِبادِ اللّهِ ، وأخَذَ عَلَيهِ طَمَعا ، وَاشتَرى بِهِ ثَمَنا ، فَذاكَ يُلجَمُ يَومَ القِيامَةِ بِلِجامٍ مِن نارٍ ،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آتاهُ اللّهُ عِلما فَبَخِلَ بِهِ عَن عِبادِ اللّهِ ، وأخَذَ عَلَيهِ طَمَعا ، وَاشتَرى بِهِ ثَمَنا ، وكَذلِكَ حَتّى يَفرُغَ مِنَ الحِسابِ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النّارَ لا يَنقُصُها ما اُخِذَ مِنها ، ولكِن يُخمِدُها أن لا تَجِدَ حَطَبا ، وكَذلِكَ العِلمُ لا يُفنيهِ الاِقتِباسُ ، لكِن بُخلُ الحامِلينَ لَهُ سَبَبُ عُدمِهِ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والحكمة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كتمان 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ـ البُخلُ بِالسَّلامِرسول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أبخَلَ النّاسِ مَن بَخِلَ بِالسَّلامِ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مسند ابن حنبل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لِفُلانٍ في حائِطي عَذقا </w:t>
      </w:r>
      <w:r>
        <w:rPr>
          <w:rStyle w:val="FootnoteAnchor"/>
          <w:rtl w:val="true"/>
        </w:rPr>
        <w:footnoteReference w:id="712"/>
      </w:r>
      <w:r>
        <w:rPr>
          <w:rFonts w:ascii="Amiri" w:hAnsi="Amiri" w:eastAsia="Amiri" w:cs="Amiri"/>
          <w:color w:val="111111"/>
          <w:sz w:val="28"/>
          <w:sz w:val="28"/>
          <w:szCs w:val="28"/>
          <w:rtl w:val="true"/>
          <w:lang w:bidi="ar-SA"/>
        </w:rPr>
        <w:t xml:space="preserve">، وإنَّهُ قَد آذاني وشَقَّ عَلَيَّ مَكانُ عَذقِهِ ، فَأَرسَلَ إلَيهِ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عَذقَكَ الَّذي في حائِطِ </w:t>
      </w:r>
      <w:r>
        <w:rPr>
          <w:rStyle w:val="FootnoteAnchor"/>
          <w:rtl w:val="true"/>
        </w:rPr>
        <w:footnoteReference w:id="713"/>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فَبِعنيهِ بِعَذقٍ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الَّذي هُوَ أبخَلُ مِنكَ ، إلَا الَّذي يَبخَلُ بِالسَّلامِ </w:t>
      </w:r>
      <w:r>
        <w:rPr>
          <w:rFonts w:eastAsia="Amiri" w:cs="Amiri" w:ascii="Amiri" w:hAnsi="Amiri"/>
          <w:color w:val="111111"/>
          <w:sz w:val="28"/>
          <w:szCs w:val="28"/>
          <w:rtl w:val="true"/>
          <w:lang w:bidi="ar-SA"/>
        </w:rPr>
        <w:t xml:space="preserve">. </w:t>
      </w:r>
      <w:r>
        <w:rPr>
          <w:rStyle w:val="FootnoteAnchor"/>
          <w:rtl w:val="true"/>
        </w:rPr>
        <w:footnoteReference w:id="714"/>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8" w:name="pg12797_109923"/>
    </w:p>
    <w:p>
      <w:pPr>
        <w:pStyle w:val="Heading6"/>
        <w:numPr>
          <w:ilvl w:val="5"/>
          <w:numId w:val="1"/>
        </w:numPr>
        <w:rPr/>
      </w:pPr>
      <w:bookmarkStart w:id="599" w:name="__RefHeading___Toc1384859_3224264995"/>
      <w:bookmarkStart w:id="600" w:name="_Toc239"/>
      <w:bookmarkEnd w:id="598"/>
      <w:bookmarkEnd w:id="599"/>
      <w:r>
        <w:rPr>
          <w:rtl w:val="true"/>
        </w:rPr>
        <w:t xml:space="preserve">ب </w:t>
      </w:r>
      <w:r>
        <w:rPr>
          <w:rtl w:val="true"/>
        </w:rPr>
        <w:t xml:space="preserve">- </w:t>
      </w:r>
      <w:r>
        <w:rPr>
          <w:rtl w:val="true"/>
        </w:rPr>
        <w:t>بخل ورزيدن از سلام كردن</w:t>
      </w:r>
      <w:bookmarkEnd w:id="60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اين امّت ،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خداوند به او دانشى را ارزانى داشته است و او ، آن را به مردم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مردى كه خداوند به او دانشى را ارزانى داشته است ، ولى او آن را از بندگان خدا ، مضايقه كرده و براى طمع ، به كار گرفته و دانش خود را به پولى فروخته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چنين كسى ، روز قيامت ، لگامى از آتش مى زنند و ندا دهنده اى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آن كسى كه خداوند ، به او دانشى را ارزانى داشت؛ ليكن آن را از بندگان خدا ، دريغ ورزيد و براى طمع ، به كار گرفت و آن را به پولى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پيوسته ، چنين مى گويد، تا آن گاه كه حسابرسى به پايان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 اگر چيزى از آن برگرفته شود، نمى كاهد ؛ امّا اگر هيمه اى نيابد ، خاموش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نابودش نمى كند ؛ بلكه بخل ورزيدنِ دارندگانِ دانش ، سبب نابودى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حكمت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پنهان داشتن دانش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بخل ورزيدن از سلام كردنپيامبر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بخيل ترينِ مردم ، كسى است كه از سلام كردن ، بخل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 در نخلستان من خرمابُنى دارد و وجود خرمابن او ، باعث آزار و زحمت من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پىِ آن مرد فرستاد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خرمابُنى را كه در نخلستان فلانى دارى ، به من بفروش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به من ببخش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اِزاى خرمابُنى در بهشت، آن را به من بفروش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بخيل تر از تو نديده ام، مگر كسى كه از سلام كردن ، بخل مى ورزد</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أبخَلُ النّاسِ ، فَرَجُلٌ يَمُرُّ بِمُسلِمٍ ولَم يُسَلِّم عَلَيهِ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تنبيه الغافلين عن أبي ذرّـ فيما سَأَلَ عَنهُ رَسولَ اللّهِ صلى الله عليه و آله حينَ خَلا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فَأَيُّ النّاسِ أبخَلُ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بَخِلَ بِالسَّلامِ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مَن بَخِلَ بِالسَّلامِ ، وَالمَغبونُ </w:t>
      </w:r>
      <w:r>
        <w:rPr>
          <w:rStyle w:val="FootnoteAnchor"/>
          <w:rtl w:val="true"/>
        </w:rPr>
        <w:footnoteReference w:id="717"/>
      </w:r>
      <w:r>
        <w:rPr>
          <w:rFonts w:ascii="Amiri" w:hAnsi="Amiri" w:eastAsia="Amiri" w:cs="Amiri"/>
          <w:color w:val="111111"/>
          <w:sz w:val="28"/>
          <w:sz w:val="28"/>
          <w:szCs w:val="28"/>
          <w:rtl w:val="true"/>
          <w:lang w:bidi="ar-SA"/>
        </w:rPr>
        <w:t xml:space="preserve">مَن لَم يَرُدَّهُ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البَخيلَ مَن يَبخَلُ بِالسَّلامِ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ج ـ البُخلُ بِالصَّلاةِ عَلَى النَّبِيِّ صلى الله عليه و 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الذي مَن ذُكِرتُ عِندَهُ فلَم يُصَلِّ عَلَيَّ </w:t>
      </w:r>
      <w:r>
        <w:rPr>
          <w:rFonts w:eastAsia="Amiri" w:cs="Amiri" w:ascii="Amiri" w:hAnsi="Amiri"/>
          <w:color w:val="111111"/>
          <w:sz w:val="28"/>
          <w:szCs w:val="28"/>
          <w:rtl w:val="true"/>
          <w:lang w:bidi="ar-SA"/>
        </w:rPr>
        <w:t xml:space="preserve">. </w:t>
      </w:r>
      <w:r>
        <w:rPr>
          <w:rStyle w:val="FootnoteAnchor"/>
          <w:rtl w:val="true"/>
        </w:rPr>
        <w:footnoteReference w:id="72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1" w:name="pg12797_109925"/>
    </w:p>
    <w:p>
      <w:pPr>
        <w:pStyle w:val="Heading6"/>
        <w:numPr>
          <w:ilvl w:val="5"/>
          <w:numId w:val="1"/>
        </w:numPr>
        <w:rPr/>
      </w:pPr>
      <w:bookmarkStart w:id="602" w:name="__RefHeading___Toc1384861_3224264995"/>
      <w:bookmarkStart w:id="603" w:name="_Toc240"/>
      <w:bookmarkEnd w:id="601"/>
      <w:bookmarkEnd w:id="602"/>
      <w:r>
        <w:rPr>
          <w:rtl w:val="true"/>
        </w:rPr>
        <w:t xml:space="preserve">ج </w:t>
      </w:r>
      <w:r>
        <w:rPr>
          <w:rtl w:val="true"/>
        </w:rPr>
        <w:t xml:space="preserve">- </w:t>
      </w:r>
      <w:r>
        <w:rPr>
          <w:rtl w:val="true"/>
        </w:rPr>
        <w:t>بخل ورزيدن از درود فرستادن بر پيامبر صلى الله عليه وآله</w:t>
      </w:r>
      <w:bookmarkEnd w:id="60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 ترينِ مردم ، مردى است كه بر مسلمانى مى گذرد و بر او سلام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الغافلينـ به نقل از ابو ذر ، از جمله پرسش هايى كه وى در خلوت خود با پيامبر خدا صلى الله عليه و آله از ايشان پرسيد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ترين انسان ، چه كسى است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سلام كردن ، بخل ورزد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 ، كسى است كه از سلام كردن بخل ورزد، و زيان ديده ، كسى است كه پاسخ سلام را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عز و جل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بخيل ، كسى است كه از سلام كردن ، بخل ورزد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 ـ بخل ورزيدن از درود فرستادن بر پيامبر صلى الله عليه و آلهپيامبر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 ، كسى است كه نام من در حضورش برده شود و بر من ، درود نفرستد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البَخيلَ كُلَّ البَخيلِ ، الَّذي إذا ذُكِرتُ عِندَهُ لَم يُصَلِّ عَلَيَّ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أبخلَ النّاسِ مَن ذُكِرتُ عِندَهُ فَلَم يُصَلِّ عَلَيَّ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بِهِ شُحّا أن اُذكَرَ عِندَ رَجُلٍ فَلا يُصَلِّيَ عَلَيَّ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أقبَحُ البُخلِأ ـ البُخلُ بِالحُقوقِ المَفروضَةِرسول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أبخَلُ النّاسِ مَن بَخِلَ بِمَا افتَرَضَ اللّهُ عز و جل عَلَيهِ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البَخيلُ مَن أدَّى الزَّكاةَ المَفروضَةَ مِن مالِهِ ، وأعطَى البائِنَةَ </w:t>
      </w:r>
      <w:r>
        <w:rPr>
          <w:rStyle w:val="FootnoteAnchor"/>
          <w:rtl w:val="true"/>
        </w:rPr>
        <w:footnoteReference w:id="725"/>
      </w:r>
      <w:r>
        <w:rPr>
          <w:rFonts w:ascii="Amiri" w:hAnsi="Amiri" w:eastAsia="Amiri" w:cs="Amiri"/>
          <w:color w:val="111111"/>
          <w:sz w:val="28"/>
          <w:sz w:val="28"/>
          <w:szCs w:val="28"/>
          <w:rtl w:val="true"/>
          <w:lang w:bidi="ar-SA"/>
        </w:rPr>
        <w:t xml:space="preserve">في قَومِهِ ، إنَّمَا البَخيلُ حَقُّ البَخيلِ مَن لَم يُؤَدِّ الزَّكاةَ المَفروضَةَ مِن مالِهِ ، ولَم يُعطِ البائِنَةَ في قَومِهِ ، وهُوَ يُبَذِّرُ فيما سِوى ذلِكَ </w:t>
      </w:r>
      <w:r>
        <w:rPr>
          <w:rFonts w:eastAsia="Amiri" w:cs="Amiri" w:ascii="Amiri" w:hAnsi="Amiri"/>
          <w:color w:val="111111"/>
          <w:sz w:val="28"/>
          <w:szCs w:val="28"/>
          <w:rtl w:val="true"/>
          <w:lang w:bidi="ar-SA"/>
        </w:rPr>
        <w:t xml:space="preserve">. </w:t>
      </w:r>
      <w:r>
        <w:rPr>
          <w:rStyle w:val="FootnoteAnchor"/>
          <w:rtl w:val="true"/>
        </w:rPr>
        <w:footnoteReference w:id="72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4" w:name="pg12797_109927"/>
    </w:p>
    <w:p>
      <w:pPr>
        <w:pStyle w:val="Heading5"/>
        <w:numPr>
          <w:ilvl w:val="4"/>
          <w:numId w:val="1"/>
        </w:numPr>
        <w:rPr/>
      </w:pPr>
      <w:bookmarkStart w:id="605" w:name="__RefHeading___Toc1384863_3224264995"/>
      <w:bookmarkStart w:id="606" w:name="_Toc241"/>
      <w:bookmarkEnd w:id="604"/>
      <w:bookmarkEnd w:id="605"/>
      <w:r>
        <w:rPr/>
        <w:t>۱</w:t>
      </w:r>
      <w:r>
        <w:rPr>
          <w:rtl w:val="true"/>
        </w:rPr>
        <w:t xml:space="preserve"> </w:t>
      </w:r>
      <w:r>
        <w:rPr>
          <w:rtl w:val="true"/>
        </w:rPr>
        <w:t xml:space="preserve">/ </w:t>
      </w:r>
      <w:r>
        <w:rPr/>
        <w:t>۵</w:t>
      </w:r>
      <w:r>
        <w:rPr>
          <w:rtl w:val="true"/>
        </w:rPr>
        <w:t xml:space="preserve"> زشت ترين گونه بخل</w:t>
      </w:r>
      <w:bookmarkEnd w:id="606"/>
    </w:p>
    <w:p>
      <w:pPr>
        <w:pStyle w:val="Heading6"/>
        <w:numPr>
          <w:ilvl w:val="5"/>
          <w:numId w:val="1"/>
        </w:numPr>
        <w:rPr/>
      </w:pPr>
      <w:bookmarkStart w:id="607" w:name="__RefHeading___Toc1384865_3224264995"/>
      <w:bookmarkStart w:id="608" w:name="_Toc242"/>
      <w:bookmarkEnd w:id="607"/>
      <w:r>
        <w:rPr>
          <w:rtl w:val="true"/>
        </w:rPr>
        <w:t xml:space="preserve">الف </w:t>
      </w:r>
      <w:r>
        <w:rPr>
          <w:rtl w:val="true"/>
        </w:rPr>
        <w:t xml:space="preserve">- </w:t>
      </w:r>
      <w:r>
        <w:rPr>
          <w:rtl w:val="true"/>
        </w:rPr>
        <w:t>بخل ورزيدن از پرداخت واجبات مالى</w:t>
      </w:r>
      <w:bookmarkEnd w:id="60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بخيل تمام عيار ، كسى است كه هر گاه نام من در حضورش برده شود ، بر من درود نفرستد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بخيل ترينِ مردم ، كسى است كه نام من در نزدش برده شود و بر من ، درود نفرستد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بخل فرد ، همين بس كه نام من نزد مردى برده شود و بر من ، درود نفرستد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زشت ترين گونه بخلالف ـ بخل ورزيدن از پرداخت واجبات مالىپيامبر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بخيل ترينِ مردم ، كسى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عز و جلبر او واجب گردانيده است، بخل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زكات واجب مال خويش را بپردازد و به خويشانش دِهِش كند، بخيل به شمار نمى آيد ؛ بلكه بخيل حقيقى ، كسى است كه زكات واجب مال خود را نپردازد و به خويشانش دِهِش نكند ، حال آن كه در جز اين موارد ، ريخت و پاش مى كند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الجَوادُ مَن جادَ بِحُقوقِ اللّهِ عَزَّ وجَلَّ في مالِهِ ، وَالبَخيلُ مَن مَنَعَ حُقوقَ اللّهِ ، ولَيسَ الجَوادُ مَنِ اتَّخَذَ حَراما وأنفَقَ إسرافا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بِإِخراجِ مَا افتَرَضَهُ اللّهُ سُبحانَهُ مِنَ الأَموالِ ، أقبَحُ البُخلِ</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أقبَحُ البُخلِ مَنعُ الأَموالِ مِن مُستَحِقِّها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يُؤَدّي حَقَّ اللّهِ عز و جل عَلَيهِ في مالِهِ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مَن بَخِلَ بِمَا افتَرَضَ اللّهُ عَلَيهِ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ب ـ بُخلُ الغَنِيِّرسول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يُبغِضُ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يُبغِضُ الشَّيخَ الزّانِيَ ، وَالفَقيرَ المُختالَ </w:t>
      </w:r>
      <w:r>
        <w:rPr>
          <w:rStyle w:val="FootnoteAnchor"/>
          <w:rtl w:val="true"/>
        </w:rPr>
        <w:footnoteReference w:id="732"/>
      </w:r>
      <w:r>
        <w:rPr>
          <w:rFonts w:ascii="Amiri" w:hAnsi="Amiri" w:eastAsia="Amiri" w:cs="Amiri"/>
          <w:color w:val="111111"/>
          <w:sz w:val="28"/>
          <w:sz w:val="28"/>
          <w:szCs w:val="28"/>
          <w:rtl w:val="true"/>
          <w:lang w:bidi="ar-SA"/>
        </w:rPr>
        <w:t xml:space="preserve">، وَالمُكثِرَ البَخيلَ </w:t>
      </w:r>
      <w:r>
        <w:rPr>
          <w:rFonts w:eastAsia="Amiri" w:cs="Amiri" w:ascii="Amiri" w:hAnsi="Amiri"/>
          <w:color w:val="111111"/>
          <w:sz w:val="28"/>
          <w:szCs w:val="28"/>
          <w:rtl w:val="true"/>
          <w:lang w:bidi="ar-SA"/>
        </w:rPr>
        <w:t xml:space="preserve">. </w:t>
      </w:r>
      <w:r>
        <w:rPr>
          <w:rStyle w:val="FootnoteAnchor"/>
          <w:rtl w:val="true"/>
        </w:rPr>
        <w:footnoteReference w:id="73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9" w:name="pg12797_109929"/>
    </w:p>
    <w:p>
      <w:pPr>
        <w:pStyle w:val="Heading6"/>
        <w:numPr>
          <w:ilvl w:val="5"/>
          <w:numId w:val="1"/>
        </w:numPr>
        <w:rPr/>
      </w:pPr>
      <w:bookmarkStart w:id="610" w:name="__RefHeading___Toc1384867_3224264995"/>
      <w:bookmarkStart w:id="611" w:name="_Toc243"/>
      <w:bookmarkEnd w:id="609"/>
      <w:bookmarkEnd w:id="610"/>
      <w:r>
        <w:rPr>
          <w:rtl w:val="true"/>
        </w:rPr>
        <w:t xml:space="preserve">ب </w:t>
      </w:r>
      <w:r>
        <w:rPr>
          <w:rtl w:val="true"/>
        </w:rPr>
        <w:t xml:space="preserve">- </w:t>
      </w:r>
      <w:r>
        <w:rPr>
          <w:rtl w:val="true"/>
        </w:rPr>
        <w:t>بخل ورزيدن توانگر</w:t>
      </w:r>
      <w:bookmarkEnd w:id="61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 كسى است كه حقوق خداوند عز و جل در دارايى اش را با طيبِ خاطر بپردازد ؛ و بخيل ، كسى است كه حقوق خدا را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از حرام به دست آورد و با اسراف ، خرج كند ، بخشنده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ورزيدن از دادن آنچه خداوند سبحان در دارايى ها واجب گردانيده ، زشت ترين نوع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زشت ترين گونه بخل ، نپرداختن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 به مستحقّ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 ، كسى است كه حقّ خداوند عز و جل را از دارايى خود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 ، كسى است كه از پرداخت آنچه خداوند بر او واجب فرموده است ، بخل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بخل ورزيدن توانگرپيامبر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كس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پيرمرد زِناكار ، فقير متكبّر ، و توانگر بخيل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البُخلَ مَعَ الإِكثارِ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الخَلائِقِ مِنَ اللّهِ تَعالى ، البَخيلُ الغَنِيُّ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تِسعَةُ أشياءَ مِن تِسعَةِ أنفُسٍ أقبَحُ مِن 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وَالبُخلُ مِنَ الأَغنِياءِ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ج ـ بُخلُ ذَوِي النُّبلِالإمام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البُخلَ بِذَوِي النُّبلِ </w:t>
      </w:r>
      <w:r>
        <w:rPr>
          <w:rFonts w:eastAsia="Amiri" w:cs="Amiri" w:ascii="Amiri" w:hAnsi="Amiri"/>
          <w:color w:val="111111"/>
          <w:sz w:val="28"/>
          <w:szCs w:val="28"/>
          <w:rtl w:val="true"/>
          <w:lang w:bidi="ar-SA"/>
        </w:rPr>
        <w:t xml:space="preserve">. </w:t>
      </w:r>
      <w:r>
        <w:rPr>
          <w:rStyle w:val="FootnoteAnchor"/>
          <w:rtl w:val="true"/>
        </w:rPr>
        <w:footnoteReference w:id="73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2" w:name="pg12797_109931"/>
    </w:p>
    <w:p>
      <w:pPr>
        <w:pStyle w:val="Heading6"/>
        <w:numPr>
          <w:ilvl w:val="5"/>
          <w:numId w:val="1"/>
        </w:numPr>
        <w:rPr/>
      </w:pPr>
      <w:bookmarkStart w:id="613" w:name="__RefHeading___Toc1384869_3224264995"/>
      <w:bookmarkStart w:id="614" w:name="_Toc244"/>
      <w:bookmarkEnd w:id="612"/>
      <w:bookmarkEnd w:id="613"/>
      <w:r>
        <w:rPr>
          <w:rtl w:val="true"/>
        </w:rPr>
        <w:t xml:space="preserve">ج </w:t>
      </w:r>
      <w:r>
        <w:rPr>
          <w:rtl w:val="true"/>
        </w:rPr>
        <w:t xml:space="preserve">- </w:t>
      </w:r>
      <w:r>
        <w:rPr>
          <w:rtl w:val="true"/>
        </w:rPr>
        <w:t>بخل ورزيدن بزرگان</w:t>
      </w:r>
      <w:bookmarkEnd w:id="61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زشت است بخل ورزيدن با وجود توانگرى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دورترين انسان ها از خداى متعال ، بخيل ثروتمند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چيز از نُه كس ، زشت تر است تا از ديگران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بخل ورزيدن ، از توانگران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بخل ورزيدن بزرگانامام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زشت است بخل ورزيدن بزرگان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البخل</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ذَمُّ البُخلِأ ـ ما رُوِيَ بِلَفظِ الشُّحِّالكتاب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وَأُحْضِرَتِ الْأَنفُسُ الشُّحَّ وَإِن تُحْسِنُواْ وَتَتَّقُواْ فَإِنَّ اللَّهَ كَانَ بِمَا تَعْمَلُونَ خَبِيرًا</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أخافُ عَلى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شُحّا مُطاعا ، وهَوىً مُتَّبَعا ، وإماما ضالّاً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أخوَفُ ما أخافُ عَلى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 مُطاعٌ ، وهَوىً مُتَّبَعٌ ، وإعجابُ كُلِّ ذي رَأيٍ بِرَأيِهِ </w:t>
      </w:r>
      <w:r>
        <w:rPr>
          <w:rFonts w:eastAsia="Amiri" w:cs="Amiri" w:ascii="Amiri" w:hAnsi="Amiri"/>
          <w:color w:val="111111"/>
          <w:sz w:val="28"/>
          <w:szCs w:val="28"/>
          <w:rtl w:val="true"/>
          <w:lang w:bidi="ar-SA"/>
        </w:rPr>
        <w:t xml:space="preserve">. </w:t>
      </w:r>
      <w:r>
        <w:rPr>
          <w:rStyle w:val="FootnoteAnchor"/>
          <w:rtl w:val="true"/>
        </w:rPr>
        <w:footnoteReference w:id="74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5" w:name="pg12797_109933"/>
    </w:p>
    <w:p>
      <w:pPr>
        <w:pStyle w:val="Heading5"/>
        <w:numPr>
          <w:ilvl w:val="4"/>
          <w:numId w:val="1"/>
        </w:numPr>
        <w:rPr/>
      </w:pPr>
      <w:bookmarkStart w:id="616" w:name="__RefHeading___Toc1384871_3224264995"/>
      <w:bookmarkStart w:id="617" w:name="_Toc245"/>
      <w:bookmarkEnd w:id="615"/>
      <w:bookmarkEnd w:id="616"/>
      <w:r>
        <w:rPr>
          <w:rtl w:val="true"/>
        </w:rPr>
        <w:t xml:space="preserve">فصل دوم </w:t>
      </w:r>
      <w:r>
        <w:rPr>
          <w:rtl w:val="true"/>
        </w:rPr>
        <w:t xml:space="preserve">: </w:t>
      </w:r>
      <w:r>
        <w:rPr>
          <w:rtl w:val="true"/>
        </w:rPr>
        <w:t>پرهيز دادن از بخل</w:t>
      </w:r>
      <w:bookmarkEnd w:id="617"/>
    </w:p>
    <w:p>
      <w:pPr>
        <w:pStyle w:val="Heading6"/>
        <w:numPr>
          <w:ilvl w:val="5"/>
          <w:numId w:val="1"/>
        </w:numPr>
        <w:rPr/>
      </w:pPr>
      <w:bookmarkStart w:id="618" w:name="__RefHeading___Toc1384873_3224264995"/>
      <w:bookmarkStart w:id="619" w:name="_Toc246"/>
      <w:bookmarkEnd w:id="618"/>
      <w:r>
        <w:rPr/>
        <w:t>۲</w:t>
      </w:r>
      <w:r>
        <w:rPr>
          <w:rtl w:val="true"/>
        </w:rPr>
        <w:t xml:space="preserve"> </w:t>
      </w:r>
      <w:r>
        <w:rPr>
          <w:rtl w:val="true"/>
        </w:rPr>
        <w:t xml:space="preserve">/ </w:t>
      </w:r>
      <w:r>
        <w:rPr/>
        <w:t>۱</w:t>
      </w:r>
      <w:r>
        <w:rPr>
          <w:rtl w:val="true"/>
        </w:rPr>
        <w:t xml:space="preserve"> نكوهش بخل</w:t>
      </w:r>
      <w:bookmarkEnd w:id="619"/>
    </w:p>
    <w:p>
      <w:pPr>
        <w:pStyle w:val="Heading6"/>
        <w:numPr>
          <w:ilvl w:val="5"/>
          <w:numId w:val="1"/>
        </w:numPr>
        <w:rPr/>
      </w:pPr>
      <w:bookmarkStart w:id="620" w:name="__RefHeading___Toc1384875_3224264995"/>
      <w:bookmarkStart w:id="621" w:name="_Toc247"/>
      <w:bookmarkEnd w:id="620"/>
      <w:r>
        <w:rPr>
          <w:rtl w:val="true"/>
        </w:rPr>
        <w:t xml:space="preserve">الف </w:t>
      </w:r>
      <w:r>
        <w:rPr>
          <w:rtl w:val="true"/>
        </w:rPr>
        <w:t xml:space="preserve">- </w:t>
      </w:r>
      <w:r>
        <w:rPr>
          <w:rtl w:val="true"/>
        </w:rPr>
        <w:t xml:space="preserve">حديث هايى كه با تعبير </w:t>
      </w:r>
      <w:r>
        <w:rPr>
          <w:rtl w:val="true"/>
        </w:rPr>
        <w:t>«</w:t>
      </w:r>
      <w:r>
        <w:rPr>
          <w:rtl w:val="true"/>
        </w:rPr>
        <w:t xml:space="preserve">شُحّ </w:t>
      </w:r>
      <w:r>
        <w:rPr>
          <w:rtl w:val="true"/>
        </w:rPr>
        <w:t>(</w:t>
      </w:r>
      <w:r>
        <w:rPr>
          <w:rtl w:val="true"/>
        </w:rPr>
        <w:t>تنگ نظرى</w:t>
      </w:r>
      <w:r>
        <w:rPr>
          <w:rtl w:val="true"/>
        </w:rPr>
        <w:t xml:space="preserve">)» </w:t>
      </w:r>
      <w:r>
        <w:rPr>
          <w:rtl w:val="true"/>
        </w:rPr>
        <w:t>روايت شده اند</w:t>
      </w:r>
      <w:bookmarkEnd w:id="621"/>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دادن از بخل</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نكوهش بخلالف ـ حديث هايى كه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تنگ نظرى ، در نفوس ،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 و اگر نيكى كنيد و پرهيزگارى نماييد، قطعا خدا به آنچه مى كنيد ،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امّتم ، از چيره آمدن تنگ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پيروى از هوس ، و پيشواى گم راه مى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ترسناك ترين چيزى كه از آن بر امّتم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چيره شدن تنگ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پيروى از هوس، و مغرور شدن صاحب انديشه اى به انديشه خويش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ما اُعطِيَ العَبدُ شُحٌّ هالِعٌ ، أو جُبنٌ خالِعٌ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ما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 هالِعٌ ، وجُبنٌ خالِعٌ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عنه صلى الله عليه و آلهـ لَمّا سُئِلَ أيُّ سَيِّئَةٍ أعظَمُ عِندَ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الخُلُقِ وَالشُّحُّ المُطاعُ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طَعامُ السَّخِيِّ دَواءٌ ، وطَعامُ الشَّحيحِ داءٌ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أقبَحِ الخَلائِقِ الشُّحُّ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سَوءَةَ أسوَءُ مِنَ الشُّحِّ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عنه عليه السلامـ مِن كَلامٍ لَهُ لِبَعضِ أصحابِهِ و قَد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دَفَعَكُم قَومُكُم عَن هذَا المَقامِ وأنتُم أحَقُّ 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الاِستِبدادُ عَلَينا بِهذَا المَقامِ ، ونَحنُ الأَعلَونَ نَسَبا ، وَالأَشَدّونَ بِرَسولِ اللّهِ صلى الله عليه و آله نَوطا ، فَإِنَّها كانَت أثَرَةً شَحَّت عَلَيها نُفوسُ قَومٍ ، وسَخَت عَنها نُفوسُ آخَرينَ وَالحَكَمُ اللّهُ </w:t>
      </w:r>
      <w:r>
        <w:rPr>
          <w:rFonts w:eastAsia="Amiri" w:cs="Amiri" w:ascii="Amiri" w:hAnsi="Amiri"/>
          <w:color w:val="111111"/>
          <w:sz w:val="28"/>
          <w:szCs w:val="28"/>
          <w:rtl w:val="true"/>
          <w:lang w:bidi="ar-SA"/>
        </w:rPr>
        <w:t xml:space="preserve">. </w:t>
      </w:r>
      <w:r>
        <w:rPr>
          <w:rStyle w:val="FootnoteAnchor"/>
          <w:rtl w:val="true"/>
        </w:rPr>
        <w:footnoteReference w:id="74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بدترين خصلت هايى كه به بنده داده شده، تنگ نظرى اى است كه او را بى تاب سازد، يا ترسى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 دلش را پاره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خصلت يك مرد، تنگ نظرى اى است كه قرار از كف او برُبايد، و ترسى است كه بند دلش را پاره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خداـ در پاسخ اين پرسش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گناه ، نزد خدا بزرگ تر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بداخلاقى ، و تنگ نظرىِ چيره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غذاى شخص بخشنده ، داروست، و غذاى شخص تنگ نظر ، 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زشت ترين خصلت ها، تنگ نظرى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عيبى بدتر از تنگ نظرى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سخن ايشان به يكى از يارانش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كه خويشانتان ، شما را از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زدند ، در حالى كه شما به آن سزاوارتريد؟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آن كه اين مقام را از ما غصب كردند ـ با وجود آن كه نسب ما ، برتر و پيوند ما با پيامبر خدا صلى الله عليه و آله استوارتر است ـ ، اين بود كه خلافت ، يك امتياز بود و گروهى ، به آن تنگ نظرى و آزمندى نمودند و گروهى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سخاوتمندانه ، از آن چشم پوشيدند ، و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ما و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الإِخوانُ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 لَكَ ولَهُ ، وأخٌ لَكَ ، وأخٌ عَلَيكَ ، وأخٌ لا لَكَ 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 الَّذي لا لَكَ ولا لَهُ فَهُوَ الَّذي قَد مَلَأَهُ اللّهُ حُمقا ، فَأَبعَدَهُ سُحقا ، فَتَراهُ يُؤثِرُ نَفسَهُ عَلَيكَ ، ويَطلُبُ شُحّا ما لَدَيكَ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إبليسُ ـ لِنوحٍ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وَجَدنَا ابنَ آدَمَ شَحيحا ، أو حَريصا ، أو حَسودا ، أو جَبّارا ، أو عَجولاً تَلَقَّفناهُ تَلَقُّفَ الكُرَةِ ، فَإِنِ اجتَمَعَت لَنا هذِهِ الأَخلاقُ ، سَمَّيناهُ شَيطانا مَريدا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ب ـ ما رُوِيَ بِلَفظِ البُخلِرسول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شَجَرَةٌ مِن أشجارِ النّارِ لَها أغصانٌ مُتَدَلِّيَةٌ فِي الدُّنيا ، فَمَن كانَ بَخيلاً تَعَلَّقَ بِغُصنٍ مِن أغصانِها ، فَساقَهُ ذلِكَ الغُصنُ إلَى النّارِ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السَّخاءَ مِنَ الإِيمانِ وَالإِيمانَ فِي الجَنَّةِ ، وخَلَقَ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مِن مَقتِهِ </w:t>
      </w:r>
      <w:r>
        <w:rPr>
          <w:rStyle w:val="FootnoteAnchor"/>
          <w:rtl w:val="true"/>
        </w:rPr>
        <w:footnoteReference w:id="752"/>
      </w:r>
      <w:r>
        <w:rPr>
          <w:rFonts w:ascii="Amiri" w:hAnsi="Amiri" w:eastAsia="Amiri" w:cs="Amiri"/>
          <w:color w:val="111111"/>
          <w:sz w:val="28"/>
          <w:sz w:val="28"/>
          <w:szCs w:val="28"/>
          <w:rtl w:val="true"/>
          <w:lang w:bidi="ar-SA"/>
        </w:rPr>
        <w:t xml:space="preserve">وجَعَلَ اُسَّهُ راسِخا في أصلِ شَجَرَةِ الزَّقومِ ، ودَلّى بَعضَ أغصانِها إلَى الدُّنيا ، فَمَن تَعَلَّقَ بِغُصنٍ مِنها أدخَلَهُ النّارَ ، ألا إنَّ البُخلَ مِنَ الكُفرِ وَالكُفرَ فِي النّارِ </w:t>
      </w:r>
      <w:r>
        <w:rPr>
          <w:rFonts w:eastAsia="Amiri" w:cs="Amiri" w:ascii="Amiri" w:hAnsi="Amiri"/>
          <w:color w:val="111111"/>
          <w:sz w:val="28"/>
          <w:szCs w:val="28"/>
          <w:rtl w:val="true"/>
          <w:lang w:bidi="ar-SA"/>
        </w:rPr>
        <w:t xml:space="preserve">. </w:t>
      </w:r>
      <w:r>
        <w:rPr>
          <w:rStyle w:val="FootnoteAnchor"/>
          <w:rtl w:val="true"/>
        </w:rPr>
        <w:footnoteReference w:id="75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2797_109937"/>
    </w:p>
    <w:p>
      <w:pPr>
        <w:pStyle w:val="Heading6"/>
        <w:numPr>
          <w:ilvl w:val="5"/>
          <w:numId w:val="1"/>
        </w:numPr>
        <w:rPr/>
      </w:pPr>
      <w:bookmarkStart w:id="623" w:name="__RefHeading___Toc1384877_3224264995"/>
      <w:bookmarkStart w:id="624" w:name="_Toc248"/>
      <w:bookmarkEnd w:id="622"/>
      <w:bookmarkEnd w:id="623"/>
      <w:r>
        <w:rPr>
          <w:rtl w:val="true"/>
        </w:rPr>
        <w:t xml:space="preserve">ب </w:t>
      </w:r>
      <w:r>
        <w:rPr>
          <w:rtl w:val="true"/>
        </w:rPr>
        <w:t xml:space="preserve">- </w:t>
      </w:r>
      <w:r>
        <w:rPr>
          <w:rtl w:val="true"/>
        </w:rPr>
        <w:t xml:space="preserve">حديث هايى كه با واژه </w:t>
      </w:r>
      <w:r>
        <w:rPr>
          <w:rtl w:val="true"/>
        </w:rPr>
        <w:t>«</w:t>
      </w:r>
      <w:r>
        <w:rPr>
          <w:rtl w:val="true"/>
        </w:rPr>
        <w:t>بخل</w:t>
      </w:r>
      <w:r>
        <w:rPr>
          <w:rtl w:val="true"/>
        </w:rPr>
        <w:t xml:space="preserve">» </w:t>
      </w:r>
      <w:r>
        <w:rPr>
          <w:rtl w:val="true"/>
        </w:rPr>
        <w:t>وارد شده اند</w:t>
      </w:r>
      <w:bookmarkEnd w:id="624"/>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چهار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كه هم به تو سود مى رساند ، هم به خودش ؛ برادرى كه به تو سود مى رساند ؛ برادرى كه به زيان توست؛ و برادرى كه ، نه به تو سود مى رساند ، نه به خودش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برادرى كه نه به تو سود مى رساند ، نه به خودش ، كسى است كه خداوند ، او را از حماقت ، آكنده و از رحمت ، دور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مى بينى او خود را بر تو ترجيح مى دهد و آنچه را تو دارى ، تنگ نظرانه مى 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 به نوح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گاه فرزند آدم را تنگ نظر يا آزمند يا حسود يا متكبّر و يا شتابكار بيابيم ، او را چون گوى مى رُباييم، و اگر همه اين خصلت ها در وجود او براى ما گِرد آيد ، او را شيطانِ گردنكش مى 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حديث هايى كه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 درختى از درخت هاى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شاخه هايش ، در دنيا آويزان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بخيل ، به شاخه اى از شاخه هاى آن ، آويخته است و آن شاخه ، او را به سوى آتش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سخاوت ، از ايمان است و ايمان ، در بهشت جاى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را از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آفريد و ريشه آن را در ريشه درخت زقّوم دوانيد و برخى شاخه هاى آن را در دنيا ، آويزان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به شاخه اى از آن بياويزد، آن شاخه ، او را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بخل ، از كفر است و كفر ، در آتش جاى دارد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شَجَرَةٌ تَنبُتُ فِي النّارِ ، فَلا يَلِجُ النّارَ إلّا بَخيلٌ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ابتاعوا أنفُسَكُم مِنَ اللّهِ عز و جل ، فَإِن بَخِلَ أحَدُكُم أن يُعطِيَ مالَهُ النّاسَ ، فَليَتَصَدَّق عَلى نَفسِهِ ، فَليَأكُل وَليَلبَس مِمّا رَزَقَهُ اللّهُ عز و جل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داءٍ أدوَى مِنَ البُخلِ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لِبَني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سَلِمَةَ مَن سَيِّدُكُم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سَيِّدُنا رَجُلٌ فيهِ 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داءٍ أدوى مِنَ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سَيِّدُكُمُ الأَبيَضُ الجَسَدِ ؛ البَراءُ بنُ مَعرورٍ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75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درختى است كه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بخيلى به آتش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از خداوند عز و جل بخريد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شما ، از دادن مال خود به مردم بخل مى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احسان كند و از آنچه خداوند عز و جلروزى اش فرموده است، بخورد و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دردى بدتر از 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بنى سَلَمه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بنى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شما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ما ، مردى است كه در او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دردى بدتر از بخل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آن مرد سفيدپوست، بَراء بن مَعرور </w:t>
      </w:r>
      <w:r>
        <w:rPr>
          <w:rStyle w:val="FootnoteAnchor"/>
          <w:rtl w:val="true"/>
        </w:rPr>
        <w:footnoteReference w:id="75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الإيمان عن عبد الرحمن بن عبد اللّه بن كعب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سَيِّدُكُم يا بَني سَلِمَةَ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الجَدُّ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 تُسَوِّدونَهُ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أكثَرُنا مالاً ، وإنّا عَلى ذلِكَ لَنَزِنُهُ بِالبُخلِ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داءٍ أدوى مِنَ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ذاكَ سَيِّدَكُم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سَيِّدُنا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سَيِّدُكُمُ البَراءُ بنُ مَعرورٍ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سَوأَةَ أسوَأُ مِنَ البُخلِ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جامِعٌ لِمَساوِئِ الأَخلاقِ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جامِعٌ لِمَساوِئِ العُيوبِ ، وهُوَ زِمامٌ يُقادُ بِهِ إلى كُلِّ سوءٍ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تَجَنَّبُوا البُخلَ وَالنِّفاقَ ، فَهُما مِن أذَمِّ الأَخلاقِ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أذَمُّ الأَخلاقِ </w:t>
      </w:r>
      <w:r>
        <w:rPr>
          <w:rFonts w:eastAsia="Amiri" w:cs="Amiri" w:ascii="Amiri" w:hAnsi="Amiri"/>
          <w:color w:val="111111"/>
          <w:sz w:val="28"/>
          <w:szCs w:val="28"/>
          <w:rtl w:val="true"/>
          <w:lang w:bidi="ar-SA"/>
        </w:rPr>
        <w:t xml:space="preserve">. </w:t>
      </w:r>
      <w:r>
        <w:rPr>
          <w:rStyle w:val="FootnoteAnchor"/>
          <w:rtl w:val="true"/>
        </w:rPr>
        <w:footnoteReference w:id="76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الإيمانـ به نقل از عبد الرحمان بن عبد اللّه بن كعب بن مالك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شما كيست ، اى بنى سَلَمه؟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بن قيس،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سبب ، او را سَرور خود ساخته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ما ثروتمندتر است؛ امّا با وجود اين ، آدم بخيلى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دردى بدتر از بخل ؟ او سَرور شما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سَرور ماست ، اى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شما ، بَراء بن مَعرور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عيبى بدتر از بخل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گِرد آورنده همه خوى هاى بد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گِرد آورنده خوى هاى زشت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مهارى است كه با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هر بدى اى كشانده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بخل و دورويى بپرهيزيد كه اين دو ، از نكوهيده ترينِ خوى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نكوهيده ترينِ خوى هاست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الخَليقَةُ البُخلُ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سوءِ الخُلُقِ ، البُخلُ وسوءُ التَّقاضي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رَأَيتُمُ البُخلَ رَجُلاً لَرَأَيتُموهُ شَخصا مُشَوَّها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رَأَيتُمُ البُخلَ رَجُلاً لَرَأَيتُموهُ مُشَوَّها يَغُضُّ </w:t>
      </w:r>
      <w:r>
        <w:rPr>
          <w:rStyle w:val="FootnoteAnchor"/>
          <w:rtl w:val="true"/>
        </w:rPr>
        <w:footnoteReference w:id="769"/>
      </w:r>
      <w:r>
        <w:rPr>
          <w:rFonts w:ascii="Amiri" w:hAnsi="Amiri" w:eastAsia="Amiri" w:cs="Amiri"/>
          <w:color w:val="111111"/>
          <w:sz w:val="28"/>
          <w:sz w:val="28"/>
          <w:szCs w:val="28"/>
          <w:rtl w:val="true"/>
          <w:lang w:bidi="ar-SA"/>
        </w:rPr>
        <w:t xml:space="preserve">عَنهُ كُلُّ بَصرٍ ، ويَنصَرِفُ عَنهُ كُلُّ قَلبٍ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تَشينُ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 وَالكَذِبُ ، وَالشَّرَهُ </w:t>
      </w:r>
      <w:r>
        <w:rPr>
          <w:rStyle w:val="FootnoteAnchor"/>
          <w:rtl w:val="true"/>
        </w:rPr>
        <w:footnoteReference w:id="771"/>
      </w:r>
      <w:r>
        <w:rPr>
          <w:rFonts w:ascii="Amiri" w:hAnsi="Amiri" w:eastAsia="Amiri" w:cs="Amiri"/>
          <w:color w:val="111111"/>
          <w:sz w:val="28"/>
          <w:sz w:val="28"/>
          <w:szCs w:val="28"/>
          <w:rtl w:val="true"/>
          <w:lang w:bidi="ar-SA"/>
        </w:rPr>
        <w:t xml:space="preserve">، وسوءُ الخُلُقِ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بَخِلَ عَلَيكَ بِبِشرِهِ ، لَم يَسمَح بِبِرِّهِ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الاِقتِصادِ البُخلُ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فِرارُ الكِرامِ مِنَ الحِمامِ </w:t>
      </w:r>
      <w:r>
        <w:rPr>
          <w:rStyle w:val="FootnoteAnchor"/>
          <w:rtl w:val="true"/>
        </w:rPr>
        <w:footnoteReference w:id="775"/>
      </w:r>
      <w:r>
        <w:rPr>
          <w:rFonts w:ascii="Amiri" w:hAnsi="Amiri" w:eastAsia="Amiri" w:cs="Amiri"/>
          <w:color w:val="111111"/>
          <w:sz w:val="28"/>
          <w:sz w:val="28"/>
          <w:szCs w:val="28"/>
          <w:rtl w:val="true"/>
          <w:lang w:bidi="ar-SA"/>
        </w:rPr>
        <w:t xml:space="preserve">، كَفِرارِهِم مِنَ البُخلِ ومُقارَنَةِ اللِّئامِ </w:t>
      </w:r>
      <w:r>
        <w:rPr>
          <w:rFonts w:eastAsia="Amiri" w:cs="Amiri" w:ascii="Amiri" w:hAnsi="Amiri"/>
          <w:color w:val="111111"/>
          <w:sz w:val="28"/>
          <w:szCs w:val="28"/>
          <w:rtl w:val="true"/>
          <w:lang w:bidi="ar-SA"/>
        </w:rPr>
        <w:t xml:space="preserve">. </w:t>
      </w:r>
      <w:r>
        <w:rPr>
          <w:rStyle w:val="FootnoteAnchor"/>
          <w:rtl w:val="true"/>
        </w:rPr>
        <w:footnoteReference w:id="77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بدخصلتى است بخل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 و بد مطالبه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خصلت هاى بد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بخل را به صورت مردى مى ديديد ، قطعا آن را شخصى بسيار زشت مى ديديد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ديديد، آن را زشت و بدريخت مى ديديد ، به طورى كه هر چشمى ، بر آن بسته مى شد و هر دلى ، از آنْ روى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خصلت براى مرد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دروغگويى، سيرى ناپذيرى، و بداخلاقى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خوش رويى خود را از تو دريغ دارد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نيز از تو دريغ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آفت ميانه روى، بخل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هاى بخشنده ، آن چنان كه از بخل و همنشينى با افراد فرومايه مى گريزند، از مرگ نمى گريزند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ما رُوِيَ بِلَفظِهِما أو في مَعناهُماعلل الشرائع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يَتَعَوَّذُ مِنَ البُخلِ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مُحَمَّدٍ في كُلِّ صَباحٍ ومَساءٍ ، ونَحنُ نَتَعَوَّذُ بِاللّهِ مِنَ البُخلِ ،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وسَاُخبِرُكَ عَن عاقِبَةِ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 لوطٍ كانوا أهلَ قَريَةٍ أشِحّاءَ عَلَى الطَّعامِ فَأَعقَبَهُمُ البُخلُ داءً لا دَواءَ لَهُ في فُروجِهِم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أعقَبَهُم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قَريَةَ قَومِ لوطٍ كانَت عَلى طَريقِ السَّيّارَةِ إلَى الشّامِ ومِصرَ ، فَكانَتِ السَّيّارَةُ تَنزِلُ بِهِم فَيُضَيِّفونَهُم ، فَلَمّا كَثُرَ ذلِكَ عَلَيهِم ضاقوا بِذلِكَ ذَرعا بُخلاً ولُؤما ، فَدَعاهُمُ البُخلُ إلى أن كانوا إذا نَزَلَ بِهِمُ الضَّيفُ فَضَحوهُ مِن غَيرِ شَهوَةٍ بِهِم إلى ذلِكَ ، وإنَّما كانوا يَفعَلونَ ذلِكَ بِالضَّيفِ حَتّى يُنكَلَ </w:t>
      </w:r>
      <w:r>
        <w:rPr>
          <w:rStyle w:val="FootnoteAnchor"/>
          <w:rtl w:val="true"/>
        </w:rPr>
        <w:footnoteReference w:id="778"/>
      </w:r>
      <w:r>
        <w:rPr>
          <w:rFonts w:ascii="Amiri" w:hAnsi="Amiri" w:eastAsia="Amiri" w:cs="Amiri"/>
          <w:color w:val="111111"/>
          <w:sz w:val="28"/>
          <w:sz w:val="28"/>
          <w:szCs w:val="28"/>
          <w:rtl w:val="true"/>
          <w:lang w:bidi="ar-SA"/>
        </w:rPr>
        <w:t xml:space="preserve">النّازِلُ عَنهُم ، فَشاعَ أمرُهُم فِي القَريَةِ وحَذِرَهُمُ النّازِلَةُ ، فَأَورَثَهُمُ البُخلُ بَلاءً لا يَستَطيعونَ دَفعَهُ عَن أنفُسِهِم مِن غَيرِ شَهوَةٍ لَهُم إلى ذلِكَ ، حَتّى صاروا يَطلُبونَهُ مِنَ الرِّجالِ فِي البِلادِ ويُعطونَهُم عَلَيهِ الجُعلَ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داءٍ أدأى مِنَ البُخلِ ، ولا أضَرُّ عاقِبَةً ولا أفحَشُ عِندَ اللّهِ تَعالى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فِي الجاهِلِيَّةِ إذ لا تَعبُدونَ اللّهَ، تَحمَلونَ الكَلَّ </w:t>
      </w:r>
      <w:r>
        <w:rPr>
          <w:rStyle w:val="FootnoteAnchor"/>
          <w:rtl w:val="true"/>
        </w:rPr>
        <w:footnoteReference w:id="781"/>
      </w:r>
      <w:r>
        <w:rPr>
          <w:rFonts w:ascii="Amiri" w:hAnsi="Amiri" w:eastAsia="Amiri" w:cs="Amiri"/>
          <w:color w:val="111111"/>
          <w:sz w:val="28"/>
          <w:sz w:val="28"/>
          <w:szCs w:val="28"/>
          <w:rtl w:val="true"/>
          <w:lang w:bidi="ar-SA"/>
        </w:rPr>
        <w:t xml:space="preserve">وتَفعَلونَ في أموالِكُمُ المَعروفَ ، وتَفعَلونَ إلَى ابنِ السَّبيلِ ، حَتّى إذا مَنَّ اللّهُ عَلَيكُم بِالإِسلامِ وَمَنّ عَلَيكُم بِنَبِيِّهِ ، إذ أنتُم تُحَصِّنونَ أموالَكُم ، وفيما يَأكُلُ ابنُ آدَمَ أجرٌ ، وفيما يَأكُلُ السَّبُعُ أوِ الطَّيرُ أجرٌ </w:t>
      </w:r>
      <w:r>
        <w:rPr>
          <w:rFonts w:eastAsia="Amiri" w:cs="Amiri" w:ascii="Amiri" w:hAnsi="Amiri"/>
          <w:color w:val="111111"/>
          <w:sz w:val="28"/>
          <w:szCs w:val="28"/>
          <w:rtl w:val="true"/>
          <w:lang w:bidi="ar-SA"/>
        </w:rPr>
        <w:t xml:space="preserve">. </w:t>
      </w:r>
      <w:r>
        <w:rPr>
          <w:rStyle w:val="FootnoteAnchor"/>
          <w:rtl w:val="true"/>
        </w:rPr>
        <w:footnoteReference w:id="78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5" w:name="pg12797_109945"/>
    </w:p>
    <w:p>
      <w:pPr>
        <w:pStyle w:val="Heading6"/>
        <w:numPr>
          <w:ilvl w:val="5"/>
          <w:numId w:val="1"/>
        </w:numPr>
        <w:rPr/>
      </w:pPr>
      <w:bookmarkStart w:id="626" w:name="__RefHeading___Toc1384879_3224264995"/>
      <w:bookmarkStart w:id="627" w:name="_Toc249"/>
      <w:bookmarkEnd w:id="625"/>
      <w:bookmarkEnd w:id="626"/>
      <w:r>
        <w:rPr>
          <w:rtl w:val="true"/>
        </w:rPr>
        <w:t xml:space="preserve">ج </w:t>
      </w:r>
      <w:r>
        <w:rPr>
          <w:rtl w:val="true"/>
        </w:rPr>
        <w:t xml:space="preserve">- </w:t>
      </w:r>
      <w:r>
        <w:rPr>
          <w:rtl w:val="true"/>
        </w:rPr>
        <w:t xml:space="preserve">احاديثى كه با لفظ </w:t>
      </w:r>
      <w:r>
        <w:rPr>
          <w:rtl w:val="true"/>
        </w:rPr>
        <w:t>«</w:t>
      </w:r>
      <w:r>
        <w:rPr>
          <w:rtl w:val="true"/>
        </w:rPr>
        <w:t xml:space="preserve">شُح </w:t>
      </w:r>
      <w:r>
        <w:rPr>
          <w:rtl w:val="true"/>
        </w:rPr>
        <w:t>(</w:t>
      </w:r>
      <w:r>
        <w:rPr>
          <w:rtl w:val="true"/>
        </w:rPr>
        <w:t>تنگ نظرى</w:t>
      </w:r>
      <w:r>
        <w:rPr>
          <w:rtl w:val="true"/>
        </w:rPr>
        <w:t xml:space="preserve">)» </w:t>
      </w:r>
      <w:r>
        <w:rPr>
          <w:rtl w:val="true"/>
        </w:rPr>
        <w:t xml:space="preserve">و </w:t>
      </w:r>
      <w:r>
        <w:rPr>
          <w:rtl w:val="true"/>
        </w:rPr>
        <w:t>«</w:t>
      </w:r>
      <w:r>
        <w:rPr>
          <w:rtl w:val="true"/>
        </w:rPr>
        <w:t>بخل</w:t>
      </w:r>
      <w:r>
        <w:rPr>
          <w:rtl w:val="true"/>
        </w:rPr>
        <w:t xml:space="preserve">» </w:t>
      </w:r>
      <w:r>
        <w:rPr>
          <w:rtl w:val="true"/>
        </w:rPr>
        <w:t>و يا در معناى آن دو ، وارد شده است</w:t>
      </w:r>
      <w:bookmarkEnd w:id="627"/>
    </w:p>
    <w:p>
      <w:pPr>
        <w:pStyle w:val="BookText"/>
        <w:rPr/>
      </w:pPr>
      <w:r>
        <w:rPr>
          <w:rFonts w:ascii="IRNazanin" w:hAnsi="IRNazanin" w:eastAsia="IRNazanin"/>
          <w:color w:val="111111"/>
          <w:sz w:val="28"/>
          <w:sz w:val="28"/>
          <w:szCs w:val="28"/>
          <w:rtl w:val="true"/>
          <w:lang w:bidi="fa-IR"/>
        </w:rPr>
        <w:t xml:space="preserve">ج ـ احاديثى كه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در معناى آن دو، وارد شده استعلل الشرائعـ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خدا صلى الله عليه و آله از 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 برد؟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اى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بام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از بخل ، به خدا پناه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تنگ نظرى نفْس خود ، نگه داشته شود ، ايشان ، همان رستگاران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سرانجام بخل ، برايت بگويم ؟ قوم لوط ، اهل آبادى اى بودند كه نسبت به غذا ، حريص و بخيل بودند و همين بخل ، به پيدايش دردى بى درمان در شهوت جنسى آنان انجاميد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انجاميد؟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آبادى قوم لوط ، بر سرِ راه كاروان هاى شام و مصر ، قرار داشت و كاروانيان ، در شهر آنان فرود مى آمدند و لوطيان ، از آنها پذيرايى مى كردند و با بالا گرفتن اين وضع، قوم لوط به سبب بخل و خِسّتى كه داشتند، به ستوه آمدند و اين بخل ، كارشان را به آن جا كشاند كه هر گاه مسافرى در آبادىِ آنان فرود مى آمد ، او را بى سيرت مى كردند ، بدون آن كه اين كارشان از روى شهوت باشد ؛ بلكه بدان سبب اين عمل را با ميهمان انجام مى دادند تا از نزد آنان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كار آنان در آبادى ، شايع شد و كاروانيان ، از آنها دورى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بود كه بخل ، بلايى بر سرشان آورد كه ديگر نمى توانستند آن را از خود ، دور سازند، بدون آن كه ميلى به اين كار داشته باشند، و كارشان به جايى رسيد كه از مردان شهرها ، تقاضاى اين عمل را مى كردند و در برابر آن به آنها مزد هم مى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دردى بدتر و فرجامش زيانبارتر و نزد خداوند متعال ، زشت تر از بخل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زمان جاهليت، آن گاه كه خدا را نمى پرستيديد، به يتيمان رسيدگى مى كرديد و از اموالتان مى بخشيديد و به در راه ماندگان ، كمك مى نموديد، و اكنون كه خداوند با نعمت اسلام و پيامبرش ، شما را رَهين منّت خويش ساخته است ، اموالتان را نگه مى داريد، در صورتى كه به اِزاى آنچه آدمى زاده اى و حيوانى يا پرنده اى بخورد، مزدى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يُعطِ قاعِدا ، مُنِعَ قائِما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يُعطِ قاعِدا ، لَم يُعطَ قائِما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ذَمُّ البَخيلِالكتاب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أَنفِقُواْ مِمَّا رَزَقَكُمُ اللَّهُ قَالَ الَّذِينَ كَفَرُواْ لِلَّذِينَ ءَامَنُواْ أَنُطْعِمُ مَن لَّوْ يَشَاءُ اللَّهُ أَطْعَمَهُ</w:t>
      </w:r>
      <w:r>
        <w:rPr>
          <w:rFonts w:eastAsia="Amiri" w:cs="Amiri" w:ascii="Amiri" w:hAnsi="Amiri"/>
          <w:color w:val="111111"/>
          <w:sz w:val="28"/>
          <w:szCs w:val="28"/>
          <w:rtl w:val="true"/>
          <w:lang w:bidi="ar-SA"/>
        </w:rPr>
        <w:t xml:space="preserve">» . </w:t>
      </w:r>
      <w:r>
        <w:rPr>
          <w:rStyle w:val="FootnoteAnchor"/>
          <w:rtl w:val="true"/>
        </w:rPr>
        <w:footnoteReference w:id="7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يُحِبُّ مَن كَانَ مُخْتَالًا فَخُورًا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يَبْخَلُونَ وَيَأْمُرُونَ النَّاسَ بِالْبُخْلِ وَيَكْتُمُونَ مَا ءَاتَاهُمُ اللَّهُ مِن فَضْلِهِ وَأَعْتَدْنَا لِلْكَافِرِينَ عَذَابًا مُّهِينًا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وَمَاذَا عَلَيْهِمْ لَوْ ءَامَنُواْ بِاللَّهِ وَالْيَوْمِ الْأَخِرِ وَأَنفَقُواْ مِمَّا رَزَقَهُمُ اللَّهُ</w:t>
      </w:r>
      <w:r>
        <w:rPr>
          <w:rFonts w:eastAsia="Amiri" w:cs="Amiri" w:ascii="Amiri" w:hAnsi="Amiri"/>
          <w:color w:val="111111"/>
          <w:sz w:val="28"/>
          <w:szCs w:val="28"/>
          <w:rtl w:val="true"/>
          <w:lang w:bidi="ar-SA"/>
        </w:rPr>
        <w:t xml:space="preserve">» . </w:t>
      </w:r>
      <w:r>
        <w:rPr>
          <w:rStyle w:val="FootnoteAnchor"/>
          <w:rtl w:val="true"/>
        </w:rPr>
        <w:footnoteReference w:id="78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12797_109947"/>
    </w:p>
    <w:p>
      <w:pPr>
        <w:pStyle w:val="Heading6"/>
        <w:numPr>
          <w:ilvl w:val="5"/>
          <w:numId w:val="1"/>
        </w:numPr>
        <w:rPr/>
      </w:pPr>
      <w:bookmarkStart w:id="629" w:name="__RefHeading___Toc1384881_3224264995"/>
      <w:bookmarkStart w:id="630" w:name="_Toc250"/>
      <w:bookmarkEnd w:id="628"/>
      <w:bookmarkEnd w:id="629"/>
      <w:r>
        <w:rPr/>
        <w:t>۲</w:t>
      </w:r>
      <w:r>
        <w:rPr>
          <w:rtl w:val="true"/>
        </w:rPr>
        <w:t xml:space="preserve"> </w:t>
      </w:r>
      <w:r>
        <w:rPr>
          <w:rtl w:val="true"/>
        </w:rPr>
        <w:t xml:space="preserve">/ </w:t>
      </w:r>
      <w:r>
        <w:rPr/>
        <w:t>۲</w:t>
      </w:r>
      <w:r>
        <w:rPr>
          <w:rtl w:val="true"/>
        </w:rPr>
        <w:t xml:space="preserve"> نكوهش بخيل</w:t>
      </w:r>
      <w:bookmarkEnd w:id="63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شخص افتاده عطا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 شد و به دنبال نيازش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به او چيزى داده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شخص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نكند، در حال نيازمند شدن به او چيزى عطا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نكوهش بخيلقرآن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آنان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خداوند به شما روزى داده ،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كسانى كه كافر شده اند ، به آنان كه ايمان آورده اند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كسى خوراك دهيم كه اگر خدا مى خواست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خورانيد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 كسى را كه متكبّر و فخرفروش باشد ، دوست نمى دارد ؛ همان كسانى را كه بخل مى ورزند و مردم را به بخل ، وا مى دارند </w:t>
      </w:r>
      <w:r>
        <w:rPr>
          <w:rStyle w:val="FootnoteAnchor"/>
          <w:rtl w:val="true"/>
        </w:rPr>
        <w:footnoteReference w:id="787"/>
      </w:r>
      <w:r>
        <w:rPr>
          <w:rFonts w:ascii="IRNazanin" w:hAnsi="IRNazanin" w:eastAsia="IRNazanin"/>
          <w:color w:val="111111"/>
          <w:sz w:val="28"/>
          <w:sz w:val="28"/>
          <w:szCs w:val="28"/>
          <w:rtl w:val="true"/>
          <w:lang w:bidi="fa-IR"/>
        </w:rPr>
        <w:t>و آنچه را خداوند از فضل خويش بدانها ارزانى داشته است ، پوشيده مى دارند ؛ و براى كافران ، عذابى خوار كننده ، آماده كرده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و روز بازپسين ايمان مى آوردند و از آنچه خدا به آنان روزى داده، انفاق مى كردند ، چه زيانى برايشان داشت؟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الحديثأسباب نزول القرآن عن ابن عبّاس وابن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جَماعَةٍ مِنَ اليَهودِ ، كانوا يَأتونَ رِجالاً مِنَ الأَنصارِ يُخالِطونَهُم ويَنصَحونَهُم ويَقولونَ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تُنفِقوا أموالَكُم ، فَإِنّا نَخشى عَلَيكُمُ الفَقرَ،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يَبْخَلُونَ وَيَأْمُرُونَ النَّاسَ بِالْبُخْلِ</w:t>
      </w:r>
      <w:r>
        <w:rPr>
          <w:rFonts w:eastAsia="Amiri" w:cs="Amiri" w:ascii="Amiri" w:hAnsi="Amiri"/>
          <w:color w:val="111111"/>
          <w:sz w:val="28"/>
          <w:szCs w:val="28"/>
          <w:rtl w:val="true"/>
          <w:lang w:bidi="ar-SA"/>
        </w:rPr>
        <w:t xml:space="preserve">» .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أبعَدُكُم بي شَبَها ، البَخيلُ البَذيءُ الفاحِشُ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اُخبِرُكُم بِأَبعَدِكم مِنّي شَبَها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 المُتَفَحِّشُ ، البَذيءُ البَخيلُ المُختالُ </w:t>
      </w:r>
      <w:r>
        <w:rPr>
          <w:rStyle w:val="FootnoteAnchor"/>
          <w:rtl w:val="true"/>
        </w:rPr>
        <w:footnoteReference w:id="790"/>
      </w:r>
      <w:r>
        <w:rPr>
          <w:rFonts w:ascii="Amiri" w:hAnsi="Amiri" w:eastAsia="Amiri" w:cs="Amiri"/>
          <w:color w:val="111111"/>
          <w:sz w:val="28"/>
          <w:sz w:val="28"/>
          <w:szCs w:val="28"/>
          <w:rtl w:val="true"/>
          <w:lang w:bidi="ar-SA"/>
        </w:rPr>
        <w:t xml:space="preserve">، الحَقودُ الحَسودُ ، القاسِي القَلبِ ، البَعيدُ مِن كُلِّ خَيرٍ يُرجى ، غَيرُ المَأمونِ مِن كُلِّ شَرٍّ يُتَّقى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يُبغِضُ البَخيلَ في حَياتِهِ ، السَّخِيَّ عِندَ مَوتِهِ</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آدَمَ ، كُنتَ بَخيلاً ما دُمتَ حَيّا </w:t>
      </w:r>
      <w:r>
        <w:rPr>
          <w:rStyle w:val="FootnoteAnchor"/>
          <w:rtl w:val="true"/>
        </w:rPr>
        <w:footnoteReference w:id="793"/>
      </w:r>
      <w:r>
        <w:rPr>
          <w:rFonts w:ascii="Amiri" w:hAnsi="Amiri" w:eastAsia="Amiri" w:cs="Amiri"/>
          <w:color w:val="111111"/>
          <w:sz w:val="28"/>
          <w:sz w:val="28"/>
          <w:szCs w:val="28"/>
          <w:rtl w:val="true"/>
          <w:lang w:bidi="ar-SA"/>
        </w:rPr>
        <w:t xml:space="preserve">، فَلَمّا حَضَرَتكَ الوَفاةُ عَمَدتَ إلى مالِكَ تُبَدِّدُهُ ، فَلا تَجمَع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إساءَةً فِي الحَياةِ وإساءَةً عِندَ المَوتِ ، اُنظُر إلى قَرابَتِكَ الَّذينَ يَحزَنونَ ولا يَرِثونَ ، فَأَوصِ </w:t>
      </w:r>
      <w:r>
        <w:rPr>
          <w:rStyle w:val="FootnoteAnchor"/>
          <w:rtl w:val="true"/>
        </w:rPr>
        <w:footnoteReference w:id="794"/>
      </w:r>
      <w:r>
        <w:rPr>
          <w:rFonts w:ascii="Amiri" w:hAnsi="Amiri" w:eastAsia="Amiri" w:cs="Amiri"/>
          <w:color w:val="111111"/>
          <w:sz w:val="28"/>
          <w:sz w:val="28"/>
          <w:szCs w:val="28"/>
          <w:rtl w:val="true"/>
          <w:lang w:bidi="ar-SA"/>
        </w:rPr>
        <w:t xml:space="preserve">إلَيهِم بِمَعروفٍ </w:t>
      </w:r>
      <w:r>
        <w:rPr>
          <w:rFonts w:eastAsia="Amiri" w:cs="Amiri" w:ascii="Amiri" w:hAnsi="Amiri"/>
          <w:color w:val="111111"/>
          <w:sz w:val="28"/>
          <w:szCs w:val="28"/>
          <w:rtl w:val="true"/>
          <w:lang w:bidi="ar-SA"/>
        </w:rPr>
        <w:t xml:space="preserve">. </w:t>
      </w:r>
      <w:r>
        <w:rPr>
          <w:rStyle w:val="FootnoteAnchor"/>
          <w:rtl w:val="true"/>
        </w:rPr>
        <w:footnoteReference w:id="79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حديثأسباب نزول القرآنـ به نقل از ابن عبّاس و ابن 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يهود ، نزد مردانى از انصار مى رفتند و با آنان از درِ رفاقت و خيرخواهى در مى آمدند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اموالتان را انفاق نكنيد؛ زيرا مى ترسيم كه شما دچار فقر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متعال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بخل مى ورزند و مردم را به بخل ، وا مى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شباهت ترينِ شما به من، شخص بخيلِ بدزبانِ زشت كردار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از كم شباهت ترينتان به من خبر ندهم؟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زشت گوىِ زشت كردارِ بدزبانِ بخيلِ متكبّرِ كينه توزِ حسود و سنگ دل كه هرگز به خير او اميدى نمى رود و از شرّش كسى در امان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از كسى كه در زمان حياتش بخيل است و هنگام مُردنش گشاده دست ، نفرت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 آدم كه تا زنده اى ، بخل مى ورزى و چون هنگام مرگت فرا مى رسد ، به سراغ دارايى ات مى روى و آن را پخش و پلا مى كنى </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دو خصلت را در خويشتن ، گِرد مياور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عمل كردن در زمان حيات ، و بد عمل كردن ، هنگام فرا رسيدن مرگت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خويشاوندانت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مى خورند و ارثى نمى برند، بنگر و به سود آنان ، وصيّتى كن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لَفاجِرٌ سَخِيٌّ أحَبُّ إلَى اللّهِ مِن عابِدٍ بَخيلٍ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لَجاهِلٌ سَخِيٌّ أحَبُّ إلَى اللّهِ عَزَّ وجَلَّ مِن عابِدٍ بَخيلٍ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السَّخِيُّ الجَهولُ أحَبُّ إلَى اللّهِ عَزَّ وجَلَّ مِنَ العالِمِ البَخيلِ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 سَخِيٌّ حَسَنُ الخُلُقِ ، أحَبُّ إلَى اللّهِ تَعالى مِن شَيخٍ بَخيلٍ عابِدٍ سَيِّئِ الخُلُقِ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لَشابٌّ رَهِقٌ </w:t>
      </w:r>
      <w:r>
        <w:rPr>
          <w:rStyle w:val="FootnoteAnchor"/>
          <w:rtl w:val="true"/>
        </w:rPr>
        <w:footnoteReference w:id="801"/>
      </w:r>
      <w:r>
        <w:rPr>
          <w:rFonts w:ascii="Amiri" w:hAnsi="Amiri" w:eastAsia="Amiri" w:cs="Amiri"/>
          <w:color w:val="111111"/>
          <w:sz w:val="28"/>
          <w:sz w:val="28"/>
          <w:szCs w:val="28"/>
          <w:rtl w:val="true"/>
          <w:lang w:bidi="ar-SA"/>
        </w:rPr>
        <w:t xml:space="preserve">فِي الذُّنوبِ سَخِيٌّ ، أحَبُّ إلَى اللّهِ مِن شَيخٍ عابِدٍ بَخيلٍ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لَجاهِلٌ سَخِيٌّ أفضَلُ مِن ناسِكٍ بَخيلٍ </w:t>
      </w:r>
      <w:r>
        <w:rPr>
          <w:rFonts w:eastAsia="Amiri" w:cs="Amiri" w:ascii="Amiri" w:hAnsi="Amiri"/>
          <w:color w:val="111111"/>
          <w:sz w:val="28"/>
          <w:szCs w:val="28"/>
          <w:rtl w:val="true"/>
          <w:lang w:bidi="ar-SA"/>
        </w:rPr>
        <w:t xml:space="preserve">. </w:t>
      </w:r>
      <w:r>
        <w:rPr>
          <w:rStyle w:val="FootnoteAnchor"/>
          <w:rtl w:val="true"/>
        </w:rPr>
        <w:footnoteReference w:id="80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 سخاوتمند، نزد خداوند ، دوست داشتنى تر از عابد بخيل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سخاوتمند، نزد خداوند عز و جل ، دوست داشتنى تر از عابد بخيل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 نادان ، نزد خداوند عز و جل ، دوست داشتنى تر از دانشمند بخيل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بخشنده نيك خوى، نزد خداوند متعال ، دوست داشتنى تر از پيرمرد بخيلِ عبادت پيشه زشت خوى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فرورفته در گناهان ، امّا بخشنده، نزد خداوند ، دوست داشتنى تر از پيرمرد عبادت پيشه بخيل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نادانِ سخاوتمند ، برتر از عابد بخيل است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يُبقِي المالَ إلَا البُخلُ ، وَالبَخيلُ مُعاقَبٌ مَلومٌ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البَخيلِ حَجَرٌ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تُبصِرُ إلّا فَقيرا يُكابِدُ </w:t>
      </w:r>
      <w:r>
        <w:rPr>
          <w:rStyle w:val="FootnoteAnchor"/>
          <w:rtl w:val="true"/>
        </w:rPr>
        <w:footnoteReference w:id="807"/>
      </w:r>
      <w:r>
        <w:rPr>
          <w:rFonts w:ascii="Amiri" w:hAnsi="Amiri" w:eastAsia="Amiri" w:cs="Amiri"/>
          <w:color w:val="111111"/>
          <w:sz w:val="28"/>
          <w:sz w:val="28"/>
          <w:szCs w:val="28"/>
          <w:rtl w:val="true"/>
          <w:lang w:bidi="ar-SA"/>
        </w:rPr>
        <w:t xml:space="preserve">فَقرا ، أو غَنِيّا بَدَّلَ نِعمَةَ اللّهِ كُفرا ، أو بَخيلاً اتَّخَذَ البُخلَ بِحَقِّ اللّهِ وَفرا ، أو مُتَمَرِّدا كَأَنَّ بِاُذُنِهِ عَن سَمعِ المَواعِظِ وَقرا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النَّهيُ عَنِ البُخلِالكتاب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تَنسَوُاْ الْفَضْلَ بَيْنَكُمْ إِنَّ اللَّهَ بِمَا تَعْمَلُونَ بَصِيرٌ </w:t>
      </w:r>
      <w:r>
        <w:rPr>
          <w:rFonts w:eastAsia="Amiri" w:cs="Amiri" w:ascii="Amiri" w:hAnsi="Amiri"/>
          <w:color w:val="111111"/>
          <w:sz w:val="28"/>
          <w:szCs w:val="28"/>
          <w:rtl w:val="true"/>
          <w:lang w:bidi="ar-SA"/>
        </w:rPr>
        <w:t xml:space="preserve">» . </w:t>
      </w:r>
      <w:r>
        <w:rPr>
          <w:rStyle w:val="FootnoteAnchor"/>
          <w:rtl w:val="true"/>
        </w:rPr>
        <w:footnoteReference w:id="8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يَأْتَلِ أُوْلُواْ الْفَضْلِ مِنكُمْ وَ السَّعَةِ أَن يُؤْتُواْ أُوْلِى الْقُرْبَى وَالْمَسَاكِينَ وَ الْمُهَاجِرِينَ فِى سَبِيلِ اللَّهِ وَ لْيَعْفُواْ وَلْيَصْفَحُواْ أَلَا تُحِبُّونَ أَن يَغْفِرَ اللَّهُ لَكُمْ وَ اللَّهُ غَفُورٌ رَّحِيمٌ </w:t>
      </w:r>
      <w:r>
        <w:rPr>
          <w:rFonts w:eastAsia="Amiri" w:cs="Amiri" w:ascii="Amiri" w:hAnsi="Amiri"/>
          <w:color w:val="111111"/>
          <w:sz w:val="28"/>
          <w:szCs w:val="28"/>
          <w:rtl w:val="true"/>
          <w:lang w:bidi="ar-SA"/>
        </w:rPr>
        <w:t xml:space="preserve">» .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عَضوضٌ </w:t>
      </w:r>
      <w:r>
        <w:rPr>
          <w:rStyle w:val="FootnoteAnchor"/>
          <w:rtl w:val="true"/>
        </w:rPr>
        <w:footnoteReference w:id="812"/>
      </w:r>
      <w:r>
        <w:rPr>
          <w:rFonts w:ascii="Amiri" w:hAnsi="Amiri" w:eastAsia="Amiri" w:cs="Amiri"/>
          <w:color w:val="111111"/>
          <w:sz w:val="28"/>
          <w:sz w:val="28"/>
          <w:szCs w:val="28"/>
          <w:rtl w:val="true"/>
          <w:lang w:bidi="ar-SA"/>
        </w:rPr>
        <w:t xml:space="preserve">يَعَضُّ كُلُّ امرِئٍ عَلى ما في يَدَيهِ ، ويَنسَونَ الفَضلَ بَينَهُم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 </w:t>
      </w:r>
      <w:r>
        <w:rPr>
          <w:rStyle w:val="FootnoteAnchor"/>
          <w:rtl w:val="true"/>
        </w:rPr>
        <w:footnoteReference w:id="81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1" w:name="pg12797_109953"/>
    </w:p>
    <w:p>
      <w:pPr>
        <w:pStyle w:val="Heading6"/>
        <w:numPr>
          <w:ilvl w:val="5"/>
          <w:numId w:val="1"/>
        </w:numPr>
        <w:rPr/>
      </w:pPr>
      <w:bookmarkStart w:id="632" w:name="__RefHeading___Toc1384883_3224264995"/>
      <w:bookmarkStart w:id="633" w:name="_Toc251"/>
      <w:bookmarkEnd w:id="631"/>
      <w:bookmarkEnd w:id="632"/>
      <w:r>
        <w:rPr/>
        <w:t>۲</w:t>
      </w:r>
      <w:r>
        <w:rPr>
          <w:rtl w:val="true"/>
        </w:rPr>
        <w:t xml:space="preserve"> </w:t>
      </w:r>
      <w:r>
        <w:rPr>
          <w:rtl w:val="true"/>
        </w:rPr>
        <w:t xml:space="preserve">/ </w:t>
      </w:r>
      <w:r>
        <w:rPr/>
        <w:t>۳</w:t>
      </w:r>
      <w:r>
        <w:rPr>
          <w:rtl w:val="true"/>
        </w:rPr>
        <w:t xml:space="preserve"> نهى از بخل</w:t>
      </w:r>
      <w:bookmarkEnd w:id="63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چيزى جز بخل ، باقى نمى گذارد، و شخص بخيل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و سرزنش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دينارِ شخص بخيل،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است </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جز فقيرى را مى بينى كه از فقر ، در رنج است، يا ثروتمندى را كه نعمت خدا را كفران كرده، يا بخيلى را كه براى افزودن بر دارايى خويش ، نسبت به حقّ خداوند ، بخل مى ورزد، يا سركشى را كه گويى گوشش از شنيدن پند و اندرزها ، كَر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نهى از بخلقرآن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بزرگوارى كردن نسبت به يكديگر را فراموش مكنيد كه خداوند ، به آنچه انجام مى دهيد ، بيناست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سرمايه داران و فراخ دولتان ، نبايد از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خويشاوندان و تهى دستان و مهاجرانِ در راه خدا ، دريغ ورزند ، و بايد عفو كنند و گذشت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نداريد كه خداوند ، بر شما ببخشايد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روزگارِ سختى بر مردمان خواهد رسيد كه هر كس ،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دارايى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 با چنگ و دندان خود ، نگه مى دارد و بخشيدن به يكديگر را فراموش مى كنند، در حالى كه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بزرگوارى نسبت به يكديگر را فراموش مكنيد</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عَلَى النّاسِ زَمانٌ عَضوضٌ ، يَعَضُّ المُوسِرُ عَلى ما في يَدَيهِ ولَم يُؤمَر بِذلِكَ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رُزِقتَ فَلا تَخبَأ ، وإذا سُئِلتَ فَلا تَمنَع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التَّحذيرُ مِن مَنعِ الماعونِالكتاب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 xml:space="preserve">» .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الماعونَ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جارَهُ ، مَنَعَهُ اللّهُ خَيرَهُ يَومَ القِيامَةِ ووَكَلَهُ إلى نَفسِهِ ، ومَن وَكَلَهُ إلى نَفسِهِ فَما أسوَأَ حالَهُ </w:t>
      </w:r>
      <w:r>
        <w:rPr>
          <w:rFonts w:eastAsia="Amiri" w:cs="Amiri" w:ascii="Amiri" w:hAnsi="Amiri"/>
          <w:color w:val="111111"/>
          <w:sz w:val="28"/>
          <w:szCs w:val="28"/>
          <w:rtl w:val="true"/>
          <w:lang w:bidi="ar-SA"/>
        </w:rPr>
        <w:t xml:space="preserve">. </w:t>
      </w:r>
      <w:r>
        <w:rPr>
          <w:rStyle w:val="FootnoteAnchor"/>
          <w:rtl w:val="true"/>
        </w:rPr>
        <w:footnoteReference w:id="81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4" w:name="pg12797_109955"/>
    </w:p>
    <w:p>
      <w:pPr>
        <w:pStyle w:val="Heading6"/>
        <w:numPr>
          <w:ilvl w:val="5"/>
          <w:numId w:val="1"/>
        </w:numPr>
        <w:rPr/>
      </w:pPr>
      <w:bookmarkStart w:id="635" w:name="__RefHeading___Toc1384885_3224264995"/>
      <w:bookmarkStart w:id="636" w:name="_Toc252"/>
      <w:bookmarkEnd w:id="634"/>
      <w:bookmarkEnd w:id="635"/>
      <w:r>
        <w:rPr/>
        <w:t>۲</w:t>
      </w:r>
      <w:r>
        <w:rPr>
          <w:rtl w:val="true"/>
        </w:rPr>
        <w:t xml:space="preserve"> </w:t>
      </w:r>
      <w:r>
        <w:rPr>
          <w:rtl w:val="true"/>
        </w:rPr>
        <w:t xml:space="preserve">/ </w:t>
      </w:r>
      <w:r>
        <w:rPr/>
        <w:t>۴</w:t>
      </w:r>
      <w:r>
        <w:rPr>
          <w:rtl w:val="true"/>
        </w:rPr>
        <w:t xml:space="preserve"> بر حذر داشتن از </w:t>
      </w:r>
      <w:r>
        <w:rPr>
          <w:rtl w:val="true"/>
        </w:rPr>
        <w:t>«</w:t>
      </w:r>
      <w:r>
        <w:rPr>
          <w:rtl w:val="true"/>
        </w:rPr>
        <w:t>دريغ ورزيدن كالاهاى خانه</w:t>
      </w:r>
      <w:r>
        <w:rPr>
          <w:rtl w:val="true"/>
        </w:rPr>
        <w:t>»</w:t>
      </w:r>
      <w:bookmarkEnd w:id="63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چنان سخت بر مردم خواهد رسيد كه توانگر ، آنچه را در اختيار دارد ، با چنگ و دندان نگه مى دارد ، در حالى كه به چنين كارى فرمان نيافته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بزرگوارى كردن نسبت به يكديگر را فراموش مكنيد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نعمتى به تو روزى شد ، پنهانش مدار، و هر گاه از تو درخواست شد ، دريغ مَوَرز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بر حذر داشتن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دريغ ورزيدن كالاهاى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نمازگزاران؛ آنان كه از نمازشان غافل اند ، آنان كه ريا مى كنند و از دادن كالاهاى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خوددارى مى ورزند </w:t>
      </w:r>
      <w:r>
        <w:rPr>
          <w:rFonts w:eastAsia="IRNazanin" w:cs="IRNazanin"/>
          <w:color w:val="111111"/>
          <w:sz w:val="28"/>
          <w:szCs w:val="28"/>
          <w:rtl w:val="true"/>
          <w:lang w:bidi="fa-IR"/>
        </w:rPr>
        <w:t xml:space="preserve">! ».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كالاهاى خانه اش را از همسايه اش دريغ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عاريت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روز قيامت ، خير خود را از او دريغ مى ورزد و وى را به خودش وا مى گذارد؛ و كسى كه خداوند ، او را به خود وا بگذارد ، چه بد روز و حالى خواهد داشت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الماعونَ مِن جارِهِ إذَا احتاجَ إلَيهِ ، مَنَعَهُ اللّهُ فَضلَهُ يَومَ القِيامَةِ ووَكَلَهُ إلى نَفسِهِ ، ومَن وَكَلَهُ اللّهُ عز و جل إلى نَفسِهِ هَلَكَ ولا يَقبَلُ اللّهُ عز و جللَهُ عُذرا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تفسير ابن كثير عن عليّ بن فلان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إذا لَقِيَهُ حَيّاهُ بِالسَّلامِ ويَرُدُّ عَلَيهِ ما هُوَ خَيرٌ مِنهُ ، لا يَمنَعُ الماعونَ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الماعونُ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وَالحَديدُ وأشباهُ ذلِكَ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شعب الإيمان عن الحارث بن 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أخُو المُسلِمِ ، إذا لَقِيَهُ رَدَّ عَلَيهِ مِنَ السَّلامِ بِمِثلِ ما حَيّاهُ بِهِ أو أحسَنَ مِن ذلِكَ ، وإذَا استَأمَرَهُ نَصَحَ لَهُ ، وإذَا استَنصَرَهُ عَلَى الأَعداءِ نَصَرَهُ ، وإذَا استَنعَتَهُ قَصدَ السَّبيلِ يَسَّرَهُ ونَعَتَ لَهُ ، وإذَا استَعارَهُ الحَدَّ </w:t>
      </w:r>
      <w:r>
        <w:rPr>
          <w:rStyle w:val="FootnoteAnchor"/>
          <w:rtl w:val="true"/>
        </w:rPr>
        <w:footnoteReference w:id="822"/>
      </w:r>
      <w:r>
        <w:rPr>
          <w:rFonts w:ascii="Amiri" w:hAnsi="Amiri" w:eastAsia="Amiri" w:cs="Amiri"/>
          <w:color w:val="111111"/>
          <w:sz w:val="28"/>
          <w:sz w:val="28"/>
          <w:szCs w:val="28"/>
          <w:rtl w:val="true"/>
          <w:lang w:bidi="ar-SA"/>
        </w:rPr>
        <w:t xml:space="preserve">عَلَى العَدُوِّ أعارَهُ ، وإذَا استَعارَهُ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المُسلِمِ</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لَم يُعِرهُ ، وإذَا استَعارَهُ الجُبَّةَ أعارَهُ ، لا يَمنَعُهُ الماعونَ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الماعونُ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الماعونُ فِي الحَجَرِ وَالماءِ وَالحَديدِ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الحَديدِ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النُّحّاسِ وحَديدُ الفَأسِ الَّذي تَمتَهِنونَ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الحَجَرُ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مِنَ الحِجارَةِ </w:t>
      </w:r>
      <w:r>
        <w:rPr>
          <w:rFonts w:eastAsia="Amiri" w:cs="Amiri" w:ascii="Amiri" w:hAnsi="Amiri"/>
          <w:color w:val="111111"/>
          <w:sz w:val="28"/>
          <w:szCs w:val="28"/>
          <w:rtl w:val="true"/>
          <w:lang w:bidi="ar-SA"/>
        </w:rPr>
        <w:t xml:space="preserve">. </w:t>
      </w:r>
      <w:r>
        <w:rPr>
          <w:rStyle w:val="FootnoteAnchor"/>
          <w:rtl w:val="true"/>
        </w:rPr>
        <w:footnoteReference w:id="824"/>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همسايه خود ، وسيله اى را كه به آن نياز دارد ، مضايقه كند ، خداوند روز قيامت ، فضل و لطف خويش را از او مضايقه مى نمايد و وى را به خودش وا مى گذارد، و كسى كه خداوند عز و جل او را به خود وا گذارد ، تباه مى شود و خداى عز و جل ، هيچ عذرى را از وى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ابن كثيرـ به نقل از على بن فلان نميرى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 صلى الله عليه و آله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او برخورَد ، سلامش مى كند ، و او نيز پاسخ سلامش را بهتر از آن مى دهد و ماعون را از وى ، دريغ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ماعون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و آهن و مانند اينها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شُعب الإيمانـ به نقل از حارث بن شُرَيح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او بر خورَد ، سلامش را همان گونه كه به وى سلام كرده است يا بهتر از آن ، جواب مى دهد و هر گاه از وى مشورت خواست ، راه نمايى اش مى كند و هر گاه از او در برابر دشمنان يارى طلبيد، يارى اش مى دهد و هر گاه از او راه نمايى خواست ، راه را به او نشان مى دهد، و هر گاه براى مقابله با دشمن ، شمشيرش را عاريه خواست ، آن را به او عاريه مى دهد، و اگر براى مقابله با مسلمان ، شمشيرش را عاريه خواست ، به او عاريه نمى دهد و هر گاه رَدايى را عاريه خواست ، به او عاريه مى دهد و ماعون را از وى ، دريغ نمى ورزد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ماعون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 سنگ و آب و آهن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آهن؟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 مسى و تيشه آهنى كه با آن ، كار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 سنگى</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حفصة بنت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لَنا اُمُّ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و آله أن لا نَمنَعَ الماعونَ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الماعونُ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يَتَعاطاهُ النّاسُ بَينَهُم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الإمام عليّ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الزَّكاةُ المَفروضَةُ ، يُراؤونَ </w:t>
      </w:r>
      <w:r>
        <w:rPr>
          <w:rStyle w:val="FootnoteAnchor"/>
          <w:rtl w:val="true"/>
        </w:rPr>
        <w:footnoteReference w:id="826"/>
      </w:r>
      <w:r>
        <w:rPr>
          <w:rFonts w:ascii="Amiri" w:hAnsi="Amiri" w:eastAsia="Amiri" w:cs="Amiri"/>
          <w:color w:val="111111"/>
          <w:sz w:val="28"/>
          <w:sz w:val="28"/>
          <w:szCs w:val="28"/>
          <w:rtl w:val="true"/>
          <w:lang w:bidi="ar-SA"/>
        </w:rPr>
        <w:t xml:space="preserve">بِصَلاتِهِم ويَمنَعونَ زَكاتَهُم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القَرضُ يُقرِضُهُ ، وَالمَعروفُ يَصطَنِعُهُ ، ومَتاعُ البَيتِ يُعيرُهُ ، ومِنهُ الزَّكاةُ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المعجم الأوسط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نَقولُ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وَالدَّلوَ وأشباهَ ذلِكَ ، فَإِنَّهُ لاغِنى بِالنّاسِ عَنها </w:t>
      </w:r>
      <w:r>
        <w:rPr>
          <w:rFonts w:eastAsia="Amiri" w:cs="Amiri" w:ascii="Amiri" w:hAnsi="Amiri"/>
          <w:color w:val="111111"/>
          <w:sz w:val="28"/>
          <w:szCs w:val="28"/>
          <w:rtl w:val="true"/>
          <w:lang w:bidi="ar-SA"/>
        </w:rPr>
        <w:t xml:space="preserve">. </w:t>
      </w:r>
      <w:r>
        <w:rPr>
          <w:rStyle w:val="FootnoteAnchor"/>
          <w:rtl w:val="true"/>
        </w:rPr>
        <w:footnoteReference w:id="82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الكبيرـ به نقل از حَفْصه دختر سيرين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عطيّه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ما دستور داد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ماعون ، دريغ نورزيم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ماعون چيست؟ امّ عطيّه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وسايلى كه مردم ميان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ماعون را دريغ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 ، همان زكات واجب است؛ يعنى در نمازشان ، ريا مى كنند و زكات خود را نمى 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السلامـ در باره اين سخن خداوند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ماعون را دريغ مى ورزند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ماعون، قرضى است كه شخص مى دهد، احسانى است كه مى كند، كالاى خانه اى است كه به عاريت مى دهد ، و زكات هم از جمله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المعجم الأوسطـ به نقل از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باره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ماعون را دريغ 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ماعون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 و دَلْو و مانند اينهاست ؛ زيرا مردم به اين چيزها نياز دارند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نَعُدُّ الماعونَ عَلى عَهدِ رَسولِ اللّهِ صلى الله عليه و آله عارِيَّةَ الدَّلوِ وَالقِدرِ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الدرّ المنثور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المُسلِمونَ يَستَعيرونَ مِنَ المُنافِقينَ الدَّلوَ وَالقِدرَ وَالفَأسَ وشِبهَهُ فَيَمنَعونَهُم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 xml:space="preserve">» .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تَمنَعُوا الخَميرَ </w:t>
      </w:r>
      <w:r>
        <w:rPr>
          <w:rStyle w:val="FootnoteAnchor"/>
          <w:rtl w:val="true"/>
        </w:rPr>
        <w:footnoteReference w:id="832"/>
      </w:r>
      <w:r>
        <w:rPr>
          <w:rFonts w:ascii="Amiri" w:hAnsi="Amiri" w:eastAsia="Amiri" w:cs="Amiri"/>
          <w:color w:val="111111"/>
          <w:sz w:val="28"/>
          <w:sz w:val="28"/>
          <w:szCs w:val="28"/>
          <w:rtl w:val="true"/>
          <w:lang w:bidi="ar-SA"/>
        </w:rPr>
        <w:t xml:space="preserve">وَالخُبزَ ، فَإِنَّ مَنعَهُما يورِثُ الفَقرَ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لا يَحِلُّ مَنعُهُنَّ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وَالمِلحُ وَالكِلاءُ وَالنّارُ وَالعِلمُ ، وفَضلُ العِلمِ خَيرٌ مِن فَضلِ العِبادَةِ ، وكَمالُ الدّينِ الوَرَعُ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سنن أبي داود عن بهيسة عن أبيها ،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 أبِيَ النَّبِيَّ صلى الله عليه و آله فَدَخَلَ بَينَهُ وبَينَ قَميصِهِ ، فَجَعَلَ يُقَبِّلُ ويَلتَزِمُ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الشَّيءُ الَّذي لا يَحِلُّ مَنعُهُ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مَا الشَّيءُ الَّذي لا يَحِلُّ مَنعُهُ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الشَّيءُ الَّذي لا يَحِلُّ مَنعُهُ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تَفعَلَ الخَيرَ خَيرٌ لَكَ </w:t>
      </w:r>
      <w:r>
        <w:rPr>
          <w:rFonts w:eastAsia="Amiri" w:cs="Amiri" w:ascii="Amiri" w:hAnsi="Amiri"/>
          <w:color w:val="111111"/>
          <w:sz w:val="28"/>
          <w:szCs w:val="28"/>
          <w:rtl w:val="true"/>
          <w:lang w:bidi="ar-SA"/>
        </w:rPr>
        <w:t xml:space="preserve">. </w:t>
      </w:r>
      <w:r>
        <w:rPr>
          <w:rStyle w:val="FootnoteAnchor"/>
          <w:rtl w:val="true"/>
        </w:rPr>
        <w:footnoteReference w:id="83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داوودـ به نقل از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 پيامبر خدا صلى الله عليه و آله ، ماعون را عاريه دادن دَلْو و ديگ مى 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المنثورـ به نقل از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 از منافقان ، دلو و ديگ و تيشه و مانند اينها را به عاريه مى خواستند ؛ ولى آنها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 اين آيه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ماعون را دريغ مى ورزند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خمير مايه و نان ، دريغ نكنيد؛ زيرا دريغ كردن آنها ، فقر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چيز است كه دريغ كردن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 نمك ، علوفه ، آتش ،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دانش ، بيشتر از ارزش عبادت است، و كمال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پارسايى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بهيسه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پيامبر صلى الله عليه و آله اجازه طلبيد و سرش را زير پيراهن ايشان كرد و به بدن پيامبر صلى الله عليه و آله چسبيد و شروع به بوسيدن بدن ايشان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كه ممانعت كردن از آن ، روا 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كه ممانعت كردن از آن ، روا 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نمك</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كه مضايقه كردن از آن ، روا 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كار نيكى كه انجام دهى ، به سود توست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مَنعُ المِلحِ وَالنّارِ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تَمانَعوا قَرضَ الخَميرِ وَالخُبزِ وَاقتِباسِ النّارِ ، فَإِنَّهُ يَجلِبُ الرِّزقَ عَلى أهلِ البَيتِ مَعَ ما فيهِ مِن مَكارِمِ الأَخلاقِ </w:t>
      </w:r>
      <w:r>
        <w:rPr>
          <w:rFonts w:eastAsia="Amiri" w:cs="Amiri" w:ascii="Amiri" w:hAnsi="Amiri"/>
          <w:color w:val="111111"/>
          <w:sz w:val="28"/>
          <w:szCs w:val="28"/>
          <w:rtl w:val="true"/>
          <w:lang w:bidi="ar-SA"/>
        </w:rPr>
        <w:t xml:space="preserve">. </w:t>
      </w:r>
      <w:r>
        <w:rPr>
          <w:rStyle w:val="FootnoteAnchor"/>
          <w:rtl w:val="true"/>
        </w:rPr>
        <w:footnoteReference w:id="83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دريغ داشتن نمك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قرض دادن خمير مايه و نان و اخگر آتش ، دريغ نورزيد؛ زيرا قرض دادن اينها براى اهل خانه ، روزى مى آورد، علاوه بر آن كه در اين كار ، بزرگوارى هاى اخلاقى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البخل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الجَهلُالكتاب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يَبْخَلُونَ بِمَا ءَاتَاهُمُ اللَّهُ مِن فَضْلِهِ هُوَ خَيْرًا لَّهُم بَلْ هُوَ شَرٌّ لَّهُمْ سَيُطَوَّقُونَ مَا بَخِلُواْ بِهِ يَوْمَ الْقِيَامَةِ وَلِلَّهِ مِيرَاثُ السَّمَاوَاتِ وَالْأَرْضِ وَاللَّهُ بِمَا تَعْمَلُونَ خَبِيرٌ</w:t>
      </w:r>
      <w:r>
        <w:rPr>
          <w:rFonts w:eastAsia="Amiri" w:cs="Amiri" w:ascii="Amiri" w:hAnsi="Amiri"/>
          <w:color w:val="111111"/>
          <w:sz w:val="28"/>
          <w:szCs w:val="28"/>
          <w:rtl w:val="true"/>
          <w:lang w:bidi="ar-SA"/>
        </w:rPr>
        <w:t xml:space="preserve">» .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وَالشَّرَهُ وَالبُخلُ نَتيجَةُ الجَهلِ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عَقَلَ مَن بَخِلَ بِإِحسانِهِ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عنه عليه السلامـ وقَد مَرَّ بِقَذَرٍ عَلى مَزبَلَةٍ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بَخِلَ بِهِ الباخِلونَ </w:t>
      </w:r>
      <w:r>
        <w:rPr>
          <w:rFonts w:eastAsia="Amiri" w:cs="Amiri" w:ascii="Amiri" w:hAnsi="Amiri"/>
          <w:color w:val="111111"/>
          <w:sz w:val="28"/>
          <w:szCs w:val="28"/>
          <w:rtl w:val="true"/>
          <w:lang w:bidi="ar-SA"/>
        </w:rPr>
        <w:t xml:space="preserve">. </w:t>
      </w:r>
      <w:r>
        <w:rPr>
          <w:rStyle w:val="FootnoteAnchor"/>
          <w:rtl w:val="true"/>
        </w:rPr>
        <w:footnoteReference w:id="84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7" w:name="pg12797_109965"/>
    </w:p>
    <w:p>
      <w:pPr>
        <w:pStyle w:val="Heading5"/>
        <w:numPr>
          <w:ilvl w:val="4"/>
          <w:numId w:val="1"/>
        </w:numPr>
        <w:rPr/>
      </w:pPr>
      <w:bookmarkStart w:id="638" w:name="__RefHeading___Toc1384887_3224264995"/>
      <w:bookmarkStart w:id="639" w:name="_Toc253"/>
      <w:bookmarkEnd w:id="637"/>
      <w:bookmarkEnd w:id="638"/>
      <w:r>
        <w:rPr>
          <w:rtl w:val="true"/>
        </w:rPr>
        <w:t xml:space="preserve">فصل سوم </w:t>
      </w:r>
      <w:r>
        <w:rPr>
          <w:rtl w:val="true"/>
        </w:rPr>
        <w:t xml:space="preserve">: </w:t>
      </w:r>
      <w:r>
        <w:rPr>
          <w:rtl w:val="true"/>
        </w:rPr>
        <w:t>ريشه هاى بخل</w:t>
      </w:r>
      <w:bookmarkEnd w:id="639"/>
    </w:p>
    <w:p>
      <w:pPr>
        <w:pStyle w:val="Heading6"/>
        <w:numPr>
          <w:ilvl w:val="5"/>
          <w:numId w:val="1"/>
        </w:numPr>
        <w:rPr/>
      </w:pPr>
      <w:bookmarkStart w:id="640" w:name="__RefHeading___Toc1384889_3224264995"/>
      <w:bookmarkStart w:id="641" w:name="_Toc254"/>
      <w:bookmarkEnd w:id="640"/>
      <w:r>
        <w:rPr/>
        <w:t>۳</w:t>
      </w:r>
      <w:r>
        <w:rPr>
          <w:rtl w:val="true"/>
        </w:rPr>
        <w:t xml:space="preserve"> </w:t>
      </w:r>
      <w:r>
        <w:rPr>
          <w:rtl w:val="true"/>
        </w:rPr>
        <w:t xml:space="preserve">/ </w:t>
      </w:r>
      <w:r>
        <w:rPr/>
        <w:t>۱</w:t>
      </w:r>
      <w:r>
        <w:rPr>
          <w:rtl w:val="true"/>
        </w:rPr>
        <w:t xml:space="preserve"> نادانى</w:t>
      </w:r>
      <w:bookmarkEnd w:id="641"/>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هاى بخل</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نادانىقرآن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به آنچه خدا از فضل خود به آنان عطا كرده ، بخل مى ورزند، هرگز تصوّر نكنند كه آن بخل براى آنان خوب است؛ بلكه برايشان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 آنچه را كه به آن بخل ورزيده اند ، روز قيامت ، طوق گردنشان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آسمان ها و زمين ، از آنِ خداست ؛ و خدا به آنچه مى كنيد ،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آزمندى و سيرى ناپذيرى و بخل ، زاييده نادانى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خردمند نيست كسى كه از نيكى كردن ، بخل 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هنگام گذشتن بر نجاستى در خرابه اى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بخيلان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بخل ورزيدند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 لِمَن يَبخَلُ بِالدُّنيا وهِيَ مُقبِلَةٌ عَلَيهِ ، أو يَبخَلُ عَلَيها وهِيَ مُدبِرَةٌ عَنهُ ، فَلَا الإِنفاقُ مَعَ الإِقبالِ يَضُرُّهُ ، ولَا الإِمساكُ مَعَ الإِدبارِ يَنفَعُهُ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الأمراضُ النَّفسانِيَّةُ وَالضَّعفُالكتاب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وَأُحْضِرَتِ الْأَنفُسُ الشُّحَّ </w:t>
      </w:r>
      <w:r>
        <w:rPr>
          <w:rFonts w:eastAsia="Amiri" w:cs="Amiri" w:ascii="Amiri" w:hAnsi="Amiri"/>
          <w:color w:val="111111"/>
          <w:sz w:val="28"/>
          <w:szCs w:val="28"/>
          <w:rtl w:val="true"/>
          <w:lang w:bidi="ar-SA"/>
        </w:rPr>
        <w:t xml:space="preserve">» . </w:t>
      </w:r>
      <w:r>
        <w:rPr>
          <w:rStyle w:val="FootnoteAnchor"/>
          <w:rtl w:val="true"/>
        </w:rPr>
        <w:footnoteReference w:id="8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الْاءِنسَانَ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الْخَيْرُ مَنُوعًا</w:t>
      </w:r>
      <w:r>
        <w:rPr>
          <w:rFonts w:eastAsia="Amiri" w:cs="Amiri" w:ascii="Amiri" w:hAnsi="Amiri"/>
          <w:color w:val="111111"/>
          <w:sz w:val="28"/>
          <w:szCs w:val="28"/>
          <w:rtl w:val="true"/>
          <w:lang w:bidi="ar-SA"/>
        </w:rPr>
        <w:t xml:space="preserve">» . </w:t>
      </w:r>
      <w:r>
        <w:rPr>
          <w:rStyle w:val="FootnoteAnchor"/>
          <w:rtl w:val="true"/>
        </w:rPr>
        <w:footnoteReference w:id="8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الْاءِنسَانُ قَتُورًا </w:t>
      </w:r>
      <w:r>
        <w:rPr>
          <w:rFonts w:eastAsia="Amiri" w:cs="Amiri" w:ascii="Amiri" w:hAnsi="Amiri"/>
          <w:color w:val="111111"/>
          <w:sz w:val="28"/>
          <w:szCs w:val="28"/>
          <w:rtl w:val="true"/>
          <w:lang w:bidi="ar-SA"/>
        </w:rPr>
        <w:t xml:space="preserve">» .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الحديثالإمام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 بِضَعفِ حيلَتِهِ عَنِ الاِكتِسابِ بَخِلَ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وَسوَسَةُ الشَّيطانِالكتاب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 وَيَأْمُرُكُم بِالْفَحْشَاءِ وَاللَّهُ يَعِدُكُم مَّغْفِرَةً مِّنْهُ وَفَضْلاً وَاللَّهُ وَاسِعٌ عَلِيمٌ</w:t>
      </w:r>
      <w:r>
        <w:rPr>
          <w:rFonts w:eastAsia="Amiri" w:cs="Amiri" w:ascii="Amiri" w:hAnsi="Amiri"/>
          <w:color w:val="111111"/>
          <w:sz w:val="28"/>
          <w:szCs w:val="28"/>
          <w:rtl w:val="true"/>
          <w:lang w:bidi="ar-SA"/>
        </w:rPr>
        <w:t xml:space="preserve">» . </w:t>
      </w:r>
      <w:r>
        <w:rPr>
          <w:rStyle w:val="FootnoteAnchor"/>
          <w:rtl w:val="true"/>
        </w:rPr>
        <w:footnoteReference w:id="84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2" w:name="pg12797_109967"/>
    </w:p>
    <w:p>
      <w:pPr>
        <w:pStyle w:val="Heading6"/>
        <w:numPr>
          <w:ilvl w:val="5"/>
          <w:numId w:val="1"/>
        </w:numPr>
        <w:rPr/>
      </w:pPr>
      <w:bookmarkStart w:id="643" w:name="__RefHeading___Toc1384891_3224264995"/>
      <w:bookmarkStart w:id="644" w:name="_Toc255"/>
      <w:bookmarkEnd w:id="642"/>
      <w:bookmarkEnd w:id="643"/>
      <w:r>
        <w:rPr/>
        <w:t>۳</w:t>
      </w:r>
      <w:r>
        <w:rPr>
          <w:rtl w:val="true"/>
        </w:rPr>
        <w:t xml:space="preserve"> </w:t>
      </w:r>
      <w:r>
        <w:rPr>
          <w:rtl w:val="true"/>
        </w:rPr>
        <w:t xml:space="preserve">/ </w:t>
      </w:r>
      <w:r>
        <w:rPr/>
        <w:t>۲</w:t>
      </w:r>
      <w:r>
        <w:rPr>
          <w:rtl w:val="true"/>
        </w:rPr>
        <w:t xml:space="preserve"> بيمارى هاى نفسانى و ناتوانى</w:t>
      </w:r>
      <w:bookmarkEnd w:id="644"/>
    </w:p>
    <w:p>
      <w:pPr>
        <w:pStyle w:val="Heading6"/>
        <w:numPr>
          <w:ilvl w:val="5"/>
          <w:numId w:val="1"/>
        </w:numPr>
        <w:rPr/>
      </w:pPr>
      <w:bookmarkStart w:id="645" w:name="__RefHeading___Toc1384893_3224264995"/>
      <w:bookmarkStart w:id="646" w:name="_Toc256"/>
      <w:bookmarkEnd w:id="645"/>
      <w:r>
        <w:rPr/>
        <w:t>۳</w:t>
      </w:r>
      <w:r>
        <w:rPr>
          <w:rtl w:val="true"/>
        </w:rPr>
        <w:t xml:space="preserve"> </w:t>
      </w:r>
      <w:r>
        <w:rPr>
          <w:rtl w:val="true"/>
        </w:rPr>
        <w:t xml:space="preserve">/ </w:t>
      </w:r>
      <w:r>
        <w:rPr/>
        <w:t>۳</w:t>
      </w:r>
      <w:r>
        <w:rPr>
          <w:rtl w:val="true"/>
        </w:rPr>
        <w:t xml:space="preserve"> وسوسه شيطان</w:t>
      </w:r>
      <w:bookmarkEnd w:id="64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كسى كه دنيا به او روى آورده است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بخل مى ورزد، يا دنيا به او پشت كرده است و او بر آن ، بخل مى ورزد؛ زيرا با وجود رويكرد دنيا ، انفاق كردن به او زيانى نمى رساند، و با پشت كردن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خوددارى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سودى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بيمارى هاى نفسانى و ناتوانىقرآن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تنگ نظرى در نفوس ،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انسان ، سخت آزمند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صدمه اى به او برسد ، عجز و لابه مى كند ، و چون خيرى به او برسد ، بخل مى 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انسان ، همواره بخيل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احساس كند از چاره انديشى در كسب و كار ، ناتوان است، بخل مى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وسوسه شيطانقرآن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 شما را از تهى دستى بيم مى دهد و به زشتكارى ، فرمان مى دهد ؛ و خداوند از جانب خود ، به شما وعده آمرزش و بخشش مى دهد ؛ و خدا ، گشايشگرِ داناست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أَنتُمْ تَمْلِكُونَ خَزَائِنَ رَحْمَةِ رَبِّى إِذًا لَأَمْسَكْتُمْ خَشْيَةَ الْاءِنفَاقِ وَكَانَ الْاءِنسَانُ قَتُورًا</w:t>
      </w:r>
      <w:r>
        <w:rPr>
          <w:rFonts w:eastAsia="Amiri" w:cs="Amiri" w:ascii="Amiri" w:hAnsi="Amiri"/>
          <w:color w:val="111111"/>
          <w:sz w:val="28"/>
          <w:szCs w:val="28"/>
          <w:rtl w:val="true"/>
          <w:lang w:bidi="ar-SA"/>
        </w:rPr>
        <w:t xml:space="preserve">» .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لِلشَّيطانِ لَمَّةٌ </w:t>
      </w:r>
      <w:r>
        <w:rPr>
          <w:rStyle w:val="FootnoteAnchor"/>
          <w:rtl w:val="true"/>
        </w:rPr>
        <w:footnoteReference w:id="849"/>
      </w:r>
      <w:r>
        <w:rPr>
          <w:rFonts w:ascii="Amiri" w:hAnsi="Amiri" w:eastAsia="Amiri" w:cs="Amiri"/>
          <w:color w:val="111111"/>
          <w:sz w:val="28"/>
          <w:sz w:val="28"/>
          <w:szCs w:val="28"/>
          <w:rtl w:val="true"/>
          <w:lang w:bidi="ar-SA"/>
        </w:rPr>
        <w:t xml:space="preserve">ولِلمَلَكِ لَمَّةٌ ؛ فَلَمَّةُ الشَّيطانِ وَعدُهُ بِالفَقرِ ، وأمرُهُ بِالفاحِشَةِ ، ولَمَّةُ المَلَكِ أمرُهُ بِالإِنفاقِ ونَهيُهُ عَنِ المَعصِيَةِ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تُحَدِّثوا أنفُسَكُم بِفَقرٍ ولا بِطولِ عُمُرٍ ، فَإِنَّهُ مَن حَدَّثَ نَفسَهُ بِالفَقرِ بَخِلَ ، ومَن حَدَّثَها بِطولِ العُمُرِ يَحرِصُ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تفسير الطبري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اِثنانِ مِنَ اللّهِ وَاثنانِ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يَعِدُكُمُ الفَقرَ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تُنفِق مالَكَ وأمسِكهُ عَلَيكَ فَإِنَّكَ تَحتاجُ إلَيهِ ، ويَأمُرُكُم بِالفَحشاءِ وَاللّهُ يَعِدُكُم مَغفِرَةً مِنهُ عَلى هذِهِ المَعاصي ، وفَضلاً فِي الرِّزقِ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الكُفرُ وَالنِّفاقُالكتاب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أَنفِقُواْ مِمَّا رَزَقَكُمُ اللَّهُ قَالَ الَّذِينَ كَفَرُواْ لِلَّذِينَ ءَامَنُواْ أَنُطْعِمُ مَن لَّوْ يَشَاءُ اللَّهُ أَطْعَمَهُ إِنْ أَنتُمْ إِلَّا فِى ضَلَالٍ مُّبِينٍ</w:t>
      </w:r>
      <w:r>
        <w:rPr>
          <w:rFonts w:eastAsia="Amiri" w:cs="Amiri" w:ascii="Amiri" w:hAnsi="Amiri"/>
          <w:color w:val="111111"/>
          <w:sz w:val="28"/>
          <w:szCs w:val="28"/>
          <w:rtl w:val="true"/>
          <w:lang w:bidi="ar-SA"/>
        </w:rPr>
        <w:t xml:space="preserve">» . </w:t>
      </w:r>
      <w:r>
        <w:rPr>
          <w:rStyle w:val="FootnoteAnchor"/>
          <w:rtl w:val="true"/>
        </w:rPr>
        <w:footnoteReference w:id="85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7" w:name="pg12797_109969"/>
    </w:p>
    <w:p>
      <w:pPr>
        <w:pStyle w:val="Heading6"/>
        <w:numPr>
          <w:ilvl w:val="5"/>
          <w:numId w:val="1"/>
        </w:numPr>
        <w:rPr/>
      </w:pPr>
      <w:bookmarkStart w:id="648" w:name="__RefHeading___Toc1384895_3224264995"/>
      <w:bookmarkStart w:id="649" w:name="_Toc257"/>
      <w:bookmarkEnd w:id="647"/>
      <w:bookmarkEnd w:id="648"/>
      <w:r>
        <w:rPr/>
        <w:t>۳</w:t>
      </w:r>
      <w:r>
        <w:rPr>
          <w:rtl w:val="true"/>
        </w:rPr>
        <w:t xml:space="preserve"> </w:t>
      </w:r>
      <w:r>
        <w:rPr>
          <w:rtl w:val="true"/>
        </w:rPr>
        <w:t xml:space="preserve">/ </w:t>
      </w:r>
      <w:r>
        <w:rPr/>
        <w:t>۴</w:t>
      </w:r>
      <w:r>
        <w:rPr>
          <w:rtl w:val="true"/>
        </w:rPr>
        <w:t xml:space="preserve"> كفر و نفاق</w:t>
      </w:r>
      <w:bookmarkEnd w:id="649"/>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مالك گنجينه هاى رحمت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 باز هم از بيم خرج كردن ، قطعا امساك مى ورزيديد؛ و انسان ، همواره بخيل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شيطان ، القائاتى دارد ، هم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القائات شيطان ، ترساندن از دچار شدن به فقر و وا داشتن به زشتكارى است؛ و القائات فرشته ، امر كردن به انفاق و نهى كردن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گرفتار آمدن به فقر و يا داشتن عمر طولانى را به خود ، تلقين نكنيد؛ زيرا كسى كه به خود ، فقر را تلقين كند ، بخيل مى شود، و كسى كه به خود ، طول عمر را تلقين كند ، دچار حرص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الطبرىـ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كار ، از جانب خداست و دو كار ، از جانب 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 شما را از تهى دستى بيم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اموالت را انفاق مكن و براى خودت نگه دار؛ زيرا خودت به آن نياز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زشتكارى فرمان مى دهد ؛ و خداوند از جانب خود به شما ، وعده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روزى اش را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كفر و نفاققرآن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به آنان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به شما روزى كرده است ، انفاق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كافر شده اند ، به آنان كه ايمان آورده اند ،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كسى بخورانيم كه اگر خدا مى خواست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مى خورانيد؟ شما جز در گم راهى آشكار نيستيد </w:t>
      </w:r>
      <w:r>
        <w:rPr>
          <w:rFonts w:eastAsia="IRNazanin" w:cs="IRNazanin"/>
          <w:color w:val="111111"/>
          <w:sz w:val="28"/>
          <w:szCs w:val="28"/>
          <w:rtl w:val="true"/>
          <w:lang w:bidi="fa-IR"/>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 عَلَيْكُمْ فَإِذَا جَاءَ الْخَوْفُ رَأَيْتَهُمْ يَنظُرُونَ إِلَيْكَ تَدُورُ أَعْيُنُهُمْ كَالَّذِى يُغْشَى عَلَيْهِ مِنَ الْمَوْتِ فَإِذَا ذَهَبَ الْخَوْفُ سَلَقُوكُم بِأَلْسِنَةٍ حِدَادٍ أَشِحَّةً عَلَى الْخَيْرِ أُوْلَئِكَ لَمْ يُؤْمِنُواْ فَأَحْبَطَ اللَّهُ أَعْمَالَهُمْ وَ كَانَ ذَلِكَ عَلَى اللَّهِ يَسِيرًا</w:t>
      </w:r>
      <w:r>
        <w:rPr>
          <w:rFonts w:eastAsia="Amiri" w:cs="Amiri" w:ascii="Amiri" w:hAnsi="Amiri"/>
          <w:color w:val="111111"/>
          <w:sz w:val="28"/>
          <w:szCs w:val="28"/>
          <w:rtl w:val="true"/>
          <w:lang w:bidi="ar-SA"/>
        </w:rPr>
        <w:t xml:space="preserve">» .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الشُّحَّ وَالبَذاءَ مِنَ النِّفاقِ ، وإنَّهُنَّ يَزِدنَ فِي الدُّنيا ويَنقُصنَ مِنَ الآخِرَةِ ، ولَما يَنقُصنَ فِي الآخِرَةِ أكثَرُ مِمّا يَزِدنَ فِي الدُّنيا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سوءُ الظَّنِّ بِاللّه عزّوجلِّرسول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السَّخِيُّ إنَّما يَجودُ مِن حُسنِ الظَّنِّ بِاللّهِ ، وَالبَخيلُ إنَّما يَبخَلُ مِن سوءِ الظَّنِّ بِاللّهِ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لا تُشاوِرَنَّ جَبانا فَإِنَّهُ يُضَيِّقُ عَلَيكَ المَخرَجَ ، ولا تُشاوِرَنَّ بَخيلاً فَإِنَّهُ يَقصُرُ بِكَ عَن غايَتِكَ ، ولا تُشاوِرَنَّ حَريصا فَإِنَّهُ يُزَيِّنُ لَكَ شَرَّها ، وَاعلَم أنَّ الجُبنَ وَالبُخلَ وَالحِرصَ غَريزَةٌ يَجمَعُها سوءُ الظَّنِّ </w:t>
      </w:r>
      <w:r>
        <w:rPr>
          <w:rFonts w:eastAsia="Amiri" w:cs="Amiri" w:ascii="Amiri" w:hAnsi="Amiri"/>
          <w:color w:val="111111"/>
          <w:sz w:val="28"/>
          <w:szCs w:val="28"/>
          <w:rtl w:val="true"/>
          <w:lang w:bidi="ar-SA"/>
        </w:rPr>
        <w:t xml:space="preserve">. </w:t>
      </w:r>
      <w:r>
        <w:rPr>
          <w:rStyle w:val="FootnoteAnchor"/>
          <w:rtl w:val="true"/>
        </w:rPr>
        <w:footnoteReference w:id="85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0" w:name="pg12797_109971"/>
    </w:p>
    <w:p>
      <w:pPr>
        <w:pStyle w:val="Heading6"/>
        <w:numPr>
          <w:ilvl w:val="5"/>
          <w:numId w:val="1"/>
        </w:numPr>
        <w:rPr/>
      </w:pPr>
      <w:bookmarkStart w:id="651" w:name="__RefHeading___Toc1384897_3224264995"/>
      <w:bookmarkStart w:id="652" w:name="_Toc258"/>
      <w:bookmarkEnd w:id="650"/>
      <w:bookmarkEnd w:id="651"/>
      <w:r>
        <w:rPr/>
        <w:t>۳</w:t>
      </w:r>
      <w:r>
        <w:rPr>
          <w:rtl w:val="true"/>
        </w:rPr>
        <w:t xml:space="preserve"> </w:t>
      </w:r>
      <w:r>
        <w:rPr>
          <w:rtl w:val="true"/>
        </w:rPr>
        <w:t xml:space="preserve">/ </w:t>
      </w:r>
      <w:r>
        <w:rPr/>
        <w:t>۵</w:t>
      </w:r>
      <w:r>
        <w:rPr>
          <w:rtl w:val="true"/>
        </w:rPr>
        <w:t xml:space="preserve"> بدگمانى به خدا</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بخيلان اند، و چون خطر فرا رسد ، آنان را مى بينى كه مانند كسى كه مرگ ، او را فرو گرفته است ، چشمانشان در حدقه مى چرخد و به سوى تو مى نگرند، و چون ترس برطرف شود ، به شما با زبان هايى تند ، نيش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 ، حريص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ايمان نياورده اند و خداوند ، اعمالشان را تباه گردانيده است ؛ و اين كار ، همواره بر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بدزبانى ، از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بر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افزايند و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كاهند، و آنچه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كاهند ، بيشتر از چيزى است كه بر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بدگمانى به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 ، از آن رو مى بخشد كه به خداوند ، گمان نيك دارد؛ و بخيل ، بدان سبب بخل مى ورزد كه به خداوند ، بدگمان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ترسو مشورت مكن؛ زيرا راه برون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تو تنگ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بخيل ، مشورت مكن؛ زيرا تو را از هدفت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حريص ، مشورت مكن؛ زيرا بدى </w:t>
      </w:r>
      <w:r>
        <w:rPr>
          <w:rStyle w:val="FootnoteAnchor"/>
          <w:rtl w:val="true"/>
        </w:rPr>
        <w:footnoteReference w:id="858"/>
      </w:r>
      <w:r>
        <w:rPr>
          <w:rFonts w:ascii="IRNazanin" w:hAnsi="IRNazanin" w:eastAsia="IRNazanin"/>
          <w:color w:val="111111"/>
          <w:sz w:val="28"/>
          <w:sz w:val="28"/>
          <w:szCs w:val="28"/>
          <w:rtl w:val="true"/>
          <w:lang w:bidi="fa-IR"/>
        </w:rPr>
        <w:t xml:space="preserve">آن را در نظرت ، نيكو مى نمايانَد ، و بدان كه ترس و بخل و حرص ، خصلت هايى هستند كه بدگمانى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را فراهم مى آورد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عَهدِهِ إلى مالِكٍ الأَشتَر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تُدخِلَنَّ في مَشوَرَتِكَ بَخيلاً يَعدِلُ بِكَ عَنِ الفَضلِ ويَعِدُكَ الفَقرَ ، ولا جَبانا يُضعِفُكَ عَنِ الاُمورِ ، ولا حَريصا يُزَيِّنُ لَكَ الشَّرَهَ بِالجَورِ ، فَإِنَّ البُخلَ وَالجُبنَ وَالحِرصَ غَرائِزُ شَتّى يَجمَعُها سوءُ الظَّنِّ بِاللّهِ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بِالمَوجودِ ، سوءُ الظَّنِّ بِالمَعبودِ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الشَّكِّ وقِلَّةِ الثِّقَةِ بِاللّهِ ، مَبنَى الحِرصِ وَالشُّحِّ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الشُّحُّ المُطاعُ ، سوءُ الظَّنِّ بِاللّهِ عَزَّ وجَلَّ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الجودِ سوءُ الظَّنِّ بِالمَعبودِ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البَخيلِ مِن بُخلِهِ سوءُ الظَّنِّ بِرَبِّهِ </w:t>
      </w:r>
      <w:r>
        <w:rPr>
          <w:rFonts w:eastAsia="Amiri" w:cs="Amiri" w:ascii="Amiri" w:hAnsi="Amiri"/>
          <w:color w:val="111111"/>
          <w:sz w:val="28"/>
          <w:szCs w:val="28"/>
          <w:rtl w:val="true"/>
          <w:lang w:bidi="ar-SA"/>
        </w:rPr>
        <w:t xml:space="preserve">. </w:t>
      </w:r>
      <w:r>
        <w:rPr>
          <w:rStyle w:val="FootnoteAnchor"/>
          <w:rtl w:val="true"/>
        </w:rPr>
        <w:footnoteReference w:id="86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فرمانش به مالك اشتر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بخيل را طرف مشورت خود قرار مده ؛ زيرا تو را از داد و دِهِش ، منصرف مى كند و از تنگ دستى مى ترسانَد ؛ و نه ترسو را زيرا تو را از اقدام به كارها ، سست مى گرداند؛ و نه حريص را ؛ زيرا طمع ورزىِ ستمگرانه را در نظرت مى آرايد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ترس و حرص ، خصلت هاى پراكنده اى هستند كه بدگمانى به خدا ، آنها را گِرد هم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ورزيدن از آنچه دارى، بدگمانى به معبود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و كم اعتمادى به خدا، زيربناى حرص و بخل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چيرگى بخل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بدگمانى به خداوند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خوددارى از داد و دِهش، بدگمانى به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بخل بخيل ، همين بس كه به پروردگار خويش ، بدگمان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البخل</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المَضارُّ النَّفسِيَّةُأ ـ فَقرُ النَّفسِالكتاب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يَسْئلْكُمْ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يَسْئلْكُمُوهَا فَيُحْفِكُمْ تَبْخَلُواْ وَ يُخْرِجْ أَضْغَانَكُمْ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هَاأَنتُمْ هَؤُلَاءِ تُدْعَوْنَ لِتُنفِقُواْ فِى سَبِيلِ اللَّهِ فَمِنكُم مَّن يَبْخَلُ وَ مَن يَبْخَلْ فَإِنَّمَا يَبْخَلُ عَن نَّفْسِهِ وَ اللَّهُ الْغَنِىُّ وَ أَنتُمُ الْفُقَرَاءُ وَ إِن تَتَوَلَّوْاْ يَسْتَبْدِلْ قَوْمًا غَيْرَكُمْ ثُمَّ لَا يَكُونُواْ أَمْثَالَكُم</w:t>
      </w:r>
      <w:r>
        <w:rPr>
          <w:rFonts w:eastAsia="Amiri" w:cs="Amiri" w:ascii="Amiri" w:hAnsi="Amiri"/>
          <w:color w:val="111111"/>
          <w:sz w:val="28"/>
          <w:szCs w:val="28"/>
          <w:rtl w:val="true"/>
          <w:lang w:bidi="ar-SA"/>
        </w:rPr>
        <w:t xml:space="preserve">» .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الفَقرُ في قَلبِهِ ، فَلا يُغنيهِ ما اُكثِرَ لَهُ فِي الدُّنيا ، وإنَّما يَضُرُّ نَفسَهُ شُحُّها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وَالشُّحَّ ، فَإِنَّهُ جِلبابُ المَسكَنَةِ ، وزِمامٌ يُقادُ بِهِ إلى كُلِّ دَناءَةٍ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3" w:name="pg12797_109975"/>
    </w:p>
    <w:p>
      <w:pPr>
        <w:pStyle w:val="Heading5"/>
        <w:numPr>
          <w:ilvl w:val="4"/>
          <w:numId w:val="1"/>
        </w:numPr>
        <w:rPr/>
      </w:pPr>
      <w:bookmarkStart w:id="654" w:name="__RefHeading___Toc1384899_3224264995"/>
      <w:bookmarkStart w:id="655" w:name="_Toc259"/>
      <w:bookmarkEnd w:id="653"/>
      <w:bookmarkEnd w:id="654"/>
      <w:r>
        <w:rPr>
          <w:rtl w:val="true"/>
        </w:rPr>
        <w:t xml:space="preserve">فصل چهارم </w:t>
      </w:r>
      <w:r>
        <w:rPr>
          <w:rtl w:val="true"/>
        </w:rPr>
        <w:t xml:space="preserve">: </w:t>
      </w:r>
      <w:r>
        <w:rPr>
          <w:rtl w:val="true"/>
        </w:rPr>
        <w:t>پيامدهاى بخل</w:t>
      </w:r>
      <w:bookmarkEnd w:id="655"/>
    </w:p>
    <w:p>
      <w:pPr>
        <w:pStyle w:val="Heading6"/>
        <w:numPr>
          <w:ilvl w:val="5"/>
          <w:numId w:val="1"/>
        </w:numPr>
        <w:rPr/>
      </w:pPr>
      <w:bookmarkStart w:id="656" w:name="__RefHeading___Toc1384901_3224264995"/>
      <w:bookmarkStart w:id="657" w:name="_Toc260"/>
      <w:bookmarkEnd w:id="656"/>
      <w:r>
        <w:rPr/>
        <w:t>۴</w:t>
      </w:r>
      <w:r>
        <w:rPr>
          <w:rtl w:val="true"/>
        </w:rPr>
        <w:t xml:space="preserve"> </w:t>
      </w:r>
      <w:r>
        <w:rPr>
          <w:rtl w:val="true"/>
        </w:rPr>
        <w:t xml:space="preserve">/ </w:t>
      </w:r>
      <w:r>
        <w:rPr/>
        <w:t>۱</w:t>
      </w:r>
      <w:r>
        <w:rPr>
          <w:rtl w:val="true"/>
        </w:rPr>
        <w:t xml:space="preserve"> زيان هاى روانى</w:t>
      </w:r>
      <w:bookmarkEnd w:id="657"/>
    </w:p>
    <w:p>
      <w:pPr>
        <w:pStyle w:val="Heading6"/>
        <w:numPr>
          <w:ilvl w:val="5"/>
          <w:numId w:val="1"/>
        </w:numPr>
        <w:rPr/>
      </w:pPr>
      <w:bookmarkStart w:id="658" w:name="__RefHeading___Toc1384903_3224264995"/>
      <w:bookmarkStart w:id="659" w:name="_Toc261"/>
      <w:bookmarkEnd w:id="658"/>
      <w:r>
        <w:rPr>
          <w:rtl w:val="true"/>
        </w:rPr>
        <w:t xml:space="preserve">الف </w:t>
      </w:r>
      <w:r>
        <w:rPr>
          <w:rtl w:val="true"/>
        </w:rPr>
        <w:t xml:space="preserve">- </w:t>
      </w:r>
      <w:r>
        <w:rPr>
          <w:rtl w:val="true"/>
        </w:rPr>
        <w:t>فقر روحى</w:t>
      </w:r>
      <w:bookmarkEnd w:id="659"/>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پيامدهاى بخل</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زيان هاى روانىالف ـ فقر روحىقرآن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شما را بخواهد و به اصرار از شما طلب كند ، بخل مى ورزيد و كينه هاى شما را بر ملا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همان مردمى هستيد كه براى انفاق در راه خدا ، فرا خوانده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برخى از شما ، بخل مى ورزند و هر كس بخل ورزد ، تنها به زيان خود ، بخل ورزيده است ؛ و خدا بى نياز است و شما نيازمنديد، و اگر روى برتابيد ، خداوند ، جاى شما را به مردمى غير از شما خواهد داد كه مانند شما نخواهند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فقر در دلش باشد ، هر اندازه هم در دنيا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افزوده شود ، بى نيازش نمى گردانَد و بخل او ، تنها به خودش زيان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بخل بپرهيز؛ زيرا بخل ، رَداى بينوايى، و مهارى است كه با آن ، شخص به سوى هر گونه پستى اى كشانده مى 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جِلبابُ المَسكَنَةِ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شَحيحٌ غَنِيٌّ ، أفقَرُ مِن فَقيرٍ سَخِيٍّ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الشُّحُّ أضَرُّ عَلَى الإِنسانِ مِنَ الفَقرِ ، لِأَنَّ الفَقيرَ إذا وَجَدَ اتَّسَعَ ، وَالشَّحيحَ لا يَتَّسِعُ وإن وَجَدَ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فَقرٌ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أحَدُ الفَقرَينِ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الغِنى البُخلُ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مُتَعَجِّلُ الفَقرِ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البَخيلِ المُتَعَجِّلِ الفَقرَ الَّذي مِنهُ هَرَبَ ، وَالتّارِكِ الغِنَى الَّذي إيّاهُ طَلَبَ</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لِلبَخيلِ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 الفَقرَ الَّذي مِنهُ هَرَبَ ، ويَفوتُهُ الغِنَى الَّذي إيّاهُ طَلَبَ ، فَيَعيشُ فِي الدُّنيا عَيشَ الفُقَراءِ ، ويُحاسَبَ فِي الآخِرَةِ حِسابَ الأَغنِياءِ </w:t>
      </w:r>
      <w:r>
        <w:rPr>
          <w:rFonts w:eastAsia="Amiri" w:cs="Amiri" w:ascii="Amiri" w:hAnsi="Amiri"/>
          <w:color w:val="111111"/>
          <w:sz w:val="28"/>
          <w:szCs w:val="28"/>
          <w:rtl w:val="true"/>
          <w:lang w:bidi="ar-SA"/>
        </w:rPr>
        <w:t xml:space="preserve">. </w:t>
      </w:r>
      <w:r>
        <w:rPr>
          <w:rStyle w:val="FootnoteAnchor"/>
          <w:rtl w:val="true"/>
        </w:rPr>
        <w:footnoteReference w:id="87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رَداى بينوايى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 توانگر، از تهى دستِ سخاوتمند ، نيازمندتر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 براى آدمى زيانبارتر از فقر است؛ زيرا فقير هر گاه توانگر شود ، در گشايش قرار مى گيرد؛ امّا بخيل ، اگر چه توانگر شود ، در گشايش قرار نمى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يكى از دو فقر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توانگرى، بخل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 به فقر خود ، شتاب مى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بيچاره بخيل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فقرى مى رود كه از آن مى گريزد، و توانگرى اى را وا مى گذارد كه آن را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بخيل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فقرى را كه از آن گريزان است ، به سوى خود مى كشانَد ، و توانگرى اى را كه در پىِ آن است ،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دنيا ، چونان تهى دستان زندگى مى كند، و در آخرت ، به سانِ توانگران ، از او حسابرسى مى 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مُستَعجِلُ الفَقرَ ؛ يَعيشُ فِي الدُّنيا عَيشَ الفُقَراءِ ، ويُحاسَبُ فِي العُقبى حِسابَ الأَغنِياءِ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الشُّحُّ فَقرٌ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ضيقُ الصَّدرِالإمام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ضاقَ صَدرُ مَن ضاقَت يَدُهُ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ج ـ قِلَّةُ الرّاحَةِرسول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النّاسِ راحَةً البَخيلُ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الإمام الرضا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الخَلائِقَ في قُدرَةٍفَمِنهُم سَخِيٌّ ومِنهُم بَخيلٌ فَأَمَّا السَّخِيُّ فَفي راحَةٍوأمَّا البَخيلُ فَشُومٌ طَويلٌ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هُنَّ كَما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لِبَخيلٍ راحَةٌ ، ولا لِحَسودٍ لَذَّةٌ ، ولا لِلمَملوكِ وَفاءٌ ، ولا لِكَذوبٍ مُروءَةٌ ، ولا يَسودُ سَفيهٌ </w:t>
      </w:r>
      <w:r>
        <w:rPr>
          <w:rFonts w:eastAsia="Amiri" w:cs="Amiri" w:ascii="Amiri" w:hAnsi="Amiri"/>
          <w:color w:val="111111"/>
          <w:sz w:val="28"/>
          <w:szCs w:val="28"/>
          <w:rtl w:val="true"/>
          <w:lang w:bidi="ar-SA"/>
        </w:rPr>
        <w:t xml:space="preserve">. </w:t>
      </w:r>
      <w:r>
        <w:rPr>
          <w:rStyle w:val="FootnoteAnchor"/>
          <w:rtl w:val="true"/>
        </w:rPr>
        <w:footnoteReference w:id="88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0" w:name="pg12797_109979"/>
    </w:p>
    <w:p>
      <w:pPr>
        <w:pStyle w:val="Heading6"/>
        <w:numPr>
          <w:ilvl w:val="5"/>
          <w:numId w:val="1"/>
        </w:numPr>
        <w:rPr/>
      </w:pPr>
      <w:bookmarkStart w:id="661" w:name="__RefHeading___Toc1384905_3224264995"/>
      <w:bookmarkStart w:id="662" w:name="_Toc262"/>
      <w:bookmarkEnd w:id="660"/>
      <w:bookmarkEnd w:id="661"/>
      <w:r>
        <w:rPr>
          <w:rtl w:val="true"/>
        </w:rPr>
        <w:t xml:space="preserve">ب </w:t>
      </w:r>
      <w:r>
        <w:rPr>
          <w:rtl w:val="true"/>
        </w:rPr>
        <w:t xml:space="preserve">- </w:t>
      </w:r>
      <w:r>
        <w:rPr>
          <w:rtl w:val="true"/>
        </w:rPr>
        <w:t>تنگ دلى</w:t>
      </w:r>
      <w:bookmarkEnd w:id="662"/>
    </w:p>
    <w:p>
      <w:pPr>
        <w:pStyle w:val="Heading6"/>
        <w:numPr>
          <w:ilvl w:val="5"/>
          <w:numId w:val="1"/>
        </w:numPr>
        <w:rPr/>
      </w:pPr>
      <w:bookmarkStart w:id="663" w:name="__RefHeading___Toc1384907_3224264995"/>
      <w:bookmarkStart w:id="664" w:name="_Toc263"/>
      <w:bookmarkEnd w:id="663"/>
      <w:r>
        <w:rPr>
          <w:rtl w:val="true"/>
        </w:rPr>
        <w:t xml:space="preserve">ج </w:t>
      </w:r>
      <w:r>
        <w:rPr>
          <w:rtl w:val="true"/>
        </w:rPr>
        <w:t xml:space="preserve">- </w:t>
      </w:r>
      <w:r>
        <w:rPr>
          <w:rtl w:val="true"/>
        </w:rPr>
        <w:t>نداشتن آسايش</w:t>
      </w:r>
      <w:bookmarkEnd w:id="66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 به فقر خود ، شتاب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 چونان تهى دستان زندگى مى كند، و در آخرت ، به سان توانگران ، حسابرسى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ـ تنگ دلىامام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تنگ دست، تنگ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نداشتن آسايشپيامبر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آسايش ترينِ مردم، شخص بخيل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به نقل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را با قدرت خويش آفريدى برخى بخشنده اند و برخى دگر ، بخيل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بخشنده، در آسايش است و بخيل ، در رنج طولانى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چيز چنان اند كه 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بخيل را آسايش نيست ؛ حسود را خوشى ؛ شاهان را وفا ؛ دروغگو را مردانگى ؛ و نابخرد ، هرگز سَروَرى نيابد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الوَقاحَةُالإمام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السَّخِيُّ شُجاعُ القَلبِ ، وَالبَخيلُ شُجاعُ الوَجهِ</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ه ـ ذَهابُ المُروءَةِالإمام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مُرُوَّةَ لِبَخيلٍ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المُرُوَّةُ أن لا تَطمَعَ فَتَذِلَّ ، وتَسأَلَ فَتُقِلَّ ، ولا تَبخَلَ فَتُشتَمَ ، ولا تَجهَلَ فَتُخصَمَ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و ـ تَمَنِّي الفَقرِ لِلنّاسِالإمام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أحَقَّ النّاسِ بِأَن يَتَمَنّى لِلنّاسِ الغِنَى البُخَلاءُ ، لِأَنَّ النّاسَ إذَا استَغنَوا كَفّوا عَن أموالِهِم ، وإنَّ أحَقَّ النّاسِ بِأَن يَتَمَنّى لِلنّاسِ الصَّلاحَ أهلُ العُيوبِ ، لِأَنَّ النّاسَ إذا صَلُحوا كَفّوا عَن تَتَبُّعِ عُيوبِهِم ، وإنَّ أحَقَّ النّاسِ بِأَن يَتَمَنّى لِلنّاسِ الحِلمَ أهلُ السَّفَهِ الَّذينَ يَحتاجونَ أن يُعفى عَن سَفَهِهِم ، فَأَصبَحَ أهلُ البُخلِ يَتَمَنَّونَ فَقرَ النّاسِ ، وأصبَحَ أهلُ العُيوبِ يَتَمَنَّونَ مَعايِبَ النّاسِ ، وأصبَحَ أهلُ السَّفَهِ يَتَمَنَّونَ سَفَهَ النّاسِ ، وفِي الفَقرِ الحاجَةُ إلَى البَخيلِ ، وفِي الفَسادِ طَلَبُ عَورَةِ أهلِ العُيوبِ ، وفِي السَّفَهِ المُكافَأَةُ بِالذُّنوبِ </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5" w:name="pg12797_109981"/>
    </w:p>
    <w:p>
      <w:pPr>
        <w:pStyle w:val="Heading6"/>
        <w:numPr>
          <w:ilvl w:val="5"/>
          <w:numId w:val="1"/>
        </w:numPr>
        <w:rPr/>
      </w:pPr>
      <w:bookmarkStart w:id="666" w:name="__RefHeading___Toc1384909_3224264995"/>
      <w:bookmarkStart w:id="667" w:name="_Toc264"/>
      <w:bookmarkEnd w:id="665"/>
      <w:bookmarkEnd w:id="666"/>
      <w:r>
        <w:rPr>
          <w:rtl w:val="true"/>
        </w:rPr>
        <w:t xml:space="preserve">د </w:t>
      </w:r>
      <w:r>
        <w:rPr>
          <w:rtl w:val="true"/>
        </w:rPr>
        <w:t xml:space="preserve">- </w:t>
      </w:r>
      <w:r>
        <w:rPr>
          <w:rtl w:val="true"/>
        </w:rPr>
        <w:t>پُررويى</w:t>
      </w:r>
      <w:bookmarkEnd w:id="667"/>
    </w:p>
    <w:p>
      <w:pPr>
        <w:pStyle w:val="Heading6"/>
        <w:numPr>
          <w:ilvl w:val="5"/>
          <w:numId w:val="1"/>
        </w:numPr>
        <w:rPr/>
      </w:pPr>
      <w:bookmarkStart w:id="668" w:name="__RefHeading___Toc1384911_3224264995"/>
      <w:bookmarkStart w:id="669" w:name="_Toc265"/>
      <w:bookmarkEnd w:id="668"/>
      <w:r>
        <w:rPr>
          <w:rtl w:val="true"/>
        </w:rPr>
        <w:t xml:space="preserve">ه </w:t>
      </w:r>
      <w:r>
        <w:rPr>
          <w:rtl w:val="true"/>
        </w:rPr>
        <w:t xml:space="preserve">- </w:t>
      </w:r>
      <w:r>
        <w:rPr>
          <w:rtl w:val="true"/>
        </w:rPr>
        <w:t>از بين رفتن مردانگى</w:t>
      </w:r>
      <w:bookmarkEnd w:id="669"/>
    </w:p>
    <w:p>
      <w:pPr>
        <w:pStyle w:val="Heading6"/>
        <w:numPr>
          <w:ilvl w:val="5"/>
          <w:numId w:val="1"/>
        </w:numPr>
        <w:rPr/>
      </w:pPr>
      <w:bookmarkStart w:id="670" w:name="__RefHeading___Toc1384913_3224264995"/>
      <w:bookmarkStart w:id="671" w:name="_Toc266"/>
      <w:bookmarkEnd w:id="670"/>
      <w:r>
        <w:rPr>
          <w:rtl w:val="true"/>
        </w:rPr>
        <w:t xml:space="preserve">و </w:t>
      </w:r>
      <w:r>
        <w:rPr>
          <w:rtl w:val="true"/>
        </w:rPr>
        <w:t xml:space="preserve">- </w:t>
      </w:r>
      <w:r>
        <w:rPr>
          <w:rtl w:val="true"/>
        </w:rPr>
        <w:t>آرزوى فقر كردن براى مردم</w:t>
      </w:r>
      <w:bookmarkEnd w:id="671"/>
    </w:p>
    <w:p>
      <w:pPr>
        <w:pStyle w:val="BookText"/>
        <w:rPr/>
      </w:pPr>
      <w:r>
        <w:rPr>
          <w:rFonts w:ascii="IRNazanin" w:hAnsi="IRNazanin" w:eastAsia="IRNazanin"/>
          <w:color w:val="111111"/>
          <w:sz w:val="28"/>
          <w:sz w:val="28"/>
          <w:szCs w:val="28"/>
          <w:rtl w:val="true"/>
          <w:lang w:bidi="fa-IR"/>
        </w:rPr>
        <w:t xml:space="preserve">د ـ پُررويىامام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 ، پُردل است، و بخيل ، پُررو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از بين رفتن مردانگىامام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بخيل را مردانگى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مردانگى ، آن است كه طمع نَوَرزى تا خوار شوى، و خواهش نكنى تا ندار شوى، و بخل نَوَرزى تا دشنام بشنوى، و نادانى نكنى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بخورى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آرزو كردن فقر براى مردمامام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سزاوارترين كسان به اين كه براى مردم ، آرزوى توانگرى كنند، بخيلان اند؛ زيرا وقتى مردم ، بى نياز شدند ، از دارايى آنان ، چشم بر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سزاوارترين كسان به اين كه براى مردم ، آرزوى صلاح كنند ، عيبداران اند؛ زيرا وقتى مردم صالح شدند ، از پيجويىِ عيب هاى آنان ، خوددارى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سزاوارترين كسان به اين كه براى مردم ، آرزوى بردبارى كنند ، نابخردان اند كه نياز دارند از نابخردى هاى آنان ، گذشت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عكس اين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بخيلان ، آرزومند فقر مردم هستند، عيبداران ، آرزو دارند كه مردم ، همه عيب داشته باشند، و نابخردان ، آروزىِ نابخرد بودن مردم را دارند، در حالى كه فقير بودن ، سبب نيازمندى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بخيل مى شود، فاسد بودن ، موجب عيبجويى در اهل عيب مى گردد ، و نابخردى ، باعث تلافى كردن با گناه مى شود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المَضارُّ الاِجتِماعِيَّةُأ ـ فَسادُ الفُقَراءِالإمام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بَخِلَ الغَنِيُّ بِمَعروفِهِ ، باعَ الفَقيرُ آخِرَتَهُ بِدُنياهُ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ب ـ ذَمُّ النّاسِالإمام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يَكسِبُ الذَّمَّ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الباخِلُ فِي الدُّنيا مَذمومٌ ، وفِي الآخِرَةِ مُعَذَّبٌ مَلومٌ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مَذمومٌ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الشُّحُّ يَجلِبُ المَلامَةَ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مَكتوبا عَلى سَيفِ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مَذمومٌ ، وَالحَريصُ مَحرومٌ ، وَالحَسودُ مَغمومٌ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ج ـ سَبُّ النّاسِالإمام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بِالبُخلِ تَكثُرُ المَسَبَّةُ </w:t>
      </w:r>
      <w:r>
        <w:rPr>
          <w:rFonts w:eastAsia="Amiri" w:cs="Amiri" w:ascii="Amiri" w:hAnsi="Amiri"/>
          <w:color w:val="111111"/>
          <w:sz w:val="28"/>
          <w:szCs w:val="28"/>
          <w:rtl w:val="true"/>
          <w:lang w:bidi="ar-SA"/>
        </w:rPr>
        <w:t xml:space="preserve">. </w:t>
      </w:r>
      <w:r>
        <w:rPr>
          <w:rStyle w:val="FootnoteAnchor"/>
          <w:rtl w:val="true"/>
        </w:rPr>
        <w:footnoteReference w:id="893"/>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2" w:name="pg12797_109983"/>
    </w:p>
    <w:p>
      <w:pPr>
        <w:pStyle w:val="Heading6"/>
        <w:numPr>
          <w:ilvl w:val="5"/>
          <w:numId w:val="1"/>
        </w:numPr>
        <w:rPr/>
      </w:pPr>
      <w:bookmarkStart w:id="673" w:name="__RefHeading___Toc1384915_3224264995"/>
      <w:bookmarkStart w:id="674" w:name="_Toc267"/>
      <w:bookmarkEnd w:id="672"/>
      <w:bookmarkEnd w:id="673"/>
      <w:r>
        <w:rPr/>
        <w:t>۴</w:t>
      </w:r>
      <w:r>
        <w:rPr>
          <w:rtl w:val="true"/>
        </w:rPr>
        <w:t xml:space="preserve"> </w:t>
      </w:r>
      <w:r>
        <w:rPr>
          <w:rtl w:val="true"/>
        </w:rPr>
        <w:t xml:space="preserve">/ </w:t>
      </w:r>
      <w:r>
        <w:rPr/>
        <w:t>۲</w:t>
      </w:r>
      <w:r>
        <w:rPr>
          <w:rtl w:val="true"/>
        </w:rPr>
        <w:t xml:space="preserve"> زيان هاى اجتماعى</w:t>
      </w:r>
      <w:bookmarkEnd w:id="674"/>
    </w:p>
    <w:p>
      <w:pPr>
        <w:pStyle w:val="Heading6"/>
        <w:numPr>
          <w:ilvl w:val="5"/>
          <w:numId w:val="1"/>
        </w:numPr>
        <w:rPr/>
      </w:pPr>
      <w:bookmarkStart w:id="675" w:name="__RefHeading___Toc1384917_3224264995"/>
      <w:bookmarkStart w:id="676" w:name="_Toc268"/>
      <w:bookmarkEnd w:id="675"/>
      <w:r>
        <w:rPr>
          <w:rtl w:val="true"/>
        </w:rPr>
        <w:t xml:space="preserve">الف </w:t>
      </w:r>
      <w:r>
        <w:rPr>
          <w:rtl w:val="true"/>
        </w:rPr>
        <w:t xml:space="preserve">- </w:t>
      </w:r>
      <w:r>
        <w:rPr>
          <w:rtl w:val="true"/>
        </w:rPr>
        <w:t>فاسد شدن تهى دستان</w:t>
      </w:r>
      <w:bookmarkEnd w:id="676"/>
    </w:p>
    <w:p>
      <w:pPr>
        <w:pStyle w:val="Heading6"/>
        <w:numPr>
          <w:ilvl w:val="5"/>
          <w:numId w:val="1"/>
        </w:numPr>
        <w:rPr/>
      </w:pPr>
      <w:bookmarkStart w:id="677" w:name="__RefHeading___Toc1384919_3224264995"/>
      <w:bookmarkStart w:id="678" w:name="_Toc269"/>
      <w:bookmarkEnd w:id="677"/>
      <w:r>
        <w:rPr>
          <w:rtl w:val="true"/>
        </w:rPr>
        <w:t xml:space="preserve">ب </w:t>
      </w:r>
      <w:r>
        <w:rPr>
          <w:rtl w:val="true"/>
        </w:rPr>
        <w:t xml:space="preserve">- </w:t>
      </w:r>
      <w:r>
        <w:rPr>
          <w:rtl w:val="true"/>
        </w:rPr>
        <w:t>نكوهش مردم</w:t>
      </w:r>
      <w:bookmarkEnd w:id="678"/>
    </w:p>
    <w:p>
      <w:pPr>
        <w:pStyle w:val="Heading6"/>
        <w:numPr>
          <w:ilvl w:val="5"/>
          <w:numId w:val="1"/>
        </w:numPr>
        <w:rPr/>
      </w:pPr>
      <w:bookmarkStart w:id="679" w:name="__RefHeading___Toc1384921_3224264995"/>
      <w:bookmarkStart w:id="680" w:name="_Toc270"/>
      <w:bookmarkEnd w:id="679"/>
      <w:r>
        <w:rPr>
          <w:rtl w:val="true"/>
        </w:rPr>
        <w:t xml:space="preserve">ج </w:t>
      </w:r>
      <w:r>
        <w:rPr>
          <w:rtl w:val="true"/>
        </w:rPr>
        <w:t xml:space="preserve">- </w:t>
      </w:r>
      <w:r>
        <w:rPr>
          <w:rtl w:val="true"/>
        </w:rPr>
        <w:t>دشنام دادن مردم</w:t>
      </w:r>
      <w:bookmarkEnd w:id="68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زيان هاى اجتماعىالف ـ فاسد شدن تهى دستانامام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توانگر از نيكى كردن بخل ورزد، تهى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ناچار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آخرتش را به دنيايش بفروشد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نكوهش مردمامام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نكوهش مى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 در دنيا نكوهيده است، و در آخرت ، عذاب و ملامت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 نكوهيده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سرزنش به بار 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مقتل الحسين عليه السلام ، خوارزمى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شمشير حسين عليه السلام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 ، نكوهيده است، آزمند ، محروم است ، و حسود ، افسرده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 ـ دشنام دادن مردمامام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ورزيدن ، مايه دشنامِ بسيار مى شود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البُخلَ ، فَإِنَّهُ لُؤمٌ ومَسَبَّةٌ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الشُّحُّ مَسَبَّةٌ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مَسَبَّةَ كَالشُّحِّ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الشُّحُّ يَكسِبُ المَسَبَّةَ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الشُّحِّ توجِبُ المَسَبَّةَ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بُغضُ الناسِرسول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مُبَغَّضٌ فِي السَّماواتِ ، مُبَغَّضٌ فِي الأَرضِ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يوجِبُ البَغضاءَ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الشُّحَّ ، فَإِنَّهُ يَكسِبُ المَقتَ ، ويَشينُ المَحاسِنَ ، ويُشيعُ العُيوبَ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وَالتَّحَلِّيَ بِالبُخلِ ؛ فَإِنَّهُ يُزري </w:t>
      </w:r>
      <w:r>
        <w:rPr>
          <w:rStyle w:val="FootnoteAnchor"/>
          <w:rtl w:val="true"/>
        </w:rPr>
        <w:footnoteReference w:id="902"/>
      </w:r>
      <w:r>
        <w:rPr>
          <w:rFonts w:ascii="Amiri" w:hAnsi="Amiri" w:eastAsia="Amiri" w:cs="Amiri"/>
          <w:color w:val="111111"/>
          <w:sz w:val="28"/>
          <w:sz w:val="28"/>
          <w:szCs w:val="28"/>
          <w:rtl w:val="true"/>
          <w:lang w:bidi="ar-SA"/>
        </w:rPr>
        <w:t xml:space="preserve">بِكَ عِندَ القَريبِ ، ويُمَقِّتُكَ إلَى النَّسيبِ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1" w:name="pg12797_109985"/>
    </w:p>
    <w:p>
      <w:pPr>
        <w:pStyle w:val="Heading6"/>
        <w:numPr>
          <w:ilvl w:val="5"/>
          <w:numId w:val="1"/>
        </w:numPr>
        <w:rPr/>
      </w:pPr>
      <w:bookmarkStart w:id="682" w:name="__RefHeading___Toc1384923_3224264995"/>
      <w:bookmarkStart w:id="683" w:name="_Toc271"/>
      <w:bookmarkEnd w:id="681"/>
      <w:bookmarkEnd w:id="682"/>
      <w:r>
        <w:rPr>
          <w:rtl w:val="true"/>
        </w:rPr>
        <w:t xml:space="preserve">د </w:t>
      </w:r>
      <w:r>
        <w:rPr>
          <w:rtl w:val="true"/>
        </w:rPr>
        <w:t xml:space="preserve">- </w:t>
      </w:r>
      <w:r>
        <w:rPr>
          <w:rtl w:val="true"/>
        </w:rPr>
        <w:t>نفرت و دشمنى مردم</w:t>
      </w:r>
      <w:bookmarkEnd w:id="68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بخل بپرهيزيد؛ زيرا بخل ، پستى و مايه دشنام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مايه دشنام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صفتى چون بخل ، مايه دشنام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دشنام به بار مى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 بسيار ، موجب دشنام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ـ نفرت و دشمنى مردمپيامبر خدا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بخيل، هم در آسمان ها و هم در زمين ، سخت منفور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 موجب نفرت و كينه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بخل بپرهيزيد؛ زيرا بخل ، دشمنى مى آورد، و خوبى ها را زشت، و عيب ها و بدى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مى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زنهار از متّصف شدن به بخل؛ زيرا بخل ، تو را نزد دوست ، خوار و نزد خويشاوند ، منفور مى سازد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 الرَّجُلِ يُحَبِّبُهُ إلى أضدادِهِ ، وبُخلُهُ يُبَغِّضُهُ إلى أولادِهِ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ه ـ العارُ بَينَ النّاسِالإمام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عارٌ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يَكسِبُ العارَ ويُدخِلُ النّارَ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و ـ الذِّلَّةُ بَينَ النّاسِالإمام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ذَليلٌ بَينَ أعِزَّتِهِ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يُذِلُّ مُصاحِبَهُ ، ويُعِزُّ مُجانِبَهُ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 الفَقيرِ يُجِلُّهُ ، وبُخلُ الغَنِيِّ يُذِلُّهُ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أبَدا ذَليلٌ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بَخِلَ بِمالِهِ ذَلَّ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يُكرِمُ صاحِبَهُ ما بَذَلَهُ ، ويُهينُهُ ما بَخِلَ بِهِ </w:t>
      </w:r>
      <w:r>
        <w:rPr>
          <w:rFonts w:eastAsia="Amiri" w:cs="Amiri" w:ascii="Amiri" w:hAnsi="Amiri"/>
          <w:color w:val="111111"/>
          <w:sz w:val="28"/>
          <w:szCs w:val="28"/>
          <w:rtl w:val="true"/>
          <w:lang w:bidi="ar-SA"/>
        </w:rPr>
        <w:t xml:space="preserve">. </w:t>
      </w:r>
      <w:r>
        <w:rPr>
          <w:rStyle w:val="FootnoteAnchor"/>
          <w:rtl w:val="true"/>
        </w:rPr>
        <w:footnoteReference w:id="913"/>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4" w:name="pg12797_109987"/>
    </w:p>
    <w:p>
      <w:pPr>
        <w:pStyle w:val="Heading6"/>
        <w:numPr>
          <w:ilvl w:val="5"/>
          <w:numId w:val="1"/>
        </w:numPr>
        <w:rPr/>
      </w:pPr>
      <w:bookmarkStart w:id="685" w:name="__RefHeading___Toc1384925_3224264995"/>
      <w:bookmarkStart w:id="686" w:name="_Toc272"/>
      <w:bookmarkEnd w:id="684"/>
      <w:bookmarkEnd w:id="685"/>
      <w:r>
        <w:rPr>
          <w:rtl w:val="true"/>
        </w:rPr>
        <w:t xml:space="preserve">ه </w:t>
      </w:r>
      <w:r>
        <w:rPr>
          <w:rtl w:val="true"/>
        </w:rPr>
        <w:t xml:space="preserve">- </w:t>
      </w:r>
      <w:r>
        <w:rPr>
          <w:rtl w:val="true"/>
        </w:rPr>
        <w:t>ننگ و شرمسارى در ميان مردم</w:t>
      </w:r>
      <w:bookmarkEnd w:id="686"/>
    </w:p>
    <w:p>
      <w:pPr>
        <w:pStyle w:val="Heading6"/>
        <w:numPr>
          <w:ilvl w:val="5"/>
          <w:numId w:val="1"/>
        </w:numPr>
        <w:rPr/>
      </w:pPr>
      <w:bookmarkStart w:id="687" w:name="__RefHeading___Toc1384927_3224264995"/>
      <w:bookmarkStart w:id="688" w:name="_Toc273"/>
      <w:bookmarkEnd w:id="687"/>
      <w:r>
        <w:rPr>
          <w:rtl w:val="true"/>
        </w:rPr>
        <w:t xml:space="preserve">و </w:t>
      </w:r>
      <w:r>
        <w:rPr>
          <w:rtl w:val="true"/>
        </w:rPr>
        <w:t xml:space="preserve">- </w:t>
      </w:r>
      <w:r>
        <w:rPr>
          <w:rtl w:val="true"/>
        </w:rPr>
        <w:t>خوارى در ميان مردم</w:t>
      </w:r>
      <w:bookmarkEnd w:id="68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بخشندگىِ مرد ، او را نزد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مى سازد و بُخلش ، او را نزد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منفور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ننگ و شرمسارى در ميان مردمامام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ننگ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شرمسارى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جهنّم ، وارد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ـ خوارى در ميان مردمامام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بخيل، در ميان عزيزانش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همنشين خود را خوار مى كند و كناره گير از خود را عزّت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بخشندگىِ تهى دست ، او را بزرگ مى گردانَد ، و بخل ورزى توانگر ، او را خوار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 هميشه خوار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از بخشيدن مال خود بخل ورزد ، خوار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 صاحب خود را اگر بخشش كند، ارجمند مى سازد، و اگر از بخشيدن آن بخل ورزد، خوار مى كند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راحَةَ لِحَسودٍ ، ولا مَوَدَّةَ لِمَلولٍ ، ولا مُرُوَّةَ لِكَذوبٍ </w:t>
      </w:r>
      <w:r>
        <w:rPr>
          <w:rStyle w:val="FootnoteAnchor"/>
          <w:rtl w:val="true"/>
        </w:rPr>
        <w:footnoteReference w:id="914"/>
      </w:r>
      <w:r>
        <w:rPr>
          <w:rFonts w:ascii="Amiri" w:hAnsi="Amiri" w:eastAsia="Amiri" w:cs="Amiri"/>
          <w:color w:val="111111"/>
          <w:sz w:val="28"/>
          <w:sz w:val="28"/>
          <w:szCs w:val="28"/>
          <w:rtl w:val="true"/>
          <w:lang w:bidi="ar-SA"/>
        </w:rPr>
        <w:t xml:space="preserve">، ولا شَرَفَ لِبَخيلٍ ، ولا هِمَّةَ لِمَهينٍ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جادَ سادَ ، ومَن بَخِلَ رَذُلَ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ز ـ اللُّؤمُرسول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اللُّؤمَ ، فَحَفَّهُ بِالبُخلِ وَالمالِ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يُستَدَلُّ عَلَى اللَّئيمِ بِسوءِ الفِعلِ ، وقُبحِ الخُلُقِ ، وذَميمِ البُخلِ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جُمِعَ لَهُ مَعَ الحِرصِ عَلَى الدُّنيا البُخلُ بِها ، فَقَدِ استَمسَكَ بِعَمودَيِ اللُّؤمِ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ح ـ تَمزيقُ العِرضِالإمام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يَسمَحُ مِن عِرضِهِ بِأَكثَرَ مِمّا أمسَكَ مِن عَرَضِهِ </w:t>
      </w:r>
      <w:r>
        <w:rPr>
          <w:rStyle w:val="FootnoteAnchor"/>
          <w:rtl w:val="true"/>
        </w:rPr>
        <w:footnoteReference w:id="922"/>
      </w:r>
      <w:r>
        <w:rPr>
          <w:rFonts w:ascii="Amiri" w:hAnsi="Amiri" w:eastAsia="Amiri" w:cs="Amiri"/>
          <w:color w:val="111111"/>
          <w:sz w:val="28"/>
          <w:sz w:val="28"/>
          <w:szCs w:val="28"/>
          <w:rtl w:val="true"/>
          <w:lang w:bidi="ar-SA"/>
        </w:rPr>
        <w:t xml:space="preserve">، ويُضَيِّعُ مِن دينِهِ أضعافَ ما حَفِظَ مِن نَشَبِهِ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9" w:name="pg12797_109989"/>
    </w:p>
    <w:p>
      <w:pPr>
        <w:pStyle w:val="Heading6"/>
        <w:numPr>
          <w:ilvl w:val="5"/>
          <w:numId w:val="1"/>
        </w:numPr>
        <w:rPr/>
      </w:pPr>
      <w:bookmarkStart w:id="690" w:name="__RefHeading___Toc1384929_3224264995"/>
      <w:bookmarkStart w:id="691" w:name="_Toc274"/>
      <w:bookmarkEnd w:id="689"/>
      <w:bookmarkEnd w:id="690"/>
      <w:r>
        <w:rPr>
          <w:rtl w:val="true"/>
        </w:rPr>
        <w:t xml:space="preserve">ز </w:t>
      </w:r>
      <w:r>
        <w:rPr>
          <w:rtl w:val="true"/>
        </w:rPr>
        <w:t xml:space="preserve">- </w:t>
      </w:r>
      <w:r>
        <w:rPr>
          <w:rtl w:val="true"/>
        </w:rPr>
        <w:t>فرومايگى</w:t>
      </w:r>
      <w:bookmarkEnd w:id="691"/>
    </w:p>
    <w:p>
      <w:pPr>
        <w:pStyle w:val="Heading6"/>
        <w:numPr>
          <w:ilvl w:val="5"/>
          <w:numId w:val="1"/>
        </w:numPr>
        <w:rPr/>
      </w:pPr>
      <w:bookmarkStart w:id="692" w:name="__RefHeading___Toc1384931_3224264995"/>
      <w:bookmarkStart w:id="693" w:name="_Toc275"/>
      <w:bookmarkEnd w:id="692"/>
      <w:r>
        <w:rPr>
          <w:rtl w:val="true"/>
        </w:rPr>
        <w:t xml:space="preserve">ح </w:t>
      </w:r>
      <w:r>
        <w:rPr>
          <w:rtl w:val="true"/>
        </w:rPr>
        <w:t xml:space="preserve">- </w:t>
      </w:r>
      <w:r>
        <w:rPr>
          <w:rtl w:val="true"/>
        </w:rPr>
        <w:t>دريدن آبرو</w:t>
      </w:r>
      <w:bookmarkEnd w:id="69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را آسايش نيست ، بيزار را دوستى، دروغگو را مردانگى ، بخيل را بزرگى، و زبون را 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بخشندگى كند ، سَرورى مى يابد، و هر كه بخل ورزد ، پست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فرومايگىپيامبر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فرومايگى را آفريد و آن را با بخل و ثروت ، در ميان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كردارِ بد ، اخلاق زشت و صفت نكوهيده بخل ، از نشانه هاى انسان فرومايه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حرص به دنيا و بخل نسبت به آن در وجودش جمع شود، در واقع ، به دو ستون فرومايگى چنگ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ـ دريدن آبروامام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 ، بيش از آنچه از دارايى اش نگه مى دارد ، از آبرويش مى بخشد و چند برابر مال و املاكى كه براى خود حفظ مى كند ، از دينش از دست مى دهد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يَسخو مِن عِرضِهِ بِمِقدارِ ما يَبخَلُ بِهِ مِن مالِهِ ، وَالسَّخِيُّ يَبخَلُ مِن عِرضِهِ بِمِقدارِ ما يَسخو بِهِ مِن مالِهِ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أبخَلُ النّاسِ بِعَرَضِهِ أسخاهُم بِعِرضِهِ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أبخَلُ النّاسِ بِمالِهِ أجوَدُهُم بِعِرضِهِ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يُزري بِصاحِبِهِ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أذَلَّ النَّفسَ كَالحِرصِ ، ولا شانَ </w:t>
      </w:r>
      <w:r>
        <w:rPr>
          <w:rStyle w:val="FootnoteAnchor"/>
          <w:rtl w:val="true"/>
        </w:rPr>
        <w:footnoteReference w:id="929"/>
      </w:r>
      <w:r>
        <w:rPr>
          <w:rFonts w:ascii="Amiri" w:hAnsi="Amiri" w:eastAsia="Amiri" w:cs="Amiri"/>
          <w:color w:val="111111"/>
          <w:sz w:val="28"/>
          <w:sz w:val="28"/>
          <w:szCs w:val="28"/>
          <w:rtl w:val="true"/>
          <w:lang w:bidi="ar-SA"/>
        </w:rPr>
        <w:t xml:space="preserve">العِرضَ كَالبُخلِ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يُمَزِّقُ العِرضَ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ط ـ قَطعُ الرَّحِمِرسول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وَالشُّحَّ وَالبُخلَ ، فَإِنَّهُ دَعا مَن قَبلَكُم إلى أن يَقطَعوا أرحامَهُم فَقَطَعوها ، ودَعاهُم إلى أن يَستَحِلّوا مَحارِمَهُم فَاستَحَلّوها ، ودَعاهُم إلى أن يَسفِكوا دِماءَهُم فَسَفَكوها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يَطمَعَنَّ ذُو الكِبرِ فِي الثَّناءِ الحَسَنِ ، ولَا الخِبُّ </w:t>
      </w:r>
      <w:r>
        <w:rPr>
          <w:rStyle w:val="FootnoteAnchor"/>
          <w:rtl w:val="true"/>
        </w:rPr>
        <w:footnoteReference w:id="933"/>
      </w:r>
      <w:r>
        <w:rPr>
          <w:rFonts w:ascii="Amiri" w:hAnsi="Amiri" w:eastAsia="Amiri" w:cs="Amiri"/>
          <w:color w:val="111111"/>
          <w:sz w:val="28"/>
          <w:sz w:val="28"/>
          <w:szCs w:val="28"/>
          <w:rtl w:val="true"/>
          <w:lang w:bidi="ar-SA"/>
        </w:rPr>
        <w:t xml:space="preserve">في كَثرَةِ الصَّديقِ ، ولَا السَّيِّئُ الأَدَبِ فِي الشَّرَفِ ، ولَا البَخيلُ في صِلَةِ الرَّحِمِ </w:t>
      </w:r>
      <w:r>
        <w:rPr>
          <w:rFonts w:eastAsia="Amiri" w:cs="Amiri" w:ascii="Amiri" w:hAnsi="Amiri"/>
          <w:color w:val="111111"/>
          <w:sz w:val="28"/>
          <w:szCs w:val="28"/>
          <w:rtl w:val="true"/>
          <w:lang w:bidi="ar-SA"/>
        </w:rPr>
        <w:t xml:space="preserve">. </w:t>
      </w:r>
      <w:r>
        <w:rPr>
          <w:rStyle w:val="FootnoteAnchor"/>
          <w:rtl w:val="true"/>
        </w:rPr>
        <w:footnoteReference w:id="93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4" w:name="pg12797_109991"/>
    </w:p>
    <w:p>
      <w:pPr>
        <w:pStyle w:val="Heading6"/>
        <w:numPr>
          <w:ilvl w:val="5"/>
          <w:numId w:val="1"/>
        </w:numPr>
        <w:rPr/>
      </w:pPr>
      <w:bookmarkStart w:id="695" w:name="__RefHeading___Toc1384933_3224264995"/>
      <w:bookmarkStart w:id="696" w:name="_Toc276"/>
      <w:bookmarkEnd w:id="694"/>
      <w:bookmarkEnd w:id="695"/>
      <w:r>
        <w:rPr>
          <w:rtl w:val="true"/>
        </w:rPr>
        <w:t xml:space="preserve">ط </w:t>
      </w:r>
      <w:r>
        <w:rPr>
          <w:rtl w:val="true"/>
        </w:rPr>
        <w:t xml:space="preserve">- </w:t>
      </w:r>
      <w:r>
        <w:rPr>
          <w:rtl w:val="true"/>
        </w:rPr>
        <w:t>بُريدن پيوند خويشاوندى</w:t>
      </w:r>
      <w:bookmarkEnd w:id="696"/>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 ، به اندازه اى كه از دارايى اش بخل مى ورزد ، از آبرويش مى بخشد، و سخاوتمند ، به اندازه اى كه از دارايى خود مى بخشد ، از آبروى خويش ، نگه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بخيل ترينِ مردم در مال و دارايى اش ، سخاوتمندترين آنهاست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دست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آبروى خويش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السلامـ در حكمت هاى منسوب به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 ترينِ مردم در دارايى اش ، بخشنده ترينِ آنها در آبروى خويش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 صاحب خود را 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بى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مانند حرص ، آدمى را خوار نمى سازد، و چيزى همانند بخل ، آبرو را لكّه دار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آبرو را بر باد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ـ بُريدن پيوند خويشاوندىپيامبر خدا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 نظرى و بخل بپرهيزيد؛ زيرا بخل و تنگ نظرى ، پيشينيان شما را به بُريدن از خويشان ، فرا خواند و آن را بُريدند، و آنان را به روا شمردن نارواها ، فرا خواند و آنها را روا شمردند، و به ريختن خون يكديگر فرا خواند و خون يكديگر را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متكبّر ، هرگز نبايد انتظارِ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و آدم فريبكار ، انتظارِ داشتن دوستان بسيار را ، و آدم بى ادب ، انتظار بزرگ داشته شدن را ، و آدم بخيل ، انتظار به جا آوردن صِله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بستگانش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ـ عَدَمُ الحَبيبِالإمام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لِبَخيلٍ حَبيبٌ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 البَخيلِ مَن لَم يُجَرِّبهُ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وَالبُخلَ ؛ فَإِنَّ البَخيلَ يَمقُتُهُ الغَريبُ ، ويَنفِرُ مِنهُ القَريبُ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عنه عليه السلامـ لِابنِهِ الإِمامِ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ومُصادَقَةَ البَخيلِ ، فَإِنَّهُ يَقعُدُ عَنكَ أحوَجَ ما تَكونُ إلَيهِ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وصُحبَةَ الفاجِرِ وَالكَذّابِ وَالأَحمَقِ وَالبَخيلِ وَالجَبانِ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البَخيلُ فَأَقرَبُ ما تَكونُ أبعَدُ ما يَكونُ إذَا احتَجتَ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ومُصاحَبَةَ البَخيلِ ، فَإِنَّهُ يَخذُلُكَ في مالِهِ أحوَجَ ما تَكونُ إلَيهِ </w:t>
      </w:r>
      <w:r>
        <w:rPr>
          <w:rFonts w:eastAsia="Amiri" w:cs="Amiri" w:ascii="Amiri" w:hAnsi="Amiri"/>
          <w:color w:val="111111"/>
          <w:sz w:val="28"/>
          <w:szCs w:val="28"/>
          <w:rtl w:val="true"/>
          <w:lang w:bidi="ar-SA"/>
        </w:rPr>
        <w:t xml:space="preserve">. </w:t>
      </w:r>
      <w:r>
        <w:rPr>
          <w:rStyle w:val="FootnoteAnchor"/>
          <w:rtl w:val="true"/>
        </w:rPr>
        <w:footnoteReference w:id="94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7" w:name="pg12797_109993"/>
    </w:p>
    <w:p>
      <w:pPr>
        <w:pStyle w:val="Heading6"/>
        <w:numPr>
          <w:ilvl w:val="5"/>
          <w:numId w:val="1"/>
        </w:numPr>
        <w:rPr/>
      </w:pPr>
      <w:bookmarkStart w:id="698" w:name="__RefHeading___Toc1384935_3224264995"/>
      <w:bookmarkStart w:id="699" w:name="_Toc277"/>
      <w:bookmarkEnd w:id="697"/>
      <w:bookmarkEnd w:id="698"/>
      <w:r>
        <w:rPr>
          <w:rtl w:val="true"/>
        </w:rPr>
        <w:t xml:space="preserve">ى </w:t>
      </w:r>
      <w:r>
        <w:rPr>
          <w:rtl w:val="true"/>
        </w:rPr>
        <w:t xml:space="preserve">- </w:t>
      </w:r>
      <w:r>
        <w:rPr>
          <w:rtl w:val="true"/>
        </w:rPr>
        <w:t>نداشتن دوست</w:t>
      </w:r>
      <w:bookmarkEnd w:id="699"/>
    </w:p>
    <w:p>
      <w:pPr>
        <w:pStyle w:val="BookText"/>
        <w:rPr/>
      </w:pPr>
      <w:r>
        <w:rPr>
          <w:rFonts w:ascii="IRNazanin" w:hAnsi="IRNazanin" w:eastAsia="IRNazanin"/>
          <w:color w:val="111111"/>
          <w:sz w:val="28"/>
          <w:sz w:val="28"/>
          <w:szCs w:val="28"/>
          <w:rtl w:val="true"/>
          <w:lang w:bidi="fa-IR"/>
        </w:rPr>
        <w:t xml:space="preserve">ى ـ نداشتن دوستامام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بخيل ، هيچ دوستى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 حكمت هاى منسوب به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با بخيل دوست است كه او را نيازموده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بخل ، دورى كنيد؛ زيرا بخيل را بيگانه ، دشمن مى دارد و آشنا ، از او مى 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به فرزندش امام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دوستى با بخيل بپرهيز؛ زيرا انسان بخيل ، زمانى كه بيشترين نياز را به او دارى، از كمك به تو ، باز مى ايستد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همنشينى با منحرف </w:t>
      </w:r>
      <w:r>
        <w:rPr>
          <w:rStyle w:val="FootnoteAnchor"/>
          <w:rtl w:val="true"/>
        </w:rPr>
        <w:footnoteReference w:id="941"/>
      </w:r>
      <w:r>
        <w:rPr>
          <w:rFonts w:ascii="IRNazanin" w:hAnsi="IRNazanin" w:eastAsia="IRNazanin"/>
          <w:color w:val="111111"/>
          <w:sz w:val="28"/>
          <w:sz w:val="28"/>
          <w:szCs w:val="28"/>
          <w:rtl w:val="true"/>
          <w:lang w:bidi="fa-IR"/>
        </w:rPr>
        <w:t>و دروغگو و احمق و بخيل و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بخيل؛ چون در نزديك ترين زمانت به او، يعنى وقتى به او نياز پيدا مى كنى، بيش از هر زمان از تو دورتر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همنشينى با بخيل ، دورى كن؛ زيرا زمانى كه بيشترين نياز را به او دارى ، از كمك مالى به تو دريغ مى ورزد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غُربَةَ كَالشُّحِّ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لِشَحيحٍ رَفيقٌ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الشُّحِّ تَشينُ الفُتُوَّةَ ، وتُفسِدُ الاُخُوَّةَ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المَضارُّ الدّينِيَّةُأ ـ سَلبُ التَّوفيقِالكتاب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يُغْنِى عَنْهُ مَالُهُ إِذَا تَرَدَّى</w:t>
      </w:r>
      <w:r>
        <w:rPr>
          <w:rFonts w:eastAsia="Amiri" w:cs="Amiri" w:ascii="Amiri" w:hAnsi="Amiri"/>
          <w:color w:val="111111"/>
          <w:sz w:val="28"/>
          <w:szCs w:val="28"/>
          <w:rtl w:val="true"/>
          <w:lang w:bidi="ar-SA"/>
        </w:rPr>
        <w:t xml:space="preserve">» .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اللّهَ تَعالى يُعطي بِالواحِدَةِ عَشَرَةً إلى مِئَةِ ألفٍ فَما زادَ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شَيئا مِنَ الخَيرِ إلّا يَسَّرَهُ اللّهُ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بَخِلَ وَ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بِما آتاهُ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كَذَّبَ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يُعطي بِالواحِدَةِ عَشَرَةً إلى مِئَةِ ألفٍ فَما زادَ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شَيئا مِنَ الشَّرِّ إلّا يَسَّرَهُ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يُغْنِى عَنْهُ مَالُهُ إِذَا تَرَدَّى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هُوَ تَرَدّى في بِئرٍ ولا مِن جَبَلٍ ولا مِن حائِطٍ ، ولكِن تَرَدّى في نارِ جَهَنَّمَ </w:t>
      </w:r>
      <w:r>
        <w:rPr>
          <w:rFonts w:eastAsia="Amiri" w:cs="Amiri" w:ascii="Amiri" w:hAnsi="Amiri"/>
          <w:color w:val="111111"/>
          <w:sz w:val="28"/>
          <w:szCs w:val="28"/>
          <w:rtl w:val="true"/>
          <w:lang w:bidi="ar-SA"/>
        </w:rPr>
        <w:t xml:space="preserve">. </w:t>
      </w:r>
      <w:r>
        <w:rPr>
          <w:rStyle w:val="FootnoteAnchor"/>
          <w:rtl w:val="true"/>
        </w:rPr>
        <w:footnoteReference w:id="946"/>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0" w:name="pg12797_109995"/>
    </w:p>
    <w:p>
      <w:pPr>
        <w:pStyle w:val="Heading6"/>
        <w:numPr>
          <w:ilvl w:val="5"/>
          <w:numId w:val="1"/>
        </w:numPr>
        <w:rPr/>
      </w:pPr>
      <w:bookmarkStart w:id="701" w:name="__RefHeading___Toc1384937_3224264995"/>
      <w:bookmarkStart w:id="702" w:name="_Toc278"/>
      <w:bookmarkEnd w:id="700"/>
      <w:bookmarkEnd w:id="701"/>
      <w:r>
        <w:rPr/>
        <w:t>۴</w:t>
      </w:r>
      <w:r>
        <w:rPr>
          <w:rtl w:val="true"/>
        </w:rPr>
        <w:t xml:space="preserve"> </w:t>
      </w:r>
      <w:r>
        <w:rPr>
          <w:rtl w:val="true"/>
        </w:rPr>
        <w:t xml:space="preserve">/ </w:t>
      </w:r>
      <w:r>
        <w:rPr/>
        <w:t>۳</w:t>
      </w:r>
      <w:r>
        <w:rPr>
          <w:rtl w:val="true"/>
        </w:rPr>
        <w:t xml:space="preserve"> زيان هاى دينى</w:t>
      </w:r>
      <w:bookmarkEnd w:id="702"/>
    </w:p>
    <w:p>
      <w:pPr>
        <w:pStyle w:val="Heading6"/>
        <w:numPr>
          <w:ilvl w:val="5"/>
          <w:numId w:val="1"/>
        </w:numPr>
        <w:rPr/>
      </w:pPr>
      <w:bookmarkStart w:id="703" w:name="__RefHeading___Toc1384939_3224264995"/>
      <w:bookmarkStart w:id="704" w:name="_Toc279"/>
      <w:bookmarkEnd w:id="703"/>
      <w:r>
        <w:rPr>
          <w:rtl w:val="true"/>
        </w:rPr>
        <w:t xml:space="preserve">الف </w:t>
      </w:r>
      <w:r>
        <w:rPr>
          <w:rtl w:val="true"/>
        </w:rPr>
        <w:t xml:space="preserve">- </w:t>
      </w:r>
      <w:r>
        <w:rPr>
          <w:rtl w:val="true"/>
        </w:rPr>
        <w:t>سلب توفيق</w:t>
      </w:r>
      <w:bookmarkEnd w:id="70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كسى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غربتى ، همچون بخل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بخيل ، هيچ رفيقى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زياد، جوان مردى را لكّه دار كرده ، برادرى را تباه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زيان هاى دينىالف ـ سلب توفيققرآن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 كه بخل ورزيد و خود را بى نياز 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 را به دروغ گرفت ، به زودى ، راهِ دشوارى را به او خواهيم نمود، و چون فرو افتد ، مال او به كارش نمى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 كه عطا كرد و پروا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نيكوتر را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اين را كه خداوند عز و جلدر عوضِ يكى ، ده برابر تا صد هزار برابر و بيشتر عطا مى كند ، تصديق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 راه آسانى را پيشِ پاى او خواهيم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هر خيرى را كه بخواهد ، خداوند ، آن را برايش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سازد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كسى كه بخل ورزيد و خود را بى نياز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آنچه خداوند عز و جل به او داده است ، بخل ورزيد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نيكوتر را به دروغ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اين را كه خداوند عز و جل در عوضِ يكى ، ده برابر تا صد هزار برابر و بيشتر عطا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دروغ گرفت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زودى ، راهِ دشوارى را به او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هر بدى اى را كه بخواهد ، خداوند ، آن را برايش آماده و فراهم مى سازد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فرو افتد ، مال او به كارش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 سوگند كه مراد ، فرو افتادن در چاهى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يا از بالاى ديوارى نيست ؛ بلكه فرو افتادن در آتش جهنّم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النزول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كانَت لَهُ نَخلَةٌ فَرعُها في دارِ رَجُلٍ فَقيرٍ ذي عِيالٍ ، وكانَ الرَّجُلُ إذا جاءَ ودَخَلَ الدّارَ فَصَعِدَ النَّخلَةَ لِيَأخُذَ مِنهَا التَّمرَ ، فَرُبَّما سَقَطَتِ التَّمرَةُ فَيَأخُذُها صِبيانُ الفَقيرِ ، فَيَنزِلُ الرَّجُلُ مِن نَخلَتِهِ حَتّى يَأخُذَ التَّمرَةَ مِن أيديهِم ، فَإِن وَجَدَها في فَمِ أحَدِهِم أدخَلَ إصبَعَهُ حَتّى يُخرِجَ التَّمرَةَ 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الرَّجُلُ ذلِكَ إلَى النَّبِيِّ صلى الله عليه و آله ، وأخبَرَهُ بِما يَلقى مِن صاحِبِ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 ولَقِيَ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النَّخلَةِ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تُعطيني نَخلَتَكَ المائِلَةَ الَّتي فَرعُها في دارِ فُلانٍ ، ولَكَ بِها نَخلَةٌ فِي الجَنَّةِ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اُعطيتُ ، وإنَّ لي نَخلاً كَثيرا وما فيها نَخلَةٌ أعجَبُ إلَيَّ ثَمَرَةً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الرَّجُلُ ، فَلَقِيَ رَجُلاً كانَ يَسمَعُ الكَلامَ مِن رَسولِ اللّهِ صلى الله عليه و آله </w:t>
      </w:r>
      <w:r>
        <w:rPr>
          <w:rStyle w:val="FootnoteAnchor"/>
          <w:rtl w:val="true"/>
        </w:rPr>
        <w:footnoteReference w:id="94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أتُعطيني ما أعطَيتَ الرَّجُلَ ، نَخلَةً فِي الجَنَّةِ إن أنَا أخَذتُها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الرَّجُلُ فَلَقِيَ صاحِبَ النَّخلَةِ ، فَساوَمَها مِنهُ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أشَعَرتَ أنَّ مُحَمَّدا أعطاني بِها نَخلَةً فِي الجَنَّةِ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يُعجِبُني ثَمَرُها ؟ فَقالَ لَهُ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بَيعَها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اُعطى بِها مالاً أظُنُّهُ اُعطي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بِعَظيمٍ ، تَطلُبُ بِنَخلَتِكَ المائِلَةِ أربَعينَ نَخلَةً ؟ ثُمَّ سَكَتَ عَنهُ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اُعطيكَ أربَعينَ نَخلَةً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لي إن كُنتَ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ناسٌ فَدَعاهُم ، فَأَشهَدَ لَهُ بِأَربَعينَ نَخلَةً ، ثُمَّ ذَهَبَ إلَى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النَّخلَةَ قَد صارَت في مِلكي ، فَهِيَ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رَسولُ اللّهِ صلى الله عليه و آله إلى صاحِبِ الدّارِ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النَّخلَةَ لَكَ ولِعِيالِكَ ، فَأَنزَلَ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سَعْيَكُمْ لَشَتَّى</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أسباب نزول القرآنـ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درخت خرمايى داشت كه شاخه آن در خانه مردى تهى دست و عيالوار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 هر گاه مى آمد ، وارد خانه آن تهى دست مى شد و بالاى درخت مى رفت تا خرماهايش را بچيند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خرمايى بر زمين مى افتاد و كودكان مرد تهى دست ، آن را بر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نخل ، از درخت پايين مى آمد تا آن را از دست كودكان بگيرد؛ و اگر خرمايى را در دهان يكى از آنها مى ديد ، انگشتش را داخل دهانش مى كرد و خرما را بيرون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تهى دست ، از اين كار آن مرد ، به پيامبر صلى الله عليه و آله شكايت بُرد و رفتارى را كه صاحب نخل با آنها مى كرد ، براى ايشان ،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 خود ، صاحب درخت خرما را 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حاضرى آن درخت خرماى خميده ات را كه شاخه اش در خانه فلانى قرار دارد ، به اِزاى نخلى در بهشت ، به من بفروشى؟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درختان خرماى بسيارى دارم ؛ امّا هيچ يك از آنها ميوه اى به خوبى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گفت و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برخورد كرد كه سخنان پيامبر خدا صلى الله عليه و آله را مى شنيد</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 نخل او را بگيرم، حاضرى آنچه را به او مى دادى ، يعنى نخل در بهشت را به من بدهى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 نزد صاحب نخل رفت و خواهان خريد درخت خرماى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نخل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فهميدى كه محمّد به جاى آن ، نخلى در بهشت به من مى داد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آن را دوست مى دارم؟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حاضرى آن را بفروشى؟ صاحب نخل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اين كه به جاى آن ، مالى را به من بدهى كه البته گمان نمى كنم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 صاحب نخل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يك نخل خميده ، چهل نخل طلب مى كنى؟ و سكوت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نخل را به تو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نخل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بياور ، اگر راست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آن جا مى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 آنان را صدا زد و آنها را گواه گرفت كه چهل درخت خرما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پيامبر صلى الله عليه و آله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خرما ، از آنِ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نزد صاحب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همسايه صاحب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 ، از آنِ تو و عائله 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خداوند ـ تبارك و تعالى ـ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شب ، آن گاه كه پرده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روز ، آن گاه كه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آن كه نَر و مادّه را آفريد، كه همانا تلاش شما ، پراكنده است </w:t>
      </w:r>
      <w:r>
        <w:rPr>
          <w:rFonts w:eastAsia="IRNazanin" w:cs="IRNazanin"/>
          <w:color w:val="111111"/>
          <w:sz w:val="28"/>
          <w:szCs w:val="28"/>
          <w:rtl w:val="true"/>
          <w:lang w:bidi="fa-IR"/>
        </w:rPr>
        <w:t>! »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الإِنفاقُ في ما يُسخِطُ اللّهَ عز و جلالإمام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بَخِلَ بِمَعونَةِ أخيهِ المُسلِمِ وَالقِيامِ لَهُ في حاجَتِهِ ، ابتُلِيَ بِمَعونَةِ مَن يَأثَمُ عَلَيهِ ولا يُؤجَرُ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يَبخَل عَبدٌ ولا أمَةٌ بِنَفَقَةٍ فيما يُرضِي اللّهَ عَزَّ وجَلَّ ، إلّا أنفَقَ أضعافَها فيما يُسخِطُ اللّهَ عَزَّ وجَلَّ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ج ـ حَبطُ الأَعمالِالإمام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لِرَسولِ اللّهِ صلى الله عليه و آله امرَأَةٌ صَوّامَةٌ قَوّامَةٌ مُصَلِّيَةٌ ، امرَأَةُ صِدقٍ ، غَيرَ أنَّها بَخيلَةٌ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خَيرُها إذا </w:t>
      </w:r>
      <w:r>
        <w:rPr>
          <w:rFonts w:eastAsia="Amiri" w:cs="Amiri" w:ascii="Amiri" w:hAnsi="Amiri"/>
          <w:color w:val="111111"/>
          <w:sz w:val="28"/>
          <w:szCs w:val="28"/>
          <w:rtl w:val="true"/>
          <w:lang w:bidi="ar-SA"/>
        </w:rPr>
        <w:t xml:space="preserve">. </w:t>
      </w:r>
      <w:r>
        <w:rPr>
          <w:rStyle w:val="FootnoteAnchor"/>
          <w:rtl w:val="true"/>
        </w:rPr>
        <w:footnoteReference w:id="95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5" w:name="pg12797_109999"/>
    </w:p>
    <w:p>
      <w:pPr>
        <w:pStyle w:val="Heading6"/>
        <w:numPr>
          <w:ilvl w:val="5"/>
          <w:numId w:val="1"/>
        </w:numPr>
        <w:rPr/>
      </w:pPr>
      <w:bookmarkStart w:id="706" w:name="__RefHeading___Toc1384941_3224264995"/>
      <w:bookmarkStart w:id="707" w:name="_Toc280"/>
      <w:bookmarkEnd w:id="705"/>
      <w:bookmarkEnd w:id="706"/>
      <w:r>
        <w:rPr>
          <w:rtl w:val="true"/>
        </w:rPr>
        <w:t xml:space="preserve">ب </w:t>
      </w:r>
      <w:r>
        <w:rPr>
          <w:rtl w:val="true"/>
        </w:rPr>
        <w:t xml:space="preserve">- </w:t>
      </w:r>
      <w:r>
        <w:rPr>
          <w:rtl w:val="true"/>
        </w:rPr>
        <w:t>خرج كردن در امورى كه خداوند را ناخشنود مى سازد</w:t>
      </w:r>
      <w:bookmarkEnd w:id="707"/>
    </w:p>
    <w:p>
      <w:pPr>
        <w:pStyle w:val="Heading6"/>
        <w:numPr>
          <w:ilvl w:val="5"/>
          <w:numId w:val="1"/>
        </w:numPr>
        <w:rPr/>
      </w:pPr>
      <w:bookmarkStart w:id="708" w:name="__RefHeading___Toc1384943_3224264995"/>
      <w:bookmarkStart w:id="709" w:name="_Toc281"/>
      <w:bookmarkEnd w:id="708"/>
      <w:r>
        <w:rPr>
          <w:rtl w:val="true"/>
        </w:rPr>
        <w:t xml:space="preserve">ج </w:t>
      </w:r>
      <w:r>
        <w:rPr>
          <w:rtl w:val="true"/>
        </w:rPr>
        <w:t xml:space="preserve">- </w:t>
      </w:r>
      <w:r>
        <w:rPr>
          <w:rtl w:val="true"/>
        </w:rPr>
        <w:t>بر باد رفتن اعمال</w:t>
      </w:r>
      <w:bookmarkEnd w:id="709"/>
    </w:p>
    <w:p>
      <w:pPr>
        <w:pStyle w:val="BookText"/>
        <w:rPr/>
      </w:pPr>
      <w:r>
        <w:rPr>
          <w:rFonts w:ascii="IRNazanin" w:hAnsi="IRNazanin" w:eastAsia="IRNazanin"/>
          <w:color w:val="111111"/>
          <w:sz w:val="28"/>
          <w:sz w:val="28"/>
          <w:szCs w:val="28"/>
          <w:rtl w:val="true"/>
          <w:lang w:bidi="fa-IR"/>
        </w:rPr>
        <w:t xml:space="preserve">ب ـ خرج كردن در امورى كه خداوند را ناخشنود مى سازدامام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كمك كردن به برادر مسلمانش و بر آوردن نياز او دريغ ورزد، گرفتار كمك به كسى مى شود كه براى آن كمك ، گنهكار شود و مزدى هم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از مرد و زن، از خرج كردن در آنچه خداوند عز و جل را خشنود مى گردانَد ، بخل نورزيد، مگر آن كه چند برابر آن را در چيزى خرج كرد كه خداوند عز و جل را ناخشنود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بر باد رفتن اعمالامام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خدا صلى الله عليه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زن ، اهل روزه و شب زنده دارى و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خوبى است ؛ امّا بخيل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چه خوبى اى دارد؟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مَحقُ 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يَمحَقُ </w:t>
      </w:r>
      <w:r>
        <w:rPr>
          <w:rStyle w:val="FootnoteAnchor"/>
          <w:rtl w:val="true"/>
        </w:rPr>
        <w:footnoteReference w:id="954"/>
      </w:r>
      <w:r>
        <w:rPr>
          <w:rFonts w:ascii="Amiri" w:hAnsi="Amiri" w:eastAsia="Amiri" w:cs="Amiri"/>
          <w:color w:val="111111"/>
          <w:sz w:val="28"/>
          <w:sz w:val="28"/>
          <w:szCs w:val="28"/>
          <w:rtl w:val="true"/>
          <w:lang w:bidi="ar-SA"/>
        </w:rPr>
        <w:t xml:space="preserve">الإِيمانَ شَيءٌ كَتَمحيقِ البُخلِ لَهُ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مَحَقَ الإِسلامَ مَحقَ الشُّحِّ شَيءٌ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الشُّحِّ دَبيبا كَدَبيبِ النَّملِ ، وشُعَبا كَشُعَبِ الشَّرَكِ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شَيئا هُوَ أضَرُّ في دينِ المُسلِمِ مِنَ الشُّحِّ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 ـ نِفاقُ القَلبِالكتاب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عَاهَدَ اللَّهَ لَئنْ ءَاتَانَا مِن فَضْلِهِ لَنَصَّدَّقَنَّ وَلَنَكُونَنَّ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ءَاتَاهُم مِّن فَضْلِهِ بَخِلُواْ بِهِ وَتَوَلَّواْ وَّهُم مُّعْرِضُونَ</w:t>
      </w:r>
      <w:r>
        <w:rPr>
          <w:rFonts w:eastAsia="Amiri" w:cs="Amiri" w:ascii="Amiri" w:hAnsi="Amiri"/>
          <w:color w:val="111111"/>
          <w:sz w:val="28"/>
          <w:szCs w:val="28"/>
          <w:rtl w:val="true"/>
          <w:lang w:bidi="ar-SA"/>
        </w:rPr>
        <w:t xml:space="preserve">» .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عَاهَدَ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أَخْلَفُواْ اللَّهَ مَا وَعَدُوهُ وَبِمَا كَانُواْ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ثَعلَبَةُ بنُ حاطِبِ بنِ عَمرِو بنِ عَوفٍ ، كانَ مُحتاجا فَعاهَدَ اللّهَ ، فَلَمّا آتاهُ اللّهُ بَخِلَ بِهِ </w:t>
      </w:r>
      <w:r>
        <w:rPr>
          <w:rFonts w:eastAsia="Amiri" w:cs="Amiri" w:ascii="Amiri" w:hAnsi="Amiri"/>
          <w:color w:val="111111"/>
          <w:sz w:val="28"/>
          <w:szCs w:val="28"/>
          <w:rtl w:val="true"/>
          <w:lang w:bidi="ar-SA"/>
        </w:rPr>
        <w:t xml:space="preserve">. </w:t>
      </w:r>
      <w:r>
        <w:rPr>
          <w:rStyle w:val="FootnoteAnchor"/>
          <w:rtl w:val="true"/>
        </w:rPr>
        <w:footnoteReference w:id="96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0" w:name="pg12797_110001"/>
    </w:p>
    <w:p>
      <w:pPr>
        <w:pStyle w:val="Heading6"/>
        <w:numPr>
          <w:ilvl w:val="5"/>
          <w:numId w:val="1"/>
        </w:numPr>
        <w:rPr/>
      </w:pPr>
      <w:bookmarkStart w:id="711" w:name="__RefHeading___Toc1384945_3224264995"/>
      <w:bookmarkStart w:id="712" w:name="_Toc282"/>
      <w:bookmarkEnd w:id="710"/>
      <w:bookmarkEnd w:id="711"/>
      <w:r>
        <w:rPr>
          <w:rtl w:val="true"/>
        </w:rPr>
        <w:t xml:space="preserve">د </w:t>
      </w:r>
      <w:r>
        <w:rPr>
          <w:rtl w:val="true"/>
        </w:rPr>
        <w:t xml:space="preserve">- </w:t>
      </w:r>
      <w:r>
        <w:rPr>
          <w:rtl w:val="true"/>
        </w:rPr>
        <w:t>از بين بردن ايمان</w:t>
      </w:r>
      <w:bookmarkEnd w:id="712"/>
    </w:p>
    <w:p>
      <w:pPr>
        <w:pStyle w:val="Heading6"/>
        <w:numPr>
          <w:ilvl w:val="5"/>
          <w:numId w:val="1"/>
        </w:numPr>
        <w:rPr/>
      </w:pPr>
      <w:bookmarkStart w:id="713" w:name="__RefHeading___Toc1384947_3224264995"/>
      <w:bookmarkStart w:id="714" w:name="_Toc283"/>
      <w:bookmarkEnd w:id="713"/>
      <w:r>
        <w:rPr>
          <w:rtl w:val="true"/>
        </w:rPr>
        <w:t xml:space="preserve">ه </w:t>
      </w:r>
      <w:r>
        <w:rPr>
          <w:rtl w:val="true"/>
        </w:rPr>
        <w:t xml:space="preserve">- </w:t>
      </w:r>
      <w:r>
        <w:rPr>
          <w:rtl w:val="true"/>
        </w:rPr>
        <w:t>نفاق دل</w:t>
      </w:r>
      <w:bookmarkEnd w:id="714"/>
    </w:p>
    <w:p>
      <w:pPr>
        <w:pStyle w:val="BookText"/>
        <w:rPr/>
      </w:pPr>
      <w:r>
        <w:rPr>
          <w:rFonts w:ascii="IRNazanin" w:hAnsi="IRNazanin" w:eastAsia="IRNazanin"/>
          <w:color w:val="111111"/>
          <w:sz w:val="28"/>
          <w:sz w:val="28"/>
          <w:szCs w:val="28"/>
          <w:rtl w:val="true"/>
          <w:lang w:bidi="fa-IR"/>
        </w:rPr>
        <w:t xml:space="preserve">د ـ از بين بردن ايمانپيامبر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مانند بخل، ايمان را از بين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مانند بخل ، اسلام را از بين نمى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بخل را حركتى همچون حركت مورچه و رشته هايى همانند رشته هاى دام صيّادى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دين مسلمان ، چيزى زيانبارتر از بخل نديده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نفاق دلقرآن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 كسانى اند كه با خدا عهد كرده 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كَرَم خويش به ما عطا كند ، قطعا صدقه خواهيم داد و از شايستگان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فضل خويش به آنان بخشيد ، بدان بخل ورزيدند و به حال اِعراض ، روى بر 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 كسانى اند كه با خدا عهد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 خُلفِ وعده كردند ، از آن رو كه دروغ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 ثَعلَبة بن حاطِب بن عمرو بن عوف است كه فردى نيازمند بود و با خدا ، چنين عهدى كرد ؛ ولى چون خداوند به او مال عطا فرمود ، از دِهِش آن ، بخل ورزيد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البيانـ فِي الآيَةِ السّابِقَةِ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نَزَلَت في ثَعلَبَةَ بنِ حاطِبٍ وكانَ مِنَ الأَنصارِ ، فَقالَ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أن يَرزُقَني مالاً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ثَعلَبَةُ قَليلٌ تُؤَدّي شُكرَهُ خَيرٌ مِن كَثيرٍ لا تُطيقُهُ ، أما لَكَ في رَسولِ اللّهِ اُسوَةٌ حَسَنَةٌ ، وَالَّذي نَفسي بِيَدِهِ لَو أرَدتُ أن تَسيرَ الجِبالُ مَعي ذَهَبا وفِضَّةً لَسارَت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 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ادعُ اللّهَ أن يَرزُقَني مالاً ، وَالَّذي بَعَثَكَ بِالحَقِّ لَئِن رَزَقَنِيَ اللّهُ مالاً لَاُعطِيَنَّ كُلَّ ذي حَقٍّ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ثَعلَبَةَ مالاً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غَنَما فَنَمَت كَما يَنمُو الدّودُ ، فَضاقَت عَلَيهِ المَدينَةُ فَتَنَحّى عَنها فَنَزَلَ وادِيا مِن أودِيَتِها ، ثُمَّ كَثُرَت نُمُوّا حَتّى تَباعَدَ عَنِ المَدينَةِ ، فَاشتَغَلَ بِذلِكَ عَنِ الجُمُعَةِ وَالجَماعَةِ ، وبَعَثَ رَسولُ اللّهِ صلى الله عليه و آله إلَيهِ المُصَدِّقَ لِيَأخُذَ الصَّدَقَةَ فَأَبى وبَخِلَ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إلّا اُختُ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 </w:t>
      </w:r>
      <w:r>
        <w:rPr>
          <w:rStyle w:val="FootnoteAnchor"/>
          <w:rtl w:val="true"/>
        </w:rPr>
        <w:footnoteReference w:id="961"/>
      </w:r>
      <w:r>
        <w:rPr>
          <w:rFonts w:ascii="Amiri" w:hAnsi="Amiri" w:eastAsia="Amiri" w:cs="Amiri"/>
          <w:color w:val="111111"/>
          <w:sz w:val="28"/>
          <w:sz w:val="28"/>
          <w:szCs w:val="28"/>
          <w:rtl w:val="true"/>
          <w:lang w:bidi="ar-SA"/>
        </w:rPr>
        <w:t xml:space="preserve">ثَعلَبَةَ ، يا وَيحَ ثَعلَبَةَ ، وأنزَلَ اللّهُ الآياتِ ، عَن أبي اُمامَةَ الباهِلِيِّ ورُوِيَ ذلِكَ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ثَعلَبَةَ أتى مَجلِسا مِنَ الأَنصارِ فَأَشهَدَهُم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آتانِيَ اللّهُ مِن فَضلِهِ تَصَدَّقتُ مِنهُ وآتَيتُ كُلَّ ذي حَقٍّ حَقَّهُ ، ووَصَلتُ مِنهُ القَرابَةَ ، فَابتَلاهُ اللّهُ فَماتَ ابنُ عَمٍّ لَهُ فَوَرِثَهُ مالاً ولَم يَفِ بِما قالَ فَنَزَلَت عَنِ ابنِ عَبّاسٍ وسَعيدِ بنِ جُبَيرٍ 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ثَعلَبَةَ بنِ حاطِبٍ ومُعَتِّبِ بنِ قُشَيرٍ وهُما مِن بَني عَمرِو بنِ عَوفٍ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رَزَقَنَا اللّهُ مالاً لَنَصَّدَّقَنَّ ، فَلَمّا رَزَقَهُمَا اللّهُ المالَ بَخِلا بِهِ ، عَنِ الحَسَنِ ومُجاهِدٍ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رِجالٍ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نَبتَلِ بنِ الحارِثِ وجَدِّ بنِ قَيسٍ وثَعلَبَةَ بنِ حاطِبٍ ومُعَتِّبِ بنِ قُشَيرٍ ، عَنِ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حاطِبِ بنِ أبي بَلتَعَةَ ، كانَ لَهُ مالٌ بِالشّامِ فَأَبطَأَ عَلَيهِ وجَهَدَ لِذلِكَ جَهدا شَديدا فَحَلَفَ لَئِن آتاهُ اللّهُ ذلِكَ المالَ لَيَصَّدَّقَنَّ ، فَآتاهُ اللّهُ تَعالى ذلِكَ فَلَم يَفعَل ، عَنِ الكَلبِيِّ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و الشحّ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والنفاق</w:t>
      </w:r>
      <w:r>
        <w:rPr>
          <w:rFonts w:eastAsia="Amiri" w:cs="Amiri" w:ascii="Amiri" w:hAnsi="Amiri"/>
          <w:color w:val="111111"/>
          <w:sz w:val="28"/>
          <w:szCs w:val="28"/>
          <w:rtl w:val="true"/>
          <w:lang w:bidi="ar-SA"/>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البيانـ در باره همين آيه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كه اين آيه ، در باره ثَعلَبة بن حاطِب ،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از انصار بود و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كه خداوند به من ، ثروتى روزى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اندكى كه شكرش را بگزارى ، بهتر از مال بسيارى است كه شكر آن نتوانى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پيامبر خدا ، براى تو سرمشق نيكويى نيست؟ سوگند به آن كه جانم در دست اوست ، اگر بخواهم كه كوه ها برايم طلا و نقره شوند، 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ثعلبه ، دوباره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كه خداوند به من ، ثروتى روزى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تو را به حق بر انگيخت ، اگر خداوند ، ثروتى روزى ام كند ، حقّ هر حقدارى را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ثَعلَبه ، مالى روزى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ثعلبه ، گوسفندى چند خريد و آن گوسفندها ، مانند كِرم ، رشد كردند و افزون شدند ، چندان كه ديگر مدينه ، گنجايش آنها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بيرون مدينه رفت و در يكى از درّه هاى مدينه ، استقرار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گوسفندانش ، همچنان افزايش يافتند تا اين كه از مدينه ، باز هم دورتر شد و از شركت در نماز جمعه و جماعت ،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 مأمور جمع آورى زكات را نزد او فرستاد تا زكاتش را بگيرد ؛ امّا ثعلبه ، زكاتش را نداد و بخل ورزيد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چيزى شبيه همان جزيه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بيچاره ،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بيچاره ، ثَعلَبه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 اين آيات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از ابو اُمامه باهِلى، روايت شده است كه سند آن را به پيامبر صلى الله عليه و آله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قولى ، ثَعلَبه به ميان انجمنى از انصار آمد و آنان را گواه گرفته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 از فضل خويش به من بدهد ، از آن صدقه مى دهم و حقّ هر حقدارى را مى پردازم و به خويشاوندان ، كمك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او را آزمود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عموى او در گذشت و ثعلبه ، وارث اموال او گرديد ؛ ليكن به آنچه گفت ، وفا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آيات ،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از ابن عبّاس و سعيد بن جُبَير و قَتاده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قولى، اين آيات در باره ثَعلَبة بن حاطِب و مُعَتِّب بن قُشَير ـ كه هر دو از بنى عمرو بن عوف بودند ـ ،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ما مالى روزى كند ،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داد ؛ ولى چون خداوند ، به آن دو ،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فرمود ، بخل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 از حسن و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قولى ، اين آيات در باره نَبتَل بن حارث و جدّ بن قيس و ثَعلَبة بن حاطِب و مُعَتِّب بن قُشَير ـ كه از منافقان بودند ـ ،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 از ضحّاك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قولى، در باره حاطِب بن ابى بَلتَعه نازل شد كه مال التجاره اى در شام داشت و رسيدن آن به درازا كشيد و حاطِب ، براى آن ، كوشش بسيار نمود و سوگند خورد كه اگر خداوند ، آن مال را به او برگردانَد ،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آن مال التجاره را به او باز گرداند ؛ ليكن حاطِب به سوگند خويش ،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 از كَلْبى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و تنگ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هاى 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نفاق</w:t>
      </w:r>
      <w:r>
        <w:rPr>
          <w:rFonts w:eastAsia="IRNazanin" w:cs="IRNazanin"/>
          <w:color w:val="111111"/>
          <w:sz w:val="28"/>
          <w:szCs w:val="28"/>
          <w:rtl w:val="true"/>
          <w:lang w:bidi="fa-IR"/>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سَخَطُ اللّهِ عز و 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يُبغِضُهُمُ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يُبغِضُ الشَّيخَ الزّانِيَ وَالبَخيلَ المُتَكَبِّرَ </w:t>
      </w:r>
      <w:r>
        <w:rPr>
          <w:rFonts w:eastAsia="Amiri" w:cs="Amiri" w:ascii="Amiri" w:hAnsi="Amiri"/>
          <w:color w:val="111111"/>
          <w:sz w:val="28"/>
          <w:szCs w:val="28"/>
          <w:rtl w:val="true"/>
          <w:lang w:bidi="ar-SA"/>
        </w:rPr>
        <w:t xml:space="preserve">... .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يُبغِضُهُمُ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وَالمَنّانُ </w:t>
      </w:r>
      <w:r>
        <w:rPr>
          <w:rStyle w:val="FootnoteAnchor"/>
          <w:rtl w:val="true"/>
        </w:rPr>
        <w:footnoteReference w:id="964"/>
      </w:r>
      <w:r>
        <w:rPr>
          <w:rFonts w:ascii="Amiri" w:hAnsi="Amiri" w:eastAsia="Amiri" w:cs="Amiri"/>
          <w:color w:val="111111"/>
          <w:sz w:val="28"/>
          <w:sz w:val="28"/>
          <w:szCs w:val="28"/>
          <w:rtl w:val="true"/>
          <w:lang w:bidi="ar-SA"/>
        </w:rPr>
        <w:t xml:space="preserve">، وَالفاجِرُ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الحَلّافُ ، وَالفَقيرُ المُختالُ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خُلُقانِ يُبغِضُهُمَا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وَالبُخلُ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شَيءٌ أبغَضُ إلَى اللّهِ عَزَّ وجَلَّ مِنَ البُخلِ وسوءِ الخُلُقِ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خُلُقانِ يُحِبُّهُمَا اللّهُ ، وخُلُقانِ يُبغِضُهُمَا اللّهُ ، فَأَمَّا اللَّذانِ يُحِبُّهُمَا اللّهُ فَالسَّخاءُ وَالسَّماحَةُ ، وأمَّا اللَّذانِ يُبغِضُهُمَا اللّهُ فَسوءُ الخُلُقِ وَالبُخلُ ؛ وإذا أرادَ اللّهُ بِعَبدٍ خَيرا استَعمَلَهُ عَلى قَضاءِ حَوائِجِ النّاسِ </w:t>
      </w:r>
      <w:r>
        <w:rPr>
          <w:rFonts w:eastAsia="Amiri" w:cs="Amiri" w:ascii="Amiri" w:hAnsi="Amiri"/>
          <w:color w:val="111111"/>
          <w:sz w:val="28"/>
          <w:szCs w:val="28"/>
          <w:rtl w:val="true"/>
          <w:lang w:bidi="ar-SA"/>
        </w:rPr>
        <w:t xml:space="preserve">. </w:t>
      </w:r>
      <w:r>
        <w:rPr>
          <w:rStyle w:val="FootnoteAnchor"/>
          <w:rtl w:val="true"/>
        </w:rPr>
        <w:footnoteReference w:id="969"/>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5" w:name="pg12797_110005"/>
    </w:p>
    <w:p>
      <w:pPr>
        <w:pStyle w:val="Heading6"/>
        <w:numPr>
          <w:ilvl w:val="5"/>
          <w:numId w:val="1"/>
        </w:numPr>
        <w:rPr/>
      </w:pPr>
      <w:bookmarkStart w:id="716" w:name="__RefHeading___Toc1384949_3224264995"/>
      <w:bookmarkStart w:id="717" w:name="_Toc284"/>
      <w:bookmarkEnd w:id="715"/>
      <w:bookmarkEnd w:id="716"/>
      <w:r>
        <w:rPr>
          <w:rtl w:val="true"/>
        </w:rPr>
        <w:t xml:space="preserve">و </w:t>
      </w:r>
      <w:r>
        <w:rPr>
          <w:rtl w:val="true"/>
        </w:rPr>
        <w:t xml:space="preserve">- </w:t>
      </w:r>
      <w:r>
        <w:rPr>
          <w:rtl w:val="true"/>
        </w:rPr>
        <w:t>خشم خدا</w:t>
      </w:r>
      <w:bookmarkEnd w:id="717"/>
    </w:p>
    <w:p>
      <w:pPr>
        <w:pStyle w:val="BookText"/>
        <w:rPr/>
      </w:pPr>
      <w:r>
        <w:rPr>
          <w:rFonts w:ascii="IRNazanin" w:hAnsi="IRNazanin" w:eastAsia="IRNazanin"/>
          <w:color w:val="111111"/>
          <w:sz w:val="28"/>
          <w:sz w:val="28"/>
          <w:szCs w:val="28"/>
          <w:rtl w:val="true"/>
          <w:lang w:bidi="fa-IR"/>
        </w:rPr>
        <w:t xml:space="preserve">و ـ خشم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سه كس را دشمن مى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پيرمرد زِناكار و بخيل متكبّر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كس اند كه خداوند متعال ، از آنان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بخيل و منّت گذار و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سوگندخوار، و تهى دستِ گردن فراز </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خوى اند كه خداوند عز و جل ، آنها را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بداخلاقى و بخل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نزد خداوند عز و جل ، منفورتر از بخل و بداخلاقى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خوى اند كه خداوند ، آنها را دوست دارد، و دو خوى اند كه خداوند ، آنها را دشمن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خويى كه خداوند ، دوستشان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بخشندگى و گذشت است ؛ و آن دو خويى كه خداوند ، آنها را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بداخلاقى و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 براى بنده اى خيرى را بخواهد ، او را به رفع نيازهاى مردم مى گمارد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بَخِلَ عَلَى المُحتاجِ بِما لَدَيهِ ، كَثُرَ سَخَطُ اللّهِ عَلَيهِ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اجتُلِبَ سَخَطُ اللّهِ بِمِثلِ البُخلِ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ز ـ التَّباعُدُ عَنِ اللّهِ عز و 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وعُبوسُ الوَجهِ يَكسِبانِ البَغاضَةَ ، ويُباعِدانِ مِنَ اللّهِ ويُدخِلانِ النّارَ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السَّخِيُّ قَريبٌ مِنَ اللّهِ ، قَريبٌ مِنَ الجَنَّةِ ، قَريبٌ مِنَ النّاسِ ، بَعيدٌ مِنَ النّارِ ، وَالبَخيلُ بَعيدٌ مِنَ اللّهِ ، بَعيدٌ مِنَ الجَنَّةِ ، بَعيدٌ مِنَ النّاسِ ، قَريبٌ مِنَ النّارِ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ح ـ الحِرمانُ مِن مَحَبَّةِ اللّهِ عز و جل ووِلايَتِهِالكتاب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يُحِبُّ مَن كَانَ مُخْتَالًا فَخُورًا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يَبْخَلُونَ وَيَأْمُرُونَ النَّاسَ بِالْبُخْلِ وَيَكْتُمُونَ مَا ءَاتَاهُمُ اللَّهُ مِن فَضْلِهِ وَأَعْتَدْنَا لِلْكَافِرِينَ عَذَابًا مُّهِينًا</w:t>
      </w:r>
      <w:r>
        <w:rPr>
          <w:rFonts w:eastAsia="Amiri" w:cs="Amiri" w:ascii="Amiri" w:hAnsi="Amiri"/>
          <w:color w:val="111111"/>
          <w:sz w:val="28"/>
          <w:szCs w:val="28"/>
          <w:rtl w:val="true"/>
          <w:lang w:bidi="ar-SA"/>
        </w:rPr>
        <w:t xml:space="preserve">» . </w:t>
      </w:r>
      <w:r>
        <w:rPr>
          <w:rStyle w:val="FootnoteAnchor"/>
          <w:rtl w:val="true"/>
        </w:rPr>
        <w:footnoteReference w:id="975"/>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8" w:name="pg12797_110007"/>
    </w:p>
    <w:p>
      <w:pPr>
        <w:pStyle w:val="Heading6"/>
        <w:numPr>
          <w:ilvl w:val="5"/>
          <w:numId w:val="1"/>
        </w:numPr>
        <w:rPr/>
      </w:pPr>
      <w:bookmarkStart w:id="719" w:name="__RefHeading___Toc1384951_3224264995"/>
      <w:bookmarkStart w:id="720" w:name="_Toc285"/>
      <w:bookmarkEnd w:id="718"/>
      <w:bookmarkEnd w:id="719"/>
      <w:r>
        <w:rPr>
          <w:rtl w:val="true"/>
        </w:rPr>
        <w:t xml:space="preserve">ز </w:t>
      </w:r>
      <w:r>
        <w:rPr>
          <w:rtl w:val="true"/>
        </w:rPr>
        <w:t xml:space="preserve">- </w:t>
      </w:r>
      <w:r>
        <w:rPr>
          <w:rtl w:val="true"/>
        </w:rPr>
        <w:t>دور شدن از خدا</w:t>
      </w:r>
      <w:bookmarkEnd w:id="720"/>
    </w:p>
    <w:p>
      <w:pPr>
        <w:pStyle w:val="Heading6"/>
        <w:numPr>
          <w:ilvl w:val="5"/>
          <w:numId w:val="1"/>
        </w:numPr>
        <w:rPr/>
      </w:pPr>
      <w:bookmarkStart w:id="721" w:name="__RefHeading___Toc1384953_3224264995"/>
      <w:bookmarkStart w:id="722" w:name="_Toc286"/>
      <w:bookmarkEnd w:id="721"/>
      <w:r>
        <w:rPr>
          <w:rtl w:val="true"/>
        </w:rPr>
        <w:t xml:space="preserve">ح </w:t>
      </w:r>
      <w:r>
        <w:rPr>
          <w:rtl w:val="true"/>
        </w:rPr>
        <w:t xml:space="preserve">- </w:t>
      </w:r>
      <w:r>
        <w:rPr>
          <w:rtl w:val="true"/>
        </w:rPr>
        <w:t>محروميت از دوستى و ولايت خدا</w:t>
      </w:r>
      <w:bookmarkEnd w:id="72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آنچه را دارد ، از نيازمند دريغ دارد ، ناخشنودى و خشم خدا بر او بسيار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مانند بخل ، ناخشنودى خدا را به بار نمى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دور شدن از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و ترش رويى، منفورى و دشمنى به بار مى آورند و باعث دورى از خداوند و وارد شدن به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بخشنده، به خداوند و بهشت و مردم ، نزديك است و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 است ؛ و انسان بخيل ، از خدا و بهشت و مردم ، دور است و به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ـ محروميت از دوستى و ولايت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كسى را كه متكبّر و فخرفروش است ، دوست نمى دارد ؛ همان كسانى كه بخل مى ورزند و مردم را به بخل ، دعوت مى كنند و آنچه را خداوند از فضل خويش ، بدانها ارزانى داشته است ، پوشيده مى دارند ؛ و براى كافران ، عذابى خوار كننده ، آماده كرده ايم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يَكُن للّهِِ في عَبدٍ حاجَةٌ ابتَلاهُ بِالبُخلِ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المعجم الأوسط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لِلأَغنِياءِ مِنَ الفُقَراءِ يَومَ القِيامَةِ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ظَلَمونا حُقوقَنَا الَّتي فَرَضتَ لَنا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لَاُدنِيَنَّكُم ولَاُباعِدَنَّهُم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فِى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عَبدٍ خَلَقتُهُ فَهَدَيتُهُ إلَى الإِيمانِ ، وحَسَّنتُ خُلُقَهُ ، ولَم أبتَلِهِ بِالبُخلِ ، فَإِنّي اُريدُ بِهِ خَيرا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ط ـ الهَلاكَةُالكتاب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يُغْنِى عَنْهُ مَالُهُ إِذَا تَرَدَّى</w:t>
      </w:r>
      <w:r>
        <w:rPr>
          <w:rFonts w:eastAsia="Amiri" w:cs="Amiri" w:ascii="Amiri" w:hAnsi="Amiri"/>
          <w:color w:val="111111"/>
          <w:sz w:val="28"/>
          <w:szCs w:val="28"/>
          <w:rtl w:val="true"/>
          <w:lang w:bidi="ar-SA"/>
        </w:rPr>
        <w:t xml:space="preserve">» . </w:t>
      </w:r>
      <w:r>
        <w:rPr>
          <w:rStyle w:val="FootnoteAnchor"/>
          <w:rtl w:val="true"/>
        </w:rPr>
        <w:footnoteReference w:id="9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فَخَسَفْنَا بِهِ وَ بِدَارِهِ الْأَرْضَ فَمَا كَانَ لَهُ مِن فِئَةٍ يَنصُرُونَهُ مِن دُونِ اللَّهِ وَ مَا كَانَ مِنَ الْمُنتَصِرِينَ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الَّذِينَ تَمَنَّوْاْ مَكَانَهُ بِالْأَمْسِ يَقُولُونَ وَيْكَأَنَّ اللَّهَ يَبْسُطُ الرِّزْقَ لِمَن يَشَاءُ مِنْ عِبَادِهِ وَ يَقْدِرُ لَوْلَا أَن مَّنَّ اللَّهُ عَلَيْنَا لَخَسَفَ بِنَا وَيْكَأَنَّهُ لَا يُفْلِحُ الْكَافِرُونَ</w:t>
      </w:r>
      <w:r>
        <w:rPr>
          <w:rFonts w:eastAsia="Amiri" w:cs="Amiri" w:ascii="Amiri" w:hAnsi="Amiri"/>
          <w:color w:val="111111"/>
          <w:sz w:val="28"/>
          <w:szCs w:val="28"/>
          <w:rtl w:val="true"/>
          <w:lang w:bidi="ar-SA"/>
        </w:rPr>
        <w:t xml:space="preserve">» . </w:t>
      </w:r>
      <w:r>
        <w:rPr>
          <w:rStyle w:val="FootnoteAnchor"/>
          <w:rtl w:val="true"/>
        </w:rPr>
        <w:footnoteReference w:id="981"/>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3" w:name="pg12797_110009"/>
    </w:p>
    <w:p>
      <w:pPr>
        <w:pStyle w:val="Heading6"/>
        <w:numPr>
          <w:ilvl w:val="5"/>
          <w:numId w:val="1"/>
        </w:numPr>
        <w:rPr/>
      </w:pPr>
      <w:bookmarkStart w:id="724" w:name="__RefHeading___Toc1384955_3224264995"/>
      <w:bookmarkStart w:id="725" w:name="_Toc287"/>
      <w:bookmarkEnd w:id="723"/>
      <w:bookmarkEnd w:id="724"/>
      <w:r>
        <w:rPr>
          <w:rtl w:val="true"/>
        </w:rPr>
        <w:t xml:space="preserve">ط </w:t>
      </w:r>
      <w:r>
        <w:rPr>
          <w:rtl w:val="true"/>
        </w:rPr>
        <w:t xml:space="preserve">- </w:t>
      </w:r>
      <w:r>
        <w:rPr>
          <w:rtl w:val="true"/>
        </w:rPr>
        <w:t>نابودى</w:t>
      </w:r>
      <w:bookmarkEnd w:id="725"/>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بنده اى به كار خدا نيايد، خداوند ، او را به بخل ، مبتلا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الأوسطـ به نقل از اَ 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به حال توانگران ، از دست تهى دستان در روز قيامت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تهى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حقوق ما را كه بر آنان واجب ساختى ، پايمال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عزّت و جلالم سوگند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 و آنان را دور مى گردانم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صلى الله عليه و آله ، سپس اين آيات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در دارايى هاى آنان ، حقّى معلوم براى نيازخواه و محروم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بنده اى را كه او را آفريدم و به ايمان ، هدايتش كردم و اخلاقش را نيكو ساختم و به بخل ، مبتلايش نكردم، خيرِ او را خواسته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 ـ نابودىقرآن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 كه بخل ورزيد و خود را بى نياز 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 را به دروغ گرفت ، به زودى ، راه دشوارى را به او خواهيم نمود، و چون هلاك شد، ديگر مال او به كارش نمى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خانه اش در زمين ، فرو برديم و گروهى نداشت كه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او را يارى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از خود ،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كسانى كه ديروز ، آرزو داشتند تا به جاى او باشند، صبح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خداوند ، روزى را براى هر كس از بندگانش كه بخواهد ، گشاده يا تنگ مى گردانَد ؛ و اگر خدا بر ما منّت ننهاده بود ، ما را هم به زمين ،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كافران ، رستگار نمى گردند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ثَلاثٌ دَرَجاتٌ ، وثَلاثٌ كَفّاراتٌ ، وثَلاثٌ مُهلِكاتٌ ، وثَلاثٌ مُنجِياتٌ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فَشُحٌّ مُطاعٌ ، وهَوىً مُتَّبَعٌ ، وإعجابُ المَرءِ بِنَفسِهِ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صَلاحَ أوَّلِ هذِهِ الاُمَّةِ بِالزُّهدِ وَاليَقينِ ، وهَلاكَ آخِرِها بِالشُّحِّ وَالأَمَلِ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صَلاحِ هذِهِ الاُمَّةِ بِاليَقينِ وَالزُّهدِ ، وأوَّلُ فَسادِها بِالبُخلِ وَالأَمَلِ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نَجا أوَّلُ هذِهِ الاُمَّةِ بِاليَقينِ وَالزُّهدِ ، ويَهلِكُ آخِرُها بِالبُخلِ وَالأَمَلِ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أوَّلِ هذِهِ الاُمَّةِ بِالزُّهدِ وَالتَّقوى ، وهَلاكُ آخِرِها بِالبُخلِ وَالفُجورِ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مَن خالَفَكُم أشَدُّ بَصيرَةً في ضَلالَتِهِم ، وأبذَلُ لِما في أيديهِم مِنكُم ، ما ذاكَ إلّا أنَّكُم رَكَنتُم إلَى الدُّنيا فَرَضيتُم بِالضَّيمِ ، وشَحِحتُم عَلَى الحُطامِ وفَرَطتُم فيما فيهِ عِزُّكُم وسَعادَتُكُم </w:t>
      </w:r>
      <w:r>
        <w:rPr>
          <w:rFonts w:eastAsia="Amiri" w:cs="Amiri" w:ascii="Amiri" w:hAnsi="Amiri"/>
          <w:color w:val="111111"/>
          <w:sz w:val="28"/>
          <w:szCs w:val="28"/>
          <w:rtl w:val="true"/>
          <w:lang w:bidi="ar-SA"/>
        </w:rPr>
        <w:t xml:space="preserve">. </w:t>
      </w:r>
      <w:r>
        <w:rPr>
          <w:rStyle w:val="FootnoteAnchor"/>
          <w:rtl w:val="true"/>
        </w:rPr>
        <w:footnoteReference w:id="98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 درجه است، سه چيز ، كفّاره است ، سه چيز ، نابود كننده است ، و سه چيز ، رهاننده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كننده ها ،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فرمانبرى از بخل، پيروى از هوس، و خودپسندى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در آغاز، با زهد و يقين ، درست شده است و در پايان ، با بخل و آرزو ، تباه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درستى اين امّت ، با يقين و زهد بود، و آغاز تباهى اش ، با بخل و آرزوست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اين امّت ، با يقين و زهد رَهيد و آخر آن ، با بخل و آرزو ، نابود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 در آغاز با زُهد و پرهيزگارى ساخته شد ، و در پايان ، بر اثر بخل و ناپرهيزگارى ، نابود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كه مخالفانِ شما در گم راهىِ خويش ، بيناترند و در آنچه دارند ، بخشنده تر از شما هستند ؟ اين نيست ، مگر از آن روى كه شما به دنيا تكيه كرديد و به بى عدالتى و ستم ، رضايت داديد، و بر كالاى بى ارزش دنيا ، آزمند شديد ، و در آنچه سربلندى و خوش بختى شما در آن است ، كوتاهى نموديد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المَضارُّ الاِقتِصادِيَّةُأ ـ عَدَمُ الانتِفاعِ مِنَ المالِالكتاب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يَبْخَلْ فَإِنَّمَا يَبْخَلُ عَن نَّفْسِهِ</w:t>
      </w:r>
      <w:r>
        <w:rPr>
          <w:rFonts w:eastAsia="Amiri" w:cs="Amiri" w:ascii="Amiri" w:hAnsi="Amiri"/>
          <w:color w:val="111111"/>
          <w:sz w:val="28"/>
          <w:szCs w:val="28"/>
          <w:rtl w:val="true"/>
          <w:lang w:bidi="ar-SA"/>
        </w:rPr>
        <w:t xml:space="preserve">» .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خازِنٌ لِوَرَثَتِهِ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يَبخَلُ عَلى نَفسِهِ بِاليَسيرِ مِن دُنياهُ ، ويَسمَحُ لِوُرّاثِهِ بِكُلِّها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مالَ البَخيلِ بِحادِثٍ أو وارِثٍ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المالَ مَن يَحمَدُهُ ، وَرَّثَهُ مَن لا يَحمَدُهُ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يُوَفَّق مَن بَخِلَ عَلى نَفسِهِ بِخَيرِهِ ، وخَلَّفَ مالَهُ لِغَيرِهِ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آدَمَ إذا كانَ في آخِرِ يَومٍ مِن أيّامِ الدُّنيا وأوَّلِ يَومٍ مِن أيّامِ الآخِرَةِ مُثِّلَ لَهُ مالُهُ ووَلَدُهُ وعَمَلُهُ، فَيَلتَفِتُ إلى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عَلَيكَ حَريصا شَحيحا</w:t>
      </w:r>
      <w:r>
        <w:rPr>
          <w:rFonts w:eastAsia="Amiri" w:cs="Amiri" w:ascii="Amiri" w:hAnsi="Amiri"/>
          <w:color w:val="111111"/>
          <w:sz w:val="28"/>
          <w:szCs w:val="28"/>
          <w:rtl w:val="true"/>
          <w:lang w:bidi="ar-SA"/>
        </w:rPr>
        <w:t xml:space="preserve">. </w:t>
      </w:r>
      <w:r>
        <w:rPr>
          <w:rStyle w:val="FootnoteAnchor"/>
          <w:rtl w:val="true"/>
        </w:rPr>
        <w:footnoteReference w:id="994"/>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6" w:name="pg12797_110013"/>
    </w:p>
    <w:p>
      <w:pPr>
        <w:pStyle w:val="Heading6"/>
        <w:numPr>
          <w:ilvl w:val="5"/>
          <w:numId w:val="1"/>
        </w:numPr>
        <w:rPr/>
      </w:pPr>
      <w:bookmarkStart w:id="727" w:name="__RefHeading___Toc1384957_3224264995"/>
      <w:bookmarkStart w:id="728" w:name="_Toc288"/>
      <w:bookmarkEnd w:id="726"/>
      <w:bookmarkEnd w:id="727"/>
      <w:r>
        <w:rPr/>
        <w:t>۴</w:t>
      </w:r>
      <w:r>
        <w:rPr>
          <w:rtl w:val="true"/>
        </w:rPr>
        <w:t xml:space="preserve"> </w:t>
      </w:r>
      <w:r>
        <w:rPr>
          <w:rtl w:val="true"/>
        </w:rPr>
        <w:t xml:space="preserve">/ </w:t>
      </w:r>
      <w:r>
        <w:rPr/>
        <w:t>۴</w:t>
      </w:r>
      <w:r>
        <w:rPr>
          <w:rtl w:val="true"/>
        </w:rPr>
        <w:t xml:space="preserve"> زيان هاى اقتصادى</w:t>
      </w:r>
      <w:bookmarkEnd w:id="728"/>
    </w:p>
    <w:p>
      <w:pPr>
        <w:pStyle w:val="Heading6"/>
        <w:numPr>
          <w:ilvl w:val="5"/>
          <w:numId w:val="1"/>
        </w:numPr>
        <w:rPr/>
      </w:pPr>
      <w:bookmarkStart w:id="729" w:name="__RefHeading___Toc1384959_3224264995"/>
      <w:bookmarkStart w:id="730" w:name="_Toc289"/>
      <w:bookmarkEnd w:id="729"/>
      <w:r>
        <w:rPr>
          <w:rtl w:val="true"/>
        </w:rPr>
        <w:t xml:space="preserve">الف </w:t>
      </w:r>
      <w:r>
        <w:rPr>
          <w:rtl w:val="true"/>
        </w:rPr>
        <w:t xml:space="preserve">- </w:t>
      </w:r>
      <w:r>
        <w:rPr>
          <w:rtl w:val="true"/>
        </w:rPr>
        <w:t>بهره مند نشدن از دارايى</w:t>
      </w:r>
      <w:bookmarkEnd w:id="730"/>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زيان هاى اقتصادىالف ـ بهره مند نشدن از دارايىقرآن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بخل ورزد ، در واقع ، نسبت به خودش بخل ورزيده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 خزانه دارِ وارثان خويش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اندكى از مال خود را از خويش ، دريغ مى كند ؛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آن را به وارثانش مى 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دارايى بخيل ، نويد ده كه يا حادثه در انتظار اوست يا 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مال را از كسى كه او را سپاس مى گويد ، دريغ دارد، آن را براى كسى به ميراث مى گذارد كه او را سپاس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خويشتن ، دريغ ورزد و دارايى اش را براى ديگران بر جاى نهد، آدم موفّقى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زاده، آن گاه كه واپسين روز از روزهاى دنيا و نخستين روز از روزهاى آخرتش فرا رسد ، دارايى و فرزندان و كردارش ، در برابر چشم او مجسّم مى شوند و به دارايى خويش مى نگرد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نسبت به تو حريص و بخيل بودم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قِلَّةُ البَرَكَةِرسول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تَمنَعُوا المَوجودَ فَيَقِلَّ خَيرُكُم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صحيح البخاري عن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لي مالٌ إلّا ما أدخَلَ عَلَيَّ الزُّبَيرُ ، فَأَتَصَدَّقُ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تَصَدَّقي ولا توعي </w:t>
      </w:r>
      <w:r>
        <w:rPr>
          <w:rStyle w:val="FootnoteAnchor"/>
          <w:rtl w:val="true"/>
        </w:rPr>
        <w:footnoteReference w:id="996"/>
      </w:r>
      <w:r>
        <w:rPr>
          <w:rFonts w:ascii="Amiri" w:hAnsi="Amiri" w:eastAsia="Amiri" w:cs="Amiri"/>
          <w:color w:val="111111"/>
          <w:sz w:val="28"/>
          <w:sz w:val="28"/>
          <w:szCs w:val="28"/>
          <w:rtl w:val="true"/>
          <w:lang w:bidi="ar-SA"/>
        </w:rPr>
        <w:t xml:space="preserve">فَيوعى عَلَيكِ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صحيح مسلم عن عبّاد بن عبد اللّه بن الزبير عن أسماء بنت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جاءَتِ النَّبِيَّ صلى الله عليه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لَيسَ لي شَيءٌ إلّا ما أدخَلَ عَلَيَّ الزُّبَيرُ ، فَهَل عَلَيَّ جُناحٌ أن أرضَخَ </w:t>
      </w:r>
      <w:r>
        <w:rPr>
          <w:rStyle w:val="FootnoteAnchor"/>
          <w:rtl w:val="true"/>
        </w:rPr>
        <w:footnoteReference w:id="998"/>
      </w:r>
      <w:r>
        <w:rPr>
          <w:rFonts w:ascii="Amiri" w:hAnsi="Amiri" w:eastAsia="Amiri" w:cs="Amiri"/>
          <w:color w:val="111111"/>
          <w:sz w:val="28"/>
          <w:sz w:val="28"/>
          <w:szCs w:val="28"/>
          <w:rtl w:val="true"/>
          <w:lang w:bidi="ar-SA"/>
        </w:rPr>
        <w:t xml:space="preserve">مِمّا يُدخِلَ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اِرضَخي مَا استَطَعتِ ، ولا توعي فَيوعِيَ اللّهُ عَلَيكِ </w:t>
      </w:r>
      <w:r>
        <w:rPr>
          <w:rFonts w:eastAsia="Amiri" w:cs="Amiri" w:ascii="Amiri" w:hAnsi="Amiri"/>
          <w:color w:val="111111"/>
          <w:sz w:val="28"/>
          <w:szCs w:val="28"/>
          <w:rtl w:val="true"/>
          <w:lang w:bidi="ar-SA"/>
        </w:rPr>
        <w:t xml:space="preserve">. </w:t>
      </w:r>
      <w:r>
        <w:rPr>
          <w:rStyle w:val="FootnoteAnchor"/>
          <w:rtl w:val="true"/>
        </w:rPr>
        <w:footnoteReference w:id="999"/>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1" w:name="pg12797_110015"/>
    </w:p>
    <w:p>
      <w:pPr>
        <w:pStyle w:val="Heading6"/>
        <w:numPr>
          <w:ilvl w:val="5"/>
          <w:numId w:val="1"/>
        </w:numPr>
        <w:rPr/>
      </w:pPr>
      <w:bookmarkStart w:id="732" w:name="__RefHeading___Toc1384961_3224264995"/>
      <w:bookmarkStart w:id="733" w:name="_Toc290"/>
      <w:bookmarkEnd w:id="731"/>
      <w:bookmarkEnd w:id="732"/>
      <w:r>
        <w:rPr>
          <w:rtl w:val="true"/>
        </w:rPr>
        <w:t xml:space="preserve">ب </w:t>
      </w:r>
      <w:r>
        <w:rPr>
          <w:rtl w:val="true"/>
        </w:rPr>
        <w:t xml:space="preserve">- </w:t>
      </w:r>
      <w:r>
        <w:rPr>
          <w:rtl w:val="true"/>
        </w:rPr>
        <w:t>كم بركتى</w:t>
      </w:r>
      <w:bookmarkEnd w:id="733"/>
    </w:p>
    <w:p>
      <w:pPr>
        <w:pStyle w:val="BookText"/>
        <w:rPr/>
      </w:pPr>
      <w:r>
        <w:rPr>
          <w:rFonts w:ascii="IRNazanin" w:hAnsi="IRNazanin" w:eastAsia="IRNazanin"/>
          <w:color w:val="111111"/>
          <w:sz w:val="28"/>
          <w:sz w:val="28"/>
          <w:szCs w:val="28"/>
          <w:rtl w:val="true"/>
          <w:lang w:bidi="fa-IR"/>
        </w:rPr>
        <w:t xml:space="preserve">ب ـ كم بركتىپيامبر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داريد ، دريغ مورزيد كه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كم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اَسماء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مالى ندارم ، مگر آنچه زبير برايم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صدقه بدهم؟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صدقه بده و مضايقه مكن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كنى ، متقابلاً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مضايقه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مسلمـ به نقل از عبّاد بن عبد اللّه بن زبير ، در باره اَسماء دختر ابو بكر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 الله عليه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چيزى ندارم ، جز آنچه زبير برايم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آنچه مى آورد ، بخشش كنم ، آيا بر من گناهى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جايى كه مى توانى ، بپاشان و نگه مدار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چنين كنى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نگه مى دارد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آلهـ لِأَسماءَ بِنتِ أبي بَكرٍ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اِنفَحي </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انضَحي أو أنفِقي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تُحصي فَيُحصِيَ اللّهُ عَلَيكِ ، ولا توعي فيُوعِيَ اللّهُ عَلَيكِ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اِنفَحي وَانضَحي ، ولا توعي فَيُوعِيَ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p>
    <w:p>
      <w:pPr>
        <w:pStyle w:val="BookText"/>
        <w:rPr/>
      </w:pPr>
      <w:r>
        <w:rPr>
          <w:rFonts w:ascii="Amiri" w:hAnsi="Amiri" w:eastAsia="Amiri" w:cs="Amiri"/>
          <w:color w:val="111111"/>
          <w:sz w:val="28"/>
          <w:sz w:val="28"/>
          <w:szCs w:val="28"/>
          <w:rtl w:val="true"/>
          <w:lang w:bidi="ar-SA"/>
        </w:rPr>
        <w:t xml:space="preserve">ج ـ تَحويلُ النِّعمَةِرسول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عِبادا اختَصَّهُم بِالنِّعَمِ لِمَنافِعِ العِبادِ ، يُقِرُّهُم فيها ما بَذَلوها ، فَإِذا مَنَعوها نَزَعَها مِنهُم فَحَوَّلَها إلى غَيرِهِم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د ـ تَلَفُ المالِرسول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يَومٍ يُصبِحُ العِبادُ فيهِ إلّا مَلَكانِ يَنزِلانِ ، فَيَقولُ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 مُنفِقا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 مُمسِكا تَلَفا</w:t>
      </w:r>
      <w:r>
        <w:rPr>
          <w:rFonts w:eastAsia="Amiri" w:cs="Amiri" w:ascii="Amiri" w:hAnsi="Amiri"/>
          <w:color w:val="111111"/>
          <w:sz w:val="28"/>
          <w:szCs w:val="28"/>
          <w:rtl w:val="true"/>
          <w:lang w:bidi="ar-SA"/>
        </w:rPr>
        <w:t xml:space="preserve">» . </w:t>
      </w:r>
      <w:r>
        <w:rPr>
          <w:rStyle w:val="FootnoteAnchor"/>
          <w:rtl w:val="true"/>
        </w:rPr>
        <w:footnoteReference w:id="100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4" w:name="pg12797_110017"/>
    </w:p>
    <w:p>
      <w:pPr>
        <w:pStyle w:val="Heading6"/>
        <w:numPr>
          <w:ilvl w:val="5"/>
          <w:numId w:val="1"/>
        </w:numPr>
        <w:rPr/>
      </w:pPr>
      <w:bookmarkStart w:id="735" w:name="__RefHeading___Toc1384963_3224264995"/>
      <w:bookmarkStart w:id="736" w:name="_Toc291"/>
      <w:bookmarkEnd w:id="734"/>
      <w:bookmarkEnd w:id="735"/>
      <w:r>
        <w:rPr>
          <w:rtl w:val="true"/>
        </w:rPr>
        <w:t xml:space="preserve">ج </w:t>
      </w:r>
      <w:r>
        <w:rPr>
          <w:rtl w:val="true"/>
        </w:rPr>
        <w:t xml:space="preserve">- </w:t>
      </w:r>
      <w:r>
        <w:rPr>
          <w:rtl w:val="true"/>
        </w:rPr>
        <w:t>انتقال نعمت</w:t>
      </w:r>
      <w:bookmarkEnd w:id="736"/>
    </w:p>
    <w:p>
      <w:pPr>
        <w:pStyle w:val="Heading6"/>
        <w:numPr>
          <w:ilvl w:val="5"/>
          <w:numId w:val="1"/>
        </w:numPr>
        <w:rPr/>
      </w:pPr>
      <w:bookmarkStart w:id="737" w:name="__RefHeading___Toc1384965_3224264995"/>
      <w:bookmarkStart w:id="738" w:name="_Toc292"/>
      <w:bookmarkEnd w:id="737"/>
      <w:r>
        <w:rPr>
          <w:rtl w:val="true"/>
        </w:rPr>
        <w:t xml:space="preserve">د </w:t>
      </w:r>
      <w:r>
        <w:rPr>
          <w:rtl w:val="true"/>
        </w:rPr>
        <w:t xml:space="preserve">- </w:t>
      </w:r>
      <w:r>
        <w:rPr>
          <w:rtl w:val="true"/>
        </w:rPr>
        <w:t>تلف شدن مال</w:t>
      </w:r>
      <w:bookmarkEnd w:id="738"/>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اسماء دختر ابو بكر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بيفشان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بپاشان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شمارش مكن ، كه خدا بر تو شمارش مى كند، و نگه مدار ، كه خدا از تو نگه 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بيفشان و بپاشان و نگه مدار ، كه خدا هم از تو نگه مى دارد</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ج ـ انتقال نعمتپيامبر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خداوند ، بندگانى است كه نعمت ها را به سود بندگان ، در اختيار آنان نهاده است و تا زمانى كه بخشش كنند ، آن نعمت ها را در دستشان باقى مى گذارد، و هر گاه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دريغ ورزند ، نعمت ها را از آنها مى گيرد و به ديگران ، منتقل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تلف شدن مالپيامبر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روزى نيست كه بندگان ، آن را آغاز كنند ، مگر اين كه دو فرشته فرود مى آيند و يكى از آنها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انفاق كننده ، عوض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دريغ ورزنده را تلف گردان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آبَت </w:t>
      </w:r>
      <w:r>
        <w:rPr>
          <w:rStyle w:val="FootnoteAnchor"/>
          <w:rtl w:val="true"/>
        </w:rPr>
        <w:footnoteReference w:id="1005"/>
      </w:r>
      <w:r>
        <w:rPr>
          <w:rFonts w:ascii="Amiri" w:hAnsi="Amiri" w:eastAsia="Amiri" w:cs="Amiri"/>
          <w:color w:val="111111"/>
          <w:sz w:val="28"/>
          <w:sz w:val="28"/>
          <w:szCs w:val="28"/>
          <w:rtl w:val="true"/>
          <w:lang w:bidi="ar-SA"/>
        </w:rPr>
        <w:t xml:space="preserve">شَمسٌ قَطُّ إلّا بُعِثَ بِجَنبَتَيها مَلَكانِ يُنادِيانِ ، يُسمِعانِ أهلَ الأَرضِ إلَا الثَّقَلَينِ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 مُنفِقا خَلَفا ، وأعطِ مُمسِكا مالاً تَلَفا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مَلَكا بِبابٍ مِن أبوابِ السَّماءِ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يَقرِضُ اليَومَ يُجزَ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ومَلَكا بِبابٍ آخَرَ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 مُنفِقا خَلَفا ، وعَجِّل لِمُمسِكٍ تَلَفا</w:t>
      </w:r>
      <w:r>
        <w:rPr>
          <w:rFonts w:eastAsia="Amiri" w:cs="Amiri" w:ascii="Amiri" w:hAnsi="Amiri"/>
          <w:color w:val="111111"/>
          <w:sz w:val="28"/>
          <w:szCs w:val="28"/>
          <w:rtl w:val="true"/>
          <w:lang w:bidi="ar-SA"/>
        </w:rPr>
        <w:t xml:space="preserve">» . </w:t>
      </w:r>
      <w:r>
        <w:rPr>
          <w:rStyle w:val="FootnoteAnchor"/>
          <w:rtl w:val="true"/>
        </w:rPr>
        <w:footnoteReference w:id="100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المَضارُّ الاُخرَوِيَّةُأ ـ الحِرمانُ مِنَ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الجَنَّةَ بَخيلٌ </w:t>
      </w:r>
      <w:r>
        <w:rPr>
          <w:rFonts w:eastAsia="Amiri" w:cs="Amiri" w:ascii="Amiri" w:hAnsi="Amiri"/>
          <w:color w:val="111111"/>
          <w:sz w:val="28"/>
          <w:szCs w:val="28"/>
          <w:rtl w:val="true"/>
          <w:lang w:bidi="ar-SA"/>
        </w:rPr>
        <w:t xml:space="preserve">. </w:t>
      </w:r>
      <w:r>
        <w:rPr>
          <w:rStyle w:val="FootnoteAnchor"/>
          <w:rtl w:val="true"/>
        </w:rPr>
        <w:footnoteReference w:id="1009"/>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9" w:name="pg12797_110019"/>
    </w:p>
    <w:p>
      <w:pPr>
        <w:pStyle w:val="Heading6"/>
        <w:numPr>
          <w:ilvl w:val="5"/>
          <w:numId w:val="1"/>
        </w:numPr>
        <w:rPr/>
      </w:pPr>
      <w:bookmarkStart w:id="740" w:name="__RefHeading___Toc1384967_3224264995"/>
      <w:bookmarkStart w:id="741" w:name="_Toc293"/>
      <w:bookmarkEnd w:id="739"/>
      <w:bookmarkEnd w:id="740"/>
      <w:r>
        <w:rPr/>
        <w:t>۴</w:t>
      </w:r>
      <w:r>
        <w:rPr>
          <w:rtl w:val="true"/>
        </w:rPr>
        <w:t xml:space="preserve"> </w:t>
      </w:r>
      <w:r>
        <w:rPr>
          <w:rtl w:val="true"/>
        </w:rPr>
        <w:t xml:space="preserve">/ </w:t>
      </w:r>
      <w:r>
        <w:rPr/>
        <w:t>۵</w:t>
      </w:r>
      <w:r>
        <w:rPr>
          <w:rtl w:val="true"/>
        </w:rPr>
        <w:t xml:space="preserve"> زيان هاى اُخروى</w:t>
      </w:r>
      <w:bookmarkEnd w:id="741"/>
    </w:p>
    <w:p>
      <w:pPr>
        <w:pStyle w:val="Heading6"/>
        <w:numPr>
          <w:ilvl w:val="5"/>
          <w:numId w:val="1"/>
        </w:numPr>
        <w:rPr/>
      </w:pPr>
      <w:bookmarkStart w:id="742" w:name="__RefHeading___Toc1384969_3224264995"/>
      <w:bookmarkStart w:id="743" w:name="_Toc294"/>
      <w:bookmarkEnd w:id="742"/>
      <w:r>
        <w:rPr>
          <w:rtl w:val="true"/>
        </w:rPr>
        <w:t xml:space="preserve">الف </w:t>
      </w:r>
      <w:r>
        <w:rPr>
          <w:rtl w:val="true"/>
        </w:rPr>
        <w:t xml:space="preserve">- </w:t>
      </w:r>
      <w:r>
        <w:rPr>
          <w:rtl w:val="true"/>
        </w:rPr>
        <w:t>محروميت از بهشت</w:t>
      </w:r>
      <w:bookmarkEnd w:id="74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خورشيدى غروب نكرد ، مگر آن كه دو فرشته ، در دو سوى آن گماشته شدند تا با صدايى كه جز جن و اِنس ، ديگر اهل زمين آن را مى شنوند، ندا مى 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انفاق كننده ، عوض عطا فرما و مالْ دريغ ورزنده را تلف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درى از درهاى آسمان ، فرشته اى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امروز قرض دهد ، فردا پاداش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 در ديگرى ، فرشته اى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انفاق كننده ، جاى گزين عطا فرما، و مالْ دريغ ورزنده را هر چه زودتر ، تلف گردان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زيان هاى اُخروىالف ـ محروميت از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بخيلى به بهشت ، وارد نمى شود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الشَّحيحُ لا يَدخُلُ الجَنَّةَ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يَلِجَ الجَنَّةَ شَحيحٌ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الجَنَّةَ خِبٌّ ولا مَنّانٌ ولا بَخيلٌ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مِنَ اللّهِ عَزَّ وجَلَّ ، لا يَدخُلُ الجَنَّةَ بَخيلٌ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 اللّهُ تَعالى بِعِزَّتِهِ وعَظَمَتِهِ وجَلالِهِ ، لا يُدخِلُ الجَنَّةَ بَخيلاً ولا شَحيحا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تفسير ابن كثير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جَنَّةَ عَدنٍ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يُجاوِرُني فيكِ 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غَرَسَ جَنَّةَ عَدنٍ بِيَدِهِ وزَخرَفَها ، وأمَرَ المَلائِكَةَ فَشَقَّت فيهَا الأَنهارَ ، فَتَدَلَّت فيهَا الثِّمارُ ، فَلَمّا نَظَرَ إلى زَهرَتِها وحُسنِها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وَارتِفاعي فَوقَ عَرشي ، ما جاوَرَني فيكِ بَخيلٌ </w:t>
      </w:r>
      <w:r>
        <w:rPr>
          <w:rFonts w:eastAsia="Amiri" w:cs="Amiri" w:ascii="Amiri" w:hAnsi="Amiri"/>
          <w:color w:val="111111"/>
          <w:sz w:val="28"/>
          <w:szCs w:val="28"/>
          <w:rtl w:val="true"/>
          <w:lang w:bidi="ar-SA"/>
        </w:rPr>
        <w:t xml:space="preserve">. </w:t>
      </w:r>
      <w:r>
        <w:rPr>
          <w:rStyle w:val="FootnoteAnchor"/>
          <w:rtl w:val="true"/>
        </w:rPr>
        <w:footnoteReference w:id="1019"/>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 نظر ، به بهشتْ وارد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انسان تنگ نظرى به بهشت ، وارد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فريبكار و منّت گذار و بخيل ، به بهشت ، وارد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خداوند عز و جل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بخيل ، به بهشتْ وارد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به عزّت و عظمت و جلالش سوگند ياد كرده است كه هيچ بخيل و آزمندى را به بهشت ، وارد نخواهد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ابن كثيرـ به نقل از اَ 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بهشتِ ماندگارى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 رستگار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كه هيچ بخيلى در تو ، همسايه من نخواهد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پيامبر خدا صلى الله عليه و آله ، سپس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از بخل ، نفسش نگه داشته شود، آنان ، رستگاران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 بهشتِ ماندگارى را با دست خويش كاشت و آن را آراست و به فرشتگان دستور داد تا در آن ، جويبارهايى را ايجاد كردند و ميوه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آويزان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نيكويى و زيبايى آن 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عزّت و جلالم و مقام بلندم بر فراز عرشم سوگند كه هيچ بخيلى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همسايه من نخواهد شد </w:t>
      </w:r>
      <w:r>
        <w:rPr>
          <w:rFonts w:eastAsia="IRNazanin" w:cs="IRNazanin"/>
          <w:color w:val="111111"/>
          <w:sz w:val="28"/>
          <w:szCs w:val="28"/>
          <w:rtl w:val="true"/>
          <w:lang w:bidi="fa-IR"/>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عَزَّ وجَلَّ جَنَّةَ عَدنٍ خَلَقَ فيها ما لا عَينٌ رَأَت ولا خَطَرَ عَلى قَلبِ بَشَرٍ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تَكَلَّمي ،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حَرامٌ عَلى كُلِّ بَخيلٍ ومُراءٍ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يَجِدونَ ريحَ الجَنَّةِ وإنَّ ريحَها لَتوجَدُ مِن مَسيرَةِ خَمسِمِئَةِ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 لِوالِدَيهِ ، ومُدمِنُ الخَمرِ ، وَالبَخيلُ المَنّانُ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صَلَواتُ اللّهِ عَلَيهِ سَمِعَ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الشَّحيحَ أعذَرُ </w:t>
      </w:r>
      <w:r>
        <w:rPr>
          <w:rStyle w:val="FootnoteAnchor"/>
          <w:rtl w:val="true"/>
        </w:rPr>
        <w:footnoteReference w:id="1022"/>
      </w:r>
      <w:r>
        <w:rPr>
          <w:rFonts w:ascii="Amiri" w:hAnsi="Amiri" w:eastAsia="Amiri" w:cs="Amiri"/>
          <w:color w:val="111111"/>
          <w:sz w:val="28"/>
          <w:sz w:val="28"/>
          <w:szCs w:val="28"/>
          <w:rtl w:val="true"/>
          <w:lang w:bidi="ar-SA"/>
        </w:rPr>
        <w:t xml:space="preserve">مِنَ الظّالِمِ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إنَّ الظّالِمَ قَد يَتوبُ ويَستَغفِرُ ويَرُدُّ الظُّلامَةَ عَلى أهلِها ، وَالشَّحيحَ إذا شَحَّ مَنَعَ الزَّكاةَ وَالصَّدَقَةَ ، وصِلَةَ الرَّحِمِ ، وقِرَى الضَّيفِ ، وَالنَّفَقَةَ في سَبيلِ اللّهِ ، وأبوابَ البِرِّ ، وحَرامٌ عَلَى الجَنَّةِ أن يَدخُلَها شَحيحٌ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عز و جل ، بهشتِ ماندگارى را آفريد ، در آن چيزهايى را خلق كرد كه هيچ چشمى نديده و بر دل هيچ بشرى خطور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 رستگار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بر هر بخيل و رياكارى ، حرام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 بوى بهشت را ـ كه از فاصله پانصد سال راه به مشام مى رسد ـ استشمام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 از پدر و مادر ، باده گُسار ، و بخيلِ منّت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نقل از پدرانش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ـ كه درودهاى خدا بر او باد ـ ، شنيد كه مردى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نظر ، معذورتر از كسى است كه حقّ ديگران را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كننده حق خور ، بسا كه توبه كرده ، طلبِ آمرزش كند و حق را به صاحبش برگردانَد ، در حالى كه تنگ نظر ، هر گاه بخل ورزد ، از دادن زكات و صدقه ، خوددارى مى ورزد، به خويشاوندانش كمك نمى كند، از ميهمان ، پذيرايى نمى كند، در راه خدا ، انفاق نمى كند و از ديگر نيكى كردن ها ، خوددارى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تنگ نظر به بهشت ، ممنوع است</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يوصي أصحابَهُ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نَظَرُكُم عِبَرا ، وصَمتُكُم فِكرا ، وقَولُكُم ذِكرا ، وطَبيعَتُكُمُ السَّخاءَ ، فَإِنَّهُ لا يَدخُلُ الجَنَّةَ بَخيلٌ ، ولا يَدخُلُ النّارَ سَخِيٌّ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لَهُ دارٌ فَاحتاجَ مُؤمِنٌ إلى سُكناها فَمَنَعَهُ إيّاها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أَبخِلَ عَبدي عَلى عَبدي بِسُكنَى الدّارِ الدُّنيا ؟ وعِزَّتي وجَلالي لا يَسكُنُ جِناني أبَدا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مُؤمِنٍ حَبَسَ مُؤمِنا عَن مالِهِ وهُوَ مُحتاجٌ إلَيهِ ، لَم يَذُق وَاللّهِ مِن طَعامِ الجَنَّةِ ولا يَشرَبُ مِنَ الرَّحيقِ </w:t>
      </w:r>
      <w:r>
        <w:rPr>
          <w:rStyle w:val="FootnoteAnchor"/>
          <w:rtl w:val="true"/>
        </w:rPr>
        <w:footnoteReference w:id="1026"/>
      </w:r>
      <w:r>
        <w:rPr>
          <w:rFonts w:ascii="Amiri" w:hAnsi="Amiri" w:eastAsia="Amiri" w:cs="Amiri"/>
          <w:color w:val="111111"/>
          <w:sz w:val="28"/>
          <w:sz w:val="28"/>
          <w:szCs w:val="28"/>
          <w:rtl w:val="true"/>
          <w:lang w:bidi="ar-SA"/>
        </w:rPr>
        <w:t xml:space="preserve">المَختومِ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ـ دُخولُ النّارِالكتاب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يَكْنِزُونَ الذَّهَبَ وَالْفِضَّةَ وَلَا يُنفِقُونَهَا فِى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فِى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 xml:space="preserve">» . </w:t>
      </w:r>
      <w:r>
        <w:rPr>
          <w:rStyle w:val="FootnoteAnchor"/>
          <w:rtl w:val="true"/>
        </w:rPr>
        <w:footnoteReference w:id="102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4" w:name="pg12797_110025"/>
    </w:p>
    <w:p>
      <w:pPr>
        <w:pStyle w:val="Heading6"/>
        <w:numPr>
          <w:ilvl w:val="5"/>
          <w:numId w:val="1"/>
        </w:numPr>
        <w:rPr/>
      </w:pPr>
      <w:bookmarkStart w:id="745" w:name="__RefHeading___Toc1384971_3224264995"/>
      <w:bookmarkStart w:id="746" w:name="_Toc295"/>
      <w:bookmarkEnd w:id="744"/>
      <w:bookmarkEnd w:id="745"/>
      <w:r>
        <w:rPr>
          <w:rtl w:val="true"/>
        </w:rPr>
        <w:t xml:space="preserve">ب </w:t>
      </w:r>
      <w:r>
        <w:rPr>
          <w:rtl w:val="true"/>
        </w:rPr>
        <w:t xml:space="preserve">- </w:t>
      </w:r>
      <w:r>
        <w:rPr>
          <w:rtl w:val="true"/>
        </w:rPr>
        <w:t>در آمدن به آتش جهنّم</w:t>
      </w:r>
      <w:bookmarkEnd w:id="746"/>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به يارانش سفارش مى كرد و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نگاهتان ، بايد پندآموز باشد و سكوتتان ، انديشيدن و سخنتان ،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طبيعتتان ، بخشندگى ؛ زيرا هيچ بخيلى به بهشت ، و هيچ بخشنده اى به جهنّم ، وارد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خانه اى داشته باشد و مؤمنى به سكونت در آن ، نياز داشته باشد و آن را از او دريغ دارد،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بنده ام از ساكن شدن بنده ام از براى دنيا ، بخل ورزيد؟ به عزّت و جلالم سوگند كه او هرگز در بهشت هاى من ، ساكن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مؤمنى مال خود را از مؤمنى كه به آن مال نياز دارد ، مضايقه كند، به خدا سوگند كه از خوراك بهشت ، نمى چشد و از باده سر به مُهر بهشتى نخواهد نوشيد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ـ در آمدن به آتش جهنّمقرآن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زر و سيم را گنج مى كنند و آن را در راه خدا هزينه نمى كنند ، ايشان را از عذابى دردناك ،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آن گنجينه ها را در آتش جهنّم بگُدازند ، پيشانى و پهلو و پشت آنان را با آنها داغ مى كنند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است آنچه براى خود اندوختيد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مى اندوختيد ، بچشيد</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أَلْقِيَا فِى جَهَنَّمَ كُلَّ كَفَّارٍ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 مُعْتَدٍ مُّرِيبٍ</w:t>
      </w:r>
      <w:r>
        <w:rPr>
          <w:rFonts w:eastAsia="Amiri" w:cs="Amiri" w:ascii="Amiri" w:hAnsi="Amiri"/>
          <w:color w:val="111111"/>
          <w:sz w:val="28"/>
          <w:szCs w:val="28"/>
          <w:rtl w:val="true"/>
          <w:lang w:bidi="ar-SA"/>
        </w:rPr>
        <w:t xml:space="preserve">» . </w:t>
      </w:r>
      <w:r>
        <w:rPr>
          <w:rStyle w:val="FootnoteAnchor"/>
          <w:rtl w:val="true"/>
        </w:rPr>
        <w:footnoteReference w:id="10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يَبْخَلُونَ بِمَا ءَاتَاهُمُ اللَّهُ مِن فَضْلِهِ هُوَ خَيْرًا لَّهُم بَلْ هُوَ شَرٌّ لَّهُمْ سَيُطَوَّقُونَ مَا بَخِلُواْ بِهِ يَوْمَ الْقِيَامَةِ</w:t>
      </w:r>
      <w:r>
        <w:rPr>
          <w:rFonts w:eastAsia="Amiri" w:cs="Amiri" w:ascii="Amiri" w:hAnsi="Amiri"/>
          <w:color w:val="111111"/>
          <w:sz w:val="28"/>
          <w:szCs w:val="28"/>
          <w:rtl w:val="true"/>
          <w:lang w:bidi="ar-SA"/>
        </w:rPr>
        <w:t xml:space="preserve">» . </w:t>
      </w:r>
      <w:r>
        <w:rPr>
          <w:rStyle w:val="FootnoteAnchor"/>
          <w:rtl w:val="true"/>
        </w:rPr>
        <w:footnoteReference w:id="10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فَأَوْعَى</w:t>
      </w:r>
      <w:r>
        <w:rPr>
          <w:rFonts w:eastAsia="Amiri" w:cs="Amiri" w:ascii="Amiri" w:hAnsi="Amiri"/>
          <w:color w:val="111111"/>
          <w:sz w:val="28"/>
          <w:szCs w:val="28"/>
          <w:rtl w:val="true"/>
          <w:lang w:bidi="ar-SA"/>
        </w:rPr>
        <w:t xml:space="preserve">» . </w:t>
      </w:r>
      <w:r>
        <w:rPr>
          <w:rStyle w:val="FootnoteAnchor"/>
          <w:rtl w:val="true"/>
        </w:rPr>
        <w:footnoteReference w:id="10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فِى سِلْسِلَةٍ ذَرْعُهَا سَبْعُونَ ذِرَاعًا فَاسْلُكُوهُ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يَحُضُّ عَلَى طَعَامِ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الْيَوْمَ هَاهُنَا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طَعَامٌ إِلَّا مِنْ غِسْلِينٍ</w:t>
      </w:r>
      <w:r>
        <w:rPr>
          <w:rFonts w:eastAsia="Amiri" w:cs="Amiri" w:ascii="Amiri" w:hAnsi="Amiri"/>
          <w:color w:val="111111"/>
          <w:sz w:val="28"/>
          <w:szCs w:val="28"/>
          <w:rtl w:val="true"/>
          <w:lang w:bidi="ar-SA"/>
        </w:rPr>
        <w:t xml:space="preserve">» .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ابتَغَيتُمُ المَعروفَ فَابتَغوهُ في حِسانِ الوُجوهِ ، فَوَاللّهِ لا يَلِجَ النّارَ إلّا بَخيلٌ ، ولا يَلِجُ الجَنَّةَ شَحيحٌ ، إنَّ السَّخاءَ شَجَرَةٌ فِي الجَنَّةِ تُسَمَّى السَّخاءَ ، وإنَّ الشُّحَّ شَجَرَةٌ فِي النّارِ تُسَمَّى الشُّحَّ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يَدخُلونَ النّارَ بِلا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الاُمَراءُ بِالجَورِ ، وَالعَرَبُ بِالعَصَبِيَّةِ ، وَالدَّهاقينُ </w:t>
      </w:r>
      <w:r>
        <w:rPr>
          <w:rStyle w:val="FootnoteAnchor"/>
          <w:rtl w:val="true"/>
        </w:rPr>
        <w:footnoteReference w:id="1034"/>
      </w:r>
      <w:r>
        <w:rPr>
          <w:rFonts w:ascii="Amiri" w:hAnsi="Amiri" w:eastAsia="Amiri" w:cs="Amiri"/>
          <w:color w:val="111111"/>
          <w:sz w:val="28"/>
          <w:sz w:val="28"/>
          <w:szCs w:val="28"/>
          <w:rtl w:val="true"/>
          <w:lang w:bidi="ar-SA"/>
        </w:rPr>
        <w:t xml:space="preserve">بِالكِبرِ ، وَالتُّجّارُ بِالكَذِبِ ، وَالفُقَراءُ بِالحَسَدِ ، وَالأَغنِياءُ بِالبُخلِ </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الجَنَّةَ ثَوابا لِأَولِيائِهِ ، فَحَفَّها </w:t>
      </w:r>
      <w:r>
        <w:rPr>
          <w:rStyle w:val="FootnoteAnchor"/>
          <w:rtl w:val="true"/>
        </w:rPr>
        <w:footnoteReference w:id="1036"/>
      </w:r>
      <w:r>
        <w:rPr>
          <w:rFonts w:ascii="Amiri" w:hAnsi="Amiri" w:eastAsia="Amiri" w:cs="Amiri"/>
          <w:color w:val="111111"/>
          <w:sz w:val="28"/>
          <w:sz w:val="28"/>
          <w:szCs w:val="28"/>
          <w:rtl w:val="true"/>
          <w:lang w:bidi="ar-SA"/>
        </w:rPr>
        <w:t xml:space="preserve">بِالجودِ وَالكَرَمِ ، وخَلَقَ النّارَ عِقابا لِأَعدائِهِ ، فَحَفَّها بِاللُّؤمِ وَالبُخلِ </w:t>
      </w:r>
      <w:r>
        <w:rPr>
          <w:rFonts w:eastAsia="Amiri" w:cs="Amiri" w:ascii="Amiri" w:hAnsi="Amiri"/>
          <w:color w:val="111111"/>
          <w:sz w:val="28"/>
          <w:szCs w:val="28"/>
          <w:rtl w:val="true"/>
          <w:lang w:bidi="ar-SA"/>
        </w:rPr>
        <w:t xml:space="preserve">. </w:t>
      </w:r>
      <w:r>
        <w:rPr>
          <w:rStyle w:val="FootnoteAnchor"/>
          <w:rtl w:val="true"/>
        </w:rPr>
        <w:footnoteReference w:id="103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 دو فرشته ، خطاب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كافر سرسختى را در جهنّم ، فرو افكنيد ؛ هر باز دارنده از خيرى را، هر متجاوزِ شكّاكى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به آنچه خدا از فضل خود به آنان عطا كرده، بخل مى ورزند ، هرگز تصوّر نكنند كه آن بخل براى آنان خوب است؛ بلكه برايشان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 آنچه كه بدان بخل ورزيده اند ، روز قيامت ، طوقِ گردنشان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سر و اندام را بركَنَنده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پشت كرده و روى برتافته و گِرد آورده و انباشته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حسابش را نگه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 مى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بگيريد و در غُل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ميان آتشش بياندازيد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زنجيرى كه درازىِ آن هفتاد گز است ، به بند بكشيد ؛ چرا كه او به خداى بزرگ ، ايمان نياورد و به اِطعام مسكين ، تشويق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 او را در اين جا حمايتگرى نيست و خوراكى جز چركابه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جوياى نيكى هستيد ، آن را نزد نكورويان بجوييد؛ </w:t>
      </w:r>
      <w:r>
        <w:rPr>
          <w:rStyle w:val="FootnoteAnchor"/>
          <w:rtl w:val="true"/>
        </w:rPr>
        <w:footnoteReference w:id="1038"/>
      </w:r>
      <w:r>
        <w:rPr>
          <w:rFonts w:ascii="IRNazanin" w:hAnsi="IRNazanin" w:eastAsia="IRNazanin"/>
          <w:color w:val="111111"/>
          <w:sz w:val="28"/>
          <w:sz w:val="28"/>
          <w:szCs w:val="28"/>
          <w:rtl w:val="true"/>
          <w:lang w:bidi="fa-IR"/>
        </w:rPr>
        <w:t xml:space="preserve">زيرا به خدا سوگند كه جز بخيل ، كسى به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وارد نمى شود و هيچ تنگ نظرى به بهشت ، وارد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 درختى است در بهشت كه به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تنگ نظرى ، درختى است در جهنّم كه به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گروه اند كه بدون حسابرسى به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روايان ، به سبب ستمگرى ؛ عرب ، به سبب عصبيّت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دهقانان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اربابان و ملّاكين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تكبّر؛ بازرگانان ، به سبب دروغگويى؛ تهى دستان ، به سبب حسادت؛ و توانگران ، به سبب بخل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بهشت را پاداشى براى دوستانش آفريد و آن را با بخشندگى و كَرَم ، در ميان گرفت، و آتش را كيفرى براى دشمنانش آفريد و آن را با پستى و بخل ، احاطه كرد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ذي كَنزٍ لا يُؤَدّي حَقَّهُ ، إلّا جيءَ بِهِ يَومَ القِيامَةِ يُكوى بِهِ جَبينُهُ وجَبهَتُهُ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كَنزُكَ الَّذي بَخِلتَ بِهِ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لَهُ مالٌ لا يُؤَدّي حَقَّ مالِهِ ، إلّا جُعِلَ لَهُ طَوقا في عُنُقِهِ شُجاعٌ </w:t>
      </w:r>
      <w:r>
        <w:rPr>
          <w:rStyle w:val="FootnoteAnchor"/>
          <w:rtl w:val="true"/>
        </w:rPr>
        <w:footnoteReference w:id="1040"/>
      </w:r>
      <w:r>
        <w:rPr>
          <w:rFonts w:ascii="Amiri" w:hAnsi="Amiri" w:eastAsia="Amiri" w:cs="Amiri"/>
          <w:color w:val="111111"/>
          <w:sz w:val="28"/>
          <w:sz w:val="28"/>
          <w:szCs w:val="28"/>
          <w:rtl w:val="true"/>
          <w:lang w:bidi="ar-SA"/>
        </w:rPr>
        <w:t xml:space="preserve">أقرَعُ وهُوَ يَفِرُّ مِنهُ وهُوَ يَتبَعُهُ ، ثُمَّ قَرَأَ مِصداقَهُ مِن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ءَاتَاهُمُ اللَّهُ مِن فَضْلِهِ هُوَ خَيْرًا لَّهُم بَلْ هُوَ شَرٌّ لَّهُمْ سَيُطَوَّقُونَ مَا بَخِلُواْ 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ذي رَحِمٍ يَأتي رَحِمَهُ فَيَسأَ لُهُ فَضلاً أعطاهُ اللّهُ إيّاهُ فَيَبخَلُ عَلَيهِ ، إلّا اُخرِجَ لَهُ يَومَ القِيامَةِ مِن جَهَنَّمَ حَيَّةٌ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يَتَلَمَّظُ </w:t>
      </w:r>
      <w:r>
        <w:rPr>
          <w:rStyle w:val="FootnoteAnchor"/>
          <w:rtl w:val="true"/>
        </w:rPr>
        <w:footnoteReference w:id="1043"/>
      </w:r>
      <w:r>
        <w:rPr>
          <w:rFonts w:ascii="Amiri" w:hAnsi="Amiri" w:eastAsia="Amiri" w:cs="Amiri"/>
          <w:color w:val="111111"/>
          <w:sz w:val="28"/>
          <w:sz w:val="28"/>
          <w:szCs w:val="28"/>
          <w:rtl w:val="true"/>
          <w:lang w:bidi="ar-SA"/>
        </w:rPr>
        <w:t xml:space="preserve">فَيُطَوَّقُ بِهِ </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 رَجُلٌ مَولاهُ يَسأَ لُهُ مِن فَضلٍ عِندَهُ فَيَمنَعُهُ إيّاهُ ، إلّا دُعِيَ لَهُ يَومَ القِيامَةِ شُجاعٌ أقرَعُ ، يَتَلَمَّظُ فَضلَهُ الَّذي مَنَعَ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وَقودُ النّارِ يَومَ القِيامَةِ كُلُّ غَنِيٍّ بَخِلَ بِمالِهِ عَلَى الفُقَراءِ ، وكُلُّ عالِمٍ باعَ الدّينَ بِالدُّنيا </w:t>
      </w:r>
      <w:r>
        <w:rPr>
          <w:rFonts w:eastAsia="Amiri" w:cs="Amiri" w:ascii="Amiri" w:hAnsi="Amiri"/>
          <w:color w:val="111111"/>
          <w:sz w:val="28"/>
          <w:szCs w:val="28"/>
          <w:rtl w:val="true"/>
          <w:lang w:bidi="ar-SA"/>
        </w:rPr>
        <w:t xml:space="preserve">. </w:t>
      </w:r>
      <w:r>
        <w:rPr>
          <w:rStyle w:val="FootnoteAnchor"/>
          <w:rtl w:val="true"/>
        </w:rPr>
        <w:footnoteReference w:id="1046"/>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صاحب اندوخته اى نيست كه حقّ آن را نپردازد ، مگر آن كه روز قيامت ، او را مى آورند و با آنچه اندوخته است ، پيشانى و صورتش را داغ مى كنند و به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همان اندوخته اى است كه از بخشيدن آن ، بخل مى ورزيدى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النسائىـ به نقل از عبد اللّه 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مردى نيست كه مالى داشته باشد و حقّ مال خود را نپردازد ، مگر اين كه آن مال به صورت مارى گرزه بر گردنش حلقه بزند و او از آن مار بگريزد و مار ، دنبالش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 سپس در تأييد سخن خويش ، اين آيه از كتاب خداوند عز و جل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به آنچه خدا از فضل خود به آنان عطا كرده، بخل مى ورزند ، هرگز تصوّر نكنند كه آن بخل براى آنان خوب است ؛ بلكه برايشان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 آنچه كه بدان بخل مى ورزيده اند ، روز قيامت ، طوقِ گردنشان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خويشاوندى نيست كه نزد خويشاوند خود برود و از نعمتى كه خدا به او داده است ، چيزى بخواهد و او از وى ، دريغ بدارد ، مگر اين كه در روز قيامت ، مارى به نام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جهنّم بيرون آورده مى شود كه زبانش را دور دهانش مى چرخاند </w:t>
      </w:r>
      <w:r>
        <w:rPr>
          <w:rStyle w:val="FootnoteAnchor"/>
          <w:rtl w:val="true"/>
        </w:rPr>
        <w:footnoteReference w:id="1047"/>
      </w:r>
      <w:r>
        <w:rPr>
          <w:rFonts w:ascii="IRNazanin" w:hAnsi="IRNazanin" w:eastAsia="IRNazanin"/>
          <w:color w:val="111111"/>
          <w:sz w:val="28"/>
          <w:sz w:val="28"/>
          <w:szCs w:val="28"/>
          <w:rtl w:val="true"/>
          <w:lang w:bidi="fa-IR"/>
        </w:rPr>
        <w:t>و بر گردن او حلقه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مردى نزد سَروَر خود برود و از نعمتى كه دارد ، چيزى را تقاضا كند و او به وى ندهد، روز قيامت ، مارى گرزه را برايش مى خوانند تا آن نعمتى را كه دريغ ورزيده است ،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هيزم آتش جهنّم در روز قيامت ، هر توانگرى است كه مال خود را از تهى دستان ، دريغ ورزيده، و هر عالِمى كه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دنيا فروخته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يَمنَعُ دِرهَما في حَقِّهِ إلّا أنفَقَ اثنَينِ في غَيرِ حَقِّهِ ، وما رَجُلٌ يَمنَعُ حَقّا مِن مالِهِ إلّا طَوَّقَهُ اللّهُ عَزَّ وجَلَّ بِهِ حَيَّةً مِن نارٍ يَومَ القِيامَةِ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عنه عليه السلامـ في ذَيلِ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ءَاتَاهُمُ اللَّهُ مِن فَضْلِهِ هُوَ خَيْرًا لَّهُم بَلْ هُوَ شَرٌّ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بَخِلَ ولَم يُنفِق مالَهُ في طاعَةِ اللّهِ ، صارَ ذلِكَ يَومَ القِيامَةِ طَوقا مِن نارٍ في عُنُقِهِ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 xml:space="preserve">» .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البخل و الشحّ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مبادئالبخل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أنواعُ الشُّرورِرسول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ايّاكُم وَالشُّحَّ فَإِنَّما هَلَكَ مَن كانَ قَبلَكُم بِالشُّحِّ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بِالبُخلِ فَبَخِلوا ، وأمَرَهُم بِالقَطيعَةِ فَقَطَعوا ، وأمَرَهُم بِالفُجورِ فَفَجَروا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وَالشُّحَّ فَإِنَّما هَلَكَ مَن كانَ قَبلَكُم بِالشُّحِّ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بِالكَذِبِ فَكَذَبوا ، وأمَرَهُم بِالظُّلمِ فَظَلَموا ، وأمَرَهُم بِالقَطيعَةِ فَقَطَعوا </w:t>
      </w:r>
      <w:r>
        <w:rPr>
          <w:rFonts w:eastAsia="Amiri" w:cs="Amiri" w:ascii="Amiri" w:hAnsi="Amiri"/>
          <w:color w:val="111111"/>
          <w:sz w:val="28"/>
          <w:szCs w:val="28"/>
          <w:rtl w:val="true"/>
          <w:lang w:bidi="ar-SA"/>
        </w:rPr>
        <w:t xml:space="preserve">. </w:t>
      </w:r>
      <w:r>
        <w:rPr>
          <w:rStyle w:val="FootnoteAnchor"/>
          <w:rtl w:val="true"/>
        </w:rPr>
        <w:footnoteReference w:id="105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7" w:name="pg12797_110031"/>
    </w:p>
    <w:p>
      <w:pPr>
        <w:pStyle w:val="Heading6"/>
        <w:numPr>
          <w:ilvl w:val="5"/>
          <w:numId w:val="1"/>
        </w:numPr>
        <w:rPr/>
      </w:pPr>
      <w:bookmarkStart w:id="748" w:name="__RefHeading___Toc1384973_3224264995"/>
      <w:bookmarkStart w:id="749" w:name="_Toc296"/>
      <w:bookmarkEnd w:id="747"/>
      <w:bookmarkEnd w:id="748"/>
      <w:r>
        <w:rPr/>
        <w:t>۴</w:t>
      </w:r>
      <w:r>
        <w:rPr>
          <w:rtl w:val="true"/>
        </w:rPr>
        <w:t xml:space="preserve"> </w:t>
      </w:r>
      <w:r>
        <w:rPr>
          <w:rtl w:val="true"/>
        </w:rPr>
        <w:t xml:space="preserve">/ </w:t>
      </w:r>
      <w:r>
        <w:rPr/>
        <w:t>۶</w:t>
      </w:r>
      <w:r>
        <w:rPr>
          <w:rtl w:val="true"/>
        </w:rPr>
        <w:t xml:space="preserve"> انواع بدى ها</w:t>
      </w:r>
      <w:bookmarkEnd w:id="74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نيست كه حقّ درهمى را نپردازد ، مگر اين كه دو درهم ، به ناحق ، هزينه كند ؛ و هيچ مردى نيست كه حقّ مال خود را نپردازد ، مگر اين كه در روز قيامت ، خداوند عز و جل آن را به صورت مارى از آتش بر گردن او حلقه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به آنچه خداوند از فضل خويش به آنان عطا كرده ، بخل مى ورزند ، هرگز تصوّر نكنند كه آن بخل ، براى آنان خوب است ؛ بلكه برايشان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بخل بورزد و مال خويش را در راه طاعت خدا انفاق نكند، روز قيامت ، آن مال ، طوق آتشينى در گردن او مى شود ؛ 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 آنچه بدان بخل ورزيده اند ، روز قيامت ، طوقِ گردنشان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و تنگ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هاى 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انواع بدى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 نظرى بپرهيزيد؛ زيرا پيشينيان شما، در حقيقت، به سبب همين تنگ نظرى ، نابود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بخل ، وا داشت ، و بخل ورزيدند؛ و آنان را به بُريدن از خويشاوندان ، وا داشت ، و پيوند را بُريدند؛ و آنان را به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داشت ، و مرتكبِ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 نظرى بپرهيزيد؛ زيرا پيشينيان شما، در حقيقت، به سبب همين تنگ نظرى ،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دروغ گفتن ، وا داشت ، و دروغ گفتند ؛ به ظلم و حق كُشى وا داشت ، و آنها ظلم و حق كُشى كردند ؛ و به بُريدن از خويشان ، وا داشت ، و آنان بُريدند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الشُّحَّ ، فَإِنَّ الشُّحَّ أهلَكَ مَن كانَ قَبلَكُم ، حَمَلَهُم عَلى أن سَفَكوا دِماءَهُم ، وَاستَحَلّوا مَحارِمَهُم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وَالشُّحَّ ، فَإِنَّهُ دَعَا الَّذينَ مَن قَبلَكُم حَتّى سَفِكوا دِماءَهُم ، ودَعاهُم حَتّى قَطَعوا أرحامَهُم ، ودَعاهُم حَتَّى انتَهَكوا وَاستَحَلّوا مَحارِمَهُم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زَعيمٌ لِثَلاثَةٍ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لِلمُكِبِّ عَلَى الدُّنيا ، وَالحَريصِ عَلَيها ، وَالشَّحيحِ بِها ، بِفَقرٍ لا غِنى بَعدَهُ ، وشُغُلٍ لا فَراغَ مِنهُ ، وهَمٍّ لا فَرَحَ مَعَهُ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بِرَّ مَعَ الشُّحِّ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لَزِمَ الشُّحَّ عَدِمَ النَّصيحَ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مُرُوَّةَ مَعَ شُحٍّ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وَالشُّحَّ ، فَإِنَّهُ أهلَكَ مَن كانَ قَبلَكُم ، هُوَ الَّذي سَفَكَ دِماءَ الرِّجالِ ، وهُوَ الَّذي قَطَعَ أرحامَها ، فَاجتَنِبوهُ </w:t>
      </w:r>
      <w:r>
        <w:rPr>
          <w:rFonts w:eastAsia="Amiri" w:cs="Amiri" w:ascii="Amiri" w:hAnsi="Amiri"/>
          <w:color w:val="111111"/>
          <w:sz w:val="28"/>
          <w:szCs w:val="28"/>
          <w:rtl w:val="true"/>
          <w:lang w:bidi="ar-SA"/>
        </w:rPr>
        <w:t xml:space="preserve">. </w:t>
      </w:r>
      <w:r>
        <w:rPr>
          <w:rStyle w:val="FootnoteAnchor"/>
          <w:rtl w:val="true"/>
        </w:rPr>
        <w:footnoteReference w:id="105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 نظرى بترسيد؛ زيرا همين تنگ نظرى ، پيشينيانِ شما را به نابودى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 داشت كه خون يكديگر را بريزند و حرام ها را حلال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 نظرى بپرهيزيد؛ زيرا همين تنگ نظرى ، مردمانى را كه پيش از شما بودند ، وا داشت تا خون يكديگر را بريزند، و وادارشان كرد تا از خويشاوندان خود ببُرند، و وادارشان كرد كه حرام ها را زير پا بگذارند و آنها را حلال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براى سه كس ، سه چيز را ضمانت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پردازنده به دنيا، حريص بر آن و بخيل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فقرى را كه هرگز بى نيازى در پى ندارد، و گرفتارى اى را كه هرگز از آن ، آسودگى نباشد، و اندوهى را كه هرگز با آن ، شادمانى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كردن ، با تنگ نظرى ، جمع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با تنگ نظرى همراه شود، دوست خيرخواه را از دست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تنگ نظرى ، از جوان مردى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تنگ نظرى بپرهيزيد؛ زيرا پيشينيانِ شما را همين به نابودى كشانْد ، و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خون مردان را ريخت، و همين بود كه پيوندهاى خويشاوندى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 دورى كنيد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البخل</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الإِيمانُالكتاب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تَبَوَّءُو الدَّارَ وَ الْاءِيمَانَ مِن قَبْلِهِمْ يُحِبُّونَ مَنْ هَاجَرَ إِلَيْهِمْ وَ لَا يَجِدُونَ فِى صُدُورِهِمْ حَاجَةً مِّمَّا أُوتُواْ وَ يُؤْثِرُونَ عَلَى أَنفُسِهِمْ وَلَوْ كَانَ بِهِمْ خَصَاصَةٌ 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 خَصَّ اللّهُ عَزَّ وجَلَّ بِهِ المُؤمِنَ أن يُعَرِّفَهُ بِرَّ إخوانِهِ وإن قَلَّ ، ولَيسَ البِرُّ بِالكَثرَةِ وذلِكَ أنَّ اللّهَ عَزَّ وجَلَّ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يُوقَ شُحَّ نَفْسِهِ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عَرَّفَهُ اللّهُ عَزَّ وجَلَّ بِذلِكَ أحَبَّهُ اللّهُ ، ومَن أحَبَّهُ اللّهُ تَبارَكَ وتَعالى وَفّاهُ أجرَهُ يَومَ القِيامَةِ بِغَيرِ حِسابٍ </w:t>
      </w:r>
      <w:r>
        <w:rPr>
          <w:rFonts w:eastAsia="Amiri" w:cs="Amiri" w:ascii="Amiri" w:hAnsi="Amiri"/>
          <w:color w:val="111111"/>
          <w:sz w:val="28"/>
          <w:szCs w:val="28"/>
          <w:rtl w:val="true"/>
          <w:lang w:bidi="ar-SA"/>
        </w:rPr>
        <w:t xml:space="preserve">. </w:t>
      </w:r>
      <w:r>
        <w:rPr>
          <w:rStyle w:val="FootnoteAnchor"/>
          <w:rtl w:val="true"/>
        </w:rPr>
        <w:footnoteReference w:id="106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0" w:name="pg12797_110035"/>
    </w:p>
    <w:p>
      <w:pPr>
        <w:pStyle w:val="Heading5"/>
        <w:numPr>
          <w:ilvl w:val="4"/>
          <w:numId w:val="1"/>
        </w:numPr>
        <w:rPr/>
      </w:pPr>
      <w:bookmarkStart w:id="751" w:name="__RefHeading___Toc1384975_3224264995"/>
      <w:bookmarkStart w:id="752" w:name="_Toc297"/>
      <w:bookmarkEnd w:id="750"/>
      <w:bookmarkEnd w:id="751"/>
      <w:r>
        <w:rPr>
          <w:rtl w:val="true"/>
        </w:rPr>
        <w:t xml:space="preserve">فصل پنجم </w:t>
      </w:r>
      <w:r>
        <w:rPr>
          <w:rtl w:val="true"/>
        </w:rPr>
        <w:t xml:space="preserve">: </w:t>
      </w:r>
      <w:r>
        <w:rPr>
          <w:rtl w:val="true"/>
        </w:rPr>
        <w:t>عوامل باز دارنده از بخل</w:t>
      </w:r>
      <w:bookmarkEnd w:id="752"/>
    </w:p>
    <w:p>
      <w:pPr>
        <w:pStyle w:val="Heading6"/>
        <w:numPr>
          <w:ilvl w:val="5"/>
          <w:numId w:val="1"/>
        </w:numPr>
        <w:rPr/>
      </w:pPr>
      <w:bookmarkStart w:id="753" w:name="__RefHeading___Toc1384977_3224264995"/>
      <w:bookmarkStart w:id="754" w:name="_Toc298"/>
      <w:bookmarkEnd w:id="753"/>
      <w:r>
        <w:rPr/>
        <w:t>۵</w:t>
      </w:r>
      <w:r>
        <w:rPr>
          <w:rtl w:val="true"/>
        </w:rPr>
        <w:t xml:space="preserve"> </w:t>
      </w:r>
      <w:r>
        <w:rPr>
          <w:rtl w:val="true"/>
        </w:rPr>
        <w:t xml:space="preserve">/ </w:t>
      </w:r>
      <w:r>
        <w:rPr/>
        <w:t>۱</w:t>
      </w:r>
      <w:r>
        <w:rPr>
          <w:rtl w:val="true"/>
        </w:rPr>
        <w:t xml:space="preserve"> ايمان</w:t>
      </w:r>
      <w:bookmarkEnd w:id="754"/>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باز دارنده از بخل</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ايمانقرآن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قبل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گرفته و ايمان آورده اند، هر كس را كه به سوى آنان مهاجرت كرده ، دوست دارند و نسبت به آنچه به ايشان داده شده است ، در دل هايشان حسدى نمى يابند، و هر چند در خودشان احتياجى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آنها را بر خودشان مقدّم مى دارند، و هر كس از خسّت نفس خود مصون بمانَد ، ايشان رستگاران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چيزهايى كه خداوند عز و جل به مؤمن ارزانى داشته ، اين است كه نيكى كردن به برادرانش را به او شناسانده است ، اگر چه اندك باشد، و نيكى كردن ، به كمّيتِ بسيار نيست؛ چرا كه خداوند عز و جل در كتاب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را بر خود مقدّم مى دارند ، هر چند در خودشان احتياجى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از تنگ نظرىِ نفس خود مصون بمانَد ، ايشان رستگاران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كس كه خداوند عز و جل به او اين نكته را بشناسانَد ، خداوند او را دوست مى دارد و كسى كه خداوند ـ تبارك و تعالى ـ دوستش بدارد ، مزد او را در روز قيامت، بدون حساب و كامل ، عطا مى كند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أخلاقِ المُؤمِنِ قُوَّةً في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يَغلِبُهُ الشُّحُّ عَن مَعروفٍ يُريدُهُ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يَجتَمِعُ الشُّحُّ وَالإِيمانُ في قَلبِ عَبدٍ أبَدا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يَجتَمِعُ الشُّحُّ وَالإِيمانُ في جَوفِ رَجُلٍ مُسلِمٍ </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خَصلَتانِ لا تَجتَمِعانِ في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وسوءُ الخُلُقِ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خَلَّتانِ لا تَجتَمِعانِ في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وسوءُ الظَّنِّ بِالرِّزقِ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يُجمَعُ الإِيمانُ وَالبُخلُ في قَلبِ رَجُلٍ مُؤمِنٍ أبَدا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لِلمُؤمِنِ أن يَكونَ بَخيلاً ولا جَبانا </w:t>
      </w:r>
      <w:r>
        <w:rPr>
          <w:rFonts w:eastAsia="Amiri" w:cs="Amiri" w:ascii="Amiri" w:hAnsi="Amiri"/>
          <w:color w:val="111111"/>
          <w:sz w:val="28"/>
          <w:szCs w:val="28"/>
          <w:rtl w:val="true"/>
          <w:lang w:bidi="ar-SA"/>
        </w:rPr>
        <w:t xml:space="preserve">. </w:t>
      </w:r>
      <w:r>
        <w:rPr>
          <w:rStyle w:val="FootnoteAnchor"/>
          <w:rtl w:val="true"/>
        </w:rPr>
        <w:footnoteReference w:id="1067"/>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خصلت هاى مؤمن ، اين است كه در دين خود ،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بخل ورزيدن از احسانى كه اراده كرده تا آن را انجام دهد ، بر او چيره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نظرى و ايمان ، هرگز در دل بنده با هم جمع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و ايمان ، در درون مرد مسلمان ، با هم گِرد نمى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 در مؤمن جمع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اخلاق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خصوصيت ، در مؤمن جمع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بدگمانى به روزى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بخل ، هرگز در دل مرد مؤمن ، با هم جمع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 ، شايسته نيست كه بخيل و ترسو باشد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أيقَنَ بِالخَلَفِ ، جادَ بِالعَطِيَّةِ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أيقَنَ بِالخَلَفِ ، سَخَت نَفسُهُ بِالنَّفَقَةِ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عَقَدَ إيمانَهُ مَن بَخِلَ بِإِحسانِهِ </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عنه عليه السلامـ في صِفَةِ المُؤمِنِ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يَغلِبُهُ الهَوى ، ولا يَقهَرُهُ الشُّحُّ ، ولا يَطمَعُ فيما لَيسَ لَهُ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صِفَةِ المُطيعينَ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ويَنفونَ عَن أنفُسِهِمُ الشُّحَّ وَالبُخلَ ، فَيُؤَدّونَ ما فُرِضَ عَلَيهِم مِنَ الزَّكاةِ ولا يَمنَعونَها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لَأَستَحي مِن رَبّي أن أرَى الأَخَ مِن إخواني فَأَسأَلَ اللّهَ لَهُ الجَنَّةَ وأبخَلَ عَلَيهِ بِالدّينارِ وَالدِّرهَمِ ، فَإِذا كانَ يَومُ القِيامَةِ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الجَنَّةُ لَكَ لَكُنتَ بِها أبخَلَ وأبخَلَ وأبخَلَ </w:t>
      </w:r>
      <w:r>
        <w:rPr>
          <w:rFonts w:eastAsia="Amiri" w:cs="Amiri" w:ascii="Amiri" w:hAnsi="Amiri"/>
          <w:color w:val="111111"/>
          <w:sz w:val="28"/>
          <w:szCs w:val="28"/>
          <w:rtl w:val="true"/>
          <w:lang w:bidi="ar-SA"/>
        </w:rPr>
        <w:t xml:space="preserve">. </w:t>
      </w:r>
      <w:r>
        <w:rPr>
          <w:rStyle w:val="FootnoteAnchor"/>
          <w:rtl w:val="true"/>
        </w:rPr>
        <w:footnoteReference w:id="1073"/>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دارد ، بخشش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دارد ، سخاوتمندانه ، انفاق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از احسان خويش دريغ ورزد ، ايمانش را استوار نساخته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وصف مؤمن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 بر او چيره نمى آيد، و تنگ نظرى مقهورش نمى كند، و به آنچه مال او نيست ، طمع نمى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وصف فرمان بُرداران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نظرى و بُخل را از خود دور مى گردانند و زكاتى را كه بر آنان واجب گشته است ، مى پردازند و از پرداخت آن ، خوددارى نمى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پروردگارم شرم مى كنم كه برادرى از برادرانم را ببينيم و از خداوند ، برايش بهشت را مسئلت كنم و آن گاه ، در دينار و درهم ، بر وى بخل بورزم؛ زيرا چون روز قيامت بر پا شود ، به من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بهشت ، از آنِ تو بود، بى گمان ، نسبت به آن بخيل تر و بخيل تر و بخيل تر بودى</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 رَجُلٌ فيهِ الشُّحُّ وَالحَسَدُ وَالجُبنُ ، ولا يَكونُ المُؤمِنُ جَبانا ولا شَحيحا ولا حَريصا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لا يَكونُ سَجِيَّتُهُ الكَذِبَ وَالبُخلَ وَالفُجورَ ، ورُبَّما ألَمَّ مِن ذلِكَ شَيئا لا يَدومُ عَلَيهِ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الخَلَفُ مِنَ اللّهِ عَزَّ وجَلَّ حَقّا ، فَالبُخلُ لِماذا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الإمام الرضا عليه السلامـ فِي الفِقهِ المَنسوبِ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وَالبُخلَ ، فَإِنَّهُ عاهَةٌ لا يَكونُ في حُرٍّ ولامُؤمِنٍ ، إنَّهُ خِلافُ الإِيمانِ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الإِنفاقُالكتاب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 اسْمَعُواْ وَ أَطِيعُواْ وَ أَنفِقُواْ خَيْرًا لِّأَنفُسِكُمْ 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5" w:name="pg12797_110041"/>
    </w:p>
    <w:p>
      <w:pPr>
        <w:pStyle w:val="Heading6"/>
        <w:numPr>
          <w:ilvl w:val="5"/>
          <w:numId w:val="1"/>
        </w:numPr>
        <w:rPr/>
      </w:pPr>
      <w:bookmarkStart w:id="756" w:name="__RefHeading___Toc1384979_3224264995"/>
      <w:bookmarkStart w:id="757" w:name="_Toc299"/>
      <w:bookmarkEnd w:id="755"/>
      <w:bookmarkEnd w:id="756"/>
      <w:r>
        <w:rPr/>
        <w:t>۵</w:t>
      </w:r>
      <w:r>
        <w:rPr>
          <w:rtl w:val="true"/>
        </w:rPr>
        <w:t xml:space="preserve"> </w:t>
      </w:r>
      <w:r>
        <w:rPr>
          <w:rtl w:val="true"/>
        </w:rPr>
        <w:t xml:space="preserve">/ </w:t>
      </w:r>
      <w:r>
        <w:rPr/>
        <w:t>۲</w:t>
      </w:r>
      <w:r>
        <w:rPr>
          <w:rtl w:val="true"/>
        </w:rPr>
        <w:t xml:space="preserve"> انفاق كردن</w:t>
      </w:r>
      <w:bookmarkEnd w:id="757"/>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نيست مردى كه در او تنگ نظرى و حسادت و كم 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ترسو و تنگ نظر و حريص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خصلتش دروغگويى و بخل و زناكارى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به چيزى از اينها دست يازد ؛ امّا به آن ادامه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عوض دادن خداوند عز و جل راست است، پس ديگر بخل ورزيدن ،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فقه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بخل بپرهيزيد كه بخل ، آفت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مرد آزاده و مؤمن ،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 با ايمان ،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انفاق كردنقرآن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تا مى توانيد ، از خدا پروا بداريد و بشنويد و فرمان ببريد و مالى از خودتان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كنيد ؛ و كسانى كه از خسّت نفس خويش مصون بمانند ، آنان ، رستگاران اند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فَقَد وُقِيَ الشُّحَّ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أدَّى الزَّكاةَ ، وقَرَى الضَّيفَ ، وأعطى فِي النّائِبَةِ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فَقَد بَرِئَ مِنَ الشُّحِّ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أدّى زَكاةَ مالِهِ طَيِّبَةً بِها نَفسُهُ ، وقَرَى الضَّيفَ ، وأعطى فِي النَّوائِبِ </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أدَّى الزَّكاةَ ، وقَرَى الضَّيفَ ، وأدَّى الأَمانَةَ ، فَقَد وُقِيَ شُحَّ نَفسِهِ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واُمّي ، إنّي اُحسِنُ الوُضوءَ ، واُقيمُ الصَّلاةَ واُؤتِي الزَّكاةَ في وَقتِها ، وأقرِي الضَّيفَ طَيِّبَةً بِها نَفسي ، مُحتَسِبٌ بِذلِكَ أرجو 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بَخٍ ما لِجَهَنَّمَ عَلَيكَ سَبيلٌ ، إنَّ اللّهَ قَد بَرَّأَكَ مِنَ الشُّحِّ إن كُنتَ كَذلِكَ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أدّى زَكاةَ مالِهِ ، فَقَد وُقِيَ شُحَّ نَفسِهِ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بِالصَّدَقَةِ ، تَنجُ مِن دَناءَةِ الشُّحِّ </w:t>
      </w:r>
      <w:r>
        <w:rPr>
          <w:rFonts w:eastAsia="Amiri" w:cs="Amiri" w:ascii="Amiri" w:hAnsi="Amiri"/>
          <w:color w:val="111111"/>
          <w:sz w:val="28"/>
          <w:szCs w:val="28"/>
          <w:rtl w:val="true"/>
          <w:lang w:bidi="ar-SA"/>
        </w:rPr>
        <w:t xml:space="preserve">. </w:t>
      </w:r>
      <w:r>
        <w:rPr>
          <w:rStyle w:val="FootnoteAnchor"/>
          <w:rtl w:val="true"/>
        </w:rPr>
        <w:footnoteReference w:id="1084"/>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خصلت است كه در هر كس وجود داشته باشد ، از تنگ نظرى ، مصون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زكات بپردازد، ميهمان نوازى كند، و در هنگام سختى ها ، بخشش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كه در هر كس وجود داشته باشد ، از تنگ نظرى ،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زكات مال خود را با رضايتِ خاطر بپردازد، ميهمان نوازى كند، و در سختى ها بخشش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زكات بدهد، ميهمان نوازى كند و امانت را برگردانَد ، از خسّت نفس خويش ، مصون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نقل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پدر و مادرم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نيكْ وضو مى سازم و به موقع ، نماز مى خوانم و زكات مى دهم و با طيبِ خاطر از ميهمان ، پذيرايى مى كنم، و اين كارها را به اميد پاداش خداوند ،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 به تو دسترسى ندارد ، اگر به راستى چنين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از تنگ نظرى ، پاك گردانيده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زكات مال خود را بپردازد، از خسّت نفسش ، در امان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بده تا از پَستى تنگ نظرى ، رهايى يابى</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كَرامَةُ النَّفسِرسول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السَّيِّدَ لا يَكونُ بَخيلاً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وَالبُخلَ ، فَإِنُّه عاهَةٌ لا تَكونُ في كَريمٍ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سَيِّدُكُمُ اليَومَ يا بَني سَلِمَةَ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بنُ قَيسٍ ،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حالُهُ فيكُم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نُبَخِّلُهُ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داءٍ أدوَأُ مِنَ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سُؤدَدَ </w:t>
      </w:r>
      <w:r>
        <w:rPr>
          <w:rStyle w:val="FootnoteAnchor"/>
          <w:rtl w:val="true"/>
        </w:rPr>
        <w:footnoteReference w:id="1087"/>
      </w:r>
      <w:r>
        <w:rPr>
          <w:rFonts w:ascii="Amiri" w:hAnsi="Amiri" w:eastAsia="Amiri" w:cs="Amiri"/>
          <w:color w:val="111111"/>
          <w:sz w:val="28"/>
          <w:sz w:val="28"/>
          <w:szCs w:val="28"/>
          <w:rtl w:val="true"/>
          <w:lang w:bidi="ar-SA"/>
        </w:rPr>
        <w:t xml:space="preserve">لِبَخيلٍ ، بَل سَيِّدُكُمُ الأَبيَضُ الجَعدُ عمرُو بنُ الجَموحِ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البَراءِ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والشحّ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البخيل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الاِستِعانَةُ بِاللّه عزّوجلِّرسول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البُخلِ </w:t>
      </w:r>
      <w:r>
        <w:rPr>
          <w:rFonts w:eastAsia="Amiri" w:cs="Amiri" w:ascii="Amiri" w:hAnsi="Amiri"/>
          <w:color w:val="111111"/>
          <w:sz w:val="28"/>
          <w:szCs w:val="28"/>
          <w:rtl w:val="true"/>
          <w:lang w:bidi="ar-SA"/>
        </w:rPr>
        <w:t xml:space="preserve">. </w:t>
      </w:r>
      <w:r>
        <w:rPr>
          <w:rStyle w:val="FootnoteAnchor"/>
          <w:rtl w:val="true"/>
        </w:rPr>
        <w:footnoteReference w:id="1089"/>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8" w:name="pg12797_110045"/>
    </w:p>
    <w:p>
      <w:pPr>
        <w:pStyle w:val="Heading6"/>
        <w:numPr>
          <w:ilvl w:val="5"/>
          <w:numId w:val="1"/>
        </w:numPr>
        <w:rPr/>
      </w:pPr>
      <w:bookmarkStart w:id="759" w:name="__RefHeading___Toc1384981_3224264995"/>
      <w:bookmarkStart w:id="760" w:name="_Toc300"/>
      <w:bookmarkEnd w:id="758"/>
      <w:bookmarkEnd w:id="759"/>
      <w:r>
        <w:rPr/>
        <w:t>۵</w:t>
      </w:r>
      <w:r>
        <w:rPr>
          <w:rtl w:val="true"/>
        </w:rPr>
        <w:t xml:space="preserve"> </w:t>
      </w:r>
      <w:r>
        <w:rPr>
          <w:rtl w:val="true"/>
        </w:rPr>
        <w:t xml:space="preserve">/ </w:t>
      </w:r>
      <w:r>
        <w:rPr/>
        <w:t>۳</w:t>
      </w:r>
      <w:r>
        <w:rPr>
          <w:rtl w:val="true"/>
        </w:rPr>
        <w:t xml:space="preserve"> بزرگوارى نفس</w:t>
      </w:r>
      <w:bookmarkEnd w:id="760"/>
    </w:p>
    <w:p>
      <w:pPr>
        <w:pStyle w:val="Heading6"/>
        <w:numPr>
          <w:ilvl w:val="5"/>
          <w:numId w:val="1"/>
        </w:numPr>
        <w:rPr/>
      </w:pPr>
      <w:bookmarkStart w:id="761" w:name="__RefHeading___Toc1384983_3224264995"/>
      <w:bookmarkStart w:id="762" w:name="_Toc301"/>
      <w:bookmarkEnd w:id="761"/>
      <w:r>
        <w:rPr/>
        <w:t>۵</w:t>
      </w:r>
      <w:r>
        <w:rPr>
          <w:rtl w:val="true"/>
        </w:rPr>
        <w:t xml:space="preserve"> </w:t>
      </w:r>
      <w:r>
        <w:rPr>
          <w:rtl w:val="true"/>
        </w:rPr>
        <w:t xml:space="preserve">/ </w:t>
      </w:r>
      <w:r>
        <w:rPr/>
        <w:t>۴</w:t>
      </w:r>
      <w:r>
        <w:rPr>
          <w:rtl w:val="true"/>
        </w:rPr>
        <w:t xml:space="preserve"> يارى خواستن از خدا</w:t>
      </w:r>
      <w:bookmarkEnd w:id="76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بزرگوارى نفسپيامبر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بخيل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بخل بپرهيز ؛ زيرا بخل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آفتى است كه در انسان بزرگوار ، يافت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بنى سَلَمه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سَرور شما ، چه كسى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بن قيس،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او در ميان شما ، چگونه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بخل ورزيدن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دردى بدتر از 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بخيل ، سَرورى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شما ، آن مرد سفيدپوستِ مجعّدمو، عمرو بن جَموح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قيس بن بَراء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و تنگ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بخل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يارى خواستن از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 به تو پناه مى برم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الهَمِّ وَالحَزَنِ ، وَالعَجزِ وَالكَسَلِ ، وَالبُخلِ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سنن أبي داود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يَتَعَوَّذُ 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الجُبنِ ، وَالبُخلِ ، وسوءِ العُمُرِ ، وفِتنَةِ الصَّدرِ ، وعَذابِ القَبرِ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الإمام عليّ عليه السلامـ مِن دُعائِهِ فِي اليَومِ الثّاني وَالعِشرينَ مِن كُلِّ شَهرٍ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وقِني شُحَّ نَفسي ، وَاغفِر لي ولِوالِدَيَّ ولِمَن دَخَلَ بَيتي مُؤمِنا ولِلمُؤمِنينَ وَالمُؤمِناتِ يَومَ يَقومُ الحِسابُ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مِن دُعائِهِ فِي اليَومِ الثّامِنِ وَالعِشرينَ مِن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عافِني ، وَاعفُ عَنّي ، وسَدِّدني ، وَاهدِني ، وقِني شُحَّ نَفسي ، وبارِك لي فِي ما رَزَقتَني ، وأعِنّي عَلى ما كَلَّفتَني ، وقِني عَذابَ النّارِ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تفسير القمّي عن الفضل بن أبي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السلام يَطوفُ مِن أوَّلِ اللَّيلِ إلَى الصَّباحِ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قِني شُحَّ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 جُعِلتُ فِداكَ ، ما سَمِعتُكَ تَدعو بِغَيرِ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أشَدُّ مِن شُحِّ النَّفسِ ؟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109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اندوه و ناتوانى و تنبلى و بخل ،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عمر بن خطّاب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 از پنج چيز به خدا پناه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 دلى، بخل، بدىِ عمر، وسوسه سينه، و عذاب قبر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از دعاى ايشان در روز بيست و دوم هر ماه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 نفسم ، محفوظ بدار و در آن روز كه حسابرسى بر پا مى شود ، مرا ، پدر و مادرم را ، و هر مؤمنى را كه به خانه من در آمده، و همه مردان و زنان مؤمن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در روز بيست و هشتم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عافيتْ عطا فرما، و از من در گذر، و مرا بر درستى بدار، و به راه راست ، هدايتم كن، و از خسّت نفسم ، مصون بدار، و به آنچه روزى ام كرده اى ، بركت ده، و در انجام دادن تكاليفم ، يارى ام كن، و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نگاهم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القمّىـ به نقل از فضل بن ابى قرّه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را ديدم كه از سرِ شب تا صبح ، طواف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خسّت نفسم ، مصون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نشنيدم كه جز اين ، دعاى ديگرى كنى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خسّت نفسْ بدتر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از خسّت نفس خويش ، مصون بمانند ، آنان ، رستگاران اند</w:t>
      </w:r>
      <w:r>
        <w:rPr>
          <w:rFonts w:eastAsia="IRNazanin" w:cs="IRNazanin"/>
          <w:color w:val="111111"/>
          <w:sz w:val="28"/>
          <w:szCs w:val="28"/>
          <w:rtl w:val="true"/>
          <w:lang w:bidi="fa-IR"/>
        </w:rPr>
        <w:t>» »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الممدوح</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البُخلُ بِالدّينِرسول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النّاسِ الزّارِعونَ وَالتُّجارُ إلّا مَن شَحَّ مِنهُم عَلى دينِهِ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بَخِلَ بِدينِهِ جَلَّ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الإمام الحسن عليه السلامـ لَمّا سُئِلَ عَنِ المُروءَةِ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شُحُّ الرَّجُلِ عَلى دينِهِ ، وإصلاحُهُ مالَهُ ، وقِيامُهُ بِالحُقوقِ </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أشَدُّ في دينِهِ مِنَ الجِبالِ الرّاسِيَةِ ، وذلِكَ أنَّ الجَبَلَ قَد يُنحَتُ مِنهُ ، وَالمُؤمِنُ لا يَقدِرُ أحَدٌ عَلى أن يَنحِتَ مِن دينِهِ شَيئا ، وذلِكَ لِضَنِّهِ بِدينِهِ وشُحِّهِ عَلَيهِ </w:t>
      </w:r>
      <w:r>
        <w:rPr>
          <w:rFonts w:eastAsia="Amiri" w:cs="Amiri" w:ascii="Amiri" w:hAnsi="Amiri"/>
          <w:color w:val="111111"/>
          <w:sz w:val="28"/>
          <w:szCs w:val="28"/>
          <w:rtl w:val="true"/>
          <w:lang w:bidi="ar-SA"/>
        </w:rPr>
        <w:t xml:space="preserve">. </w:t>
      </w:r>
      <w:r>
        <w:rPr>
          <w:rStyle w:val="FootnoteAnchor"/>
          <w:rtl w:val="true"/>
        </w:rPr>
        <w:footnoteReference w:id="1098"/>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3" w:name="pg12797_110049"/>
    </w:p>
    <w:p>
      <w:pPr>
        <w:pStyle w:val="Heading5"/>
        <w:numPr>
          <w:ilvl w:val="4"/>
          <w:numId w:val="1"/>
        </w:numPr>
        <w:rPr/>
      </w:pPr>
      <w:bookmarkStart w:id="764" w:name="__RefHeading___Toc1384985_3224264995"/>
      <w:bookmarkStart w:id="765" w:name="_Toc302"/>
      <w:bookmarkEnd w:id="763"/>
      <w:bookmarkEnd w:id="764"/>
      <w:r>
        <w:rPr>
          <w:rtl w:val="true"/>
        </w:rPr>
        <w:t xml:space="preserve">فصل ششم </w:t>
      </w:r>
      <w:r>
        <w:rPr>
          <w:rtl w:val="true"/>
        </w:rPr>
        <w:t xml:space="preserve">: </w:t>
      </w:r>
      <w:r>
        <w:rPr>
          <w:rtl w:val="true"/>
        </w:rPr>
        <w:t>بخل پسنديده</w:t>
      </w:r>
      <w:bookmarkEnd w:id="765"/>
    </w:p>
    <w:p>
      <w:pPr>
        <w:pStyle w:val="Heading6"/>
        <w:numPr>
          <w:ilvl w:val="5"/>
          <w:numId w:val="1"/>
        </w:numPr>
        <w:rPr/>
      </w:pPr>
      <w:bookmarkStart w:id="766" w:name="__RefHeading___Toc1384987_3224264995"/>
      <w:bookmarkStart w:id="767" w:name="_Toc303"/>
      <w:bookmarkEnd w:id="766"/>
      <w:r>
        <w:rPr/>
        <w:t>۶</w:t>
      </w:r>
      <w:r>
        <w:rPr>
          <w:rtl w:val="true"/>
        </w:rPr>
        <w:t xml:space="preserve"> </w:t>
      </w:r>
      <w:r>
        <w:rPr>
          <w:rtl w:val="true"/>
        </w:rPr>
        <w:t xml:space="preserve">/ </w:t>
      </w:r>
      <w:r>
        <w:rPr/>
        <w:t>۱</w:t>
      </w:r>
      <w:r>
        <w:rPr>
          <w:rtl w:val="true"/>
        </w:rPr>
        <w:t xml:space="preserve"> بخل نسبت به دين</w:t>
      </w:r>
      <w:bookmarkEnd w:id="767"/>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پسنديده</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بخل نسبت به دينپيامبر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مردمان ، برزيگران و بازرگانان اند ، مگر آن كس از ايشان كه بر دين خويش ، بخيل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نسبت به دين خود بخيل باشد ، بزرگى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السلامـ هنگامى كه از ايشان ، از جوان مردى پرسيدند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ورزى مرد بر دينش، آباد كردن دارايى اش، و گزاردن حقوقش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دينش محكم تر از كوه هاى استوار است؛ چه، گاه از كوه تراشيده مى شود ، امّا از دين مؤمن ، هيچ كس نمى تواند چيزى بتراشد؛ زيرا او نسبت به دين خود ، حريص و بخيل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الشُّحُّ بِالنَّفسِ عَمّا لا يَحِلُّالإمام عليّ عليه السلامـ في كِتابِهِ إلَى الأَشتَرِ النَّخَعِيِّ لَمّا وَلّاهُ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فَاملِك هَواكَ ، وشُحَّ بِنَفسِكَ عَمّا لا يَحِلُّ لَكَ ، فَإِنَّ الشُّحَّ بِالنَّفسِ الإِنصافُ مِنها فيما أحَبَّت أو كَرِهَت </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اِملِك هَواكَ وشُحَّ بِنَفسِكَ عَمّا لا يَحِلُّ لَكَ ، فَإِنَّ الشُّحَّ بِالنَفسِ حَقيقَةُ الكَرَمِ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الشُّحُّ بِالعُمُرِرسول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كُن عَلى عُمُرِكَ أشَحَّ مِنكَ عَلى دِرهَمِكَ ودينارِكَ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البُخلُ بِالأَسرارِالإمام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بِأَسرارِكَ بَخيلاً ، ولا تُذِع سِرّا اُودِعتَهُ ؛ فَإِنَّ الإِذاعَةَ خِيانَةٌ </w:t>
      </w:r>
      <w:r>
        <w:rPr>
          <w:rFonts w:eastAsia="Amiri" w:cs="Amiri" w:ascii="Amiri" w:hAnsi="Amiri"/>
          <w:color w:val="111111"/>
          <w:sz w:val="28"/>
          <w:szCs w:val="28"/>
          <w:rtl w:val="true"/>
          <w:lang w:bidi="ar-SA"/>
        </w:rPr>
        <w:t xml:space="preserve">. </w:t>
      </w:r>
      <w:r>
        <w:rPr>
          <w:rStyle w:val="FootnoteAnchor"/>
          <w:rtl w:val="true"/>
        </w:rPr>
        <w:footnoteReference w:id="1102"/>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8" w:name="pg12797_110051"/>
    </w:p>
    <w:p>
      <w:pPr>
        <w:pStyle w:val="Heading6"/>
        <w:numPr>
          <w:ilvl w:val="5"/>
          <w:numId w:val="1"/>
        </w:numPr>
        <w:rPr/>
      </w:pPr>
      <w:bookmarkStart w:id="769" w:name="__RefHeading___Toc1384989_3224264995"/>
      <w:bookmarkStart w:id="770" w:name="_Toc304"/>
      <w:bookmarkEnd w:id="768"/>
      <w:bookmarkEnd w:id="769"/>
      <w:r>
        <w:rPr/>
        <w:t>۶</w:t>
      </w:r>
      <w:r>
        <w:rPr>
          <w:rtl w:val="true"/>
        </w:rPr>
        <w:t xml:space="preserve"> </w:t>
      </w:r>
      <w:r>
        <w:rPr>
          <w:rtl w:val="true"/>
        </w:rPr>
        <w:t xml:space="preserve">/ </w:t>
      </w:r>
      <w:r>
        <w:rPr/>
        <w:t>۲</w:t>
      </w:r>
      <w:r>
        <w:rPr>
          <w:rtl w:val="true"/>
        </w:rPr>
        <w:t xml:space="preserve"> بخل ورزيدن در نارواها براى خود</w:t>
      </w:r>
      <w:bookmarkEnd w:id="770"/>
    </w:p>
    <w:p>
      <w:pPr>
        <w:pStyle w:val="Heading6"/>
        <w:numPr>
          <w:ilvl w:val="5"/>
          <w:numId w:val="1"/>
        </w:numPr>
        <w:rPr/>
      </w:pPr>
      <w:bookmarkStart w:id="771" w:name="__RefHeading___Toc1384991_3224264995"/>
      <w:bookmarkStart w:id="772" w:name="_Toc305"/>
      <w:bookmarkEnd w:id="771"/>
      <w:r>
        <w:rPr/>
        <w:t>۶</w:t>
      </w:r>
      <w:r>
        <w:rPr>
          <w:rtl w:val="true"/>
        </w:rPr>
        <w:t xml:space="preserve"> </w:t>
      </w:r>
      <w:r>
        <w:rPr>
          <w:rtl w:val="true"/>
        </w:rPr>
        <w:t xml:space="preserve">/ </w:t>
      </w:r>
      <w:r>
        <w:rPr/>
        <w:t>۳</w:t>
      </w:r>
      <w:r>
        <w:rPr>
          <w:rtl w:val="true"/>
        </w:rPr>
        <w:t xml:space="preserve"> بخل و آزمندى به عمر</w:t>
      </w:r>
      <w:bookmarkEnd w:id="772"/>
    </w:p>
    <w:p>
      <w:pPr>
        <w:pStyle w:val="Heading6"/>
        <w:numPr>
          <w:ilvl w:val="5"/>
          <w:numId w:val="1"/>
        </w:numPr>
        <w:rPr/>
      </w:pPr>
      <w:bookmarkStart w:id="773" w:name="__RefHeading___Toc1384993_3224264995"/>
      <w:bookmarkStart w:id="774" w:name="_Toc306"/>
      <w:bookmarkEnd w:id="773"/>
      <w:r>
        <w:rPr/>
        <w:t>۶</w:t>
      </w:r>
      <w:r>
        <w:rPr>
          <w:rtl w:val="true"/>
        </w:rPr>
        <w:t xml:space="preserve"> </w:t>
      </w:r>
      <w:r>
        <w:rPr>
          <w:rtl w:val="true"/>
        </w:rPr>
        <w:t xml:space="preserve">/ </w:t>
      </w:r>
      <w:r>
        <w:rPr/>
        <w:t>۴</w:t>
      </w:r>
      <w:r>
        <w:rPr>
          <w:rtl w:val="true"/>
        </w:rPr>
        <w:t xml:space="preserve"> بخل به رازها</w:t>
      </w:r>
      <w:bookmarkEnd w:id="774"/>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بخل ورزيدن در نارواها براى خودامام على عليه السلامـ در نامه اش به مالك اشتر نَخَعى ، آن گاه كه او را بر حكومت مصر گماشت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خواهش نفْس ، مسلّط باش و آنچه را بر تو روا نيست ، از نفس خود ، دريغ بدار؛ زيرا دريغ داشتن از نفس ، وا داشتن آن به پيمودنِ راه انصاف است در آنچه كه فرد دوست مى دارد و يا ناخوش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خواهش نفْس ، مسلّط باش و آنچه را بر تو روا نيست ، از نفست دريغ بدار؛ زيرا دريغ داشتن از نفس ، عين بخشندگى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بخل و آزمندى به عمرپيامبر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عمر خود ، تنگ نظرتر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حريص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بر درهم و دينارت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بخل به رازهاامام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رازهايت ، بخيل باش و رازى را كه به تو سپرده شده است ، فاش مكن ؛ زيرا فاش كردن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خيانت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الضِّنَّةُ بِالأَخِلّاءِالإمام عليّ عليه السلامـ في صِفَةِ المُؤمِنِ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ضَنينٌ بِخُلَّتِهِ </w:t>
      </w:r>
      <w:r>
        <w:rPr>
          <w:rStyle w:val="FootnoteAnchor"/>
          <w:rtl w:val="true"/>
        </w:rPr>
        <w:footnoteReference w:id="1103"/>
      </w:r>
      <w:r>
        <w:rPr>
          <w:rFonts w:ascii="Amiri" w:hAnsi="Amiri" w:eastAsia="Amiri" w:cs="Amiri"/>
          <w:color w:val="111111"/>
          <w:sz w:val="28"/>
          <w:sz w:val="28"/>
          <w:szCs w:val="28"/>
          <w:rtl w:val="true"/>
          <w:lang w:bidi="ar-SA"/>
        </w:rPr>
        <w:t xml:space="preserve">، سَهلُ الخَليقَةِ ، لَيِّنُ العَريكَةِ </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البُخلُ بِصَرفِ المالِ الحَلالِ فِي الباطِلِالإمام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جَوادا بِالحَقِّ ، بَخيلاً بِالباطِلِ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لِلإِمامِ الباقِرِ عليه السلام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فَما بالُ المُؤمِنِ قَد يَكونُ أشَحَّ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يَكسِبُ الرِّزقَ مِن حِلِّهِ ، ومَطلَبُ الحَلالِ عَزيزٌ فَلا يُحِبُّ أن يُفارِقَهُ شَيئُهُ لِما يَعلَمُ مِن عِزِّ مَطلَبِهِ ، وإن هُوَ سَخَت نَفسُهُ لَم يَضَعهُ إلّا في مَوضِعِهِ </w:t>
      </w:r>
      <w:r>
        <w:rPr>
          <w:rFonts w:eastAsia="Amiri" w:cs="Amiri" w:ascii="Amiri" w:hAnsi="Amiri"/>
          <w:color w:val="111111"/>
          <w:sz w:val="28"/>
          <w:szCs w:val="28"/>
          <w:rtl w:val="true"/>
          <w:lang w:bidi="ar-SA"/>
        </w:rPr>
        <w:t xml:space="preserve">. </w:t>
      </w:r>
      <w:r>
        <w:rPr>
          <w:rStyle w:val="FootnoteAnchor"/>
          <w:rtl w:val="true"/>
        </w:rPr>
        <w:footnoteReference w:id="110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5" w:name="pg12797_110053"/>
    </w:p>
    <w:p>
      <w:pPr>
        <w:pStyle w:val="Heading6"/>
        <w:numPr>
          <w:ilvl w:val="5"/>
          <w:numId w:val="1"/>
        </w:numPr>
        <w:rPr/>
      </w:pPr>
      <w:bookmarkStart w:id="776" w:name="__RefHeading___Toc1384995_3224264995"/>
      <w:bookmarkStart w:id="777" w:name="_Toc307"/>
      <w:bookmarkEnd w:id="775"/>
      <w:bookmarkEnd w:id="776"/>
      <w:r>
        <w:rPr/>
        <w:t>۶</w:t>
      </w:r>
      <w:r>
        <w:rPr>
          <w:rtl w:val="true"/>
        </w:rPr>
        <w:t xml:space="preserve"> </w:t>
      </w:r>
      <w:r>
        <w:rPr>
          <w:rtl w:val="true"/>
        </w:rPr>
        <w:t xml:space="preserve">/ </w:t>
      </w:r>
      <w:r>
        <w:rPr/>
        <w:t>۵</w:t>
      </w:r>
      <w:r>
        <w:rPr>
          <w:rtl w:val="true"/>
        </w:rPr>
        <w:t xml:space="preserve"> بخل به دوستان</w:t>
      </w:r>
      <w:bookmarkEnd w:id="777"/>
    </w:p>
    <w:p>
      <w:pPr>
        <w:pStyle w:val="Heading6"/>
        <w:numPr>
          <w:ilvl w:val="5"/>
          <w:numId w:val="1"/>
        </w:numPr>
        <w:rPr/>
      </w:pPr>
      <w:bookmarkStart w:id="778" w:name="__RefHeading___Toc1384997_3224264995"/>
      <w:bookmarkStart w:id="779" w:name="_Toc308"/>
      <w:bookmarkEnd w:id="778"/>
      <w:r>
        <w:rPr/>
        <w:t>۶</w:t>
      </w:r>
      <w:r>
        <w:rPr>
          <w:rtl w:val="true"/>
        </w:rPr>
        <w:t xml:space="preserve"> </w:t>
      </w:r>
      <w:r>
        <w:rPr>
          <w:rtl w:val="true"/>
        </w:rPr>
        <w:t xml:space="preserve">/ </w:t>
      </w:r>
      <w:r>
        <w:rPr/>
        <w:t>۶</w:t>
      </w:r>
      <w:r>
        <w:rPr>
          <w:rtl w:val="true"/>
        </w:rPr>
        <w:t xml:space="preserve"> بخل ورزيدن از خرج كردن مال حلال در راه نادرست</w:t>
      </w:r>
      <w:bookmarkEnd w:id="779"/>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بخل به دوستانامام على عليه السلامـ در توصيف مؤمن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دوستى خويش ، بخيل است، نرم خوست، رام و سر به راه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بخل ورزيدن از خرج كردن مال حلال در راه نادرستامام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 بخشنده باش،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 بخيل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مؤمن ، گاه بخيل ترين فرد است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روزى را از راه حلالش به دست مى آورد، و به دست آوردن حلال ،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دوست ندارد كه داشته اش از او جدا شود، چون از دشوارى به دست آوردنش آگاه است، و اگر هم چيزى ببخشد ، آن را جز در جايش نمى بخشد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80" w:name="pg12797_110055"/>
    </w:p>
    <w:p>
      <w:pPr>
        <w:pStyle w:val="Heading2"/>
        <w:numPr>
          <w:ilvl w:val="1"/>
          <w:numId w:val="1"/>
        </w:numPr>
        <w:rPr/>
      </w:pPr>
      <w:bookmarkStart w:id="781" w:name="__RefHeading___Toc1384999_3224264995"/>
      <w:bookmarkStart w:id="782" w:name="_Toc309"/>
      <w:bookmarkEnd w:id="780"/>
      <w:bookmarkEnd w:id="781"/>
      <w:r>
        <w:rPr/>
        <w:t>۳۱</w:t>
      </w:r>
      <w:r>
        <w:rPr>
          <w:rtl w:val="true"/>
        </w:rPr>
        <w:t xml:space="preserve">. </w:t>
      </w:r>
      <w:r>
        <w:rPr>
          <w:rtl w:val="true"/>
        </w:rPr>
        <w:t>بدعت</w:t>
      </w:r>
      <w:bookmarkEnd w:id="782"/>
    </w:p>
    <w:p>
      <w:pPr>
        <w:pStyle w:val="Heading3"/>
        <w:numPr>
          <w:ilvl w:val="2"/>
          <w:numId w:val="1"/>
        </w:numPr>
        <w:rPr/>
      </w:pPr>
      <w:bookmarkStart w:id="783" w:name="__RefHeading___Toc1385001_3224264995"/>
      <w:bookmarkStart w:id="784" w:name="_Toc310"/>
      <w:bookmarkEnd w:id="783"/>
      <w:r>
        <w:rPr>
          <w:rtl w:val="true"/>
        </w:rPr>
        <w:t>اشاره</w:t>
      </w:r>
      <w:bookmarkEnd w:id="784"/>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ـ بدعتدرآمدفصل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بدعتفصل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شناخت سنّت و بدعتفصل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داشتن از بدعتفصل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هاى بدعتفصل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هاى بدعتفصل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بدعت ها در ميان امّت اسلامىفصل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بدعتفصل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بدعت بودنش تصريح شده استفصل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بدعت پنداشته شده استفصل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بدعت گذاران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5" w:name="pg12797_110056"/>
    </w:p>
    <w:p>
      <w:pPr>
        <w:pStyle w:val="Heading3"/>
        <w:numPr>
          <w:ilvl w:val="2"/>
          <w:numId w:val="1"/>
        </w:numPr>
        <w:rPr/>
      </w:pPr>
      <w:bookmarkStart w:id="786" w:name="__RefHeading___Toc1385003_3224264995"/>
      <w:bookmarkStart w:id="787" w:name="_Toc311"/>
      <w:bookmarkEnd w:id="785"/>
      <w:bookmarkEnd w:id="786"/>
      <w:r>
        <w:rPr>
          <w:rtl w:val="true"/>
        </w:rPr>
        <w:t>درآمد</w:t>
      </w:r>
      <w:bookmarkEnd w:id="787"/>
    </w:p>
    <w:p>
      <w:pPr>
        <w:pStyle w:val="Heading4"/>
        <w:numPr>
          <w:ilvl w:val="3"/>
          <w:numId w:val="1"/>
        </w:numPr>
        <w:rPr/>
      </w:pPr>
      <w:bookmarkStart w:id="788" w:name="__RefHeading___Toc1385005_3224264995"/>
      <w:bookmarkStart w:id="789" w:name="_Toc312"/>
      <w:bookmarkEnd w:id="788"/>
      <w:r>
        <w:rPr>
          <w:rtl w:val="true"/>
        </w:rPr>
        <w:t>بدعت ، در لغت</w:t>
      </w:r>
      <w:bookmarkEnd w:id="789"/>
    </w:p>
    <w:p>
      <w:pPr>
        <w:pStyle w:val="BookText"/>
        <w:rPr/>
      </w:pPr>
      <w:r>
        <w:rPr>
          <w:rFonts w:ascii="IRNazanin" w:hAnsi="IRNazanin" w:eastAsia="IRNazanin"/>
          <w:color w:val="111111"/>
          <w:sz w:val="28"/>
          <w:sz w:val="28"/>
          <w:szCs w:val="28"/>
          <w:rtl w:val="true"/>
          <w:lang w:bidi="fa-IR"/>
        </w:rPr>
        <w:t xml:space="preserve">درآمدبدعت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است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نوآورى و پديد آوردن چيزى بدون آن كه از پيش ، وجود داشته باشد و آفرينش يابد و يا يادكردى از آن شده باشد و يا شناختى نسبت به آن ، حاصل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فراهيدى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إحداثُ شَى ءٍ لَم يَكُن لَهُ مِن قَبلُ خَلقٌ وَ لا ذِكرٌ وَ لا مَعرِفَةٌ </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 xml:space="preserve">بدع ، پديد آوردن چيزى است كه پيش تر وجود نداشته و نامى از آن نبوده و شناخته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فارس ، در تبيين ريشه لغوى بدعت ،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 الدّالُ وَ العَينُ أصلانِ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الشَّى ءِ وَ صُنعُهُ لا عَن مِثالٍ ، وَ الآخَرُ الاِنقِطاعُ وَ الكَلالُ </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 xml:space="preserve">با و دال و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داراى دو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شروع به چيزى و ساختن آن ، بدون داشتن نمونه است ؛ و دوم ، انقطاع و سستى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لحاظ لغوى ، به هر نوآورى اى اطلاق مى گردد ، همين طور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09"/>
      </w:r>
      <w:r>
        <w:rPr>
          <w:rFonts w:ascii="Amiri" w:hAnsi="Amiri" w:eastAsia="Amiri" w:cs="Amiri"/>
          <w:color w:val="111111"/>
          <w:sz w:val="28"/>
          <w:sz w:val="28"/>
          <w:szCs w:val="28"/>
          <w:rtl w:val="true"/>
          <w:lang w:bidi="ar-SA"/>
        </w:rPr>
        <w:t xml:space="preserve">خواه مربوط به مسائل دينى باشد و خواه غير دينى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0" w:name="pg12797_110057"/>
    </w:p>
    <w:p>
      <w:pPr>
        <w:pStyle w:val="Heading4"/>
        <w:numPr>
          <w:ilvl w:val="3"/>
          <w:numId w:val="1"/>
        </w:numPr>
        <w:rPr/>
      </w:pPr>
      <w:bookmarkStart w:id="791" w:name="__RefHeading___Toc1385007_3224264995"/>
      <w:bookmarkStart w:id="792" w:name="_Toc313"/>
      <w:bookmarkEnd w:id="790"/>
      <w:bookmarkEnd w:id="791"/>
      <w:r>
        <w:rPr>
          <w:rtl w:val="true"/>
        </w:rPr>
        <w:t>بدعت ، در قرآن و حديث</w:t>
      </w:r>
      <w:bookmarkEnd w:id="792"/>
    </w:p>
    <w:p>
      <w:pPr>
        <w:pStyle w:val="BookText"/>
        <w:rPr/>
      </w:pPr>
      <w:r>
        <w:rPr>
          <w:rFonts w:ascii="IRNazanin" w:hAnsi="IRNazanin" w:eastAsia="IRNazanin"/>
          <w:color w:val="111111"/>
          <w:sz w:val="28"/>
          <w:sz w:val="28"/>
          <w:szCs w:val="28"/>
          <w:rtl w:val="true"/>
          <w:lang w:bidi="fa-IR"/>
        </w:rPr>
        <w:t xml:space="preserve">بدعت ، در قرآن و حديثدر قرآن كريم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 چهار بار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 xml:space="preserve">به معناى مُبدع در مورد خداوند متعال ، و يك بار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 xml:space="preserve">در باره پيامبر صلى الله عليه و آله ، و يك بار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ابتداع</w:t>
      </w:r>
      <w:r>
        <w:rPr>
          <w:rFonts w:eastAsia="IRNazanin" w:cs="IRNazanin"/>
          <w:color w:val="111111"/>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 xml:space="preserve">در مورد نصارا ، استعمال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سه مورد نخست ، معناى لغوى بدعت ، مراد است ؛ امّا در مورد چهارم ، يعنى آيه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سوره حديد ، دو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در بدعتِ اصطلاحى و محرَّم ، استعمال شده است ؛ </w:t>
      </w:r>
      <w:r>
        <w:rPr>
          <w:rStyle w:val="FootnoteAnchor"/>
          <w:rtl w:val="true"/>
        </w:rPr>
        <w:footnoteReference w:id="1113"/>
      </w:r>
      <w:r>
        <w:rPr>
          <w:rFonts w:ascii="IRNazanin" w:hAnsi="IRNazanin" w:eastAsia="IRNazanin"/>
          <w:color w:val="111111"/>
          <w:sz w:val="28"/>
          <w:sz w:val="28"/>
          <w:szCs w:val="28"/>
          <w:rtl w:val="true"/>
          <w:lang w:bidi="fa-IR"/>
        </w:rPr>
        <w:t xml:space="preserve">و نظر ديگر اين كه در معناى لغوى بدعت ، به كار رفته است </w:t>
      </w:r>
      <w:r>
        <w:rPr>
          <w:rFonts w:eastAsia="IRNazanin" w:cs="IRNazanin"/>
          <w:color w:val="111111"/>
          <w:sz w:val="28"/>
          <w:szCs w:val="28"/>
          <w:rtl w:val="true"/>
          <w:lang w:bidi="fa-IR"/>
        </w:rPr>
        <w:t xml:space="preserve">. </w:t>
      </w:r>
      <w:r>
        <w:rPr>
          <w:rStyle w:val="FootnoteAnchor"/>
          <w:rtl w:val="true"/>
        </w:rPr>
        <w:footnoteReference w:id="1114"/>
      </w:r>
      <w:r>
        <w:rPr>
          <w:rFonts w:ascii="IRNazanin" w:hAnsi="IRNazanin" w:eastAsia="IRNazanin"/>
          <w:color w:val="111111"/>
          <w:sz w:val="28"/>
          <w:sz w:val="28"/>
          <w:szCs w:val="28"/>
          <w:rtl w:val="true"/>
          <w:lang w:bidi="fa-IR"/>
        </w:rPr>
        <w:t xml:space="preserve">ليكن آيات مختلفى ، بر اين معنا تأكيد دارند كه احكام و قواعد دين ، توقيفى هستند و بايد از سوى خداوند متعال ، مشخّص شوند و هيچ كس حق ندارد آنها را تغيير دهد يا كم و زياد كند ، و هر گونه نوآورى در اصول و يا فروع دين ، ممنوع است </w:t>
      </w:r>
      <w:r>
        <w:rPr>
          <w:rFonts w:eastAsia="IRNazanin" w:cs="IRNazanin"/>
          <w:color w:val="111111"/>
          <w:sz w:val="28"/>
          <w:szCs w:val="28"/>
          <w:rtl w:val="true"/>
          <w:lang w:bidi="fa-IR"/>
        </w:rPr>
        <w:t xml:space="preserve">. </w:t>
      </w:r>
      <w:r>
        <w:rPr>
          <w:rStyle w:val="FootnoteAnchor"/>
          <w:rtl w:val="true"/>
        </w:rPr>
        <w:footnoteReference w:id="1115"/>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احاديثِ در زمينه تبيين و تفسير بدعت را به شش دسته 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احاديثى كه به اصطلاح شرعى كلمه بدعت در هر گونه نوآورى در دين و روشن بودن مفهوم آن نزد متشرّعان ،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دسته روايات ـ كه بيشترين احاديث بدعت را شامل مى شوند ـ ، بدعت ، تفسير نشده است ؛ بلكه ضمن تبيين خاستگاه ها ، زيان ها و خطرهاى آن براى جامعه اسلامى ، به شدّت مورد نهى و تحريم قرار گرفته و تأكيد شده كه بر همه ، بويژه بر آگاهان و قدرتمندان جامعه ، واجب است با بدعت هايى كه تحقّق خواهند يافت ، قاطعانه مبارزه كنند </w:t>
      </w:r>
      <w:r>
        <w:rPr>
          <w:rFonts w:eastAsia="IRNazanin" w:cs="IRNazanin"/>
          <w:color w:val="111111"/>
          <w:sz w:val="28"/>
          <w:szCs w:val="28"/>
          <w:rtl w:val="true"/>
          <w:lang w:bidi="fa-IR"/>
        </w:rPr>
        <w:t xml:space="preserve">. </w:t>
      </w:r>
      <w:r>
        <w:rPr>
          <w:rStyle w:val="FootnoteAnchor"/>
          <w:rtl w:val="true"/>
        </w:rPr>
        <w:footnoteReference w:id="1116"/>
      </w:r>
      <w:r>
        <w:rPr>
          <w:rFonts w:ascii="Amiri" w:hAnsi="Amiri" w:eastAsia="Amiri" w:cs="Amiri"/>
          <w:color w:val="111111"/>
          <w:sz w:val="28"/>
          <w:sz w:val="28"/>
          <w:szCs w:val="28"/>
          <w:rtl w:val="true"/>
          <w:lang w:bidi="ar-SA"/>
        </w:rPr>
        <w:t xml:space="preserve">با تأمّل در اين دسته از روايات ، معلوم مى شود كه مفهوم بدعت ، براى مخاطب آنها روشن بوده و نيازى به توضيح ، نداشته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دسته دوم ، رواياتى اند كه نوآورى هاى دينى را بدترينِ امور توصيف كرده و آنها را به بدعت ، تفسير نموده اند ، </w:t>
      </w:r>
      <w:r>
        <w:rPr>
          <w:rStyle w:val="FootnoteAnchor"/>
          <w:rtl w:val="true"/>
        </w:rPr>
        <w:footnoteReference w:id="1117"/>
      </w:r>
      <w:r>
        <w:rPr>
          <w:rFonts w:ascii="Amiri" w:hAnsi="Amiri" w:eastAsia="Amiri" w:cs="Amiri"/>
          <w:color w:val="111111"/>
          <w:sz w:val="28"/>
          <w:sz w:val="28"/>
          <w:szCs w:val="28"/>
          <w:rtl w:val="true"/>
          <w:lang w:bidi="ar-SA"/>
        </w:rPr>
        <w:t xml:space="preserve">مانند اين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الاُمورِ مُحدَثاتُها ، وَ كُلُّ مُحدَثَةٍ بِدعَةٌ وَ كُلُّ بِدعَةٍ ضَلالَةٌ </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بدترين كارها ، نوساخته هاست</w:t>
      </w:r>
      <w:r>
        <w:rPr>
          <w:rFonts w:eastAsia="Amiri" w:cs="Amiri" w:ascii="Amiri" w:hAnsi="Amiri"/>
          <w:color w:val="111111"/>
          <w:sz w:val="28"/>
          <w:szCs w:val="28"/>
          <w:rtl w:val="true"/>
          <w:lang w:bidi="ar-SA"/>
        </w:rPr>
        <w:t xml:space="preserve">. </w:t>
      </w:r>
      <w:r>
        <w:rPr>
          <w:rStyle w:val="FootnoteAnchor"/>
          <w:rtl w:val="true"/>
        </w:rPr>
        <w:footnoteReference w:id="1119"/>
      </w:r>
      <w:r>
        <w:rPr>
          <w:rFonts w:ascii="IRNazanin" w:hAnsi="IRNazanin" w:eastAsia="IRNazanin"/>
          <w:color w:val="111111"/>
          <w:sz w:val="28"/>
          <w:sz w:val="28"/>
          <w:szCs w:val="28"/>
          <w:rtl w:val="true"/>
          <w:lang w:bidi="fa-IR"/>
        </w:rPr>
        <w:t xml:space="preserve">هر نوساخته اى ، بدعت است، و هر بدعتى ، گم 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روايات ، دو نكته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اوّل ، اين كه بدعت ، از لحاظ عقلى ، جايز نيست و وارد كردن آنچه جزو</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دين نيست ، در دين ، نه تنها عقلاً درست نيست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گردد و از اين رو ، تحريم بدعت ، نياز به دليل خاصّى ندارد ؛ زيرا عقل ، پس از قبول مبدأ و معاد و دين ، خود حكم مى كند كه جز خداوند متعال و پيامبرِ او ، كس ديگرى حق ندارد چيزى بر دين بيفزايد يا از آن بكاهد و به خدا ، نسبت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دوم ، اين كه تفسير نوآورى هاى ممنوع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مى دهد كه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مسلمانان صدر اسلام ، به قدرى روشن بوده كه نه تنها نيازى به تفسير و تبيين نداشته است ؛ بلكه واژه معادل لغوى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وسيله آن تعريف 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 تفسير بدعت به نوآورى در دين ، پس از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ما سَنَّ رَسولُ اللّهِ ، وَ البِدعَةُ ما اُحدِثَ مِن بَعدِهِ </w:t>
      </w:r>
      <w:r>
        <w:rPr>
          <w:rFonts w:eastAsia="IRNazanin" w:cs="IRNazanin"/>
          <w:color w:val="111111"/>
          <w:sz w:val="28"/>
          <w:szCs w:val="28"/>
          <w:rtl w:val="true"/>
          <w:lang w:bidi="fa-IR"/>
        </w:rPr>
        <w:t xml:space="preserve">. </w:t>
      </w:r>
      <w:r>
        <w:rPr>
          <w:rStyle w:val="FootnoteAnchor"/>
          <w:rtl w:val="true"/>
        </w:rPr>
        <w:footnoteReference w:id="1120"/>
      </w:r>
      <w:r>
        <w:rPr>
          <w:rFonts w:ascii="IRNazanin" w:hAnsi="IRNazanin" w:eastAsia="IRNazanin"/>
          <w:color w:val="111111"/>
          <w:sz w:val="28"/>
          <w:sz w:val="28"/>
          <w:szCs w:val="28"/>
          <w:rtl w:val="true"/>
          <w:lang w:bidi="fa-IR"/>
        </w:rPr>
        <w:t>سنّت ، آن چيزى است كه پيامبر خدا صلى الله عليه و آله وضع كرده باشد ؛ و بدعت ، آن چيزى است كه پس از او پديد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 انواع نوآورى هاى دينى پس از پيامبر صلى الله عليه و آله را بدعت دانسته و ممنوع ، اعلام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 تفسير بدعت به نوآورى هايى است كه در جهت مخالف سنّت پيامبر صلى الله عليه و آله باشد ، چنان كه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السُّنَّةُ فَسُنَّةُ رَسولِ اللّهِ صلى الله عليه و آله وَ أمَّا البِدعَةُ فَما خالَفَها </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 xml:space="preserve">سنّت ، عبارت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است ؛ و بدعت ، هر چيزى است كه مخالف اين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پنجم ، تفسير بدعت به نوآورى هايى كه بر خلاف فرمان خداوند متعال در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و سنّت پيامبرِ او ، و بر پايه رأى و هوس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أهلُ البِدعَةِ فَالمُخالِفونَ لِأَمرِ اللّهِ تَعالى وَ لِكِتابِهِ وَ لِرَسولِهِ وَ العامِلونَ بِرَأيِهِم وَ أهوائِهِم وَ إن كَثُروا </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اهل بدعت، كسانى هستند كه با فرمان خداى متعال و با كتاب او و پيامبرش ، مخالفت بورزند و براساس رأى و گرايش خود ، عمل مى كنند ، هر چند شمارشان بسيار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ششم ، تفسير بدعت به نوآورى هايى كه متّكى به دليل و برهان الهى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النّاسُ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مُتَّبِعٌ شِرعَةً ، وَ مُبتَدِعٌ بِدعَةً لَيسَ مَعَهُ مِنَ اللّهِ سُبحانَهُ بُرهانُ سُنَّةٍ وَ لا ضِياءُ حُجَّةٍ </w:t>
      </w:r>
      <w:r>
        <w:rPr>
          <w:rFonts w:eastAsia="IRNazanin" w:cs="IRNazanin"/>
          <w:color w:val="111111"/>
          <w:sz w:val="28"/>
          <w:szCs w:val="28"/>
          <w:rtl w:val="true"/>
          <w:lang w:bidi="fa-IR"/>
        </w:rPr>
        <w:t xml:space="preserve">. </w:t>
      </w:r>
      <w:r>
        <w:rPr>
          <w:rStyle w:val="FootnoteAnchor"/>
          <w:rtl w:val="true"/>
        </w:rPr>
        <w:footnoteReference w:id="1123"/>
      </w:r>
      <w:r>
        <w:rPr>
          <w:rFonts w:ascii="IRNazanin" w:hAnsi="IRNazanin" w:eastAsia="IRNazanin"/>
          <w:color w:val="111111"/>
          <w:sz w:val="28"/>
          <w:sz w:val="28"/>
          <w:szCs w:val="28"/>
          <w:rtl w:val="true"/>
          <w:lang w:bidi="fa-IR"/>
        </w:rPr>
        <w:t>مردم ،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شريعت، و بدعت گذار كه براى او از جانب خداوند ، نه برهانى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نه پرتوى از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احاديثى كه گذشت ، با هم اختلافى ندارند ؛ زيرا بر پايه احاديث دسته اوّل ، نوآورى در دين ، مطلقا ممنوع است و احاديث ديگر ، در واقع ، بيان مصاديق بدعت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علّامه مجلسى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در شريعت ، چيزهاى پديده آمده در دين ، پس از پيامبر صلى الله عليه و آله است كه نصّى در باره آن ، وارد نشده و داخل در عمومات ادلّه هم نيست و يا نهى بخصوصى در باره آن وارد شده يا نهى عامّى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شامل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بدعت ، شامل احكام برگرفته از عمومات نمى شود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مدارس و همانند آنها كه داخل در عمومات ادلّه پناه دادن به مؤمنان ، جا دادن به آنها و كمك كردن به آنهاست ، يا مانند نگارش پاره اى كتاب هاى علمى و نوشتن تأليفاتى است كه به علوم شريعت مربوط است ،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هايى كه در روزگار پيامبر خدا صلى الله عليه و آله نبوده است و يا غذاهايى كه نوپديدند و داخل در عمومات حلّيت اند و نهيى</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باره آنها وارد نشده است </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 xml:space="preserve">بنا بر اين ، بدعت در لسان شارع ، مفهومى اصطلاحى دارد ، و آن ، عبارت است از افزودن به دين و يا كاستن از آن ، و اين معنا ، عقلاً و شرعا ، مطلقا مذموم و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تقسيم بدعت به بدعتِ خوب و بد ، چنان كه خليفه دوم ، نماز تَراويح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كرد و پس از وى ، براى توجيه اين اقدام ، بدعت ، به خوب و بد تقسيم شد ، </w:t>
      </w:r>
      <w:r>
        <w:rPr>
          <w:rStyle w:val="FootnoteAnchor"/>
          <w:rtl w:val="true"/>
        </w:rPr>
        <w:footnoteReference w:id="1125"/>
      </w:r>
      <w:r>
        <w:rPr>
          <w:rFonts w:ascii="IRNazanin" w:hAnsi="IRNazanin" w:eastAsia="IRNazanin"/>
          <w:color w:val="111111"/>
          <w:sz w:val="28"/>
          <w:sz w:val="28"/>
          <w:szCs w:val="28"/>
          <w:rtl w:val="true"/>
          <w:lang w:bidi="fa-IR"/>
        </w:rPr>
        <w:t xml:space="preserve">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تقسيم بندى ابن عبد السلام </w:t>
      </w:r>
      <w:r>
        <w:rPr>
          <w:rStyle w:val="FootnoteAnchor"/>
          <w:rtl w:val="true"/>
        </w:rPr>
        <w:footnoteReference w:id="1126"/>
      </w:r>
      <w:r>
        <w:rPr>
          <w:rFonts w:ascii="IRNazanin" w:hAnsi="IRNazanin" w:eastAsia="IRNazanin"/>
          <w:color w:val="111111"/>
          <w:sz w:val="28"/>
          <w:sz w:val="28"/>
          <w:szCs w:val="28"/>
          <w:rtl w:val="true"/>
          <w:lang w:bidi="fa-IR"/>
        </w:rPr>
        <w:t xml:space="preserve">كه بدعت را به احكام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 استحباب ، حرمت ، كراهت و اِباحه تقسيم كرده ، با مفهوم اصطلاحى بدعت ، سازگار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تقسيم ، در مورد معناى لغوى بدعت ، بلا مانع است ، چنان كه شهيد اوّل ، از فقهاى مشهور اماميه نيز احكام خمسه را در مفهوم لغوى بدعت ، جارى دانسته است و در اين باره ، در كتاب القواعد خود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آمده هاى پس از پيامبر صلى الله عليه و آله ، چند دسته اند كه به نظر ما به آنها بدعت اطلاق نمى شود ، جز آنهايى كه حرام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 همانند تدوين قرآن و سنّت ، هرگاه بيم فراموش شدن آنها برود ، كه رساندن آنها به نسل هاى آينده ، به دليل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آيه قرآن ، </w:t>
      </w:r>
      <w:r>
        <w:rPr>
          <w:rStyle w:val="FootnoteAnchor"/>
          <w:rtl w:val="true"/>
        </w:rPr>
        <w:footnoteReference w:id="1127"/>
      </w:r>
      <w:r>
        <w:rPr>
          <w:rFonts w:ascii="IRNazanin" w:hAnsi="IRNazanin" w:eastAsia="IRNazanin"/>
          <w:color w:val="111111"/>
          <w:sz w:val="28"/>
          <w:sz w:val="28"/>
          <w:szCs w:val="28"/>
          <w:rtl w:val="true"/>
          <w:lang w:bidi="fa-IR"/>
        </w:rPr>
        <w:t xml:space="preserve">واجب است ؛ و اين تكليف ، انجام نمى شود ، جز به نگهدارى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زمان غيبت ، واجب است ؛ امّا در زمان ظهور امام ، واجب نيست ، چون خودِ امام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آنهاست و كاستى و خللى به آنها راه پيدا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 كه بدعتى است كه ادلّه تحريم ، شامل آنها مى شود و ادلّه آن در شريعت ، آمده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مقدّم داشتن غير امامان معصوم بر آنها و غصب منصب آنها ، اختصاص دادن اموال عمومى به وسيله حاكمان ستمگر به خود و جلوگيرى كردن از رسيدن آنها به نيازمندان ، جنگ با اهل حق ، تحت فشار قرار دادن و تبعيد آنان ، كُشتن بر اساس گمان ، وا داشتن به بيعت با فاسقان و ايستادگى بر آن ، حرام كردن مخالفت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شستن پا در مسح ، مسح كردن بر روى غير پا ، نوشيدن بسيارى از نوشيدنى ها ، به جماعت خواندن نافله ها ، اذان دوم گفتن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 حرام كردن عمره تمتّع و مُتعه زنان، شورش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دادن ارث به خويشان دور ، محروم كردن خويشان نزديك ، جلوگيرى از رسيدن خمس به دست اهلش ، و افطار كردن در غيرِ زمان خود و جز اينها ، از بدعت هاى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بدعت هاى حرام نيز كه ميان مسلمانان مورد اجماع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چانه زنى </w:t>
      </w:r>
      <w:r>
        <w:rPr>
          <w:rStyle w:val="FootnoteAnchor"/>
          <w:rtl w:val="true"/>
        </w:rPr>
        <w:footnoteReference w:id="1128"/>
      </w:r>
      <w:r>
        <w:rPr>
          <w:rFonts w:ascii="IRNazanin" w:hAnsi="IRNazanin" w:eastAsia="IRNazanin"/>
          <w:color w:val="111111"/>
          <w:sz w:val="28"/>
          <w:sz w:val="28"/>
          <w:szCs w:val="28"/>
          <w:rtl w:val="true"/>
          <w:lang w:bidi="fa-IR"/>
        </w:rPr>
        <w:t xml:space="preserve">و گرفتن مناصب حكومتى با رشوه دادن و يا با ارث بردن براى افراد ناشايست و مانند اينهاست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 كه آن دسته از نوآورى هايى است كه ادلّه استحباب ، شامل آنها مى شود ، مانند ساختن مدرسه و كاروان سراها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حَشَم و امكانات حاكمان به منظور بزرگ نمايى در نظر مردم ، از اين دسته نيست ، مگر براى به رُخ دشمنان كشيدن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 كه نوپديدهاى مشمول ادلّه كراهت است ، همانند افزودن به عدد تسبيحات فاطمه زهرا عليهاالسلام و ساير وظايف دينى و يا كم كردن از آنها ، فرو رفتن در ناز و نعمتِ پوشاك و خوردنى ها ، البته به حدّى كه منجر به اسراف نشود ، و اى بسا كه منجر به حرمت شود ، آن جايى كه باعث ضرر زدن به شخص و عائله اش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 كه نو پديدهايى است كه شمول ادلّه اباحه مى شوند ، مانند اَلَك كردن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3" w:name="pg12797_110063"/>
    </w:p>
    <w:p>
      <w:pPr>
        <w:pStyle w:val="Heading4"/>
        <w:numPr>
          <w:ilvl w:val="3"/>
          <w:numId w:val="1"/>
        </w:numPr>
        <w:rPr/>
      </w:pPr>
      <w:bookmarkStart w:id="794" w:name="__RefHeading___Toc1385009_3224264995"/>
      <w:bookmarkStart w:id="795" w:name="_Toc314"/>
      <w:bookmarkEnd w:id="793"/>
      <w:bookmarkEnd w:id="794"/>
      <w:r>
        <w:rPr>
          <w:rtl w:val="true"/>
        </w:rPr>
        <w:t>پيشگويى در باره وقوع بدعت در امّت اسلامى</w:t>
      </w:r>
      <w:bookmarkEnd w:id="795"/>
    </w:p>
    <w:p>
      <w:pPr>
        <w:pStyle w:val="BookText"/>
        <w:rPr/>
      </w:pPr>
      <w:r>
        <w:rPr>
          <w:rFonts w:ascii="IRNazanin" w:hAnsi="IRNazanin" w:eastAsia="IRNazanin"/>
          <w:color w:val="111111"/>
          <w:sz w:val="28"/>
          <w:sz w:val="28"/>
          <w:szCs w:val="28"/>
          <w:rtl w:val="true"/>
          <w:lang w:bidi="fa-IR"/>
        </w:rPr>
        <w:t xml:space="preserve">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آمده كه نخستين چيزى كه پس از پيامبر خدا صلى الله عليه و آله ، درست شد ، اَلَك بود ؛ زيرا آسايش و رفاه، از مباح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وسيله آن هم مباح است </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 xml:space="preserve">ملاحظه متن نوشتار ابن عبد السلام ، نشان مى دهد كه وى ، بدعت را به احكام خمسه تقسيم كرده است ؛ امّا شهيد اوّل ، مفهوم لغوى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انتقاد علّامه مجلسى به شهيد اوّل كه به تبعيّت از ديگران ، بدعت را به احكام خمسه تقسيم كرده ، صحيح نيست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پيشگويى در باره وقوع بدعت در امّت اسلامىنكته قابل تأمّل ، اين است كه در بسيارى از احاديثِ بدعت ، هشدار داده شده كه به رغم زيان ها و خطرهاى اين پديده شوم براى جامعه اسلامى ، مسلمانان ، گرفتار آن خواهند شد </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 xml:space="preserve">در اين زمينه دو طايفه ، نقش محورى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نخست ، امامانِ ضلالت اند ، چنان كه از پيامبر خدا صلى الله عليه و 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أخوَفُ عِندى عَلَيكُم مِنَ الدَّجّالِ أئِمَّةٌ مُضِلّونَ ، هُم رُؤَساءُ أهلِ البِدَعِ </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 xml:space="preserve">آنچه بيش از دجّال بر شما از آن مى ترسم ، رهبران گم راه كننده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سران بدعت گذاران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طايفه دوم ، مُحدّثان دين فروش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كه پيامبر خدا صلى الله عليه و آله فرمود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6" w:name="pg12797_110064"/>
    </w:p>
    <w:p>
      <w:pPr>
        <w:pStyle w:val="Heading4"/>
        <w:numPr>
          <w:ilvl w:val="3"/>
          <w:numId w:val="1"/>
        </w:numPr>
        <w:rPr/>
      </w:pPr>
      <w:bookmarkStart w:id="797" w:name="__RefHeading___Toc1385011_3224264995"/>
      <w:bookmarkStart w:id="798" w:name="_Toc315"/>
      <w:bookmarkEnd w:id="796"/>
      <w:bookmarkEnd w:id="797"/>
      <w:r>
        <w:rPr>
          <w:rtl w:val="true"/>
        </w:rPr>
        <w:t>اقدامات پيامبر خداصلى الله عليه وآله براى مبارزه با بدعت</w:t>
      </w:r>
      <w:bookmarkEnd w:id="798"/>
    </w:p>
    <w:p>
      <w:pPr>
        <w:pStyle w:val="Heading5"/>
        <w:numPr>
          <w:ilvl w:val="4"/>
          <w:numId w:val="1"/>
        </w:numPr>
        <w:rPr/>
      </w:pPr>
      <w:bookmarkStart w:id="799" w:name="__RefHeading___Toc1385013_3224264995"/>
      <w:bookmarkStart w:id="800" w:name="_Toc316"/>
      <w:bookmarkEnd w:id="799"/>
      <w:r>
        <w:rPr/>
        <w:t>۱</w:t>
      </w:r>
      <w:r>
        <w:rPr>
          <w:rtl w:val="true"/>
        </w:rPr>
        <w:t xml:space="preserve"> </w:t>
      </w:r>
      <w:r>
        <w:rPr>
          <w:rtl w:val="true"/>
        </w:rPr>
        <w:t xml:space="preserve">. </w:t>
      </w:r>
      <w:r>
        <w:rPr>
          <w:rtl w:val="true"/>
        </w:rPr>
        <w:t>معرّفى همتاى قرآن به امّت</w:t>
      </w:r>
      <w:bookmarkEnd w:id="800"/>
    </w:p>
    <w:p>
      <w:pPr>
        <w:pStyle w:val="BookText"/>
        <w:rPr/>
      </w:pPr>
      <w:r>
        <w:rPr>
          <w:rFonts w:ascii="Amiri" w:hAnsi="Amiri" w:eastAsia="Amiri" w:cs="Amiri"/>
          <w:color w:val="111111"/>
          <w:sz w:val="28"/>
          <w:sz w:val="28"/>
          <w:szCs w:val="28"/>
          <w:rtl w:val="true"/>
          <w:lang w:bidi="ar-SA"/>
        </w:rPr>
        <w:t xml:space="preserve">سَيَكونُ فى اُمَّتى دَجّالونَ كَذّابونَ ، يُحَدِّثونَكُم بِبِدَعٍ مِنَ الحَديثِ بِما لَم تَسمَعوا أنتُم وَ لا آباؤُكُم ، فَإِيّاكُم وَ إيّاهُم لا يَفتِنونَكُم </w:t>
      </w:r>
      <w:r>
        <w:rPr>
          <w:rFonts w:eastAsia="Amiri" w:cs="Amiri" w:ascii="Amiri" w:hAnsi="Amiri"/>
          <w:color w:val="111111"/>
          <w:sz w:val="28"/>
          <w:szCs w:val="28"/>
          <w:rtl w:val="true"/>
          <w:lang w:bidi="ar-SA"/>
        </w:rPr>
        <w:t xml:space="preserve">. </w:t>
      </w:r>
      <w:r>
        <w:rPr>
          <w:rStyle w:val="FootnoteAnchor"/>
          <w:rtl w:val="true"/>
        </w:rPr>
        <w:footnoteReference w:id="1134"/>
      </w:r>
      <w:r>
        <w:rPr>
          <w:rFonts w:ascii="IRNazanin" w:hAnsi="IRNazanin" w:eastAsia="IRNazanin"/>
          <w:color w:val="111111"/>
          <w:sz w:val="28"/>
          <w:sz w:val="28"/>
          <w:szCs w:val="28"/>
          <w:rtl w:val="true"/>
          <w:lang w:bidi="fa-IR"/>
        </w:rPr>
        <w:t>به زودى در ميان امّتم فريبكارانى دروغ پرداز ظهور خواهند كرد كه احاديثى برساخته ، برايشان بازگو مى كنند كه نه شما شنيده ايد و نه 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زنهارتان از ايشان كه فريبتان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توجّه به اين پيشگويى ها ، بايد ديد كه پيامبر خدا صلى الله عليه و آله ، چه پيش بينى هايى براى مبارزه با بدعت هايى كه در تاريخ اسلام به وقوع خواهد پيوست ، كرده است ؟</w:t>
      </w:r>
    </w:p>
    <w:p>
      <w:pPr>
        <w:pStyle w:val="BookText"/>
        <w:rPr/>
      </w:pPr>
      <w:r>
        <w:rPr>
          <w:rFonts w:ascii="IRNazanin" w:hAnsi="IRNazanin" w:eastAsia="IRNazanin"/>
          <w:color w:val="111111"/>
          <w:sz w:val="28"/>
          <w:sz w:val="28"/>
          <w:szCs w:val="28"/>
          <w:rtl w:val="true"/>
          <w:lang w:bidi="fa-IR"/>
        </w:rPr>
        <w:t xml:space="preserve">اقدامات پيامبر خدا صلى الله عليه و آله براى مبارزه با بدعتپيامبر خدا صلى الله عليه و آله ، براى مبارزه با بدعت هايى كه پيش بينى كرده بود كه پس از او به وقوع خواهد پيوست ، چند اقدام اساسى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همتاى قرآن به امّتمهم ترين اقدام پيامبر خدا صلى الله عليه و آله در جهت مبارزه با بدعت و بدعت گذاران ، اين بود كه در حديث متواتر ثقلين ، اهل بيتِ خود را همتاى قرآن ، معرّفى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تارِكٌ فيكُمُ الثَّقَلَينِ ، ما إن تَمَسَّكتُم بِهِما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عِترَتى أهلَ بَيتى ، فَإِنَّهُما لَن يَفتَرِقا حَتّى يَرِدا عَلَىَّ الحَوضَ </w:t>
      </w:r>
      <w:r>
        <w:rPr>
          <w:rFonts w:eastAsia="IRNazanin" w:cs="IRNazanin"/>
          <w:color w:val="111111"/>
          <w:sz w:val="28"/>
          <w:szCs w:val="28"/>
          <w:rtl w:val="true"/>
          <w:lang w:bidi="fa-IR"/>
        </w:rPr>
        <w:t xml:space="preserve">. </w:t>
      </w:r>
      <w:r>
        <w:rPr>
          <w:rStyle w:val="FootnoteAnchor"/>
          <w:rtl w:val="true"/>
        </w:rPr>
        <w:footnoteReference w:id="1135"/>
      </w:r>
      <w:r>
        <w:rPr>
          <w:rFonts w:ascii="IRNazanin" w:hAnsi="IRNazanin" w:eastAsia="IRNazanin"/>
          <w:color w:val="111111"/>
          <w:sz w:val="28"/>
          <w:sz w:val="28"/>
          <w:szCs w:val="28"/>
          <w:rtl w:val="true"/>
          <w:lang w:bidi="fa-IR"/>
        </w:rPr>
        <w:t xml:space="preserve">من در ميان شما دو چيز گران بها به يادگار مى گذارم ، كه اگر به آن دو چنگ بزنيد ، هرگز گم راه نمى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دودمانم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از هم جدا نمى شوند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به روشنى دلالت دارد بر همتايى اهل بيت پيامبر خدا صلى الله عليه و آله با قرآن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مرجعيت علمى آنان در اصول و فروع دين ، و مصونيت آنان از هر گونه خطا و اشتباه است و تأكيد مى كند كه تمسُّك به آنان ، از ضلالت امّت ، تا دامنه قيامت ، پيشگيرى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بر پايه حديث ثقلين و احاديث ديگر ، </w:t>
      </w:r>
      <w:r>
        <w:rPr>
          <w:rStyle w:val="FootnoteAnchor"/>
          <w:rtl w:val="true"/>
        </w:rPr>
        <w:footnoteReference w:id="1136"/>
      </w:r>
      <w:r>
        <w:rPr>
          <w:rFonts w:ascii="IRNazanin" w:hAnsi="IRNazanin" w:eastAsia="IRNazanin"/>
          <w:color w:val="111111"/>
          <w:sz w:val="28"/>
          <w:sz w:val="28"/>
          <w:szCs w:val="28"/>
          <w:rtl w:val="true"/>
          <w:lang w:bidi="fa-IR"/>
        </w:rPr>
        <w:t xml:space="preserve">اهل بيت پيامبر صلى الله عليه و آله ، وارث دانش پيامبرند و آنچه در باره دين بگويند ، سخن و سنّت اوست ، چنان كه در روايتى از امام صادق عليه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حَديثُ أبى ، وَ حَديثُ أبى حَديثُ جَدّى ، وَ حَديثُ جَدّى حَديثُ الحُسَينِ عليه السلام ، وَ حَديثُ الحُسَينِ عليه السلام حَديثُ الحَسَنِ عليه السلام ، وَ حَديثُ الحَسَنِ حَديثُ أميرِ المُؤمِنينَ عليه السلام ، وَ حَديثُ أميرِ المُؤمِنينَ عليه السلام حَديثُ رَسولِ اللّهِ صلى الله عليه و آله ، وَ حَديثُ رَسولِ اللّهِ قَولُ اللّهِ عز و جل </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 xml:space="preserve">سخن من ، سخن پدرم است و سخن پدرم ، سخن جدّم است و سخن جدّم ، سخن حسين عليه السلام است و سخن حسين عليه السلام ، سخن حسن عليه السلام است و سخن حسن عليه السلام ، سخن امير مؤمنان عليه السلام است و سخن امير مؤمنان عليه السلام ، سخن پيامبر خدا صلى الله عليه و آله است و سخن پيامبر خدا ، سخن خداوند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ديگر ، پيامبر خدا صلى الله عليه و آله ، در زمينه نقش اهل بيت خود در دفاع از سنّت او و مبارزه با بدعت هاى پس از ايشان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 كُلِّ بِدعَةٍ تَكونُ مِن بَعدى يُكادُ بِهَا الإِيمانُ وَلِيّا مِن أهلِ بَيتى مُوَكَّلاً بِهِ يَذُبُّ عَنهُ ، يَنطِقُ بِإِلهامٍ مِنَ اللّهِ ، وَ يُعلِنُ الحَقَّ وَ يُنَوِّرُهُ ، وَ يَرُدُّ كَيدَ الكائِدينَ </w:t>
      </w:r>
      <w:r>
        <w:rPr>
          <w:rFonts w:eastAsia="IRNazanin" w:cs="IRNazanin"/>
          <w:color w:val="111111"/>
          <w:sz w:val="28"/>
          <w:szCs w:val="28"/>
          <w:rtl w:val="true"/>
          <w:lang w:bidi="fa-IR"/>
        </w:rPr>
        <w:t xml:space="preserve">. </w:t>
      </w:r>
      <w:r>
        <w:rPr>
          <w:rStyle w:val="FootnoteAnchor"/>
          <w:rtl w:val="true"/>
        </w:rPr>
        <w:footnoteReference w:id="1138"/>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1" w:name="pg12797_110066"/>
    </w:p>
    <w:p>
      <w:pPr>
        <w:pStyle w:val="Heading5"/>
        <w:numPr>
          <w:ilvl w:val="4"/>
          <w:numId w:val="1"/>
        </w:numPr>
        <w:rPr/>
      </w:pPr>
      <w:bookmarkStart w:id="802" w:name="__RefHeading___Toc1385015_3224264995"/>
      <w:bookmarkStart w:id="803" w:name="_Toc317"/>
      <w:bookmarkEnd w:id="801"/>
      <w:bookmarkEnd w:id="802"/>
      <w:r>
        <w:rPr/>
        <w:t>۲</w:t>
      </w:r>
      <w:r>
        <w:rPr>
          <w:rtl w:val="true"/>
        </w:rPr>
        <w:t xml:space="preserve"> </w:t>
      </w:r>
      <w:r>
        <w:rPr>
          <w:rtl w:val="true"/>
        </w:rPr>
        <w:t xml:space="preserve">. </w:t>
      </w:r>
      <w:r>
        <w:rPr>
          <w:rtl w:val="true"/>
        </w:rPr>
        <w:t>تبيين ، وظيفه علما</w:t>
      </w:r>
      <w:bookmarkEnd w:id="803"/>
    </w:p>
    <w:p>
      <w:pPr>
        <w:pStyle w:val="Heading5"/>
        <w:numPr>
          <w:ilvl w:val="4"/>
          <w:numId w:val="1"/>
        </w:numPr>
        <w:rPr/>
      </w:pPr>
      <w:bookmarkStart w:id="804" w:name="__RefHeading___Toc1385017_3224264995"/>
      <w:bookmarkStart w:id="805" w:name="_Toc318"/>
      <w:bookmarkEnd w:id="804"/>
      <w:r>
        <w:rPr/>
        <w:t>۳</w:t>
      </w:r>
      <w:r>
        <w:rPr>
          <w:rtl w:val="true"/>
        </w:rPr>
        <w:t xml:space="preserve"> </w:t>
      </w:r>
      <w:r>
        <w:rPr>
          <w:rtl w:val="true"/>
        </w:rPr>
        <w:t xml:space="preserve">. </w:t>
      </w:r>
      <w:r>
        <w:rPr>
          <w:rtl w:val="true"/>
        </w:rPr>
        <w:t>تبيين وظيفه قدرتمندان</w:t>
      </w:r>
      <w:bookmarkEnd w:id="805"/>
    </w:p>
    <w:p>
      <w:pPr>
        <w:pStyle w:val="BookText"/>
        <w:rPr/>
      </w:pPr>
      <w:r>
        <w:rPr>
          <w:rFonts w:ascii="IRNazanin" w:hAnsi="IRNazanin" w:eastAsia="IRNazanin"/>
          <w:color w:val="111111"/>
          <w:sz w:val="28"/>
          <w:sz w:val="28"/>
          <w:szCs w:val="28"/>
          <w:rtl w:val="true"/>
          <w:lang w:bidi="fa-IR"/>
        </w:rPr>
        <w:t xml:space="preserve">در برابر هر بدعتى كه پس از من براى آسيب رساندن به ايمان پيدا شود، حمايت كننده اى از خاندان من گماشته شده است كه از ايمان ، دفاع مى كند، و با الهام ، خدا سخن مى گويد و حق را آشكار و روشن مى گردانَد، و دسيسه دسيسه چينان را خنثا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اهل بيت عليهم السلام در مقاطع مختلف تاريخ اسلام ، بدعت ها </w:t>
      </w:r>
      <w:r>
        <w:rPr>
          <w:rStyle w:val="FootnoteAnchor"/>
          <w:rtl w:val="true"/>
        </w:rPr>
        <w:footnoteReference w:id="1139"/>
      </w:r>
      <w:r>
        <w:rPr>
          <w:rFonts w:ascii="IRNazanin" w:hAnsi="IRNazanin" w:eastAsia="IRNazanin"/>
          <w:color w:val="111111"/>
          <w:sz w:val="28"/>
          <w:sz w:val="28"/>
          <w:szCs w:val="28"/>
          <w:rtl w:val="true"/>
          <w:lang w:bidi="fa-IR"/>
        </w:rPr>
        <w:t xml:space="preserve">و بدعت گذاران </w:t>
      </w:r>
      <w:r>
        <w:rPr>
          <w:rStyle w:val="FootnoteAnchor"/>
          <w:rtl w:val="true"/>
        </w:rPr>
        <w:footnoteReference w:id="1140"/>
      </w:r>
      <w:r>
        <w:rPr>
          <w:rFonts w:ascii="IRNazanin" w:hAnsi="IRNazanin" w:eastAsia="IRNazanin"/>
          <w:color w:val="111111"/>
          <w:sz w:val="28"/>
          <w:sz w:val="28"/>
          <w:szCs w:val="28"/>
          <w:rtl w:val="true"/>
          <w:lang w:bidi="fa-IR"/>
        </w:rPr>
        <w:t xml:space="preserve">را به مردم ، نشان مى دادند و آنچه را كه بدعت نبود ، ولى بدعت معرّفى شده بود ، </w:t>
      </w:r>
      <w:r>
        <w:rPr>
          <w:rStyle w:val="FootnoteAnchor"/>
          <w:rtl w:val="true"/>
        </w:rPr>
        <w:footnoteReference w:id="1141"/>
      </w:r>
      <w:r>
        <w:rPr>
          <w:rFonts w:ascii="Amiri" w:hAnsi="Amiri" w:eastAsia="Amiri" w:cs="Amiri"/>
          <w:color w:val="111111"/>
          <w:sz w:val="28"/>
          <w:sz w:val="28"/>
          <w:szCs w:val="28"/>
          <w:rtl w:val="true"/>
          <w:lang w:bidi="ar-SA"/>
        </w:rPr>
        <w:t xml:space="preserve">نيز مشخّص مى نمودند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 وظيفه علمادومين اقدام پيامبر خدا صلى الله عليه و آله براى مبارزه با بدعت ها ، اين بود كه علماى راستين امّت را موظّف كرد تا حقيقت را كتمان نكنند و آنچه از سنّت پيامبر خدا صلى الله عليه و آله و بدعت ها را كه مى دانند ، براى مردم ، بازگو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ظَهَرَتِ البِدَعُ فى اُمَّتى فَليُظهِرِ العالِمُ عِلمَهُ ، فَمَن لَم يَفعَل فَعَلَيهِ لَعنَةُ اللّهِ </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هر گاه بدعت ها در ميان امّت من آشكار شوند، عالِم بايد دانش خود را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چنين نكند ، لعنت خدا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وظيفه قدرتمندانسومين اقدام پيامبر صلى الله عليه و آله ، اين بود كه با عنايت به خطر بدعت گذاران ، قدرتمندان را موظّف فرمود تا آنان را از بين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نَبِىَّ بَعدى ، وَ ل سُنَّةَ بَعدَ سُنَّتى ، فَمَنِ ادَّعى بَعدَ ذلِكَ فَدَعواهُ وَ</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6" w:name="pg12797_110067"/>
    </w:p>
    <w:p>
      <w:pPr>
        <w:pStyle w:val="Heading5"/>
        <w:numPr>
          <w:ilvl w:val="4"/>
          <w:numId w:val="1"/>
        </w:numPr>
        <w:rPr/>
      </w:pPr>
      <w:bookmarkStart w:id="807" w:name="__RefHeading___Toc1385019_3224264995"/>
      <w:bookmarkStart w:id="808" w:name="_Toc319"/>
      <w:bookmarkEnd w:id="806"/>
      <w:bookmarkEnd w:id="807"/>
      <w:r>
        <w:rPr/>
        <w:t>۴</w:t>
      </w:r>
      <w:r>
        <w:rPr>
          <w:rtl w:val="true"/>
        </w:rPr>
        <w:t xml:space="preserve"> </w:t>
      </w:r>
      <w:r>
        <w:rPr>
          <w:rtl w:val="true"/>
        </w:rPr>
        <w:t xml:space="preserve">. </w:t>
      </w:r>
      <w:r>
        <w:rPr>
          <w:rtl w:val="true"/>
        </w:rPr>
        <w:t>تبيين وظيفه عموم مسلمانان</w:t>
      </w:r>
      <w:bookmarkEnd w:id="808"/>
    </w:p>
    <w:p>
      <w:pPr>
        <w:pStyle w:val="BookText"/>
        <w:rPr/>
      </w:pPr>
      <w:r>
        <w:rPr>
          <w:rFonts w:ascii="Amiri" w:hAnsi="Amiri" w:eastAsia="Amiri" w:cs="Amiri"/>
          <w:color w:val="111111"/>
          <w:sz w:val="28"/>
          <w:sz w:val="28"/>
          <w:szCs w:val="28"/>
          <w:rtl w:val="true"/>
          <w:lang w:bidi="ar-SA"/>
        </w:rPr>
        <w:t xml:space="preserve">بِدْعَتُهُ فِى النّارِ ، فَاقتُلوهُ </w:t>
      </w:r>
      <w:r>
        <w:rPr>
          <w:rFonts w:eastAsia="Amiri" w:cs="Amiri" w:ascii="Amiri" w:hAnsi="Amiri"/>
          <w:color w:val="111111"/>
          <w:sz w:val="28"/>
          <w:szCs w:val="28"/>
          <w:rtl w:val="true"/>
          <w:lang w:bidi="ar-SA"/>
        </w:rPr>
        <w:t xml:space="preserve">. </w:t>
      </w:r>
      <w:r>
        <w:rPr>
          <w:rStyle w:val="FootnoteAnchor"/>
          <w:rtl w:val="true"/>
        </w:rPr>
        <w:footnoteReference w:id="1143"/>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 نه پيامبرى است و نه بعد از سنّت من ،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چنين ادّعايى كند ، ادّعاى او و بدعتش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وظيفه عموم مسلمانانچهارمين اقدام ايشان ، اين بود كه به مردم توصيه مى كرد از مجالست با بدعت گذاران ، احترام گذاشتن به آنان ، لبخند زدن به آنان و هر گونه همكارى و همراهى با آنان ، جدّا اجتناب كنند و با اِعراض از آنان و برخوردهاى تند و تحقيرآميز ، آنان را در جامعه ، منزوى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أهانَ صاحِبَ بِدعَةٍ أمَّنَهُ اللّهُ يَومَ الفَزَعِ الأَكبَرِ </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هر كس بدعت گذارى را خوار بدارد ، خداوند در آن روز وحشت بزرگ ، او را در امان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آنچه در تبيين مفهوم بدعت و ضرورت مبارزه همه جانبه با آن گذشت ، و نيز متونى كه در ادامه خواهد آمد ، نمايان خواهد شد كه پيروان مذهب اهل بيت عليهم السلام ، بيش از پيروان ساير مذاهب اسلامى ، اصرار بر پيروى از سنّت پيامبر خدا صلى الله عليه و آله و اجتناب از هر گونه بدعت را دارند و همه مذاهب اسلامى ، مى توانند با عمل به ره نمود پيامبر خدا صلى الله عليه و آله و پذيرفتن مرجعيت علمى اهل بيتِ آن بزرگوار و تمسّك جُستن به آنان ، به نقطه مشتركى در دستيابى به سيره و سنّت صحيح ايشان برسند ، و بدين سان ، بر آرمان بلند وحدت كلمه امّت اسلامى در برابر شرك و استكبار ، جامه عمل بپوشند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البدعة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ما اُحدِثَ بَعدَ النَّبِيِّ صلى الله عليه و آلهالإمام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ما سَنَّ رَسولُ اللّهِ صلى الله عليه و آله ، وَالبِدعَةُ ما اُحدِثَ مِن بَعدِهِ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أحدَثَ في أمرِنا هذا ما لَيسَ فيهِ ، فَهُوَ رَدٌّ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عَمَلاً لَيسَ عَلَيهِ أمرُنا ، فَهُوَ رَدٌّ </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خالَفَ السُّنَّةَالإمام عليّ عليه السلامـ وقَد سَأَلَهُ رَجُلٌ عَنِ السُّنَّةِ وَالبِدعَةِ وَالفُرقَةِ وَالجَماعَةِ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السُّنَّةُ فَسُنَّةُ رَسولِ اللّهِ صلى الله عليه و آله ، وأمَّا البِدعَةُ فَما خالَفَها </w:t>
      </w:r>
      <w:r>
        <w:rPr>
          <w:rFonts w:eastAsia="Amiri" w:cs="Amiri" w:ascii="Amiri" w:hAnsi="Amiri"/>
          <w:color w:val="111111"/>
          <w:sz w:val="28"/>
          <w:szCs w:val="28"/>
          <w:rtl w:val="true"/>
          <w:lang w:bidi="ar-SA"/>
        </w:rPr>
        <w:t xml:space="preserve">. </w:t>
      </w:r>
      <w:r>
        <w:rPr>
          <w:rStyle w:val="FootnoteAnchor"/>
          <w:rtl w:val="true"/>
        </w:rPr>
        <w:footnoteReference w:id="1149"/>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9" w:name="pg12797_110069"/>
    </w:p>
    <w:p>
      <w:pPr>
        <w:pStyle w:val="Heading4"/>
        <w:numPr>
          <w:ilvl w:val="3"/>
          <w:numId w:val="1"/>
        </w:numPr>
        <w:rPr/>
      </w:pPr>
      <w:bookmarkStart w:id="810" w:name="__RefHeading___Toc1385021_3224264995"/>
      <w:bookmarkStart w:id="811" w:name="_Toc320"/>
      <w:bookmarkEnd w:id="809"/>
      <w:bookmarkEnd w:id="810"/>
      <w:r>
        <w:rPr>
          <w:rtl w:val="true"/>
        </w:rPr>
        <w:t xml:space="preserve">فصل يكم </w:t>
      </w:r>
      <w:r>
        <w:rPr>
          <w:rtl w:val="true"/>
        </w:rPr>
        <w:t xml:space="preserve">: </w:t>
      </w:r>
      <w:r>
        <w:rPr>
          <w:rtl w:val="true"/>
        </w:rPr>
        <w:t>معناى بدعت</w:t>
      </w:r>
      <w:bookmarkEnd w:id="811"/>
    </w:p>
    <w:p>
      <w:pPr>
        <w:pStyle w:val="Heading5"/>
        <w:numPr>
          <w:ilvl w:val="4"/>
          <w:numId w:val="1"/>
        </w:numPr>
        <w:rPr/>
      </w:pPr>
      <w:bookmarkStart w:id="812" w:name="__RefHeading___Toc1385023_3224264995"/>
      <w:bookmarkStart w:id="813" w:name="_Toc321"/>
      <w:bookmarkEnd w:id="812"/>
      <w:r>
        <w:rPr/>
        <w:t>۱</w:t>
      </w:r>
      <w:r>
        <w:rPr>
          <w:rtl w:val="true"/>
        </w:rPr>
        <w:t xml:space="preserve"> </w:t>
      </w:r>
      <w:r>
        <w:rPr>
          <w:rtl w:val="true"/>
        </w:rPr>
        <w:t xml:space="preserve">/ </w:t>
      </w:r>
      <w:r>
        <w:rPr/>
        <w:t>۱</w:t>
      </w:r>
      <w:r>
        <w:rPr>
          <w:rtl w:val="true"/>
        </w:rPr>
        <w:t xml:space="preserve"> آنچه پس از پيامبر صلى الله عليه وآله پديد آيد</w:t>
      </w:r>
      <w:bookmarkEnd w:id="813"/>
    </w:p>
    <w:p>
      <w:pPr>
        <w:pStyle w:val="Heading5"/>
        <w:numPr>
          <w:ilvl w:val="4"/>
          <w:numId w:val="1"/>
        </w:numPr>
        <w:rPr/>
      </w:pPr>
      <w:bookmarkStart w:id="814" w:name="__RefHeading___Toc1385025_3224264995"/>
      <w:bookmarkStart w:id="815" w:name="_Toc322"/>
      <w:bookmarkEnd w:id="814"/>
      <w:r>
        <w:rPr/>
        <w:t>۱</w:t>
      </w:r>
      <w:r>
        <w:rPr>
          <w:rtl w:val="true"/>
        </w:rPr>
        <w:t xml:space="preserve"> </w:t>
      </w:r>
      <w:r>
        <w:rPr>
          <w:rtl w:val="true"/>
        </w:rPr>
        <w:t xml:space="preserve">/ </w:t>
      </w:r>
      <w:r>
        <w:rPr/>
        <w:t>۲</w:t>
      </w:r>
      <w:r>
        <w:rPr>
          <w:rtl w:val="true"/>
        </w:rPr>
        <w:t xml:space="preserve"> آنچه مخالف سنّت باشد</w:t>
      </w:r>
      <w:bookmarkEnd w:id="815"/>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بدعت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آنچه پس از پيامبر صلى الله عليه و آله پديد آيدامام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 آن چيزى است كه پيامبر خدا صلى الله عليه و آله وضع كرده باشد ؛ و بدعت ، آن چيزى است كه پس از او پديد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دين ما چيزى را پديد آورد كه در آن نيست، آن چيز ،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عملى را انجام دهد كه شيوه ما بر آن نيست، آن عمل ،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آنچه مخالف سنّت باشدامام على عليه السلامـ در پاسخ مردى كه از سنّت و بدعت و جدايى و جماعت ، از ايشان پرسيد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 عبارت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است ؛ و بدعت ، هر چيزى است كه مخالف اين سنّت باشد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اعتُمِدَ عَلَى الرَّأيِ وَالهَوى وخالَفَ الكِتابَ وَالسُّنَّةَالإمام عليّ عليه السلامـ عِندَ ما سُئِلَ عَن تَفسيرِ أهلِ البِدعَةِ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أهلُ البِدعَةِ فَالمُخالِفونَ لِأَمرِ اللّهِ تَعالى ولِكِتابِهِ ولِرَسولِهِ وَالعامِلونَ بِرَأيِهِم وأهوائِهِم وإن كَثُروا ، وقَد مَضى مِنهُمُ الفَوجُ الأَوَّلُ وبَقِيَت أفواجٌ وعَلَى اللّهِ قَصمُها </w:t>
      </w:r>
      <w:r>
        <w:rPr>
          <w:rStyle w:val="FootnoteAnchor"/>
          <w:rtl w:val="true"/>
        </w:rPr>
        <w:footnoteReference w:id="1150"/>
      </w:r>
      <w:r>
        <w:rPr>
          <w:rFonts w:ascii="Amiri" w:hAnsi="Amiri" w:eastAsia="Amiri" w:cs="Amiri"/>
          <w:color w:val="111111"/>
          <w:sz w:val="28"/>
          <w:sz w:val="28"/>
          <w:szCs w:val="28"/>
          <w:rtl w:val="true"/>
          <w:lang w:bidi="ar-SA"/>
        </w:rPr>
        <w:t xml:space="preserve">وَاستيصالُها عَن جَدَدِ </w:t>
      </w:r>
      <w:r>
        <w:rPr>
          <w:rStyle w:val="FootnoteAnchor"/>
          <w:rtl w:val="true"/>
        </w:rPr>
        <w:footnoteReference w:id="1151"/>
      </w:r>
      <w:r>
        <w:rPr>
          <w:rFonts w:ascii="Amiri" w:hAnsi="Amiri" w:eastAsia="Amiri" w:cs="Amiri"/>
          <w:color w:val="111111"/>
          <w:sz w:val="28"/>
          <w:sz w:val="28"/>
          <w:szCs w:val="28"/>
          <w:rtl w:val="true"/>
          <w:lang w:bidi="ar-SA"/>
        </w:rPr>
        <w:t xml:space="preserve">الأَرضِ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لَم يُعتَمَد عَلى بُرهانِ السُّنَّةِ وضِياءِ الحُجَّةِالإمام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 شِرعَةً ، ومُبتَدِعٌ بِدعَةً لَيسَ مَعَهُ مِنَ اللّهِ سُبحانَهُ بُرهانُ سُنَّةٍ ولا ضِياءُ حُجَّةٍ </w:t>
      </w:r>
      <w:r>
        <w:rPr>
          <w:rFonts w:eastAsia="Amiri" w:cs="Amiri" w:ascii="Amiri" w:hAnsi="Amiri"/>
          <w:color w:val="111111"/>
          <w:sz w:val="28"/>
          <w:szCs w:val="28"/>
          <w:rtl w:val="true"/>
          <w:lang w:bidi="ar-SA"/>
        </w:rPr>
        <w:t xml:space="preserve">. </w:t>
      </w:r>
      <w:r>
        <w:rPr>
          <w:rStyle w:val="FootnoteAnchor"/>
          <w:rtl w:val="true"/>
        </w:rPr>
        <w:footnoteReference w:id="1153"/>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6" w:name="pg12797_110071"/>
    </w:p>
    <w:p>
      <w:pPr>
        <w:pStyle w:val="Heading5"/>
        <w:numPr>
          <w:ilvl w:val="4"/>
          <w:numId w:val="1"/>
        </w:numPr>
        <w:rPr/>
      </w:pPr>
      <w:bookmarkStart w:id="817" w:name="__RefHeading___Toc1385027_3224264995"/>
      <w:bookmarkStart w:id="818" w:name="_Toc323"/>
      <w:bookmarkEnd w:id="816"/>
      <w:bookmarkEnd w:id="817"/>
      <w:r>
        <w:rPr/>
        <w:t>۱</w:t>
      </w:r>
      <w:r>
        <w:rPr>
          <w:rtl w:val="true"/>
        </w:rPr>
        <w:t xml:space="preserve"> </w:t>
      </w:r>
      <w:r>
        <w:rPr>
          <w:rtl w:val="true"/>
        </w:rPr>
        <w:t xml:space="preserve">/ </w:t>
      </w:r>
      <w:r>
        <w:rPr/>
        <w:t>۳</w:t>
      </w:r>
      <w:r>
        <w:rPr>
          <w:rtl w:val="true"/>
        </w:rPr>
        <w:t xml:space="preserve"> آنچه بر رأى و گرايش شخصى ، استوار بوده ، با قرآن و سنّت ، ناسازگار باشد</w:t>
      </w:r>
      <w:bookmarkEnd w:id="818"/>
    </w:p>
    <w:p>
      <w:pPr>
        <w:pStyle w:val="Heading5"/>
        <w:numPr>
          <w:ilvl w:val="4"/>
          <w:numId w:val="1"/>
        </w:numPr>
        <w:rPr/>
      </w:pPr>
      <w:bookmarkStart w:id="819" w:name="__RefHeading___Toc1385029_3224264995"/>
      <w:bookmarkStart w:id="820" w:name="_Toc324"/>
      <w:bookmarkEnd w:id="819"/>
      <w:r>
        <w:rPr/>
        <w:t>۱</w:t>
      </w:r>
      <w:r>
        <w:rPr>
          <w:rtl w:val="true"/>
        </w:rPr>
        <w:t xml:space="preserve"> </w:t>
      </w:r>
      <w:r>
        <w:rPr>
          <w:rtl w:val="true"/>
        </w:rPr>
        <w:t xml:space="preserve">/ </w:t>
      </w:r>
      <w:r>
        <w:rPr/>
        <w:t>۴</w:t>
      </w:r>
      <w:r>
        <w:rPr>
          <w:rtl w:val="true"/>
        </w:rPr>
        <w:t xml:space="preserve"> آنچه بر سنّت آشكار و دليل روشن ، استوار نباشد</w:t>
      </w:r>
      <w:bookmarkEnd w:id="82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آنچه بر رأى و گرايش شخصى ، استوار بوده ، با قرآن و سنّت ، ناسازگار باشدامام على عليه السلامـ در پاسخ پرسش از معناى اهل بدعت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بدعت، كسانى هستند كه با فرمان خداى متعال و با كتاب او و پيامبرش ، مخالفت بورزند و بر اساس رأى و گرايش خود ، عمل مى كنند ، هر چند شمارشان بسيار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ايشان ، از ميان رفتند و گروه هايى چند مانده اند كه خداوند ، آنان را نيز در هم خواهد شكست و ريشه آنها را از روى زمين ، بر خواهد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آنچه بر سنّت آشكار و دليل روشن ، استوار نباشدامام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شريعت، و بدعت گذار كه براى او از جانب خداوند ، نه برهانى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نه پرتوى از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معرفة السنّة والبدعةالإمام علي عليه السلامـ في وَصفِ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أظهَرَ بِهِ الشَّرائِعَ المَجهولَةَ ، وقَمَعَ بِهِ البِدَعَ المَدخولَةَ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عنه عليه السلامـ في وَصِيَّتِهِ لِكُمَيلِ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للّهِِ ، فَلا يَقبَلُ اللّهُ مِن أحَدٍ القِيامَ بِهِ إلّا رَسولاً أو نَبِيّا أو 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هِيَ نُبُوَّةٌ ورِسالَةٌ وإمامَةٌ ، ولَيسَ بَعدَ ذلِكَ إلّا مُوالينَ مُتَّبِعينَ أو عامِهينَ </w:t>
      </w:r>
      <w:r>
        <w:rPr>
          <w:rStyle w:val="FootnoteAnchor"/>
          <w:rtl w:val="true"/>
        </w:rPr>
        <w:footnoteReference w:id="1155"/>
      </w:r>
      <w:r>
        <w:rPr>
          <w:rFonts w:ascii="Amiri" w:hAnsi="Amiri" w:eastAsia="Amiri" w:cs="Amiri"/>
          <w:color w:val="111111"/>
          <w:sz w:val="28"/>
          <w:sz w:val="28"/>
          <w:szCs w:val="28"/>
          <w:rtl w:val="true"/>
          <w:lang w:bidi="ar-SA"/>
        </w:rPr>
        <w:t xml:space="preserve">مُبتَدِعينَ ، إنَّما يَتَقَبَّلُ اللّهُ مِنَ المُتَّقينَ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السُّنَنَ لَنَيِّرَةٌ لَها أعلامٌ ، وإنَّ البِدَعَ لَظاهِرَةٌ لَها أعلامٌ ، وإنَّ شَرَّ النّاسِ عِندَ اللّهِ إمامٌ جائِرٌ ضَلَّ وضُلَّ بِهِ ، فَأَماتَ سُنَّةً مَأخوذَةً ، وأحيا بِدعَةً مَتروكَةً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عنه عليه السلامـ مِن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مُحَمَّداً صلى الله عليه و آله بِالحَقِّ لِيُخرِجَ عِبادَهُ مِن عِبادَةِ الأَوثانِ إلى عِبادَتِهِ ، ومِن طاعَةِ الشَّيطانِ إلى طاعَتِهِ ، بِقُرآنٍ قَد بَيَّنَهُ وأحكَمَهُ ، لِيَعلَمَ العِبادُ رَبَّهُم إذ جَهِلوهُ ، ولِيُقِرُّوا بِهِ بَعدَ إذ جَحَدوهُ ، ولِيُثبِتوهُ بَعدَ إذ أنكَروهُ ، فَتَجَلّى لَهُم سُبحانَهُ في كِتابِهِ مِن غَيرِ أن يَكونوا رَأَوهُ بِما أراهُم مِن قُدرَتِهِ ، وخَوَّفَهُم مِن سَطوَتِهِ ، وكَيفَ مَحَقَ مَن مَحَقَ بِالمَثُلاتِ ، وَاحتَصَدَ مَنِ احتَصَدَ بِالنَّقِماتِ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سَيَأتي عَلَيكُم مِن بَعدي زَمانٌ لَيسَ فيهِ شَيءٌ أخفى مِنَ الحَقِّ ، ولا أظهَرَ مِنَ الباطِلِ ، ولا أكثَرَ مِنَ الكَذِبِ عَلَى اللّهِ ورَسولِهِ ، ولَيسَ عِندَ أهلِ ذلِكَ الزَّمانِ سِلعَةٌ أبوَرَ مِنَ الكِتابِ إذا تُلِيَ حَقَّ تِلاوَتِهِ ، ولا أنفَقَ مِنهُ إذا حُرِّفَ عَن مَواضِعِهِ ، ولا فِي البِلادِ شَيءٌ أنكَرَ مِنَ المَعروفِ ، ولا أعرَفَ مِنَ المُنكَرِ ، فَقَد نَبَذَ الكِتابَ حَمَلَتُهُ ، وتَناساهُ حَفَظَتُهُ ، فَالكِتابُ يَومَئِذٍ وأهلُهُ طَريدانِ مَنفِيّانِ ، وصاحِبانِ مُصطَحِبانِ في طَريقٍ واحِدٍ لا يُؤويهِما مُؤوٍ ، فَالكِتابُ وأهلُهُ في ذلِكَ الزَّمانِ فِي النّاسِ ولَيسا فيهِم ، ومَعَهُم ولَيسا مَعَهُم ، لِأَنَّ الضَّلالَةَ لا تُوافِقُ الهُدى ، وإنِ اجتَمَعا ، فَاجتَمَعَ القَومُ عَلَى الفُرقَةِ ، وَافتَرَقوا عَلَى الجَماعَةِ ، كَأَنَّهُم أئِمَّةُ الكِتابِ ، ولَيسَ الكِتابُ إمامَهُم ، فَلَم يَبقَ عِندَهُم مِنهُ إلَا اسمُهُ ، ولا يَعرِفونَ إلّا خَطَّهُ وزَبرَهُ ، ومِن قَبلُ ما مَثَّلوا بِالصّالِحينَ كُلَّ مُثلَةٍ ، وسَمَّوا صِدقَهُم عَلَى اللّهِ فِريَةً ، وجَعَلوا فِي الحَسَنَةِ عُقوبَةَ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هَلَكَ مَن كانَ قَبلَكُم بِطولِ آمالِهِم وتَغَيُّبِ آجالِهِم ، حَتّى نَزَلَ بِهِمُ المَوعودُ الَّذي تُرَدُّ عَنهُ المَعذِرَةُ ، وتُرفَعُ عَنهُ التَّوبَةُ ، وتَحُلُّ مَعَهُ القارِعَةُ وَالنَّقِمَةُ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إنَّهُ مَنِ استَنصَحَ اللّهَ وُفِّقَ ، ومَنِ اتَّخَذَ قَولَهُ دَليلاً 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لِلَّتِى هِىَ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جارَ اللّهِ آمِنٌ ، وعَدُوَّهُ خائِفٌ ، وإنَّهُ لا يَنبَغي لِمَن عَرَفَ عَظَمَةَ اللّهِ أن يَتَعَظَّمَ ؛ فَإِنَّ رِفعَةَ الَّذينَ يَعلَمونَ ما عَظَمَتُهُ أن يَتَواضَعوا لَهُ ، وسَلامَةَ الَّذينَ يَعلَمونَ ما قُدرَتُهُ أن يَستَسلِموا لَهُ ، فَلا تَنفِروا مِنَ الحَقِّ نِفارَ الصَّحيحِ مِنَ الأَجرَبِ ، وَالبارِئِ مِن ذِي السَّقَمِ ، وَاعلَموا أنَّكُم لَن تَعرِفُوا الرُّشدَ حَتّى تَعرِفُوا الَّذي تَرَكَهُ ، ولَن تَأخُذوا بِميثاقِ الكِتابِ حَتّى تَعرِفُوا الَّذي نَقَضَهُ ، ولَن تَمَسَّكوا بِهِ حَتّى تَعرِفُوا الَّذي نَبَذَهُ ، فَالتَمِسوا ذلِكَ مِن عِندِ أهلِهِ ، فَإِنَّهُم عَيشُ العِلمِ ، ومَوتُ الجَهلِ ، هُمُ الَّذينَ يُخبِرُكُم حُكمُهُم عَن عِلمِهِم ، وصَمتُهُم عَن مَنطِقِهِم ، وظاهِرُهُم عَن باطِنِهِم ، لا يُخالِفونَ الدّينَ ولا يَختَلِفونَ فيهِ ، فَهُوَ بَينَهُم شاهِدٌ صادِقٌ ، وصامِتٌ ناطِقٌ </w:t>
      </w:r>
      <w:r>
        <w:rPr>
          <w:rFonts w:eastAsia="Amiri" w:cs="Amiri" w:ascii="Amiri" w:hAnsi="Amiri"/>
          <w:color w:val="111111"/>
          <w:sz w:val="28"/>
          <w:szCs w:val="28"/>
          <w:rtl w:val="true"/>
          <w:lang w:bidi="ar-SA"/>
        </w:rPr>
        <w:t xml:space="preserve">. </w:t>
      </w:r>
      <w:r>
        <w:rPr>
          <w:rStyle w:val="FootnoteAnchor"/>
          <w:rtl w:val="true"/>
        </w:rPr>
        <w:footnoteReference w:id="1158"/>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1" w:name="pg12797_110073"/>
    </w:p>
    <w:p>
      <w:pPr>
        <w:pStyle w:val="Heading4"/>
        <w:numPr>
          <w:ilvl w:val="3"/>
          <w:numId w:val="1"/>
        </w:numPr>
        <w:rPr/>
      </w:pPr>
      <w:bookmarkStart w:id="822" w:name="__RefHeading___Toc1385031_3224264995"/>
      <w:bookmarkStart w:id="823" w:name="_Toc325"/>
      <w:bookmarkEnd w:id="821"/>
      <w:bookmarkEnd w:id="822"/>
      <w:r>
        <w:rPr>
          <w:rtl w:val="true"/>
        </w:rPr>
        <w:t xml:space="preserve">فصل دوم </w:t>
      </w:r>
      <w:r>
        <w:rPr>
          <w:rtl w:val="true"/>
        </w:rPr>
        <w:t xml:space="preserve">: </w:t>
      </w:r>
      <w:r>
        <w:rPr>
          <w:rtl w:val="true"/>
        </w:rPr>
        <w:t>معيار شناخت سنّت و بدعت</w:t>
      </w:r>
      <w:bookmarkEnd w:id="823"/>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شناخت سنّت و بدعتامام على عليه السلامـ در توصيف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او ، شريعت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قوانين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را آشكار نمود و بدعت هاى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هم كوبيد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سفارش به كميل بن زياد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از اَحَدى نمى پذيرد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بپردازد ، مگر آن كه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يا پيامبر يا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از سه حال ، خارج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نبوّت است و رسالت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كه بگذرد يا دنباله رو و پيرو هستند يا سرگردانِ بدعت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حقيقت، از پرواپيشگان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ها ، روشن اند و نشانه هايى دارند، و بدعت ها نيز آشكارند و نشانه هايى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مردم در نزد خدا ، پيشواى منحرفى است كه خود ، گم راه است و سبب گم راهى ديگران نيز مى شود ، سنّت هاى به كار رفته را مى ميرانَد ، و بدعت هاى وا نهاده شده را زنده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يكى از سخنرانى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محمّد صلى الله عليه و آله را به حق برانگيخت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پيام حق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بندگانش را از بت پرستى به خداپرستى، و از فرمانبرى شيطان به فرمانبرى خويش بكشانَد و به واسطه قرآنى روشن و استوار ، بندگان ، پروردگار خود را كه نشناخته اند ، بشناسند، و به وجود او كه نفى اش كرده اند ، اقرار نمايند و او را كه منكرش گشته اند ، اثبات كنند ؛ چه، خداوند سبحان در كتاب خويش ، خود را بر آنان هويدا ساخت، بى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ديده باشند ؛ بلكه با نشان دادن قدرت خويش به آنان، و ترسانيدنشان از خشم خويش، و اين كه چگونه مردمانى را كه بايد نابود مى كرده ، با كيفرها نابود كرده ، و آنان را كه بايد درو مى كرده ، با انتقام هايش درو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پس از من، روزگارى بر شما مى آيد كه در آن روزگار ، چيزى پنهان تر از حق ، پيداتر از باطل، و فراوان تر از دروغ بستن به خدا و پيامبرش نباشد، و در ميان مردمِ آن روزگار ، كالايى بى رونق تر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گاه كه به راستى خوانده شود ـ ، نيست،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پُررونق تر از آن ـ آن گاه كه دست خوش تحريف و جا به جايى گردد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 چيزى منكرتر از معروف و معروف تر از منكر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 حاملان آن ، به دور مى افكنند و حافظانش ، آن را به فراموشى مى 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قرآن و پيروانش، دو رانده شده و تبعيدى اند، و دو يارِ همراهى كه كسى پناهشان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قرآن و پيروانش ، هم در ميان مردم اند و هم در ميانشان نيستند، هم با مردم اند و هم با آنان نيستند؛ زيرا گم راهى با هدايت نمى سازد، اگر چه در كنار يكديگر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جدايى هم داستان اند و از جماعت ،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گويى آنان ، پيشواى قرآن اند ، نه قرآن ، پيشواى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در ميان ايشان ، جز نامش نمانده است، و جز خط و نوشته آن را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چنان زمانى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نيكان ، انواع شكنجه ها را روا مى دارند،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آنان را دروغ بستن بر خدا مى نامند و نيكى را به سانِ بدى ، كيفر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پيش از شما بودند، در حقيقت، به سبب درازىِ آرزوهايشان و از ياد بردن اَجَل هايشان ، به هلاكت در افتادند، تا آن كه مرگ بر آنان فرود آمد ؛ مرگى كه عذرپذير نيست و مجال توبه اى را باقى نمى گذارد و مصيبت و كيفر را با خود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خدا راه نمايى جويد ، توفيق ، رفيقِ او مى شود، و هر كه سخن او را راه نما بر 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 ترين راه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نمايى مى شود؛ زيرا پناهنده به خدا ، در امان است و دشمن او در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بزرگى خدا را بشناسد ، نسِزَد كه بزرگى بفروشد؛ زيرا بزرگى كسانىِ كه بزرگىِ خدا را مى شناسند ، در اين است كه براى او فروتنى كنند، و سلامت آنان كه قدرت خدا را مى دانند ، در آن است كه در برابرش سرِ تسليم ، فرود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حق، به سانِ گريختن شخص سالم از آدم گَر، و چونان گريختن تن درست از بيمار، مگريزيد و بدانيد كه شما ، هرگز راه درست را نخواهيد شناخت ، مگر اين كه كسى را كه آن را رها كرده است ، بشناسيد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پيمان قرآن ، وفا نمى كنيد ، مگر آن گاه كه كسى را كه پيمان آن را شكسته است ، بشناسيد ؛ و هرگز به قرآن چنگ نمى زنيد ، مگر آن گاه كه كسى را كه آن را به دور افكنده است ، بشناسيد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را از اهل قرآن بخواهيد؛ زيرا آنان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دانش و مرگ نادانى اند ؛ همانان كه داورى شان ، به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آنان ، خبر مى دهد، و سكوتشان ، از سخنشان، و برونشان ، از درونشان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دين ، مخالفت مى ورزند و نه در آن ،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ميان آنان ، گواهىْ راستگو و خاموشىْ گوياست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الباقر والإمام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عُمَرُ أوَّلَ سَنَةٍ ، حَجَّ وهُوَ خَليفَةٌ ، فَحَجَّ تِلكَ السَّنَةَ المُهاجِرونَ وَالأَنصارُ ، وكانَ عَلِيٌّ عليه السلام قَد حَجَّ في تِلكَ السَّنَةِ بِالحَسَنِ وَالحُسَينِ عليهماالسلاموبِعَبدِ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أحرَمَ عَبدُ اللّهِ لَبِسَ إزارا ورِداءً مُمَشَّقَينِ مَصبوغَينِ بِطينِ المِشقِ </w:t>
      </w:r>
      <w:r>
        <w:rPr>
          <w:rStyle w:val="FootnoteAnchor"/>
          <w:rtl w:val="true"/>
        </w:rPr>
        <w:footnoteReference w:id="1159"/>
      </w:r>
      <w:r>
        <w:rPr>
          <w:rFonts w:ascii="Amiri" w:hAnsi="Amiri" w:eastAsia="Amiri" w:cs="Amiri"/>
          <w:color w:val="111111"/>
          <w:sz w:val="28"/>
          <w:sz w:val="28"/>
          <w:szCs w:val="28"/>
          <w:rtl w:val="true"/>
          <w:lang w:bidi="ar-SA"/>
        </w:rPr>
        <w:t xml:space="preserve">ثُمَّ أتى فَنَظَرَ إلَيهِ عُمَرُ وهُوَ يُلَبّي وعَلَيهِ الإِزارُ وَالرِّداءُ وهُوَ يَسيرُ إلى جَنبِ عَلِيٍّ عليه السلام ، فَقالَ عُمَرُ مِن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البِدعَةُ الَّتي فِي الحَرَمِ؟ فَالتَفَتَ إلَيهِ عَلِيٌّ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لا يَنبَغي لِأَحَدٍ أن يُعَلِّمَنَا السُّنَّةَ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أبَا الحَسَنِ ، لا وَاللّهِ ما عَلِمتُ أنَّكُم هُم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بحار الأنوار عن عبد اللّه بن مهران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عَبدِ اللّهِ جَعفَرَ بنَ مُحَمَّدٍ عليهماالسلامدَفَعَ إلى مُحَمَّدِ بنِ الأَشعَثِ كِتابا فيهِ دُعاءٌ وَالصَّلاةُ عَلَى النَّبِيِّ صلى الله عليه و آله دَفَعَهُ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الأَشعَثِ إلَى ابنِهِ مِهرانَ ، وكانَتِ الصَّلاةُ عَلَى النَّبِيِّ صلى الله عليه و آله الَّتي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ونَهَجتَ بِهِ لِخَلقِكَ صِراطَكَ المُستَقيمَ وبَيَّنتَ بِهِ العَلاماتِ وَالنُّجومَ الَّذي بِهِ يَهتَدونَ ، ولَم تَدَعهُم بَعدَهُ في عَمياءَ يَهيمونَ </w:t>
      </w:r>
      <w:r>
        <w:rPr>
          <w:rStyle w:val="FootnoteAnchor"/>
          <w:rtl w:val="true"/>
        </w:rPr>
        <w:footnoteReference w:id="1161"/>
      </w:r>
      <w:r>
        <w:rPr>
          <w:rFonts w:ascii="Amiri" w:hAnsi="Amiri" w:eastAsia="Amiri" w:cs="Amiri"/>
          <w:color w:val="111111"/>
          <w:sz w:val="28"/>
          <w:sz w:val="28"/>
          <w:szCs w:val="28"/>
          <w:rtl w:val="true"/>
          <w:lang w:bidi="ar-SA"/>
        </w:rPr>
        <w:t xml:space="preserve">، ولا في شُبهَةٍ يَتيهونَ ، ولَم تَكِلهُم إلَى النَّظَرِ لِأَنفُسِهِم في دينِهِم بِآرائِهِم ولَا التَّخَيُّرِ مِنهُم بِأَهوائِهِم ، فَيَتَشَعَّبونَ في مُدلَهِمّاتِ البِدَعِ ، ويَتَحَيَّرونَ في مُطَبَّقاتِ الظُّلَمِ وتَتَفَرَّقُ بِهِمُ السُّبُلُ في ما يَعلَمونَ وفيما لا يَعلَمونَ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 الأَمرِ وأمَرَ بِطاعَتِهِم؟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يَجعَل لَهُم إماما قَيِّما أمينا حافِظا مُستَودَعا لَدَرَسَتِ المِلَّةُ وذَهَبَ الدّينُ وغُيِّرَتِ السُّنَنُ وَالأَحكامُ ، ولَزادَ فيهِ المُبتَدِعونَ ونَقَصَ مِنهُ المُلحِدونَ وشَبَّهوا ذلِكَ عَلَى المُسلِمينَ ، إذ قَد وَجَدنَا الخَلقَ مَنقوصينَ مُحتاجينَ غَيرَ كامِلينَ مَعَ اختِلافِهِم وَاختِلافِ أهوائِهِم وتَشَتُّتِ حالاتِهِم ، فَلَو لَم يَجعَل فيها قَيِّما حافِظا لِما جاءَ بِهِ الرَّسولُ الأَوَّلُ ، لَفَسَدوا عَلى نَحوِ ما بَيَّناهُ ، وغُيِّرَتِ الشَّرايِعُ وَالسُّنَنُ وَالأَحكامُ وَالإِيمانُ ، وكانَ في ذلِكَ فَسادُ الخَلقِ أجمَعينَ </w:t>
      </w:r>
      <w:r>
        <w:rPr>
          <w:rFonts w:eastAsia="Amiri" w:cs="Amiri" w:ascii="Amiri" w:hAnsi="Amiri"/>
          <w:color w:val="111111"/>
          <w:sz w:val="28"/>
          <w:szCs w:val="28"/>
          <w:rtl w:val="true"/>
          <w:lang w:bidi="ar-SA"/>
        </w:rPr>
        <w:t xml:space="preserve">. </w:t>
      </w:r>
      <w:r>
        <w:rPr>
          <w:rStyle w:val="FootnoteAnchor"/>
          <w:rtl w:val="true"/>
        </w:rPr>
        <w:footnoteReference w:id="1163"/>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و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 در نخستين سال خلافتش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 مهاجران و انصار نيز حج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نيز در همان سال، به همراه حسن و حسين عليهماالسلام و عبد اللّه بن جعفر ،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اللّه احرام بست، پاىْ جامه و رَدايى كه هر دو با گِل سرخ ، رنگ شده بودند، به تن كرد و آمد و لبّيك گويان ، در كنار على عليه السلام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كه در پشت سرِ آنان بود ، عبد اللّه را با آن پاىْ جامه و رَدا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چه بدعتى است در حرم؟ على عليه السلام رو به سوى او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نسِزَد كه به ما سنّت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اى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نمى دانستم كه شما ايشانيد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الأنوارـ به نقل از عبد اللّه بن مهران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محمّد بن اشعث ، كتابى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كه در آن ، دعايى و درودى بر پيامبر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 آن را به فرزندش مهران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درودِ بر پيامبر صلى الله عليه و آله ، آمده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واسطه او ، خلق خود را بر راه راستت بُردى و به سبب او ، نشانه ها و ستارگان راه نما را نشان دادى و پس از او نيز ،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كورى و بى هدفى و در شُبهات ، سرگردان ، رها نساختى و آنها را به خود ، وا نگذاشتى كه در دينشان ، به آراى خويش چنگ زنند و از گرايش هاى خود ، پيروى كنند و در نتيجه، در تاريكى بدعت ها ، شاخه شاخه شوند و در انباشتِ ظلمات ، سرگردان بمانند و هر يك ، دانسته و ندانسته ، به راهى پراكنده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گوينده اى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پيشوايان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گمارد و به فرمانبرى از ايشان ،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پاسخ ،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 بسيارى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آنان ، پيشوا و سرپرستى درستكار و نگهبان و امانتدار نمى گمارد ،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نيست مى شد و دين ، از ميان مى رفت و سنّت ها و احكام ، تغيير داده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گذاران ، در آن مى افزودند و كج روان ، از آن مى كاستند و آن را بر مسلمانان ، مشتبه مى ساختند؛ زيرا ما مردم را ناقص و نيازمند و ناكامل يافته ايم، به علاوه ناهمسازى آنان و اختلاف در گرايش ها و پراكندگىِ حالات و آرايشان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اگر در ميان آنان ، سرپرستى قرار نمى داد كه از آنچه كه فرستاده نخست آورد ، نگهبانى كند، همچنان كه گفتيم، مردمان ، تباه مى شدند و شرايع و سنّت ها و احكام و ايمان ، دست خوش دگرگونى مى شدند و در نتيجه، همه خلق ، تباه مى شدند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البدعة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تَحذيرُ اللّه عزّوجلِّ مِنَ البِدعَةِالكتاب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افْتَرَى عَلَى اللَّهِ كَذِبًا أُوْلَئِكَ يُعْرَضُونَ عَلَى رَبِّهِمْ وَ يَقُولُ الْأَشْهَادُ هَؤُلَاءِ الَّذِينَ كَذَبُواْ عَلَى رَبِّهِمْ أَلَا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 يَبْغُونَهَا عِوَجًا وَ هُم بِالْأَخِرَةِ هُمْ كَافِرُونَ</w:t>
      </w:r>
      <w:r>
        <w:rPr>
          <w:rFonts w:eastAsia="Amiri" w:cs="Amiri" w:ascii="Amiri" w:hAnsi="Amiri"/>
          <w:color w:val="111111"/>
          <w:sz w:val="28"/>
          <w:szCs w:val="28"/>
          <w:rtl w:val="true"/>
          <w:lang w:bidi="ar-SA"/>
        </w:rPr>
        <w:t xml:space="preserve">» . </w:t>
      </w:r>
      <w:r>
        <w:rPr>
          <w:rStyle w:val="FootnoteAnchor"/>
          <w:rtl w:val="true"/>
        </w:rPr>
        <w:footnoteReference w:id="1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النَّسِى ءُ زِيَادَةٌ فِى الْكُفْرِ يُضَلُّ بِهِ الَّذِينَ كَفَرُواْ يُحِلُّونَهُ عَامًا وَيُحَرِّمُونَهُ عَامًا لِّيُوَاطِئواْ عِدَّةَ مَا حَرَّمَ اللَّهُ فَيُحِلُّواْ مَا حَرَّمَ اللَّهُ زُيِّنَ لَهُمْ سُوءُ أَعْمَالِهِمْ وَاللَّهُ لَا يَهْدِى الْقَوْمَ الْكَافِرِينَ </w:t>
      </w:r>
      <w:r>
        <w:rPr>
          <w:rFonts w:eastAsia="Amiri" w:cs="Amiri" w:ascii="Amiri" w:hAnsi="Amiri"/>
          <w:color w:val="111111"/>
          <w:sz w:val="28"/>
          <w:szCs w:val="28"/>
          <w:rtl w:val="true"/>
          <w:lang w:bidi="ar-SA"/>
        </w:rPr>
        <w:t xml:space="preserve">» . </w:t>
      </w:r>
      <w:r>
        <w:rPr>
          <w:rStyle w:val="FootnoteAnchor"/>
          <w:rtl w:val="true"/>
        </w:rPr>
        <w:footnoteReference w:id="1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تَقُولُواْ لِمَا تَصِفُ أَلْسِنَتُكُمُ الْكَذِبَ هَذَا حَلَالٌ وَ هَذَا حَرَامٌ لِّتَفْتَرُواْ عَلَى اللَّهِ الْكَذِبَ إِنَّ الَّذِينَ يَفْتَرُونَ عَلَى اللَّهِ الْكَذِبَ لَا يُفْلِحُونَ </w:t>
      </w:r>
      <w:r>
        <w:rPr>
          <w:rFonts w:eastAsia="Amiri" w:cs="Amiri" w:ascii="Amiri" w:hAnsi="Amiri"/>
          <w:color w:val="111111"/>
          <w:sz w:val="28"/>
          <w:szCs w:val="28"/>
          <w:rtl w:val="true"/>
          <w:lang w:bidi="ar-SA"/>
        </w:rPr>
        <w:t xml:space="preserve">» . </w:t>
      </w:r>
      <w:r>
        <w:rPr>
          <w:rStyle w:val="FootnoteAnchor"/>
          <w:rtl w:val="true"/>
        </w:rPr>
        <w:footnoteReference w:id="1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 وَيْلٌ لَّهُم مِّمَّا يَكْسِبُونَ </w:t>
      </w:r>
      <w:r>
        <w:rPr>
          <w:rFonts w:eastAsia="Amiri" w:cs="Amiri" w:ascii="Amiri" w:hAnsi="Amiri"/>
          <w:color w:val="111111"/>
          <w:sz w:val="28"/>
          <w:szCs w:val="28"/>
          <w:rtl w:val="true"/>
          <w:lang w:bidi="ar-SA"/>
        </w:rPr>
        <w:t xml:space="preserve">» . </w:t>
      </w:r>
      <w:r>
        <w:rPr>
          <w:rStyle w:val="FootnoteAnchor"/>
          <w:rtl w:val="true"/>
        </w:rPr>
        <w:footnoteReference w:id="1167"/>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4" w:name="pg12797_110081"/>
    </w:p>
    <w:p>
      <w:pPr>
        <w:pStyle w:val="Heading4"/>
        <w:numPr>
          <w:ilvl w:val="3"/>
          <w:numId w:val="1"/>
        </w:numPr>
        <w:rPr/>
      </w:pPr>
      <w:bookmarkStart w:id="825" w:name="__RefHeading___Toc1385033_3224264995"/>
      <w:bookmarkStart w:id="826" w:name="_Toc326"/>
      <w:bookmarkEnd w:id="824"/>
      <w:bookmarkEnd w:id="825"/>
      <w:r>
        <w:rPr>
          <w:rtl w:val="true"/>
        </w:rPr>
        <w:t xml:space="preserve">فصل سوم </w:t>
      </w:r>
      <w:r>
        <w:rPr>
          <w:rtl w:val="true"/>
        </w:rPr>
        <w:t xml:space="preserve">: </w:t>
      </w:r>
      <w:r>
        <w:rPr>
          <w:rtl w:val="true"/>
        </w:rPr>
        <w:t>بر حذر داشتن از بدعت</w:t>
      </w:r>
      <w:bookmarkEnd w:id="826"/>
    </w:p>
    <w:p>
      <w:pPr>
        <w:pStyle w:val="Heading5"/>
        <w:numPr>
          <w:ilvl w:val="4"/>
          <w:numId w:val="1"/>
        </w:numPr>
        <w:rPr/>
      </w:pPr>
      <w:bookmarkStart w:id="827" w:name="__RefHeading___Toc1385035_3224264995"/>
      <w:bookmarkStart w:id="828" w:name="_Toc327"/>
      <w:bookmarkEnd w:id="827"/>
      <w:r>
        <w:rPr/>
        <w:t>۳</w:t>
      </w:r>
      <w:r>
        <w:rPr>
          <w:rtl w:val="true"/>
        </w:rPr>
        <w:t xml:space="preserve"> </w:t>
      </w:r>
      <w:r>
        <w:rPr>
          <w:rtl w:val="true"/>
        </w:rPr>
        <w:t xml:space="preserve">/ </w:t>
      </w:r>
      <w:r>
        <w:rPr/>
        <w:t>۱</w:t>
      </w:r>
      <w:r>
        <w:rPr>
          <w:rtl w:val="true"/>
        </w:rPr>
        <w:t xml:space="preserve"> بر حذر داشتن خدا از بدعت</w:t>
      </w:r>
      <w:bookmarkEnd w:id="828"/>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داشتن از بدعت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 حذر داشتن خدا از بدعتقرآن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كسى ستمكارتر از آن كس است كه بر خدا ، دروغ بندد؟ آنان بر پروردگارشان عرضه مى شوند و گواهان ،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بودند كه بر پروردگارشان ، دروغ بستند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ستمكاران باد ؛ كسانى كه سدّ راه خدا شدند و در پىِ كژى آن بودند و به روز واپسين ، كافر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 نيست كه جا به جا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 هاى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فزونى در كفر است كه كافران ، به وسيله آن گم راه مى شوند؛ سالى آن را حلال مى شمارند و سالى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حرام مى دانند، تا با شماره ماه هايى كه خدا حرام كرده است ، موافق سازند و در نتيجه ، آنچه را خدا حرام كرده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اعمالشان ، برايشان آراسته شده است ؛ و خدا ، گروه كافران را هدايت نمى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آنچه زبان شما به دروغ مى پردازد، مگوييد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حلال است و آن ،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خدا دروغ ببنديد ؛ زيرا كسانى كه بر خدا دروغ مى بندند ، رستگار نمى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واى بر كسانى كه كتابى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 هاى خود مى نويسند، سپس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بدان ، بهاى ناچيزى را به دست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ايشان از آنچه دست هايشان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واى بر ايشان 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 آورند </w:t>
      </w:r>
      <w:r>
        <w:rPr>
          <w:rFonts w:eastAsia="IRNazanin" w:cs="IRNazanin"/>
          <w:color w:val="111111"/>
          <w:sz w:val="28"/>
          <w:szCs w:val="28"/>
          <w:rtl w:val="true"/>
          <w:lang w:bidi="fa-IR"/>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مِنْهُمْ لَفَرِيقًا يَلْوُنَ أَلْسِنَتَهُم بِالْكِتَابِ لِتَحْسَبُوهُ مِنَ الْكِتَابِ وَمَا هُوَ مِنَ الْكِتَابِ وَيَقُولُونَ هُوَ مِنْ عِندِ اللَّهِ وَمَا هُوَ مِنْ عِندِ اللَّهِ وَيَقُولُونَ عَلَى اللَّهِ الْكَذِبَ وَهُمْ يَعْلَمُونَ </w:t>
      </w:r>
      <w:r>
        <w:rPr>
          <w:rFonts w:eastAsia="Amiri" w:cs="Amiri" w:ascii="Amiri" w:hAnsi="Amiri"/>
          <w:color w:val="111111"/>
          <w:sz w:val="28"/>
          <w:szCs w:val="28"/>
          <w:rtl w:val="true"/>
          <w:lang w:bidi="ar-SA"/>
        </w:rPr>
        <w:t xml:space="preserve">» .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الحديثحلية الأولياء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فَرَّقُواْ دِينَهُمْ وَكَانُواْ شِيَعًا</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 xml:space="preserve">إنَّهُم أصحابُ البِدَعِ ، وأصحابُ الأَهواءِ ، وأصحابُ الضَّلالَةِ مِن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 إنَّ لِكُلِّ صاحِبِ ذَنبٍ تَوبَةً ، إلّا أصحابَ الأَهواءِ وَالبِدَعِ ، أنَا مِنهُم بَريءٌ وهُم مِنّي بُراءُ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مجمع البيان عن أنس بن مالك مرفوعاـ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مَسؤولونَ عَمّا دَعَوا إلَيهِ مِنَ البِدَعِ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المبتدعين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تَحذيرُ النَّبِيِّ مِنَ البِدعَةِ وَالمُبتَدِعِرسول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الاُمورِ مُحدَثاتُها </w:t>
      </w:r>
      <w:r>
        <w:rPr>
          <w:rStyle w:val="FootnoteAnchor"/>
          <w:rtl w:val="true"/>
        </w:rPr>
        <w:footnoteReference w:id="1173"/>
      </w:r>
      <w:r>
        <w:rPr>
          <w:rFonts w:ascii="Amiri" w:hAnsi="Amiri" w:eastAsia="Amiri" w:cs="Amiri"/>
          <w:color w:val="111111"/>
          <w:sz w:val="28"/>
          <w:sz w:val="28"/>
          <w:szCs w:val="28"/>
          <w:rtl w:val="true"/>
          <w:lang w:bidi="ar-SA"/>
        </w:rPr>
        <w:t xml:space="preserve">، وكُلُّ مُحدَثَةٍ بِدعَةٌ ، وكُلُّ بِدعَةٍ ضَلالَةٌ </w:t>
      </w:r>
      <w:r>
        <w:rPr>
          <w:rFonts w:eastAsia="Amiri" w:cs="Amiri" w:ascii="Amiri" w:hAnsi="Amiri"/>
          <w:color w:val="111111"/>
          <w:sz w:val="28"/>
          <w:szCs w:val="28"/>
          <w:rtl w:val="true"/>
          <w:lang w:bidi="ar-SA"/>
        </w:rPr>
        <w:t xml:space="preserve">. </w:t>
      </w:r>
      <w:r>
        <w:rPr>
          <w:rStyle w:val="FootnoteAnchor"/>
          <w:rtl w:val="true"/>
        </w:rPr>
        <w:footnoteReference w:id="1174"/>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9" w:name="pg12797_110083"/>
    </w:p>
    <w:p>
      <w:pPr>
        <w:pStyle w:val="Heading5"/>
        <w:numPr>
          <w:ilvl w:val="4"/>
          <w:numId w:val="1"/>
        </w:numPr>
        <w:rPr/>
      </w:pPr>
      <w:bookmarkStart w:id="830" w:name="__RefHeading___Toc1385037_3224264995"/>
      <w:bookmarkStart w:id="831" w:name="_Toc328"/>
      <w:bookmarkEnd w:id="829"/>
      <w:bookmarkEnd w:id="830"/>
      <w:r>
        <w:rPr/>
        <w:t>۳</w:t>
      </w:r>
      <w:r>
        <w:rPr>
          <w:rtl w:val="true"/>
        </w:rPr>
        <w:t xml:space="preserve"> </w:t>
      </w:r>
      <w:r>
        <w:rPr>
          <w:rtl w:val="true"/>
        </w:rPr>
        <w:t xml:space="preserve">/ </w:t>
      </w:r>
      <w:r>
        <w:rPr/>
        <w:t>۲</w:t>
      </w:r>
      <w:r>
        <w:rPr>
          <w:rtl w:val="true"/>
        </w:rPr>
        <w:t xml:space="preserve"> بر حذر داشتن پيامبرصلى الله عليه وآله از بدعت و بدعت گذار</w:t>
      </w:r>
      <w:bookmarkEnd w:id="8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ميان آنان ، گروهى هستند كه زبان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پيچانند، تا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بپنداريد، با اين كه آن ،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صورتى كه از جانب خدا نيست؛ و بر خدا دروغ مى بندند، با اين كه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حديثحلية الأولياءـ به نقل از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عايشه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دين خود را پراكنده ساختند و فرقه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اينان ، همان بدعت گذاران و فرقه سازان و گم راهان اين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گنهكارى ، راه توبه باز است ، مگر فرقه سازان و بدعت گذاران، كه من از آنان بيزارم و آنان از من بيزارند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البيانـ به نقل از اَ نَس بن مالك، در حديثى كه سند آن را به پيامبر صلى الله عليه و آله رسانده است ، در تفسير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نگه داريد كه بازخواست شدنى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بدعت هايى كه بدانها فرا مى خواندند، بازخواست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دانش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بدعت گذاران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بر حذر داشتن پيامبر صلى الله عليه و آله از بدعت و بدعت گذارپيامبر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كارها ، نوساخته هاست</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 xml:space="preserve">هر نوساخته اى ، بدعت است، و هر بدعتى ، گم راهى است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المراسيل عن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حَدَثا ، أو آوى مُحدِثا فَعَلَيهِ لَعنَةُ اللّهِ وَالمَلائِكَةِ وَالنّاسِ أجمَعينَ ، لا يُقبَلُ مِنهُ صَرفٌ ولا 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المُحدَثُ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بِدعَةٌ مُثلَةٌ </w:t>
      </w:r>
      <w:r>
        <w:rPr>
          <w:rStyle w:val="FootnoteAnchor"/>
          <w:rtl w:val="true"/>
        </w:rPr>
        <w:footnoteReference w:id="1176"/>
      </w:r>
      <w:r>
        <w:rPr>
          <w:rFonts w:ascii="Amiri" w:hAnsi="Amiri" w:eastAsia="Amiri" w:cs="Amiri"/>
          <w:color w:val="111111"/>
          <w:sz w:val="28"/>
          <w:sz w:val="28"/>
          <w:szCs w:val="28"/>
          <w:rtl w:val="true"/>
          <w:lang w:bidi="ar-SA"/>
        </w:rPr>
        <w:t>بِغَيرِ حَدٍّ ، نُهبَةٌ بِغَيرِ حَقٍّ</w:t>
      </w:r>
      <w:r>
        <w:rPr>
          <w:rFonts w:eastAsia="Amiri" w:cs="Amiri" w:ascii="Amiri" w:hAnsi="Amiri"/>
          <w:color w:val="111111"/>
          <w:sz w:val="28"/>
          <w:szCs w:val="28"/>
          <w:rtl w:val="true"/>
          <w:lang w:bidi="ar-SA"/>
        </w:rPr>
        <w:t xml:space="preserve">» .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معاني الأخبار عن اُميّة بن يزيد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حَدَثا ، أو آوى مُحدِثا ، فَعَلَيهِ لَعنَةُ اللّهِ وَالمَلائِكَةِ وَالنّاسِ أجمَعينَ ، لا يُقبَلُ مِنهُ عَدلٌ ولا صَرفٌ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بِغَيرِ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 مُثلَةً بِغَيرِ قَوَدٍ </w:t>
      </w:r>
      <w:r>
        <w:rPr>
          <w:rStyle w:val="FootnoteAnchor"/>
          <w:rtl w:val="true"/>
        </w:rPr>
        <w:footnoteReference w:id="1178"/>
      </w:r>
      <w:r>
        <w:rPr>
          <w:rFonts w:ascii="Amiri" w:hAnsi="Amiri" w:eastAsia="Amiri" w:cs="Amiri"/>
          <w:color w:val="111111"/>
          <w:sz w:val="28"/>
          <w:sz w:val="28"/>
          <w:szCs w:val="28"/>
          <w:rtl w:val="true"/>
          <w:lang w:bidi="ar-SA"/>
        </w:rPr>
        <w:t xml:space="preserve">، أوِ ابتَدَعَ بِدعَةً بِغَيرِ سُنَّةٍ ، أوِ انتَهَبَ نُهبَةً ذاتَ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العَدلُ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الصَّرفُ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قرب الإسناد عن زيد بن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سُئِلَ عَمَّن أحدَثَ حَدَثا أو آوى مُحدِثا 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ابتَدَعَ بِدعَةً فِي الإِسلامِ ، أو مَثَّلَ بِغَيرِ حَدٍّ </w:t>
      </w:r>
      <w:r>
        <w:rPr>
          <w:rStyle w:val="FootnoteAnchor"/>
          <w:rtl w:val="true"/>
        </w:rPr>
        <w:footnoteReference w:id="1180"/>
      </w:r>
      <w:r>
        <w:rPr>
          <w:rFonts w:ascii="Amiri" w:hAnsi="Amiri" w:eastAsia="Amiri" w:cs="Amiri"/>
          <w:color w:val="111111"/>
          <w:sz w:val="28"/>
          <w:sz w:val="28"/>
          <w:szCs w:val="28"/>
          <w:rtl w:val="true"/>
          <w:lang w:bidi="ar-SA"/>
        </w:rPr>
        <w:t xml:space="preserve">، أو مَنِ انتَهَبَ نُهبَةً يَرفَعُ المُسلِمونَ إلَيها أبصارَهُم ، أو يَدفَعُ عَن صاحِبِ الحَدَثِ أو يَنصُرُهُ أو يُعينُهُ </w:t>
      </w:r>
      <w:r>
        <w:rPr>
          <w:rFonts w:eastAsia="Amiri" w:cs="Amiri" w:ascii="Amiri" w:hAnsi="Amiri"/>
          <w:color w:val="111111"/>
          <w:sz w:val="28"/>
          <w:szCs w:val="28"/>
          <w:rtl w:val="true"/>
          <w:lang w:bidi="ar-SA"/>
        </w:rPr>
        <w:t xml:space="preserve">. </w:t>
      </w:r>
      <w:r>
        <w:rPr>
          <w:rStyle w:val="FootnoteAnchor"/>
          <w:rtl w:val="true"/>
        </w:rPr>
        <w:footnoteReference w:id="1181"/>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المراسيلـ به نقل از حسن بصرى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نوساخته اى را بياورد يا به آورنده آن پناه دهد ، لعنت خدا و فرشتگان و مردمان، همگى،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كسى ، نه توبه اى پذيرفته مى شود ، نه فِديه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نوساخته چيست ، اى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بدعت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كردن ، </w:t>
      </w:r>
      <w:r>
        <w:rPr>
          <w:rStyle w:val="FootnoteAnchor"/>
          <w:rtl w:val="true"/>
        </w:rPr>
        <w:footnoteReference w:id="1182"/>
      </w:r>
      <w:r>
        <w:rPr>
          <w:rFonts w:ascii="IRNazanin" w:hAnsi="IRNazanin" w:eastAsia="IRNazanin"/>
          <w:color w:val="111111"/>
          <w:sz w:val="28"/>
          <w:sz w:val="28"/>
          <w:szCs w:val="28"/>
          <w:rtl w:val="true"/>
          <w:lang w:bidi="fa-IR"/>
        </w:rPr>
        <w:t xml:space="preserve">بدون آن كه پاى 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مجازاتى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باشد و غارت كردن به ناحقّ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معانى الأخبارـ به نقل از اميّة بن يزيد قُرَشى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نوساخته اى را بياورد يا به آورنده آن پناه دهد ، لعنت خدا و فرشتگان و مردمان، همگى،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 از چنين كسى ، نه عدلى پذيرفته مى شوند ، نه صَرفى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نوساخته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شخصى را بدون قصاص بكُشد، يا از كسى، بدون قصاص، عضوى قطع كند، يا چيزى را كه در سنّت نيست ، بدعت بگذارد، يا چيز ارزشمندى را غارت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چيست، اى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چيست ، اى پيامبر خدا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الإسنادـ به نقل از زيد بن اَسلَم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صلى الله عليه و آله ، در 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نوساخته اى را بياورد يا به آورنده آن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اسلام بدعتى بگذارد ، يا بدون حد ، كسى را مُثله كند، يا دست به غارتى بزند كه نگاه هاى مسلمانان به سوى آن جلب شود، يا از بدعت گذارى دفاع كند، يا به او يارى برساند، يا به او كمك نمايد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البِدَعِ كِلابُ النّارِ </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بِدعَةٍ ضَلالَةٌ ، وكُلُّ ضَلالَةٍ فِي النّارِ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اِتَّبِعوا ولا تَبتَدِعوا ، فَكُلُّ بِدعَةٍ ضَلالَةٌ ، وكُلُّ ضَلالَةٍ فِي النّارِ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بِدعَةٍ ضَلالَةٌ ، وكُلُّ ضَلالَةٍ سَبيلُها إلَى النّارِ </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إنّي راحِلٌ عَن قَريبٍ ، ومُنطَلِقٌ إلَى المَغيبِ ، اُوصيكُم في عِترَتي خَيرا ، وإيّاكُم وَالبِدَعَ ، فَإِنَّ كُلَّ بِدعَةٍ ضَلالَةٌ ، وَالضَّلالَةَ وأهلَها فِي النّارِ </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غَشَّ اُمَّتي فَعَلَيهِ لَعنَةُ اللّهِ وَالمَلائِكَةِ وَالنّاسِ أجمَعينَ ، أن يَبتَدِعَ لِاُمَّتي بِدعَةَ ضَلالَةٍ فَيَعمَلَ بِها </w:t>
      </w:r>
      <w:r>
        <w:rPr>
          <w:rFonts w:eastAsia="Amiri" w:cs="Amiri" w:ascii="Amiri" w:hAnsi="Amiri"/>
          <w:color w:val="111111"/>
          <w:sz w:val="28"/>
          <w:szCs w:val="28"/>
          <w:rtl w:val="true"/>
          <w:lang w:bidi="ar-SA"/>
        </w:rPr>
        <w:t xml:space="preserve">. </w:t>
      </w:r>
      <w:r>
        <w:rPr>
          <w:rStyle w:val="FootnoteAnchor"/>
          <w:rtl w:val="true"/>
        </w:rPr>
        <w:footnoteReference w:id="1188"/>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بدعت گذاران ، سگ هاى جهنّم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بدعتى ، گم راهى است و هر گم راهى اى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 باشيد و بدعت مگذاريد؛ زيرا هر بدعتى ، گم راهى است و هر گم راهى اى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بدعتى ، گم راهى است، و هر گم راهى اى ، راهش به سوى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كوچم و به جهانِ ناديده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سفارش مى كنم كه با خانواده ام به نيكى رفتار كنيد و از بدعت ها بپرهيزيد؛ زيرا هر بدعتى ، گم راهى است ، و گم راهى و اهل آن ، در آتش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امّت مرا فريب دهد ، لعنت خدا و فرشتگان و همه مردمان ، بر او باد ؛ يعنى بدعتى گم راه كننده در ميان امّتم پديد آورد كه به آن ، عمل شود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لَعَنَهُمُ اللّهُ ولَعَنتُهُم وكُلُّ نَبِيٍّ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في كِتابِ اللّهِ ، وَالمُكَذِّبُ بِقَدَرِ اللّهِ ، وَالرّاغِبُ عَن سُنَّتي إلى بِدعَةٍ </w:t>
      </w:r>
      <w:r>
        <w:rPr>
          <w:rFonts w:eastAsia="Amiri" w:cs="Amiri" w:ascii="Amiri" w:hAnsi="Amiri"/>
          <w:color w:val="111111"/>
          <w:sz w:val="28"/>
          <w:szCs w:val="28"/>
          <w:rtl w:val="true"/>
          <w:lang w:bidi="ar-SA"/>
        </w:rPr>
        <w:t xml:space="preserve">... .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المُفظِعُ ، وَالحِملُ المُضلِعُ </w:t>
      </w:r>
      <w:r>
        <w:rPr>
          <w:rStyle w:val="FootnoteAnchor"/>
          <w:rtl w:val="true"/>
        </w:rPr>
        <w:footnoteReference w:id="1190"/>
      </w:r>
      <w:r>
        <w:rPr>
          <w:rFonts w:ascii="Amiri" w:hAnsi="Amiri" w:eastAsia="Amiri" w:cs="Amiri"/>
          <w:color w:val="111111"/>
          <w:sz w:val="28"/>
          <w:sz w:val="28"/>
          <w:szCs w:val="28"/>
          <w:rtl w:val="true"/>
          <w:lang w:bidi="ar-SA"/>
        </w:rPr>
        <w:t xml:space="preserve">، وَالشَّرُّ الَّذي لايَنقَطِعُ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البِدَعِ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أذَلَّ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ووَسِعَتهُ السُّنَّةُ ولَم يَدَعها </w:t>
      </w:r>
      <w:r>
        <w:rPr>
          <w:rStyle w:val="FootnoteAnchor"/>
          <w:rtl w:val="true"/>
        </w:rPr>
        <w:footnoteReference w:id="1192"/>
      </w:r>
      <w:r>
        <w:rPr>
          <w:rFonts w:ascii="Amiri" w:hAnsi="Amiri" w:eastAsia="Amiri" w:cs="Amiri"/>
          <w:color w:val="111111"/>
          <w:sz w:val="28"/>
          <w:sz w:val="28"/>
          <w:szCs w:val="28"/>
          <w:rtl w:val="true"/>
          <w:lang w:bidi="ar-SA"/>
        </w:rPr>
        <w:t xml:space="preserve">إلَى البِدعَةِ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حَلالي حَلالٌ إلى يَومِ القِيامَةِ ، وحَرامي حَرامٌ إلى يَومِ القِيامَةِ ، ألا وقَد بَيَّنَهُمَا اللّهُ عز و جل فِي الكِتابِ ، وبَيَّنتُهُما في سيرَتي وسُنَّتي ، وبَينَهُما شُبُهاتٌ مِنَ الشَّيطانِ ، وبِدَعٌ بَعدي ، مَن تَرَكَها صَلَحَ أمرُ دينِهِ ، وصَلَحَت لَهُ مُرُوءَتُهُ وعِرضُهُ ، ومَن تَلَبَّسَ بِها ووَقَعَ فيها وَاتَّبَعَها ، كانَ كَمَن رَعى غَنَمَهُ قُربَ الحِمى ، ومَن رَعى ماشِيَتَهُ قُربَ الحِمى نازَعَتهُ نَفسُهُ إلى أن يَرعاها فِي الحِمى ، ألا وإنَّ لِكُلِّ مَلِكٍ حِمىً ، ألا وإنَّ حِمَى اللّهِ عز و جلمَحارِمُهُ ، فَتَوَقَّوا حِمَى اللّهِ ومَحارِمَهُ </w:t>
      </w:r>
      <w:r>
        <w:rPr>
          <w:rFonts w:eastAsia="Amiri" w:cs="Amiri" w:ascii="Amiri" w:hAnsi="Amiri"/>
          <w:color w:val="111111"/>
          <w:sz w:val="28"/>
          <w:szCs w:val="28"/>
          <w:rtl w:val="true"/>
          <w:lang w:bidi="ar-SA"/>
        </w:rPr>
        <w:t xml:space="preserve">. </w:t>
      </w:r>
      <w:r>
        <w:rPr>
          <w:rStyle w:val="FootnoteAnchor"/>
          <w:rtl w:val="true"/>
        </w:rPr>
        <w:footnoteReference w:id="1194"/>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گروه اند كه خداوند ، آنها را لعنت كرده است و من و هر پيامبرِ مستجاب الدعوه اى هم آنان را لعنت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افزاينده در كتاب خدا، انكار كننده تقدير خدا، روى گردان از سنّت من به سوى بدعت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 زشتِ وحشتناك، و بارِ كمرشكن، و شرّ تمام ناشدنى ،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آوردن بدعت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كسى كه نفس خود را رام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سنّت ، بسنده كرده و آن را وا ننهاده ، به بدعت ، روى نياورده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من تا روز قيامت ، حلال است و حرام من تا روز قيامت ،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خداوند عز و جل ، اين دو را در كتاب خود ، بيان فرموده است و من نيز آنها را در سيره و سنّت خويش ، روشن ساخته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كه گذشت، بقيّه ، شُبهات شيطان و بدعت هايى است كه پس از من ، گذارده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و بدعت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گويد ، كار دينش به صلاح مى آيد و مُروّت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آبرويش سالم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به آنها چنگ زند و در آنها بيفتد و از آنها پيروى كند ، چونان كسى است كه گوسفندان خويش را در نزديك قُرُقگاه ، مى چرانَد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رَمه اش را در نزديكى قُرُقگاه بچرانَد ، وسوسه مى شود كه آنها را به قُرُقگاه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 پادشاهى ، قُرُقگاهى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قُرُقگاه خداوند عز و جل ، حرام هاى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قُرُقگاه خدا و حرام هاى او ، نگه داريد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البِدَعِ شَرُّ الخَلقِ وَالخَليقَةِ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صاحِبُ بِدعَةٍ ، فَقَد فُتِحَ فِي الإِسلامِ فَتحٌ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تَحذيرُ أهلِ البَيتِ عليهم السّلام مِنَ البِدعَةِ وَالمُبتَدِعِالإمام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قُلتُم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فَاستَقيموا عَلى كِتابِهِ ، وعَلى مِنهاجِ أمرِهِ ، وعَلَى الطَّريقَةِ الصّالِحَةِ مِن عِبادَتِهِ ، ثُمَّ لا تَمرُقوا </w:t>
      </w:r>
      <w:r>
        <w:rPr>
          <w:rStyle w:val="FootnoteAnchor"/>
          <w:rtl w:val="true"/>
        </w:rPr>
        <w:footnoteReference w:id="1197"/>
      </w:r>
      <w:r>
        <w:rPr>
          <w:rFonts w:ascii="Amiri" w:hAnsi="Amiri" w:eastAsia="Amiri" w:cs="Amiri"/>
          <w:color w:val="111111"/>
          <w:sz w:val="28"/>
          <w:sz w:val="28"/>
          <w:szCs w:val="28"/>
          <w:rtl w:val="true"/>
          <w:lang w:bidi="ar-SA"/>
        </w:rPr>
        <w:t xml:space="preserve">مِنها ، ولا تَبتَدِعوا فيها ، ولا تُخالِفوا عَنها فَإِنَّ أهلَ المُروقِ مُنقَطَعٌ بِهِم عِندَ اللّهِ يَومَ القِيامَةِ </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ذَلَّ في نَفسِهِ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وعَزَلَ عَنِ النّاسِ شَرَّهُ ، ووَسِعَتهُ السُّنَّةُ ، ولَم يُنسَب إلَى البِدعَةِ </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عنه عليه السلامـ فِي التَّحذيرِ مِنَ الفِتَنِ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تَكونوا أنصابَ </w:t>
      </w:r>
      <w:r>
        <w:rPr>
          <w:rStyle w:val="FootnoteAnchor"/>
          <w:rtl w:val="true"/>
        </w:rPr>
        <w:footnoteReference w:id="1200"/>
      </w:r>
      <w:r>
        <w:rPr>
          <w:rFonts w:ascii="Amiri" w:hAnsi="Amiri" w:eastAsia="Amiri" w:cs="Amiri"/>
          <w:color w:val="111111"/>
          <w:sz w:val="28"/>
          <w:sz w:val="28"/>
          <w:szCs w:val="28"/>
          <w:rtl w:val="true"/>
          <w:lang w:bidi="ar-SA"/>
        </w:rPr>
        <w:t xml:space="preserve">الفِتَنِ ، وأعلامَ البِدَعِ </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عَلى هذِهِ الاُمَّةِ مِنَ الدَّجّالِ ، أئِمَّةٌ مُضِلّونَ ، وهُم رُؤَساءُ أهلِ البِدَعِ </w:t>
      </w:r>
      <w:r>
        <w:rPr>
          <w:rFonts w:eastAsia="Amiri" w:cs="Amiri" w:ascii="Amiri" w:hAnsi="Amiri"/>
          <w:color w:val="111111"/>
          <w:sz w:val="28"/>
          <w:szCs w:val="28"/>
          <w:rtl w:val="true"/>
          <w:lang w:bidi="ar-SA"/>
        </w:rPr>
        <w:t xml:space="preserve">. </w:t>
      </w:r>
      <w:r>
        <w:rPr>
          <w:rStyle w:val="FootnoteAnchor"/>
          <w:rtl w:val="true"/>
        </w:rPr>
        <w:footnoteReference w:id="1202"/>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2" w:name="pg12797_110091"/>
    </w:p>
    <w:p>
      <w:pPr>
        <w:pStyle w:val="Heading5"/>
        <w:numPr>
          <w:ilvl w:val="4"/>
          <w:numId w:val="1"/>
        </w:numPr>
        <w:rPr/>
      </w:pPr>
      <w:bookmarkStart w:id="833" w:name="__RefHeading___Toc1385039_3224264995"/>
      <w:bookmarkStart w:id="834" w:name="_Toc329"/>
      <w:bookmarkEnd w:id="832"/>
      <w:bookmarkEnd w:id="833"/>
      <w:r>
        <w:rPr/>
        <w:t>۳</w:t>
      </w:r>
      <w:r>
        <w:rPr>
          <w:rtl w:val="true"/>
        </w:rPr>
        <w:t xml:space="preserve"> </w:t>
      </w:r>
      <w:r>
        <w:rPr>
          <w:rtl w:val="true"/>
        </w:rPr>
        <w:t xml:space="preserve">/ </w:t>
      </w:r>
      <w:r>
        <w:rPr/>
        <w:t>۳</w:t>
      </w:r>
      <w:r>
        <w:rPr>
          <w:rtl w:val="true"/>
        </w:rPr>
        <w:t xml:space="preserve"> بر حذر داشتن اهل بيت عليهم السلام از بدعت و بدعت گذار</w:t>
      </w:r>
      <w:bookmarkEnd w:id="83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گذاران، بدترينِ مردمان و آفريدگان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بدعت گذارى بميرد، فتحى نصيب اسلام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بر حذر داشتن اهل بيت عليهم السّلام از بدعت و بدعت گذارامام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گفته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 اللّه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كتاب او و بر شاه راه هدايت او، و در راه درستِ بندگى او ، پايدارى ورزيد و از آن ، بيرون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بدعت مگذاريد و از آن ، سرپيچى نكنيد ؛ زيرا آنان كه از اين راه خارج شوند، روز قيامت نزد خداوند ، عذرى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كسى كه نفسش رام و مقهور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خود را از مردم ، دور بدارد و در حيطه سنّت بمانَد و بدعت گذارى به او نسبت داده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بر حذر داشتن از فتنه ها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فتنه ها و پرچم هاى بدعت ها مباشيد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اندازه كه از پيشوايان گم راه كننده، يعنى سران بدعتيان، بر اين امّت مى ترسم ، از دجّال بر آنان نمى ترسم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اِحتَفِظوا بِهذِهِ الحُروفِ السَّبعَةِ فَإِنَّها مِن قَولِ أهلِ الحِجا </w:t>
      </w:r>
      <w:r>
        <w:rPr>
          <w:rStyle w:val="FootnoteAnchor"/>
          <w:rtl w:val="true"/>
        </w:rPr>
        <w:footnoteReference w:id="1203"/>
      </w:r>
      <w:r>
        <w:rPr>
          <w:rFonts w:ascii="Amiri" w:hAnsi="Amiri" w:eastAsia="Amiri" w:cs="Amiri"/>
          <w:color w:val="111111"/>
          <w:sz w:val="28"/>
          <w:sz w:val="28"/>
          <w:szCs w:val="28"/>
          <w:rtl w:val="true"/>
          <w:lang w:bidi="ar-SA"/>
        </w:rPr>
        <w:t xml:space="preserve">، ومِن عَزائِمِ اللّهِ فِي الذِّكرِ الحَكيمِ ، أنَّهُ لَيسَ لِأَحَدٍ أن يَلقَى اللّهَ عز و جل بِخَلَّةٍ مِن هذِهِ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فيمَا افتَرَضَ اللّهُ عَلَيهِ ، أو إشفاءُ غَيظٍ بِهَلاكِ نَفسِهِ ، أو إقرارٌ بِأَمرٍ يَفعَلُ غَيرُهُ ، أو يَستَنجِحُ إلى مَخلوقٍ بِإِظهارِ بِدعَةٍ في دينِهِ ، أو يَسُرُّهُ أن يَحمَدُهُ النّاسُ بِما لَم يَفعَل ، وَالمُتَجَبِّرُ المُختالُ ، وصاحِبُ الاُبُّهَةِ </w:t>
      </w:r>
      <w:r>
        <w:rPr>
          <w:rStyle w:val="FootnoteAnchor"/>
          <w:rtl w:val="true"/>
        </w:rPr>
        <w:footnoteReference w:id="1204"/>
      </w:r>
      <w:r>
        <w:rPr>
          <w:rFonts w:ascii="Amiri" w:hAnsi="Amiri" w:eastAsia="Amiri" w:cs="Amiri"/>
          <w:color w:val="111111"/>
          <w:sz w:val="28"/>
          <w:sz w:val="28"/>
          <w:szCs w:val="28"/>
          <w:rtl w:val="true"/>
          <w:lang w:bidi="ar-SA"/>
        </w:rPr>
        <w:t xml:space="preserve">وَالزَّهوِ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قَد تَسَمّى عالِماً ولَيسَ بِهِ ، فَاقتَبَسَ جَهائِلَ مِن جُهّالٍ ، وأضاليلَ مِن ضُلّالٍ ، ونَصَبَ لِلنّاسِ أشراكاً مِن حِبالِ غُرورٍ وقَولِ زورٍ ، قَد حَمَلَ الكِتابَ عَلى آرائِهِ ، وعَطَفَ الحَقَّ عَلى أهوائِهِ ، يُؤمِنُ مِنَ العَظائِمِ ، ويُهَوِّنُ كَبيرَ الجَرائِمِ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 عِندَ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وَقَعَ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أعتَزِلُ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وبَينَهَا اضطَجَعَ ، فَالصُّورَةُ صورَةُ إنسانٍ ، وَالقَلبُ قَلبُ حَيَوانٍ ، لا يَعرِفُ بابَ الهُدى فَيَتَّبِعَهُ ، ولا بابَ العَمى فَيَصُدَّ عَنهُ ، وذلِكَ مَيِّتُ الأَحياءِ ، فَأَينَ تَذهَبونَ </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المُؤمِنونَ لا يَفتِنَنَّكُمُ الطَّواغيتُ وأتباعُهُم مِن أهلِ الرَّغبَةِ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الاُمورَ الوارِدَةَ عَلَيكُم في كُلِّ يَومٍ ولَيلَةٍ مِن مُظلِماتِ الفِتَنِ وحَوادِثِ البِدَعِ وسُنَنِ الجَورِ وبَوائِقِ </w:t>
      </w:r>
      <w:r>
        <w:rPr>
          <w:rStyle w:val="FootnoteAnchor"/>
          <w:rtl w:val="true"/>
        </w:rPr>
        <w:footnoteReference w:id="1208"/>
      </w:r>
      <w:r>
        <w:rPr>
          <w:rFonts w:ascii="Amiri" w:hAnsi="Amiri" w:eastAsia="Amiri" w:cs="Amiri"/>
          <w:color w:val="111111"/>
          <w:sz w:val="28"/>
          <w:sz w:val="28"/>
          <w:szCs w:val="28"/>
          <w:rtl w:val="true"/>
          <w:lang w:bidi="ar-SA"/>
        </w:rPr>
        <w:t xml:space="preserve">الزَّمانِ وهَيبَةِ السُّلطانِ ووَسوَسَةِ الشَّيطانِ ، لَتُثَبِّطُ </w:t>
      </w:r>
      <w:r>
        <w:rPr>
          <w:rStyle w:val="FootnoteAnchor"/>
          <w:rtl w:val="true"/>
        </w:rPr>
        <w:footnoteReference w:id="1209"/>
      </w:r>
      <w:r>
        <w:rPr>
          <w:rFonts w:ascii="Amiri" w:hAnsi="Amiri" w:eastAsia="Amiri" w:cs="Amiri"/>
          <w:color w:val="111111"/>
          <w:sz w:val="28"/>
          <w:sz w:val="28"/>
          <w:szCs w:val="28"/>
          <w:rtl w:val="true"/>
          <w:lang w:bidi="ar-SA"/>
        </w:rPr>
        <w:t xml:space="preserve">القُلوبَ عَن تَنَبُّهِها، وتُذهِلُها عَن مَوجودِ الهُدى ومَعرِفَةِ أهلِ الحَقِّ إلّا قَليلاً مِمَّن عَصَمَ اللّهُ ، فَلَيسَ يَعرِفُ تَصَرُّفَ أيّامِها وتَقَلُّبَ حالاتِها وعاقِبَةَ ضَرَرِ فِتنَتِها إلّا مَن عَصَمَ اللّهُ ، ونَهَجَ سَبيلَ الرُّشدِ وسَلَكَ طَريقَ القَصدِ ، ثُمَّ استَعانَ عَلى ذلِكَ بِالزُّهدِ ، فَكَرَّرَ الفِكرَ وَاتَّعَظَ بِالعِبَرِ وَازدَجَرَ ، وزَهِدَ في عاجِلِ بَهجَةِ الدُّنيا ، وتَجافى عَن لَذّاتِها ، ورَغِبَ في دائِمِ نَعيمِ الآخِرَةِ وسَعى لَها سَعيَها ، وراقَبَ المَوتَ ، وشَنَأَ </w:t>
      </w:r>
      <w:r>
        <w:rPr>
          <w:rStyle w:val="FootnoteAnchor"/>
          <w:rtl w:val="true"/>
        </w:rPr>
        <w:footnoteReference w:id="1210"/>
      </w:r>
      <w:r>
        <w:rPr>
          <w:rFonts w:ascii="Amiri" w:hAnsi="Amiri" w:eastAsia="Amiri" w:cs="Amiri"/>
          <w:color w:val="111111"/>
          <w:sz w:val="28"/>
          <w:sz w:val="28"/>
          <w:szCs w:val="28"/>
          <w:rtl w:val="true"/>
          <w:lang w:bidi="ar-SA"/>
        </w:rPr>
        <w:t xml:space="preserve">الحَياةَ مَعَ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ما فِي الدُّنيا بِعَينٍ نَيِّرَةٍ حَديدَةِ البَصَرِ ، وأبصَرَ حَوادِثَ الفِتَنِ وضَلالَ البِدَعِ وجَورَ المُلوكِ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لَعَمرِي استَدبَرتُمُ الاُمورَ الماضِيَةَ فِي الأَيّامِ الخالِيَةِ مِنَ الفِتَنِ المُتَراكِمَةِ وَالاِنهِماكِ فيما تَستَدِلّونَ بِهِ عَلى تَجَنُّبِ الغَواةِ وأهلِ البِدَعِ ، وَالبَغيِ وَالفَسادِ فِي الأَرضِ بِغَيرِ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فَاستَعينوا بِاللّهِ وَارجِعوا إلى طاعَةِ اللّهِ ، وطاعَةِ مَن هُوَ أولى بِالطّاعَةِ مِمَّنِ اتُّبِعَ واُطيعَ </w:t>
      </w:r>
      <w:r>
        <w:rPr>
          <w:rFonts w:eastAsia="Amiri" w:cs="Amiri" w:ascii="Amiri" w:hAnsi="Amiri"/>
          <w:color w:val="111111"/>
          <w:sz w:val="28"/>
          <w:szCs w:val="28"/>
          <w:rtl w:val="true"/>
          <w:lang w:bidi="ar-SA"/>
        </w:rPr>
        <w:t xml:space="preserve">. </w:t>
      </w:r>
      <w:r>
        <w:rPr>
          <w:rStyle w:val="FootnoteAnchor"/>
          <w:rtl w:val="true"/>
        </w:rPr>
        <w:footnoteReference w:id="1211"/>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هفت جمله را به ياد بسپاريد؛ زيرا از سخنان اهل خِرد و از احكام قطعى خداوند در قرآنِ استوار است كه هيچ كس را نسِزَد تا با داشتن يكى از اين خصلت ها ، خداوند عز و جل را ديدار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قرار دادن براى خدا در آنچه بر او واجب گردانيده است، يا با نابود ساختن خويش ، </w:t>
      </w:r>
      <w:r>
        <w:rPr>
          <w:rStyle w:val="FootnoteAnchor"/>
          <w:rtl w:val="true"/>
        </w:rPr>
        <w:footnoteReference w:id="1212"/>
      </w:r>
      <w:r>
        <w:rPr>
          <w:rFonts w:ascii="IRNazanin" w:hAnsi="IRNazanin" w:eastAsia="IRNazanin"/>
          <w:color w:val="111111"/>
          <w:sz w:val="28"/>
          <w:sz w:val="28"/>
          <w:szCs w:val="28"/>
          <w:rtl w:val="true"/>
          <w:lang w:bidi="fa-IR"/>
        </w:rPr>
        <w:t xml:space="preserve">خشمى را فرو نشانَد ، يا به كارى اقرار كند كه ديگرى انجام داده است، يا براى آن كه از مخلوقى به حاجتى برسد ، در دين خود بدعتى پديد آورد، يا خوش داشته باشد كه مردم او را براى كارى كه نكرده است ، بستايند، و متكبّرِ گردن فراز، و شخص بزرگ منش مغرور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ديگرى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 ، ليكن چنان نيست ؛ بلكه از نادانان و گم راهان ، مُشتى نادانى و گم راهى را فرو گرفته و دام هايى از ريسمان هاى فريب و گفتار دروغ ، براى مردم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مطابق آراى خود ، تفسير مى كند و حق را بر محور گرايش ها و اميال خويش مى چرخانَد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خطرهاى بزرگ ، آسودگىِ خاطر مى بخشد و گناهان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و كوچك مى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گاه در آمدن شُبهات ، درنگ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 كه در آنها فرو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بدعت ها ، كناره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 آن كه ميان آنها ، فرو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 صورت انسان است ؛ امّا دلش ، دل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راه هدايت را مى شناسد تا آن را بپويد، و نه باب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از آن ،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اى در ميان 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كجا مى رويد؟</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طاغوت ها و پيروان آنها كه در پى اين دنيا هستند ، شما را نفريبند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پيشامدهايى كه در هر روز و شب بر شما مى رسد، از تيرگى فتنه ها گرفته تا رُخدادهاى بدعت آميز و راه و رسم هاى انحرافى، و رنج ها و ناگوارى هاى زمانه و هراس افكنى هاى حكومت و وسوسه شيطان، دل ها را از بيدار شدن ، باز مى دارند و آنها را از هدايت موجود و شناخت اهل حق ، غافل مى سازند ، مگر اندكى را كه خداوند ، آنان را مصون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حوادث روزگار ، دگرگونى حالات و فرجام زيانبار فتنه ها را تنها آن كس مى شناسد كه خداوند ، او را مصون بدارد و راه درست را بپيمايد و در طريق حق ، حركت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اين راه ، از زُهد نيز كمك جويد و پيوسته بينديشد و از حوادث عبرت آموز ، پند 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 و كج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ايستد و به زرق و برق زودگذرِ دنيا ، پشت كند و از خوشى ها و كامجويى هاى آن ، كناره گيرد و به نعمت پايدار آخرت ، روى آورد و براى آن بكوشد و پيوسته ، مرگ و مُردن را در نظر داشته باشد و از زندگى با مردمان ستمگر ، بيزار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كسى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دنياست ، با ديده اى روشن و تيزبين مى نگرد و فتنه هاى برخاسته و بدعت هاى گم راه كننده ، و ستم و كج روى حكمرانان ستمگر را نيك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كه شما در روزگاران سپرى گشته ، چندان فتنه هاى انباشته را پشت سر نهاده و در آنها غرقه بوده ايد كه براى دور كردن شما از گم راهان و بدعت گذاران و ستمگران و آنان كه در زمين ، به ناحق ، تباهكارى و سركشى مى كنند ، مى توانند راه نماى شما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 يارى بجوييد و به فرمان بُردارى از خدا و فرمان بُردارى از كسى باز گرديد كه از ديگر كسانى كه پيروى و فرمان بُردارى مى شوند، به فرمان بُردارى ، سزاوارترند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رِسالَتِهِ إلى سَعدِ الخَيرِ </w:t>
      </w:r>
      <w:r>
        <w:rPr>
          <w:rStyle w:val="FootnoteAnchor"/>
          <w:rtl w:val="true"/>
        </w:rPr>
        <w:footnoteReference w:id="1213"/>
      </w:r>
      <w:r>
        <w:rPr>
          <w:rFonts w:ascii="Amiri" w:hAnsi="Amiri" w:eastAsia="Amiri" w:cs="Amiri"/>
          <w:color w:val="111111"/>
          <w:sz w:val="28"/>
          <w:sz w:val="28"/>
          <w:szCs w:val="28"/>
          <w:rtl w:val="true"/>
          <w:lang w:bidi="ar-SA"/>
        </w:rPr>
        <w:t xml:space="preserve">يَصِفُ فيهَا العُبّادَ وَالعُلَماءَ مِن هذِهِ الاُمَّةِ الَّذينَ ساروا بِكِتمانِ الكِتابِ وتَحريفِهِ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اُولئِكَ أشباهُ الأَحبارِ </w:t>
      </w:r>
      <w:r>
        <w:rPr>
          <w:rStyle w:val="FootnoteAnchor"/>
          <w:rtl w:val="true"/>
        </w:rPr>
        <w:footnoteReference w:id="1214"/>
      </w:r>
      <w:r>
        <w:rPr>
          <w:rFonts w:ascii="Amiri" w:hAnsi="Amiri" w:eastAsia="Amiri" w:cs="Amiri"/>
          <w:color w:val="111111"/>
          <w:sz w:val="28"/>
          <w:sz w:val="28"/>
          <w:szCs w:val="28"/>
          <w:rtl w:val="true"/>
          <w:lang w:bidi="ar-SA"/>
        </w:rPr>
        <w:t xml:space="preserve">وَالرُّهبانِ </w:t>
      </w:r>
      <w:r>
        <w:rPr>
          <w:rStyle w:val="FootnoteAnchor"/>
          <w:rtl w:val="true"/>
        </w:rPr>
        <w:footnoteReference w:id="1215"/>
      </w:r>
      <w:r>
        <w:rPr>
          <w:rFonts w:ascii="Amiri" w:hAnsi="Amiri" w:eastAsia="Amiri" w:cs="Amiri"/>
          <w:color w:val="111111"/>
          <w:sz w:val="28"/>
          <w:sz w:val="28"/>
          <w:szCs w:val="28"/>
          <w:rtl w:val="true"/>
          <w:lang w:bidi="ar-SA"/>
        </w:rPr>
        <w:t xml:space="preserve">، قادَةٌ فِي الهَوى سادَةٌ فِي الرَّدى ، وآخَرونَ مِنهُم جُلوسٌ بَينَ الضَّلالَةِ وَالهُدى ، لا يَعرِفونَ إحدَى الطّائِفَتَينِ مِنَ الاُخرى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النّاسُ يَعرِفونَ هذا ، ولا يَدرونَ ما هُوَ ؟ وصَدَقوا ، تَرَكَهُم رَسولُ اللّهِ صلى الله عليه و آله عَلَى البَيضاءِ </w:t>
      </w:r>
      <w:r>
        <w:rPr>
          <w:rStyle w:val="FootnoteAnchor"/>
          <w:rtl w:val="true"/>
        </w:rPr>
        <w:footnoteReference w:id="1216"/>
      </w:r>
      <w:r>
        <w:rPr>
          <w:rFonts w:ascii="Amiri" w:hAnsi="Amiri" w:eastAsia="Amiri" w:cs="Amiri"/>
          <w:color w:val="111111"/>
          <w:sz w:val="28"/>
          <w:sz w:val="28"/>
          <w:szCs w:val="28"/>
          <w:rtl w:val="true"/>
          <w:lang w:bidi="ar-SA"/>
        </w:rPr>
        <w:t xml:space="preserve">لَيلُها مِن نَهارِها ، لَم يَظهَر فيهِم بِدعَةٌ ولَم يُبَدَّل فيهِم سُنَّةٌ ، لا خِلافَ عِندَهُم ولَا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غَشِيَ النّاسَ ظُلمَةُ خَطاياهُم صاروا إمامَينِ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 إلَى اللّهِ تَبارَكَ وتَعالى ، وداعٍ إلَى النّارِ ، فَعِندَ ذلِكَ نَطَقَ الشَّيطانُ ، فَعَلا صَوتُهُ عَلى لِسانِ أولِيائِهِ ، وكَثُرَ خَيلُهُ ورَجِلُهُ ، وشارَكَ فِي المالِ وَالوَلَدِ مَن أشرَكَهُ ، فَعُمِلَ بِالبِدعَةِ وتُرِكَ الكِتابُ وَالسُّنَّةُ ، ونَطَقَ أولياءُ اللّهِ بِالحُجَّةِ ، وأخذوا بِالكِتابِ وَالحِكمَةِ ، فَتَفَرَّقَ مِن ذلِكَ اليَومِ أهلُ الحَقِّ وأهلُ الباطِلِ وتَخاذَلَ وتَهادَنَ أهلُ الهُدى ، وتَعاوَنَ أهلُ الضَّلالَةِ ، حَتّى كانَتِ الجَماعَةُ مَعَ فُلانٍ وأشباهِهِ ، فَاعرِف هذَا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آخَرُ ، فَأَبصِرهُم رَأيَ العَينِ نُجَباءَ ، وَالزَمهُم حَتّى تَرِدَ أهلَكَ ، فَإِنَّ الخاسِرينَ الذَّينَ خَسِروا أنفُسَهُم وأهليهِم يَومَ القِيامَةِ، ألا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121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 السلامـ در نامه اش به سعد الخير </w:t>
      </w:r>
      <w:r>
        <w:rPr>
          <w:rStyle w:val="FootnoteAnchor"/>
          <w:rtl w:val="true"/>
        </w:rPr>
        <w:footnoteReference w:id="1218"/>
      </w:r>
      <w:r>
        <w:rPr>
          <w:rFonts w:ascii="IRNazanin" w:hAnsi="IRNazanin" w:eastAsia="IRNazanin"/>
          <w:color w:val="111111"/>
          <w:sz w:val="28"/>
          <w:sz w:val="28"/>
          <w:szCs w:val="28"/>
          <w:rtl w:val="true"/>
          <w:lang w:bidi="fa-IR"/>
        </w:rPr>
        <w:t xml:space="preserve">كه در آن ، آن دسته از عابدان و عالمان اين امّت را كه راه كتمان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تحريف آن را پيموده اند، وصف مى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 همانند اَحْبار و 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پيشروان هوس و سردمدارانِ هلاكت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ديگرى هم از ايشان هستند كه ميان گم راهى و هدايت نشسته و سرگردان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 و رُهبان نماها ، و عالمان راستين و پيشوايان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باز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وضعى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ميان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نبودند و آن را نمى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 گويند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پيامبر خدا صلى الله عليه و آله آنان را ترك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جوار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آيينى روشن و آشكار ، برايشان بر جاى نهاد كه روز و شب ،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بدعتى در ميانشان پديدار گشته بود و نه سنّتى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سنّت هاى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بين آنان ، دست خوشِ تغيير و تبديل شد ، و نه ناسازگارى و اختلافى در ميان آنان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گاه كه تاريكى خطاهاى امّت ، آنان را فرو پوشانْد ، به دو دسته با دو پيشوا ،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پيشوايى كه به خداوند متعال ، فرا مى خوانْد ، و پيشوايى كه به سوى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بود كه شيطان ، زبان گشود و صداى خود را از زبان دوستان و پيروانش بلند كرد و سپاه سواره و پياده او فزونى گرفت و شريك دارايى ها و فرزندان كسانى شد كه او را شريك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بدعت ها، به كار گرفته شد وقرآن و سنّت، فرو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دوستان خدا ، زبان به حجّت آورى گشودند و به كتاب خدا و حكمت و خِرد ، چنگ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پيروان حق و پيروان باطل ، از هم جدا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هدايت ، يكديگر را تنها گذاشتند و به كمك هم نشتافتند ، و اهل گم راهى ، به كمك هم آمدند تا آن كه جماعت ، طرفِ فلانى و همتايان او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گم 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ديگر را هم ـ كه همان جماعتِ نجيب و شريف هستند ـ ، با ديده بصيرت ، بشناس و از ايشان ، جدا مشو تا به اهل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يعنى پيامبران و امامان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بپيوندى؛ زيرا بازندگان ، كسانى هستند كه خود و اهل خود را در روز قيامت ، در باخته اند ؛ و به راستى كه اين ، همان زيانِ آشكار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الشِّركِ أن يَبتَدِعَ الرَّجُلُ رَأياً فَيُحِبَّ عَلَيهِ ويُبغِضَ عَلَيهِ </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كتاب من لا يحضره الفقيه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أدنَى النَّصبِ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يَبتَدِعَ الرَّجُلُ شَيئاً فَيُحِبَّ عَلَيهِ ويُبغِضَ عَلَيهِ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معاني الأخبار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أدنى ما يَكونُ بِهِ العَبدُ كافِرا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يَبتَدِعَ شَيئا فَيَتَوَلّى عَلَيهِ ويَبرَأَ مِمَّن خالَفَهُ </w:t>
      </w:r>
      <w:r>
        <w:rPr>
          <w:rFonts w:eastAsia="Amiri" w:cs="Amiri" w:ascii="Amiri" w:hAnsi="Amiri"/>
          <w:color w:val="111111"/>
          <w:sz w:val="28"/>
          <w:szCs w:val="28"/>
          <w:rtl w:val="true"/>
          <w:lang w:bidi="ar-SA"/>
        </w:rPr>
        <w:t xml:space="preserve">. </w:t>
      </w:r>
      <w:r>
        <w:rPr>
          <w:rStyle w:val="FootnoteAnchor"/>
          <w:rtl w:val="true"/>
        </w:rPr>
        <w:footnoteReference w:id="1221"/>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كمترين مرتبه شرك ، اين است كه كسى ، عقيده اى را بدعت بگذارد و در راه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و دشمنى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من لايحضره الفقيهـ به نقل از ابو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مرتبه ناصبيگرى </w:t>
      </w:r>
      <w:r>
        <w:rPr>
          <w:rStyle w:val="FootnoteAnchor"/>
          <w:rtl w:val="true"/>
        </w:rPr>
        <w:footnoteReference w:id="1222"/>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شخص ، چيزى را بدعت بگذارد و بر پايه آن ، دوستى و دشمنى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الأخبارـ به نقل از حلبى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چيزى كه موجب كفر بنده مى شود ،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چيزى را بدعت بگذارد و بر اساس آن ، دوست بدارد، و از هر كه با آن مخالفت ورزد ، بيزارى بجويد</w:t>
      </w:r>
      <w:r>
        <w:rPr>
          <w:rFonts w:eastAsia="IRNazanin" w:cs="IRNazanin"/>
          <w:color w:val="111111"/>
          <w:sz w:val="28"/>
          <w:szCs w:val="28"/>
          <w:rtl w:val="true"/>
          <w:lang w:bidi="fa-IR"/>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مسعدة بن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سُفيانُ الثَّورِيُّ عَلى أبي عَبدِ اللّهِ عليه السلام فَرَأى عَلَيهِ ثِيابَ بيضٍ كَأَنَّها غِرْقِي </w:t>
      </w:r>
      <w:r>
        <w:rPr>
          <w:rStyle w:val="FootnoteAnchor"/>
          <w:rtl w:val="true"/>
        </w:rPr>
        <w:footnoteReference w:id="1223"/>
      </w:r>
      <w:r>
        <w:rPr>
          <w:rFonts w:ascii="Amiri" w:hAnsi="Amiri" w:eastAsia="Amiri" w:cs="Amiri"/>
          <w:color w:val="111111"/>
          <w:sz w:val="28"/>
          <w:sz w:val="28"/>
          <w:szCs w:val="28"/>
          <w:rtl w:val="true"/>
          <w:lang w:bidi="ar-SA"/>
        </w:rPr>
        <w:t xml:space="preserve">البَيضِ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اللِّباسَ ، لَيسَ مِن لِباسِكَ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مِنّي وعِ ما أقولُ لَكَ ، فَإِنَّهُ خَيرٌ لَكَ عاجِلاً وآجِلاً ، إن أنتَ مِتَّ عَلَى السُّنَّةِ وَالحَقِّ ، ولَم تَمُت عَلى بِدعَةٍ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الإمام الصادق عليه السلامـ مِن رِسالَتِهِ إلى جَماعَةٍ مِنَ الشّيعَةِ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العِصابَةُ الحافِظُ اللّهُ لَهُم أمرَهُم ، عَلَيكُم بِآثارِ رَسولِ اللّهِ صلى الله عليه و آله وسُنَّتِهِ ، وآثارِ الأَئِمَّةِ الهُداةِ مِن أهلِ بَيتِ رَسولِ اللّهِ صلى الله عليه و آله مِن بَعدِهِ وسُنَّتِهِم ، فَإِنَّهُ مَن أخَذَ بِذلِكَ فَقَدِ اهتَدى ، ومَن تَرَكَ ذلِكَ ورَغِبَ عَنهُ ضَلَّ ، لِأَنَّهُم هُمُ الَّذينَ أمَرَ اللّهُ بِطاعَتِهِم ووِلايَتِهِم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أبونا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المُداوَمَةُ عَلَى العَمَلِ فِي اتِّباعِ الآثارِ وَالسُّنَنِ وإن قَلَّ ، أرضى للّهِِ وأنفَعُ عِندَهُ فِي العاقِبَةِ مِنَ الاِجتِهادِ فِي البِدَعِ وَاتِّباعِ الأَهواءِ ، ألا إنَّ اتِّباعَ الأَهواءِ وَاتِّباعَ البِدَعِ بِغَيرِ هُدَىً مِنَ اللّهِ ضَلالٌ ، وكُلَّ ضَلالَةٍ بِدعَةٌ ، وكُلَّ بِدعَةٍ فِي النّارِ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أشياءَ مَنِ احتَقَرَها مِنَ المُلوكِ وأهمَلَها تَفاقَمَت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خامِلٌ قَليلُ الفَضلِ شَذَّ عَنِ الجَماعَةِ ، وداعِيَةٌ إلى بِدعَةٍ جَعَلَ جُنَّتَهُ الأَمرَ بِالمَعروفِ وَالنَّهيَ عَنِ المُنكَرِ ، وأهلُ بَلَدٍ جَعَلوا لِأَنفُسِهِم رَئيسا يَمنَعُ السُّلطانَ مِن إقامَةِ الحُكمِ فيهِم </w:t>
      </w:r>
      <w:r>
        <w:rPr>
          <w:rFonts w:eastAsia="Amiri" w:cs="Amiri" w:ascii="Amiri" w:hAnsi="Amiri"/>
          <w:color w:val="111111"/>
          <w:sz w:val="28"/>
          <w:szCs w:val="28"/>
          <w:rtl w:val="true"/>
          <w:lang w:bidi="ar-SA"/>
        </w:rPr>
        <w:t xml:space="preserve">. </w:t>
      </w:r>
      <w:r>
        <w:rPr>
          <w:rStyle w:val="FootnoteAnchor"/>
          <w:rtl w:val="true"/>
        </w:rPr>
        <w:footnoteReference w:id="1226"/>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مَسعَدة بن صدقه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سفيان ثورى ، بر امام صادق عليه 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امام عليه السلام جامه هايى سپيد ، چونان پوسته نازكِ روى سفيده تخم مرغ ،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جامه اى در شأن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بشنو و آنچه را به تو مى گويم ، نيك درياب؛ زيرا به نفع دنيا و آخرت توست، اگر بر سنّت و حق بميرى و بر بدعت ، از دنيا نروى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از نامه ايشان به گروهى از شيعيان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گروهى كه خداوند ، نگهبان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پيروى از پيامبر خدا و سنّت او و پس از آن ، پيروى از پيشوايان هدايتگر از خاندان پيامبر خدا صلى الله عليه و آله ، و پيمودن راه و رسم آنان ؛ زيرا هر كس بدين راه برود ، هدايت مى شود، و هر كس آن را ترك گويد و از آن روى بگرداند ، گم راه مى شود؛ چرا كه اينان ، همان كسانى هستند كه خداوند به فرمان بُردارى از آنان و ولايتشان ،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پدرمان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مداومت بر عمل ، همراه با پيروى از شيوه ها و سنّت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نبوى و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چه اندك باشد، نزد خداوند ، پسنديده تر و فرجامش سودمندتر از سختكوشى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تواَم با بدعت ها و پيروى از گرايش ها باشد ؛ زيرا پيروى از گرايش ها و دنباله روى از بدعت ها ـ بى آن كه هدايتى از جانب خدا باشد ـ ، گم راهى است و هر گم راهى اى ، بدعت است و هر بدعتى ،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اند كه هر حكمرانى آنها را دستِ كم بگيرد و در باره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بورزد ، كار آنها بر او بسى دشوار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نامِ فاقد فضيلتى كه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 گيرد؛ دعوت كننده به بدعت كه امر به معروف و نهى از منكر را سپرِ خويش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بهانه آن و زير پوشش امر به معروف و نهى از منكر ، به بدعت ، فرا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مردم شهرى كه براى خود ، رئيسى قرار داده اند و آن رئيس، مانع اجراى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به وسيله سلطان در ميان آنان شود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اُوَحِّدُ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لا تَكونَنَّ مُبتَدِعا ، مَن نَظَرَ بِرَأيِهِ هَلَكَ ، ومَن تَرَكَ أهلَ بَيتِ نَبِيِّهِ صلى الله عليه و آله ضَلَّ ، ومَن تَرَكَ كِتابَ اللّهِ وقَولَ نَبِيِّهِ كَفَرَ </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بَراءَةُ أهلِ البَيتِ عليهم السّلام مِنَ المُبتَدِعينَرسول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إنّا أهلَ البَيتِ عَصَمَنَا اللّهُ مِن أن نَكونَ مَفتونينَ ، أو فاتِنينَ ، أو مُفتَنينَ ، أوكَذّابينَ ، أو كاهِنينَ ، أو ساحِرينَ ، أو عائِفينَ ، أو خائِنينَ ، أو زاجِرينَ ، أو مُبتَدِعينَ ، أو مُرتابينَ ، أو صادِفينَ عَنِ الحَقِّ مُنافِقينَ ، فَمَن كانَ فيهِ شَيءٌ مِن هذِهِ الخِصالِ فَلَيسَ مِنّا ، ولا نَحنُ مِنهُ ، وَاللّهُ مِنهُ بَريءٌ ، ونَحنُ مِنهُ بُرَآءُ ، ومَن بَرِئَ اللّهُ مِنهُ أدخَلَهُ جَهَنَّمَ ، وبِئسَ المِهادُ </w:t>
      </w:r>
      <w:r>
        <w:rPr>
          <w:rFonts w:eastAsia="Amiri" w:cs="Amiri" w:ascii="Amiri" w:hAnsi="Amiri"/>
          <w:color w:val="111111"/>
          <w:sz w:val="28"/>
          <w:szCs w:val="28"/>
          <w:rtl w:val="true"/>
          <w:lang w:bidi="ar-SA"/>
        </w:rPr>
        <w:t xml:space="preserve">. </w:t>
      </w:r>
      <w:r>
        <w:rPr>
          <w:rStyle w:val="FootnoteAnchor"/>
          <w:rtl w:val="true"/>
        </w:rPr>
        <w:footnoteReference w:id="1228"/>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5" w:name="pg12797_110101"/>
    </w:p>
    <w:p>
      <w:pPr>
        <w:pStyle w:val="Heading5"/>
        <w:numPr>
          <w:ilvl w:val="4"/>
          <w:numId w:val="1"/>
        </w:numPr>
        <w:rPr/>
      </w:pPr>
      <w:bookmarkStart w:id="836" w:name="__RefHeading___Toc1385041_3224264995"/>
      <w:bookmarkStart w:id="837" w:name="_Toc330"/>
      <w:bookmarkEnd w:id="835"/>
      <w:bookmarkEnd w:id="836"/>
      <w:r>
        <w:rPr/>
        <w:t>۳</w:t>
      </w:r>
      <w:r>
        <w:rPr>
          <w:rtl w:val="true"/>
        </w:rPr>
        <w:t xml:space="preserve"> </w:t>
      </w:r>
      <w:r>
        <w:rPr>
          <w:rtl w:val="true"/>
        </w:rPr>
        <w:t xml:space="preserve">/ </w:t>
      </w:r>
      <w:r>
        <w:rPr/>
        <w:t>۴</w:t>
      </w:r>
      <w:r>
        <w:rPr>
          <w:rtl w:val="true"/>
        </w:rPr>
        <w:t xml:space="preserve"> بيزارى اهل بيت عليهم السلام از بدعت گذاران</w:t>
      </w:r>
      <w:bookmarkEnd w:id="837"/>
    </w:p>
    <w:p>
      <w:pPr>
        <w:pStyle w:val="BookText"/>
        <w:rPr/>
      </w:pPr>
      <w:r>
        <w:rPr>
          <w:rFonts w:ascii="IRNazanin" w:hAnsi="IRNazanin" w:eastAsia="IRNazanin"/>
          <w:color w:val="111111"/>
          <w:sz w:val="28"/>
          <w:sz w:val="28"/>
          <w:szCs w:val="28"/>
          <w:rtl w:val="true"/>
          <w:lang w:bidi="fa-IR"/>
        </w:rPr>
        <w:t xml:space="preserve">الكافىـ به نقل از يونس بن عبد الرحمان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كاظم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راهى خدا را به يگانگى بپرستم؟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گذار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رأى خود بنگرد ، هلاك مى شود ؛ و هر كس اهل بيت پيامبرش را رها كند ، به گم راهى مى افتد ؛ و هر كس كتاب خدا و سخن پيامبرش را رها كند ، كافر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بيزارى اهل بيت عليهم السّلام از بدعت گذارانپيامبر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را مصون داشته است از اين كه فريب بخوريم ، يا بفريبيم ، يا فتنه انگيز ، يا دروغگو، يا پيشگو، يا جادوگر، يا فال زن، يا خيانتكارباشيم ، يا به پراندن پرنده ، فال بزنيم ، يا بدعت گذار ، يا دودل، يا روى گردان از حق و منافق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در او يكى از اين خصلت ها باشد ، از ما نيست و ما نيز از او نيستيم، و خدا از او بيزار است و ما هم از او بيزاريم، و هر كه خدا از او بيزار باشد ، به جهنّمش در مى آورد ؛ و بد جايگاهى است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البدعة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الهَوى وطَلَبُ الدُّنياالكتاب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 وَيْلٌ لَّهُم مِّمَّا يَكْسِبُونَ </w:t>
      </w:r>
      <w:r>
        <w:rPr>
          <w:rFonts w:eastAsia="Amiri" w:cs="Amiri" w:ascii="Amiri" w:hAnsi="Amiri"/>
          <w:color w:val="111111"/>
          <w:sz w:val="28"/>
          <w:szCs w:val="28"/>
          <w:rtl w:val="true"/>
          <w:lang w:bidi="ar-SA"/>
        </w:rPr>
        <w:t xml:space="preserve">» . </w:t>
      </w:r>
      <w:r>
        <w:rPr>
          <w:rStyle w:val="FootnoteAnchor"/>
          <w:rtl w:val="true"/>
        </w:rPr>
        <w:footnoteReference w:id="1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أَهْلِ الْكِتَابِ مَنْ إِن تَأْمَنْهُ بِقِنطَارٍ يُؤَدِّهِ إِلَيْكَ وَمِنْهُم مَّنْ إِن تَأْمَنْهُ بِدِينَارٍ لَا يُؤَدِّهِ إِلَيْكَ إِلَّا مَادُمْتَ عَلَيْهِ قَائِمًا ذَلِكَ بِأَنَّهُمْ قَالُواْ لَيْسَ عَلَيْنَا فِى الْأُمِّيِّينَ سَبِيلٌ وَيَقُولُونَ عَلَى اللَّهِ الْكَذِبَ وَهُمْ يَعْلَمُونَ </w:t>
      </w:r>
      <w:r>
        <w:rPr>
          <w:rFonts w:eastAsia="Amiri" w:cs="Amiri" w:ascii="Amiri" w:hAnsi="Amiri"/>
          <w:color w:val="111111"/>
          <w:sz w:val="28"/>
          <w:szCs w:val="28"/>
          <w:rtl w:val="true"/>
          <w:lang w:bidi="ar-SA"/>
        </w:rPr>
        <w:t xml:space="preserve">» .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تَرجِعوا بَعدي كُفّارا مُرتَدّينَ ، تَتَأَوَّلونَ الكِتابَ عَلى غَيرِ مَعرِفَةٍ ، وتَبتَدِعونَ السُّنَّةَ بِالأَهواءِ ، وكُلُّ سُنَّةٍ وحَديثٍ وكَلامٍ خالَفَ القُرآنَ فَهُوَ زورٌ وباطِلٌ </w:t>
      </w:r>
      <w:r>
        <w:rPr>
          <w:rFonts w:eastAsia="Amiri" w:cs="Amiri" w:ascii="Amiri" w:hAnsi="Amiri"/>
          <w:color w:val="111111"/>
          <w:sz w:val="28"/>
          <w:szCs w:val="28"/>
          <w:rtl w:val="true"/>
          <w:lang w:bidi="ar-SA"/>
        </w:rPr>
        <w:t xml:space="preserve">. </w:t>
      </w:r>
      <w:r>
        <w:rPr>
          <w:rStyle w:val="FootnoteAnchor"/>
          <w:rtl w:val="true"/>
        </w:rPr>
        <w:footnoteReference w:id="1231"/>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8" w:name="pg12797_110103"/>
    </w:p>
    <w:p>
      <w:pPr>
        <w:pStyle w:val="Heading4"/>
        <w:numPr>
          <w:ilvl w:val="3"/>
          <w:numId w:val="1"/>
        </w:numPr>
        <w:rPr/>
      </w:pPr>
      <w:bookmarkStart w:id="839" w:name="__RefHeading___Toc1385043_3224264995"/>
      <w:bookmarkStart w:id="840" w:name="_Toc331"/>
      <w:bookmarkEnd w:id="838"/>
      <w:bookmarkEnd w:id="839"/>
      <w:r>
        <w:rPr>
          <w:rtl w:val="true"/>
        </w:rPr>
        <w:t xml:space="preserve">فصل چهارم </w:t>
      </w:r>
      <w:r>
        <w:rPr>
          <w:rtl w:val="true"/>
        </w:rPr>
        <w:t xml:space="preserve">: </w:t>
      </w:r>
      <w:r>
        <w:rPr>
          <w:rtl w:val="true"/>
        </w:rPr>
        <w:t>خاستگاه هاى بدعت</w:t>
      </w:r>
      <w:bookmarkEnd w:id="840"/>
    </w:p>
    <w:p>
      <w:pPr>
        <w:pStyle w:val="Heading5"/>
        <w:numPr>
          <w:ilvl w:val="4"/>
          <w:numId w:val="1"/>
        </w:numPr>
        <w:rPr/>
      </w:pPr>
      <w:bookmarkStart w:id="841" w:name="__RefHeading___Toc1385045_3224264995"/>
      <w:bookmarkStart w:id="842" w:name="_Toc332"/>
      <w:bookmarkEnd w:id="841"/>
      <w:r>
        <w:rPr/>
        <w:t>۴</w:t>
      </w:r>
      <w:r>
        <w:rPr>
          <w:rtl w:val="true"/>
        </w:rPr>
        <w:t xml:space="preserve"> </w:t>
      </w:r>
      <w:r>
        <w:rPr>
          <w:rtl w:val="true"/>
        </w:rPr>
        <w:t xml:space="preserve">/ </w:t>
      </w:r>
      <w:r>
        <w:rPr/>
        <w:t>۱</w:t>
      </w:r>
      <w:r>
        <w:rPr>
          <w:rtl w:val="true"/>
        </w:rPr>
        <w:t xml:space="preserve"> هواى نفس و دنياطلبى</w:t>
      </w:r>
      <w:bookmarkEnd w:id="842"/>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هاى بدعت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هواى نفس و دنياطلبىقرآن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كسانى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دستان خود مى نويسند، سپس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بدان ، بهاى ناچيزى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بر ايشان از آنچه دست هايشان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واى بر ايشان ،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 آورند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اهل كتاب ، كسى است كه اگر او را بر خروارى امين شِمُرى ، آن را به تو بر مى گردانَد ؛ و از آنان ، كسى است كه اگر او را بر دينارى امين شِمُرى ، آن را به تو باز نمى گردانَد ، مگر آن كه دائما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پا 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سبب است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كسانى كه كتاب آسمانى ندارند ، بر زبان ما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 خدا دروغ مى بندند ، با اين كه خودشان هم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من ، به كفر و ارتداد ، باز مگرديد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شناخت ، تأويل و تفسير كنيد و به دلخواه خود ، سنّت تازه پديد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سنّت و سخن و گفتارى كه با قرآن ناساز باشد، آن ، دروغ و باطل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بَدءُ وُقوعِ الفِتَنِ مِن أهواءٍ تُتَّبَعُ وأحكامٌ تُبتَدَعُ ، يُخالِفُ فيها حُكمَ اللّهِ يَتَوَلّى فيها رِجالٌ رِجالاً </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۵۲۴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۴۸۲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۴۹۸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۵۲۴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وَسوَسَةُ الشَّيطانِالكتاب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النَّاسُ كُلُواْ مِمَّا فِى الْأَرْضِ حَلَالاً طَيِّبًا وَ لَا تَتَّبِعُواْ خُطُوَاتِ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يَأْمُرُكُم بِالسُّوءِ وَ الْفَحْشَاءِ وَ أَن تَقُولُواْ عَلَى اللَّهِ مَا لَا تَعْلَمُونَ </w:t>
      </w:r>
      <w:r>
        <w:rPr>
          <w:rFonts w:eastAsia="Amiri" w:cs="Amiri" w:ascii="Amiri" w:hAnsi="Amiri"/>
          <w:color w:val="111111"/>
          <w:sz w:val="28"/>
          <w:szCs w:val="28"/>
          <w:rtl w:val="true"/>
          <w:lang w:bidi="ar-SA"/>
        </w:rPr>
        <w:t xml:space="preserve">» .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فِي الزَّمَنِ الأَوَّلِ طَلَبَ الدُّنيا مِن حَلالٍ فَلَم يَقدِر عَلَيها ، وطَلَبَها مِن حَرامٍ فَلَم يَقدِر عَلَيها ، فَأَتاهُ الشَّيطانُ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إنَّكَ قَد طَلَبتَ الدُّنيا مِن حَلالٍ فَلَم تَقدِر عَلَيها فَطَلَبتَها مِن حَرامٍ فَلَم تَقدِر عَلَيها ، أفَلا أدُلُّكَ عَلى شَيءٍ تُكثِرُ بِهِ دُنياكَ وتُكثِرُ بِهِ تَبَعَكَ؟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تَبتَدِعُ دينا وتَدعو إلَيهِ النّاسُ ، فَفَعَلَ ، فَاستَجابَ لَهُ النّاسُ فَأَطاعوهُ ، فَأَصابَ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فَكَّرَ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اِبتَدَعتُ دينا ودَعَوتُ النّاسَ إلَيهِ وما أرى لي تَوبَةً إلّا أن آتِيَ مَن دَعَوتُهُ فَأَرُدَّهُ عَنهُ ، فَجَعَلَ يَأتي أصحابَهُ الَّذينَ أجابوهُ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دَعَوتُكُم إلَيهِ باطِلٌ وإنَّمَا ابتَدَعتُهُ ، فَجَعَلوا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هُوَ الحَقُّ ولكِنَّكَ شَكَكتَ في دينِكَ فَرَجَعتَ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عَمَدَ إلىَ سِلسِلَةٍ فَوَتَدَ لَها وَتِدا ثُمَّ جَعَلَها في عُنُقِهِ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أحُلُّها حَتّى يَتوبَ اللّهُ عَلَيَّ ، فَأَوحَى اللّهُ عز و جل إلى نَبِيٍّ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لَو دَعَوتَني حَتّى تَنقَطِعَ أوصالُكُ مَا استَجَبتُ لَكَ حَتّى تَرُدَّ مَن ماتَ عَلى ما دَعَوتَهُ إلَيهِ فَيَرجِعَ عَنهُ </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۴۹۴</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و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3" w:name="pg12797_110105"/>
    </w:p>
    <w:p>
      <w:pPr>
        <w:pStyle w:val="Heading5"/>
        <w:numPr>
          <w:ilvl w:val="4"/>
          <w:numId w:val="1"/>
        </w:numPr>
        <w:rPr/>
      </w:pPr>
      <w:bookmarkStart w:id="844" w:name="__RefHeading___Toc1385047_3224264995"/>
      <w:bookmarkStart w:id="845" w:name="_Toc333"/>
      <w:bookmarkEnd w:id="843"/>
      <w:bookmarkEnd w:id="844"/>
      <w:r>
        <w:rPr/>
        <w:t>۴</w:t>
      </w:r>
      <w:r>
        <w:rPr>
          <w:rtl w:val="true"/>
        </w:rPr>
        <w:t xml:space="preserve"> </w:t>
      </w:r>
      <w:r>
        <w:rPr>
          <w:rtl w:val="true"/>
        </w:rPr>
        <w:t xml:space="preserve">/ </w:t>
      </w:r>
      <w:r>
        <w:rPr/>
        <w:t>۲</w:t>
      </w:r>
      <w:r>
        <w:rPr>
          <w:rtl w:val="true"/>
        </w:rPr>
        <w:t xml:space="preserve"> وسوسه شيطان</w:t>
      </w:r>
      <w:bookmarkEnd w:id="84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آغاز پيدايش فتنه ها ، پيروى از هواهاى نفس و احكامى است كه بدعت نهاده مى شوند و مخالف حكم خدا هستند ، و گروهى در اين هوس ها و بدعت ها ، از گروهى ديگر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۴۸۲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۴۹۸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۵۲۴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وسوسه شيطانقرآن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زمين است ، حلال و پاكيزه را بخوريد و از گام هاى شيطان ، پيروى مكنيد كه او ، دشمنِ آشكار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فقط به بدى و زشتى فرمان مى دهد ، و اين كه چيزى را كه نمى دانيد ، بر خدا بر بنديد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روزگاران پيشين ، مردى بود كه دنيا را از راه حلال جُست و بدان ، دست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حرام آن را جُست ، باز هم بدان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شيطان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دنيا را از راه حلال جُستى و بر آن دست نيافتى، سپس از راه حرام ، آن را جُستى و باز هم بدان نرسيدى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آيا تو را به كارى ره نمون نشوم كه بدان ، به دنيا و ثروت بسيار دست يابى و پيروانت فراوان شوند؟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بساز و مردم را بدان ، فرا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چنين كرد و مردم ، دعوتش را پذيرفتند و او را فرمان بُردند و بدين سان، به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انديشيد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بر ساختم و مردم را بدان فرا خواندم، و اكنون ، راه توبه اى را براى خويش نمى بينم ، جز آن كه نزد هر آن كه دعوتش كردم ، بروم و او را از بدعتم بر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پيروانش مى رفت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شما را بدان خواندم ،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آن را بدعت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پيروانش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دين ، حقّ است ؛ امّا تو در دين خود ، شك كرده اى و از آن ، برگشته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ديد، زنجيرى بر گرفت و يك سرِ آن را به جايى ميخكوب كرد و سرِ ديگرش را به گردن خود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باز نمى كنم تا اين كه خداوند ، توبه ام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ليكن خداوند عز و جل ، به پيامبرى از پيامبران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فلان كس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 اگر مرا چندان بخوانى كه بندهاى بدنت از هم بگسلد ، دعايت را مستجاب نخواهم كرد ، مگر اين كه كسانى را هم كه با بدعت تو از دنيا رفته اند ، برگردانى تا از آن ، دست بردارند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۴۹۵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و 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الجَهلُالكتاب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يَامُوسَى اجْعَل لَّنَا إِلَهًا كَمَا لَهُمْ ءَالِهَةٌ قَالَ إِنَّكُمْ قَوْمٌ تَجْهَلُونَ </w:t>
      </w:r>
      <w:r>
        <w:rPr>
          <w:rFonts w:eastAsia="Amiri" w:cs="Amiri" w:ascii="Amiri" w:hAnsi="Amiri"/>
          <w:color w:val="111111"/>
          <w:sz w:val="28"/>
          <w:szCs w:val="28"/>
          <w:rtl w:val="true"/>
          <w:lang w:bidi="ar-SA"/>
        </w:rPr>
        <w:t xml:space="preserve">» . </w:t>
      </w:r>
      <w:r>
        <w:rPr>
          <w:rStyle w:val="FootnoteAnchor"/>
          <w:rtl w:val="true"/>
        </w:rPr>
        <w:footnoteReference w:id="1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افْتَرَى عَلَى اللَّهِ كَذِبًا لِّيُضِلَّ النَّاسَ بِغَيْرِ عِلْمٍ إِنَّ اللَّهَ لَا يَهْدِى الْقَوْمَ الظَّالِمِينَ </w:t>
      </w:r>
      <w:r>
        <w:rPr>
          <w:rFonts w:eastAsia="Amiri" w:cs="Amiri" w:ascii="Amiri" w:hAnsi="Amiri"/>
          <w:color w:val="111111"/>
          <w:sz w:val="28"/>
          <w:szCs w:val="28"/>
          <w:rtl w:val="true"/>
          <w:lang w:bidi="ar-SA"/>
        </w:rPr>
        <w:t xml:space="preserve">» .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يَكونُ عامَّتُهُم يَقرَؤونَ القُرآنَ ويَجتَهِدونَ فِي العِبادَةِ يَستَهِلّونَ بِأَهلِ البِدَعِ ، يُشرِكونَ </w:t>
      </w:r>
      <w:r>
        <w:rPr>
          <w:rStyle w:val="FootnoteAnchor"/>
          <w:rtl w:val="true"/>
        </w:rPr>
        <w:footnoteReference w:id="1237"/>
      </w:r>
      <w:r>
        <w:rPr>
          <w:rFonts w:ascii="Amiri" w:hAnsi="Amiri" w:eastAsia="Amiri" w:cs="Amiri"/>
          <w:color w:val="111111"/>
          <w:sz w:val="28"/>
          <w:sz w:val="28"/>
          <w:szCs w:val="28"/>
          <w:rtl w:val="true"/>
          <w:lang w:bidi="ar-SA"/>
        </w:rPr>
        <w:t xml:space="preserve">مِن حَيثُ لا يَعلَمونَ ، يَأخُذُ عَلى قِراءَتِهِم وعِلمِهِمُ الوَرِقَ </w:t>
      </w:r>
      <w:r>
        <w:rPr>
          <w:rStyle w:val="FootnoteAnchor"/>
          <w:rtl w:val="true"/>
        </w:rPr>
        <w:footnoteReference w:id="1238"/>
      </w:r>
      <w:r>
        <w:rPr>
          <w:rFonts w:ascii="Amiri" w:hAnsi="Amiri" w:eastAsia="Amiri" w:cs="Amiri"/>
          <w:color w:val="111111"/>
          <w:sz w:val="28"/>
          <w:sz w:val="28"/>
          <w:szCs w:val="28"/>
          <w:rtl w:val="true"/>
          <w:lang w:bidi="ar-SA"/>
        </w:rPr>
        <w:t xml:space="preserve">، يَأكُلونَ الدُّنيا بِالدّينِ ، هُم أتباعُ الدَّجّالِ الأَعوَرِ </w:t>
      </w:r>
      <w:r>
        <w:rPr>
          <w:rFonts w:eastAsia="Amiri" w:cs="Amiri" w:ascii="Amiri" w:hAnsi="Amiri"/>
          <w:color w:val="111111"/>
          <w:sz w:val="28"/>
          <w:szCs w:val="28"/>
          <w:rtl w:val="true"/>
          <w:lang w:bidi="ar-SA"/>
        </w:rPr>
        <w:t xml:space="preserve">. </w:t>
      </w:r>
      <w:r>
        <w:rPr>
          <w:rStyle w:val="FootnoteAnchor"/>
          <w:rtl w:val="true"/>
        </w:rPr>
        <w:footnoteReference w:id="1239"/>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6" w:name="pg12797_110107"/>
    </w:p>
    <w:p>
      <w:pPr>
        <w:pStyle w:val="Heading5"/>
        <w:numPr>
          <w:ilvl w:val="4"/>
          <w:numId w:val="1"/>
        </w:numPr>
        <w:rPr/>
      </w:pPr>
      <w:bookmarkStart w:id="847" w:name="__RefHeading___Toc1385049_3224264995"/>
      <w:bookmarkStart w:id="848" w:name="_Toc334"/>
      <w:bookmarkEnd w:id="846"/>
      <w:bookmarkEnd w:id="847"/>
      <w:r>
        <w:rPr/>
        <w:t>۴</w:t>
      </w:r>
      <w:r>
        <w:rPr>
          <w:rtl w:val="true"/>
        </w:rPr>
        <w:t xml:space="preserve"> </w:t>
      </w:r>
      <w:r>
        <w:rPr>
          <w:rtl w:val="true"/>
        </w:rPr>
        <w:t xml:space="preserve">/ </w:t>
      </w:r>
      <w:r>
        <w:rPr/>
        <w:t>۳</w:t>
      </w:r>
      <w:r>
        <w:rPr>
          <w:rtl w:val="true"/>
        </w:rPr>
        <w:t xml:space="preserve"> نادانى</w:t>
      </w:r>
      <w:bookmarkEnd w:id="84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نادانىقرآن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براى آنان خدايانى است ، براى ما نيز خدايانى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كه شما گروهى نادان هستيد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ستمكارتر از آن كس كه بر خدا دروغ بندد تا از روى نادانى ، مردم را گم راه كند؟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گروه ستمكاران را راه نمايى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بر مردم مى آيد كه عموم آنان ، قرآن را مى خوانند و در عبادت مى كوشند ، امّا با بدعتيان مى آميزند، ندانسته ، شرك مى ورزند، براى قرآن خواندن و دانش خود ، پول مى گيرند و دنيا را به واسطه دين ،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پيروان دجّالِ يكْ چشم اند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تَسارَعوا في طَلَبِ العِلمِ وَالسُّنَّةِ وَالقُرآنِ ، وَاقتَبِسوها مِن صادِقٍ ، قَبلَ أن يَخرُجَ أقوامٌ مِن اُمَّتي مِن بَعدي يَدعونَكُم إلى تَأسيسِ البِدعَةِ وَالضَّلالَةِ </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التَّبَعِيَّةُ العَمياءُالكتاب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مِن بَحِيرَةٍ وَلَا سَائِبَةٍ وَلَا وَصِيلَةٍ وَلَا حَامٍ وَ لَكِنَّ الَّذِينَ كَفَرُواْ يَفْتَرُونَ عَلَى اللَّهِ الْكَذِبَ وَأَكْثَرُهُمْ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تَعَالَوْاْ إِلَى مَا أَنزَلَ اللَّهُ وَإِلَى الرَّسُولِ قَالُواْ حَسْبُنَا مَا وَجَدْنَا عَلَيْهِ ءَابَآءَنَا أَوَ لَوْ كَانَ ءَابَاؤُهُمْ لَا يَعْلَمُونَ شَيْئا وَلَا يَهْتَدُونَ </w:t>
      </w:r>
      <w:r>
        <w:rPr>
          <w:rFonts w:eastAsia="Amiri" w:cs="Amiri" w:ascii="Amiri" w:hAnsi="Amiri"/>
          <w:color w:val="111111"/>
          <w:sz w:val="28"/>
          <w:szCs w:val="28"/>
          <w:rtl w:val="true"/>
          <w:lang w:bidi="ar-SA"/>
        </w:rPr>
        <w:t xml:space="preserve">» .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الرَّجُلَ قَد حَسُنَ سَمتُهُ </w:t>
      </w:r>
      <w:r>
        <w:rPr>
          <w:rStyle w:val="FootnoteAnchor"/>
          <w:rtl w:val="true"/>
        </w:rPr>
        <w:footnoteReference w:id="1242"/>
      </w:r>
      <w:r>
        <w:rPr>
          <w:rFonts w:ascii="Amiri" w:hAnsi="Amiri" w:eastAsia="Amiri" w:cs="Amiri"/>
          <w:color w:val="111111"/>
          <w:sz w:val="28"/>
          <w:sz w:val="28"/>
          <w:szCs w:val="28"/>
          <w:rtl w:val="true"/>
          <w:lang w:bidi="ar-SA"/>
        </w:rPr>
        <w:t xml:space="preserve">وهَديُهُ ، وتَماوَتَ في مَنطِقِهِ وتَخاضَعَ في حَرَكاتِهِ ، فَرُوَيدا لا يَغُرَّنَّكُم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تَنظُروا أمَعَ هَواهُ يَكونُ عَلى عَقلِهِ؟ أو يَكونُ مَعَ عَقلِهِ عَلى هَواهُ؟ وكَيفَ مَحَبَّتُهُ لِلرِّئاساتِ الباطِلَةِ وزُهدُهُ فيها؟ فَإِنَّ فِي النّاسِ مَن خَسِرَ الدُّنيا وَالآخِرَةَ ، يَترُكُ الدُّنيا لِلدُّنيا، ويَرى أنَّ لَذَّةَ الرِّئاسَةِ الباطِلَةِ أفضَلُ مِن لَذَّةِ الأَموالِ وَالنِّعَمِ المُباحَةِ المُحَلَّلَةِ ، فَيَترُكُ ذلِكَ أجمَعَ طَلَبا لِلرِّئاسَهِ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قِيلَ لَهُ اتَّقِ اللَّهَ أَخَذَتْهُ الْعِزَّةُ بِالْاءِثْمِ فَحَسْبُهُ جَهَنَّمُ وَلَبِئْسَ الْمِهَادُ </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يَخبِطُ خَبطَ </w:t>
      </w:r>
      <w:r>
        <w:rPr>
          <w:rStyle w:val="FootnoteAnchor"/>
          <w:rtl w:val="true"/>
        </w:rPr>
        <w:footnoteReference w:id="1244"/>
      </w:r>
      <w:r>
        <w:rPr>
          <w:rFonts w:ascii="Amiri" w:hAnsi="Amiri" w:eastAsia="Amiri" w:cs="Amiri"/>
          <w:color w:val="111111"/>
          <w:sz w:val="28"/>
          <w:sz w:val="28"/>
          <w:szCs w:val="28"/>
          <w:rtl w:val="true"/>
          <w:lang w:bidi="ar-SA"/>
        </w:rPr>
        <w:t xml:space="preserve">عَشواءَ ، يَقودُهُ أوَّلُ باطِلٍ إلى أبعَدَ غاياتِ الخَسارَةِ ، ويُمِدُّهُ رَبُّهُ بَعدَ طَلَبِهِ لِما لا يَقدِرُ عَلَيهِ في طُغيانِهِ ، فَهُوَ يُحِلُّ ما حَرَّمَ اللّهُ ، ويُحَرِّمُ ما أحَلَّ اللّهُ ، لا يُبالي ما فاتَ مِن دينِهِ إذا سَلِمَت لَهُ رِئاسَتُهُ الَّتي قَد شَقِيَ مِن أجلِها ، فَاُولئِكَ الَّذينَ غَضِبَ اللّهُ عَلَيهِم ولَعَنَهُم وأعَدَّ لَهُم عَذابا مُهينا، ولكِنَّ الرَّجُلَ كُلَّ الرَّجُلِ ، نِعمَ الرَّجُلُ ، هُوَ الَّذي جَعَلَ هَواهُ تَبَعا لِأَمرِ اللّهِ </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9" w:name="pg12797_110109"/>
    </w:p>
    <w:p>
      <w:pPr>
        <w:pStyle w:val="Heading5"/>
        <w:numPr>
          <w:ilvl w:val="4"/>
          <w:numId w:val="1"/>
        </w:numPr>
        <w:rPr/>
      </w:pPr>
      <w:bookmarkStart w:id="850" w:name="__RefHeading___Toc1385051_3224264995"/>
      <w:bookmarkStart w:id="851" w:name="_Toc335"/>
      <w:bookmarkEnd w:id="849"/>
      <w:bookmarkEnd w:id="850"/>
      <w:r>
        <w:rPr/>
        <w:t>۴</w:t>
      </w:r>
      <w:r>
        <w:rPr>
          <w:rtl w:val="true"/>
        </w:rPr>
        <w:t xml:space="preserve"> </w:t>
      </w:r>
      <w:r>
        <w:rPr>
          <w:rtl w:val="true"/>
        </w:rPr>
        <w:t xml:space="preserve">/ </w:t>
      </w:r>
      <w:r>
        <w:rPr/>
        <w:t>۴</w:t>
      </w:r>
      <w:r>
        <w:rPr>
          <w:rtl w:val="true"/>
        </w:rPr>
        <w:t xml:space="preserve"> پيروى كوركورانه</w:t>
      </w:r>
      <w:bookmarkEnd w:id="85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طلب دانش و سنّت و قرآن ، بشتابيد و آنها را از راستگو بگيريد، پيش از آن كه بعد از من ، مردمانى از امّتم ظاهر شوند كه شما را به پايه گذاردن بدعت و گم راهى ، فرا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پيروى كوركورانهقرآن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چيزهاى ممنوعى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بَحيره و سائبه و وَصيله و حام </w:t>
      </w:r>
      <w:r>
        <w:rPr>
          <w:rStyle w:val="FootnoteAnchor"/>
          <w:rtl w:val="true"/>
        </w:rPr>
        <w:footnoteReference w:id="1246"/>
      </w:r>
      <w:r>
        <w:rPr>
          <w:rFonts w:ascii="IRNazanin" w:hAnsi="IRNazanin" w:eastAsia="IRNazanin"/>
          <w:color w:val="111111"/>
          <w:sz w:val="28"/>
          <w:sz w:val="28"/>
          <w:szCs w:val="28"/>
          <w:rtl w:val="true"/>
          <w:lang w:bidi="fa-IR"/>
        </w:rPr>
        <w:t>را قرار نداده است ؛ ولى كسانى كه كفر مى ورزند ، بر خدا دروغ مى بندند ، و بيشترشان تعقّل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آنچه خدا نازل كرده و به سوى پيامبر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پدران خود را بر آن يافته ايم ،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چند پدرانشان چيزى نمى دانسته و هدايت نيافته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ديديد كه كسى ظاهر الصلاح است و در گفتارش ، دَم از بى اعتنايى به دنيا و پارسايى مى زند و در حركات و رفتارهايش ، اظهار فروتنى مى كند، مراقب باشيد كه فريبتان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ببينيد آيا با هواى نفس خويش است و در جهت خلاف خِردش ، يا با خِرد خويش است و بر خلاف هوسش؟ و اين كه علاقه او به رياست هاى پوچ يا بى اعتنايى اش نسبت به آنها چگونه است؟ چرا كه در ميان مردمان ، كسانى هستند كه دنيا و آخرت را در يافته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براى دنيا رها مى كنند و برآن اند كه لذّت رياست هاى پوچ و دروغين ، بهتر از لذّت دارايى ها و نعمت هاى حلال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براى رسيدن به رياست هاى پوچ ، از همه آنها دست مى شويند، تا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نخوت ، وى را به گناه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جهنّم براى او بس است ؛ و چه بازگشتگاهى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چنين كسانى ، كوركورانه ، پيش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گامِ باطل ، آنان را به اوج زيانكارى مى كشانَد، و در پى جُستن چيزى كه نمى توانند آن را به دست آورند، پروردگارشان ، آنان را در طغيانشان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خدا حرام كرده است ، حلال مى شمارند و آنچه را حلال شمرده ، حرام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رياستى كه به خاطر آن خود را به رنج و فلاكت افكنده اند، سالم بمانَد ، ديگر باكى ندارند كه دينشان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كسانى هستند كه خداوند ، بر ايشان خشم گرفته و لعنتشان كرده و عذابى خوار كننده ، برايشان آماده ساخته است ؛ امّا مردِ به تمام معنا مرد ، نيكوْمرد ، آن كسى است كه هواى نفس خويش را پيرو فرمان خداوند ،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۵۲۱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 البدعة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مَضارُّ البِدعَةِ لِلمُبتَدِعِأ ـ الذِّلَّةُالكتاب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اتَّخَذُواْ الْعِجْلَ سَيَنَالُهُمْ غَضَبٌ مِّن رَّبِّهِمْ وَذِلَّةٌ فِى الْحَيَاةِ الدُّنْيَا وَكَذَلِكَ نَجْزِى الْمُفْتَرِينَ</w:t>
      </w:r>
      <w:r>
        <w:rPr>
          <w:rFonts w:eastAsia="Amiri" w:cs="Amiri" w:ascii="Amiri" w:hAnsi="Amiri"/>
          <w:color w:val="111111"/>
          <w:sz w:val="28"/>
          <w:szCs w:val="28"/>
          <w:rtl w:val="true"/>
          <w:lang w:bidi="ar-SA"/>
        </w:rPr>
        <w:t xml:space="preserve">» .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الحديثالكافي عن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أخلَصَ العَبدُ الإِيمانَ بِاللّهِ عز و جل أربَعينَ يَوما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أجمَلَ عَبدٌ ذِكرَ اللّهَ عز و جل أربَعينَ يَوما ـ إلّا زَهَّدَهُ اللّهُ عز و جل فِي الدُّنيا وبَصَّرَهُ داءَها ودَواءَها ، فَأَثبَتَ الحِكمَةَ في قَلبِهِ وأنطَقَ بِها لِسانَهُ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اتَّخَذُواْ الْعِجْلَ سَيَنَالُهُمْ غَضَبٌ مِّن رَّبِّهِمْ وَذِلَّةٌ فِى الْحَيَاةِ الدُّنْيَا وَكَذَلِكَ نَجْزِى الْمُفْتَرِينَ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تَرى صاحِبَ بِدعَةٍ إلّا ذَليلاً ، ومُفتَرِيا عَلَى اللّهِ عز و جل وعَلى رَسولِهِ صلى الله عليه و آله وعَلى أهلِ بَيتِهِ صَلَواتُ اللّهِ عَلَيهِم إلّا ذَليلاً </w:t>
      </w:r>
      <w:r>
        <w:rPr>
          <w:rFonts w:eastAsia="Amiri" w:cs="Amiri" w:ascii="Amiri" w:hAnsi="Amiri"/>
          <w:color w:val="111111"/>
          <w:sz w:val="28"/>
          <w:szCs w:val="28"/>
          <w:rtl w:val="true"/>
          <w:lang w:bidi="ar-SA"/>
        </w:rPr>
        <w:t xml:space="preserve">. </w:t>
      </w:r>
      <w:r>
        <w:rPr>
          <w:rStyle w:val="FootnoteAnchor"/>
          <w:rtl w:val="true"/>
        </w:rPr>
        <w:footnoteReference w:id="1248"/>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2" w:name="pg12797_110113"/>
    </w:p>
    <w:p>
      <w:pPr>
        <w:pStyle w:val="Heading4"/>
        <w:numPr>
          <w:ilvl w:val="3"/>
          <w:numId w:val="1"/>
        </w:numPr>
        <w:rPr/>
      </w:pPr>
      <w:bookmarkStart w:id="853" w:name="__RefHeading___Toc1385053_3224264995"/>
      <w:bookmarkStart w:id="854" w:name="_Toc336"/>
      <w:bookmarkEnd w:id="852"/>
      <w:bookmarkEnd w:id="853"/>
      <w:r>
        <w:rPr>
          <w:rtl w:val="true"/>
        </w:rPr>
        <w:t xml:space="preserve">فصل پنجم </w:t>
      </w:r>
      <w:r>
        <w:rPr>
          <w:rtl w:val="true"/>
        </w:rPr>
        <w:t xml:space="preserve">: </w:t>
      </w:r>
      <w:r>
        <w:rPr>
          <w:rtl w:val="true"/>
        </w:rPr>
        <w:t>زيان هاى بدعت</w:t>
      </w:r>
      <w:bookmarkEnd w:id="854"/>
    </w:p>
    <w:p>
      <w:pPr>
        <w:pStyle w:val="Heading5"/>
        <w:numPr>
          <w:ilvl w:val="4"/>
          <w:numId w:val="1"/>
        </w:numPr>
        <w:rPr/>
      </w:pPr>
      <w:bookmarkStart w:id="855" w:name="__RefHeading___Toc1385055_3224264995"/>
      <w:bookmarkStart w:id="856" w:name="_Toc337"/>
      <w:bookmarkEnd w:id="855"/>
      <w:r>
        <w:rPr/>
        <w:t>۵</w:t>
      </w:r>
      <w:r>
        <w:rPr>
          <w:rtl w:val="true"/>
        </w:rPr>
        <w:t xml:space="preserve"> </w:t>
      </w:r>
      <w:r>
        <w:rPr>
          <w:rtl w:val="true"/>
        </w:rPr>
        <w:t xml:space="preserve">/ </w:t>
      </w:r>
      <w:r>
        <w:rPr/>
        <w:t>۱</w:t>
      </w:r>
      <w:r>
        <w:rPr>
          <w:rtl w:val="true"/>
        </w:rPr>
        <w:t xml:space="preserve"> زيان هاى بدعت براى بدعت گذار</w:t>
      </w:r>
      <w:bookmarkEnd w:id="856"/>
    </w:p>
    <w:p>
      <w:pPr>
        <w:pStyle w:val="Heading6"/>
        <w:numPr>
          <w:ilvl w:val="5"/>
          <w:numId w:val="1"/>
        </w:numPr>
        <w:rPr/>
      </w:pPr>
      <w:bookmarkStart w:id="857" w:name="__RefHeading___Toc1385057_3224264995"/>
      <w:bookmarkStart w:id="858" w:name="_Toc338"/>
      <w:bookmarkEnd w:id="857"/>
      <w:r>
        <w:rPr>
          <w:rtl w:val="true"/>
        </w:rPr>
        <w:t xml:space="preserve">الف </w:t>
      </w:r>
      <w:r>
        <w:rPr>
          <w:rtl w:val="true"/>
        </w:rPr>
        <w:t xml:space="preserve">- </w:t>
      </w:r>
      <w:r>
        <w:rPr>
          <w:rtl w:val="true"/>
        </w:rPr>
        <w:t>خوارى</w:t>
      </w:r>
      <w:bookmarkEnd w:id="858"/>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هاى بدعت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زيان هاى بدعت براى بدعت گذارالف ـ خوارىقرآن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به زودى خشمى از جانب پروردگارشان و ذلّتى در زندگى دنيا به ايشان خواهد رسيد، و ما اين گونه ، دروغ پردازان را كيفر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حديثالكافىـ به نقل از سندى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چهل روز ايمانش به خداى عز و جلرا خالص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بنده اى چهل روز با اخلاص ، ذكر خداى عز و جل را نگفت ، مگر آن كه خداوند عز و جل ، او را به دنيا ، بى اعتنا گردانيد و درد و داروى دنيا را به او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حكمت را در دل او استوار ساخت و زبانش را به آن ، گويا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گوساله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 به زودى خشمى از جانب پروردگارشان و ذلّتى در زندگى دنيا به ايشان خواهد رسيد، و ما اين گونه ، دروغ پردازان را كيفر مى دهيم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گاه افزود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بنا بر اين ، هيچ بدعت گذارى را نمى بينى ، مگر خوار، و هيچ افترا زننده اى بر خدا و بر پيامبر او و بر خاندانش ـ كه درودهاى خدا بر ايشان باد ـ را نمى بينى ، مگر آن كه ذليل است</w:t>
      </w:r>
      <w:r>
        <w:rPr>
          <w:rFonts w:eastAsia="IRNazanin" w:cs="IRNazanin"/>
          <w:color w:val="111111"/>
          <w:sz w:val="28"/>
          <w:szCs w:val="28"/>
          <w:rtl w:val="true"/>
          <w:lang w:bidi="fa-IR"/>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جَوازُ الغيبَةِرسول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تَحرُمُ عَلَيكَ أعراضُهُم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المُجاهِرُ بِالفِسقِ ، وَالإِمامُ الجائِرُ ، وَالمُبتَدِعُ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لَيسَت لَهُم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هَوىً مُبتَدِعٌ ، وَالإِمامُ الجائِرُ ، وَالفاسِقُ المُعلِنُ بِالفِسقِ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لِأَهلِ البِدَعِ غيبَةٌ </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ج ـ الحِرمانُ مِن مَحَبَّةِ اللّهِ عز و جل وَالفَلاحِ وقَبولِ الأَعمالِالكتاب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لَا تُحَرِّمُواْ طَيِّبَاتِ مَا أَحَلَّ اللَّهُ لَكُمْ وَلَا تَعْتَدُواْ إِنَّ اللَّهَ لَا يُحِبُّ الْمُعْتَدِينَ</w:t>
      </w:r>
      <w:r>
        <w:rPr>
          <w:rFonts w:eastAsia="Amiri" w:cs="Amiri" w:ascii="Amiri" w:hAnsi="Amiri"/>
          <w:color w:val="111111"/>
          <w:sz w:val="28"/>
          <w:szCs w:val="28"/>
          <w:rtl w:val="true"/>
          <w:lang w:bidi="ar-SA"/>
        </w:rPr>
        <w:t xml:space="preserve">» . </w:t>
      </w:r>
      <w:r>
        <w:rPr>
          <w:rStyle w:val="FootnoteAnchor"/>
          <w:rtl w:val="true"/>
        </w:rPr>
        <w:footnoteReference w:id="1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يَفْتَرُونَ عَلَى اللَّهِ الْكَذِبَ لَا يُفْلِحُونَ</w:t>
      </w:r>
      <w:r>
        <w:rPr>
          <w:rFonts w:eastAsia="Amiri" w:cs="Amiri" w:ascii="Amiri" w:hAnsi="Amiri"/>
          <w:color w:val="111111"/>
          <w:sz w:val="28"/>
          <w:szCs w:val="28"/>
          <w:rtl w:val="true"/>
          <w:lang w:bidi="ar-SA"/>
        </w:rPr>
        <w:t xml:space="preserve">» .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اللّهُ أن يَقبَلَ عَمَلَ صاحِبِ بِدعَةٍ حَتّى يَدَعَ بِدعَتَهُ </w:t>
      </w:r>
      <w:r>
        <w:rPr>
          <w:rFonts w:eastAsia="Amiri" w:cs="Amiri" w:ascii="Amiri" w:hAnsi="Amiri"/>
          <w:color w:val="111111"/>
          <w:sz w:val="28"/>
          <w:szCs w:val="28"/>
          <w:rtl w:val="true"/>
          <w:lang w:bidi="ar-SA"/>
        </w:rPr>
        <w:t xml:space="preserve">. </w:t>
      </w:r>
      <w:r>
        <w:rPr>
          <w:rStyle w:val="FootnoteAnchor"/>
          <w:rtl w:val="true"/>
        </w:rPr>
        <w:footnoteReference w:id="125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9" w:name="pg12797_110115"/>
    </w:p>
    <w:p>
      <w:pPr>
        <w:pStyle w:val="Heading6"/>
        <w:numPr>
          <w:ilvl w:val="5"/>
          <w:numId w:val="1"/>
        </w:numPr>
        <w:rPr/>
      </w:pPr>
      <w:bookmarkStart w:id="860" w:name="__RefHeading___Toc1385059_3224264995"/>
      <w:bookmarkStart w:id="861" w:name="_Toc339"/>
      <w:bookmarkEnd w:id="859"/>
      <w:bookmarkEnd w:id="860"/>
      <w:r>
        <w:rPr>
          <w:rtl w:val="true"/>
        </w:rPr>
        <w:t xml:space="preserve">ب </w:t>
      </w:r>
      <w:r>
        <w:rPr>
          <w:rtl w:val="true"/>
        </w:rPr>
        <w:t xml:space="preserve">- </w:t>
      </w:r>
      <w:r>
        <w:rPr>
          <w:rtl w:val="true"/>
        </w:rPr>
        <w:t>روا بودن غيبت از بدعت گذار</w:t>
      </w:r>
      <w:bookmarkEnd w:id="861"/>
    </w:p>
    <w:p>
      <w:pPr>
        <w:pStyle w:val="Heading6"/>
        <w:numPr>
          <w:ilvl w:val="5"/>
          <w:numId w:val="1"/>
        </w:numPr>
        <w:rPr/>
      </w:pPr>
      <w:bookmarkStart w:id="862" w:name="__RefHeading___Toc1385061_3224264995"/>
      <w:bookmarkStart w:id="863" w:name="_Toc340"/>
      <w:bookmarkEnd w:id="862"/>
      <w:r>
        <w:rPr>
          <w:rtl w:val="true"/>
        </w:rPr>
        <w:t xml:space="preserve">ج </w:t>
      </w:r>
      <w:r>
        <w:rPr>
          <w:rtl w:val="true"/>
        </w:rPr>
        <w:t xml:space="preserve">- </w:t>
      </w:r>
      <w:r>
        <w:rPr>
          <w:rtl w:val="true"/>
        </w:rPr>
        <w:t>محروميت از محبّت خدا و رستگارى و پذيرفته شدن اعمال</w:t>
      </w:r>
      <w:bookmarkEnd w:id="863"/>
    </w:p>
    <w:p>
      <w:pPr>
        <w:pStyle w:val="BookText"/>
        <w:rPr/>
      </w:pPr>
      <w:r>
        <w:rPr>
          <w:rFonts w:ascii="IRNazanin" w:hAnsi="IRNazanin" w:eastAsia="IRNazanin"/>
          <w:color w:val="111111"/>
          <w:sz w:val="28"/>
          <w:sz w:val="28"/>
          <w:szCs w:val="28"/>
          <w:rtl w:val="true"/>
          <w:lang w:bidi="fa-IR"/>
        </w:rPr>
        <w:t xml:space="preserve">ب ـ روا بودن غيبت از بدعت گذارپيامبر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دسته اند كه آبروى آنان ، بر تو حرمتى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كننده به گناه، پيشواى ستمگر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بدعت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دسته اند كه حرمتى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گراى بدعت گذار ، پيشواى ستمگر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گنهكارى كه آشكارا گناه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كردن از بدعت گذاران ، غيبت به شمار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محروميت از محبّت خدا و رستگارى و پذيرفته شدن اعمالقرآن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پاكيزه اى را كه خدا براى شما حلال كرده است ، حرام مشماريد ، و از حد مگذريد ، كه خدا از حد گذرندگان را دوست نمى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بر خدا دروغ مى بندند ، رستگار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عمل بدعت گذار را نمى پذيرد تا آن گاه كه بدعتش را رها كند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 اللّهُ لِصاحِبِ بِدعَةٍ صَوما ، ولا صَلاةً ، ولا صَدَقَةً ، ولا حَجّا ، ولا عُمرَةً ، ولا جِهادا ، ولا صَرفا </w:t>
      </w:r>
      <w:r>
        <w:rPr>
          <w:rStyle w:val="FootnoteAnchor"/>
          <w:rtl w:val="true"/>
        </w:rPr>
        <w:footnoteReference w:id="1255"/>
      </w:r>
      <w:r>
        <w:rPr>
          <w:rFonts w:ascii="Amiri" w:hAnsi="Amiri" w:eastAsia="Amiri" w:cs="Amiri"/>
          <w:color w:val="111111"/>
          <w:sz w:val="28"/>
          <w:sz w:val="28"/>
          <w:szCs w:val="28"/>
          <w:rtl w:val="true"/>
          <w:lang w:bidi="ar-SA"/>
        </w:rPr>
        <w:t xml:space="preserve">، ولا عَدلاً ، يَخرُجُ مِنَ الإِسلامِ كَما تَخرُجُ الشَّعرَةُ مِنَ العَجينِ </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في سُنَّةٍ ، خَيرٌ مِن كَثيرٍ في بِدعَةٍ </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د ـ عَدَمُ قَبولِ التَّوبَةِالكافي عن محمّد بن جمهور بإسناده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لِصاحِبِ البِدعَةِ بِالتَّوبَةِ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ذلِكَ؟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اُشرِبَ قَلبُهُ حُبَّها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حَجَبَ التَّوبَةَ عَن صاحِبِ كُلِّ بِدعَةٍ </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وسوسة الشيطان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 ـ مَرَضُ القَلبِالإمام زين العابدين عليه السلامـ فِي المُناجاةِ الإِنجيلِيَّةِ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هُوَ أرحَمُ لي مِنَ الوالِدِ الشَّفيقِ ، وأبَرُّ بي مِنَ الوَلَدِ الرَّفيقِ ، وأقرَبُ إلَيَّ مِنَ الجارِ اللَّصيقِ ، قَرِّبِ الخَيرَ مِن مُتَناوَلي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وَارحَمني رَحمَةً تَشفي بِها قَلبي مِن كُلِّ شُبهَةٍ مُعتَرِضَةٍ وبِدعَةٍ مُمَرِّضَةٍ </w:t>
      </w:r>
      <w:r>
        <w:rPr>
          <w:rFonts w:eastAsia="Amiri" w:cs="Amiri" w:ascii="Amiri" w:hAnsi="Amiri"/>
          <w:color w:val="111111"/>
          <w:sz w:val="28"/>
          <w:szCs w:val="28"/>
          <w:rtl w:val="true"/>
          <w:lang w:bidi="ar-SA"/>
        </w:rPr>
        <w:t xml:space="preserve">. </w:t>
      </w:r>
      <w:r>
        <w:rPr>
          <w:rStyle w:val="FootnoteAnchor"/>
          <w:rtl w:val="true"/>
        </w:rPr>
        <w:footnoteReference w:id="1260"/>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4" w:name="pg12797_110117"/>
    </w:p>
    <w:p>
      <w:pPr>
        <w:pStyle w:val="Heading6"/>
        <w:numPr>
          <w:ilvl w:val="5"/>
          <w:numId w:val="1"/>
        </w:numPr>
        <w:rPr/>
      </w:pPr>
      <w:bookmarkStart w:id="865" w:name="__RefHeading___Toc1385063_3224264995"/>
      <w:bookmarkStart w:id="866" w:name="_Toc341"/>
      <w:bookmarkEnd w:id="864"/>
      <w:bookmarkEnd w:id="865"/>
      <w:r>
        <w:rPr>
          <w:rtl w:val="true"/>
        </w:rPr>
        <w:t xml:space="preserve">د </w:t>
      </w:r>
      <w:r>
        <w:rPr>
          <w:rtl w:val="true"/>
        </w:rPr>
        <w:t xml:space="preserve">- </w:t>
      </w:r>
      <w:r>
        <w:rPr>
          <w:rtl w:val="true"/>
        </w:rPr>
        <w:t>پذيرفته نشدن توبه</w:t>
      </w:r>
      <w:bookmarkEnd w:id="866"/>
    </w:p>
    <w:p>
      <w:pPr>
        <w:pStyle w:val="Heading6"/>
        <w:numPr>
          <w:ilvl w:val="5"/>
          <w:numId w:val="1"/>
        </w:numPr>
        <w:rPr/>
      </w:pPr>
      <w:bookmarkStart w:id="867" w:name="__RefHeading___Toc1385065_3224264995"/>
      <w:bookmarkStart w:id="868" w:name="_Toc342"/>
      <w:bookmarkEnd w:id="867"/>
      <w:r>
        <w:rPr>
          <w:rtl w:val="true"/>
        </w:rPr>
        <w:t xml:space="preserve">ه </w:t>
      </w:r>
      <w:r>
        <w:rPr>
          <w:rtl w:val="true"/>
        </w:rPr>
        <w:t xml:space="preserve">- </w:t>
      </w:r>
      <w:r>
        <w:rPr>
          <w:rtl w:val="true"/>
        </w:rPr>
        <w:t>بيمارى دل</w:t>
      </w:r>
      <w:bookmarkEnd w:id="86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از بدعت گذار ، نه روزه اى ، نه نمازى، نه صدقه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حجّى، نه عمره اى، نه جهادى، نه توبه اى و نه فِديه اى را نمى پذيرد </w:t>
      </w:r>
      <w:r>
        <w:rPr>
          <w:rFonts w:eastAsia="IRNazanin" w:cs="IRNazanin"/>
          <w:color w:val="111111"/>
          <w:sz w:val="28"/>
          <w:szCs w:val="28"/>
          <w:rtl w:val="true"/>
          <w:lang w:bidi="fa-IR"/>
        </w:rPr>
        <w:t xml:space="preserve">. </w:t>
      </w:r>
      <w:r>
        <w:rPr>
          <w:rStyle w:val="FootnoteAnchor"/>
          <w:rtl w:val="true"/>
        </w:rPr>
        <w:footnoteReference w:id="1261"/>
      </w:r>
      <w:r>
        <w:rPr>
          <w:rFonts w:ascii="IRNazanin" w:hAnsi="IRNazanin" w:eastAsia="IRNazanin"/>
          <w:color w:val="111111"/>
          <w:sz w:val="28"/>
          <w:sz w:val="28"/>
          <w:szCs w:val="28"/>
          <w:rtl w:val="true"/>
          <w:lang w:bidi="fa-IR"/>
        </w:rPr>
        <w:t>بدعت گرا ، از اسلام خارج مى شود ، همچنان كه مو از خمير ، بيرون كشيده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مطابق با سنّت ،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تواَم با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پذيرفته نشدن توبهالكافىـ به نقل از محمّد بن جمهور ، به سندش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توبه بدعت گذار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دلش سرشار از عشق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هر بدعت گذارنده اى را از توبه ، محروم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هاى 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شيطان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ـ بيمارى دلامام زين العابدين عليه السلامـ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انجيليه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كسى كه از پدر مهربان به من مهربان تر است ، و از فرزند سازگار ، با من خوش رفتارتر است ، و از همسايه ديوار به ديوار ، به من نزديك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را در دسترس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من چنان رحمتى آور كه بر اثر آن ، دلم را از هر شبهه پيش آمده اى و از هر بدعتِ بيمارى آورى ، بهبود بخشى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ـ الضَّلالَةُ وَالهَلاكَةُالكتاب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الَّذِينَ قَتَلُواْ أَوْلَادَهُمْ سَفَهَاً بِغَيْرِ عِلْمٍ وَحَرَّمُواْ مَا رَزَقَهُمُ اللَّهُ افْتِرَاءً عَلَى اللَّهِ قَدْ ضَلُّواْ وَمَا كَانُواْ مُهْتَدِينَ</w:t>
      </w:r>
      <w:r>
        <w:rPr>
          <w:rFonts w:eastAsia="Amiri" w:cs="Amiri" w:ascii="Amiri" w:hAnsi="Amiri"/>
          <w:color w:val="111111"/>
          <w:sz w:val="28"/>
          <w:szCs w:val="28"/>
          <w:rtl w:val="true"/>
          <w:lang w:bidi="ar-SA"/>
        </w:rPr>
        <w:t xml:space="preserve">» .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بِلا إلهَ إلَا اللّهُ وَالاِستِغفارِ فَأَكثِروا مِنهُما ، فَإِنَّ إبليسَ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أهلَكتُ النّاسَ بِالذُّنوبِ ، فَأَهلَكوني بِلا إلهَ إلَا اللّهُ وَالاِستِغفارِ ، فَلَمّا رَأَيتُ ذلِكَ أهلَكتُهُم بِالأَهواءِ ، وهُم يَحسَبونَ أنَّهُم مُهتَدونَ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عابِدٍ شِرَّةٌ </w:t>
      </w:r>
      <w:r>
        <w:rPr>
          <w:rStyle w:val="FootnoteAnchor"/>
          <w:rtl w:val="true"/>
        </w:rPr>
        <w:footnoteReference w:id="1264"/>
      </w:r>
      <w:r>
        <w:rPr>
          <w:rFonts w:ascii="Amiri" w:hAnsi="Amiri" w:eastAsia="Amiri" w:cs="Amiri"/>
          <w:color w:val="111111"/>
          <w:sz w:val="28"/>
          <w:sz w:val="28"/>
          <w:szCs w:val="28"/>
          <w:rtl w:val="true"/>
          <w:lang w:bidi="ar-SA"/>
        </w:rPr>
        <w:t xml:space="preserve">، ولِكُلِّ شِرَّةٍ فَترَةٌ ، فَإِمّا إلى سُنَّةٍ وإمّا إلى بِدعَةٍ ، فَمَن كانَت فَترَتُهُ إلى سُنَّةٍ فَقَدِ اهتَدى ، ومَن كانَت فَترَتُهُ إلى غَيرِ ذلِكَ فَقَد هَلَكَ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المُبتَدَعاتِ المُشَبَّهاتِ هُنَّ المُهلِكاتُ ، إلّا ماحَفِظَ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مِنها</w:t>
      </w:r>
      <w:r>
        <w:rPr>
          <w:rFonts w:eastAsia="Amiri" w:cs="Amiri" w:ascii="Amiri" w:hAnsi="Amiri"/>
          <w:color w:val="111111"/>
          <w:sz w:val="28"/>
          <w:szCs w:val="28"/>
          <w:rtl w:val="true"/>
          <w:lang w:bidi="ar-SA"/>
        </w:rPr>
        <w:t xml:space="preserve">. </w:t>
      </w:r>
      <w:r>
        <w:rPr>
          <w:rStyle w:val="FootnoteAnchor"/>
          <w:rtl w:val="true"/>
        </w:rPr>
        <w:footnoteReference w:id="1266"/>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9" w:name="pg12797_110119"/>
    </w:p>
    <w:p>
      <w:pPr>
        <w:pStyle w:val="Heading6"/>
        <w:numPr>
          <w:ilvl w:val="5"/>
          <w:numId w:val="1"/>
        </w:numPr>
        <w:rPr/>
      </w:pPr>
      <w:bookmarkStart w:id="870" w:name="__RefHeading___Toc1385067_3224264995"/>
      <w:bookmarkStart w:id="871" w:name="_Toc343"/>
      <w:bookmarkEnd w:id="869"/>
      <w:bookmarkEnd w:id="870"/>
      <w:r>
        <w:rPr>
          <w:rtl w:val="true"/>
        </w:rPr>
        <w:t xml:space="preserve">و </w:t>
      </w:r>
      <w:r>
        <w:rPr>
          <w:rtl w:val="true"/>
        </w:rPr>
        <w:t xml:space="preserve">- </w:t>
      </w:r>
      <w:r>
        <w:rPr>
          <w:rtl w:val="true"/>
        </w:rPr>
        <w:t>گم راهى و هلاكت</w:t>
      </w:r>
      <w:bookmarkEnd w:id="871"/>
    </w:p>
    <w:p>
      <w:pPr>
        <w:pStyle w:val="BookText"/>
        <w:rPr/>
      </w:pPr>
      <w:r>
        <w:rPr>
          <w:rFonts w:ascii="IRNazanin" w:hAnsi="IRNazanin" w:eastAsia="IRNazanin"/>
          <w:color w:val="111111"/>
          <w:sz w:val="28"/>
          <w:sz w:val="28"/>
          <w:szCs w:val="28"/>
          <w:rtl w:val="true"/>
          <w:lang w:bidi="fa-IR"/>
        </w:rPr>
        <w:t>و ـ گم راهى و هلاكتقرآن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روى بى خِردى و نادانى ، فرزندان خود را كُشته اند و آنچه را كه خدا روزى شان كرده بود ، از راه افترا به خدا ، حرام شمرده اند، سختْ زيان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به راستى گم راه شده و هدايت نيافته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 بسيار بگوييد؛ زيرا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مردم را به سبب گناهان ، به هلاكت در افكندم و آنان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آمرزش ، مرا به هلاكت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چنين ديدم، ايشان را به واسطه هوس ها و گرايش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تباهى كشاندم ، در حالى كه مى پندارند بر هدايت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عبادت كننده اى ، نشاط و حركتى است و براى هر نشاط و حركتى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سكون و آرامشى است ، به سبب سنّتى و يا به سبب بدعتى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سنّت آرام گيرد ، هدايت يافته است ، و كسى كه به بدعت آرام يابد ، به هلاكت در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بدعت هاى سنّت نما ، نابود كننده اند ، مگر اين كه 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مصون بدارد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إلّا ولَهُ شِرَّةٌ وفَترَةٌ ، فَمَن كانَت فَترَتُهُ إلى سُنَّةٍ فَقَدِ اهتَدى ، ومَن كانَت فَترَتُهُ إلى بِدعَةٍ فَقَد غَوى </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ز ـ حَملُ وِزرِهِ و وِزرِ مَن تَبِعَهُالكتاب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لِيَحْمِلُواْ أَوْزَارَهُمْ كَامِلَةً يَوْمَ الْقِيَامَةِ وَمِنْ أَوْزَارِ الَّذِينَ يُضِلُّونَهُم بِغَيْرِ عِلْمٍ أَلَا سَاءَ مَا يَزِرُونَ</w:t>
      </w:r>
      <w:r>
        <w:rPr>
          <w:rFonts w:eastAsia="Amiri" w:cs="Amiri" w:ascii="Amiri" w:hAnsi="Amiri"/>
          <w:color w:val="111111"/>
          <w:sz w:val="28"/>
          <w:szCs w:val="28"/>
          <w:rtl w:val="true"/>
          <w:lang w:bidi="ar-SA"/>
        </w:rPr>
        <w:t xml:space="preserve">» . </w:t>
      </w:r>
      <w:r>
        <w:rPr>
          <w:rStyle w:val="FootnoteAnchor"/>
          <w:rtl w:val="true"/>
        </w:rPr>
        <w:footnoteReference w:id="1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لَيَحْمِلُنَّ أَثْقَالَهُمْ وَ أَثْقَالًا مَّعَ أَثْقَالِهِمْ وَ لَيُسْئلُنَّ يَوْمَ الْقِيَامَةِ عَمَّا كَانُواْ يَفْتَرُونَ</w:t>
      </w:r>
      <w:r>
        <w:rPr>
          <w:rFonts w:eastAsia="Amiri" w:cs="Amiri" w:ascii="Amiri" w:hAnsi="Amiri"/>
          <w:color w:val="111111"/>
          <w:sz w:val="28"/>
          <w:szCs w:val="28"/>
          <w:rtl w:val="true"/>
          <w:lang w:bidi="ar-SA"/>
        </w:rPr>
        <w:t xml:space="preserve">» .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أبغَضِ الخَلقِ إلَى اللّهِ عز و جل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وَكَلَهُ اللّهُ إلى نَفسِهِ ، فَهُوَ جائِرٌ </w:t>
      </w:r>
      <w:r>
        <w:rPr>
          <w:rStyle w:val="FootnoteAnchor"/>
          <w:rtl w:val="true"/>
        </w:rPr>
        <w:footnoteReference w:id="1270"/>
      </w:r>
      <w:r>
        <w:rPr>
          <w:rFonts w:ascii="Amiri" w:hAnsi="Amiri" w:eastAsia="Amiri" w:cs="Amiri"/>
          <w:color w:val="111111"/>
          <w:sz w:val="28"/>
          <w:sz w:val="28"/>
          <w:szCs w:val="28"/>
          <w:rtl w:val="true"/>
          <w:lang w:bidi="ar-SA"/>
        </w:rPr>
        <w:t xml:space="preserve">عَن قَصدِ </w:t>
      </w:r>
      <w:r>
        <w:rPr>
          <w:rStyle w:val="FootnoteAnchor"/>
          <w:rtl w:val="true"/>
        </w:rPr>
        <w:footnoteReference w:id="1271"/>
      </w:r>
      <w:r>
        <w:rPr>
          <w:rFonts w:ascii="Amiri" w:hAnsi="Amiri" w:eastAsia="Amiri" w:cs="Amiri"/>
          <w:color w:val="111111"/>
          <w:sz w:val="28"/>
          <w:sz w:val="28"/>
          <w:szCs w:val="28"/>
          <w:rtl w:val="true"/>
          <w:lang w:bidi="ar-SA"/>
        </w:rPr>
        <w:t xml:space="preserve">السَّبيلِ ، مَشعوفٌ </w:t>
      </w:r>
      <w:r>
        <w:rPr>
          <w:rStyle w:val="FootnoteAnchor"/>
          <w:rtl w:val="true"/>
        </w:rPr>
        <w:footnoteReference w:id="1272"/>
      </w:r>
      <w:r>
        <w:rPr>
          <w:rFonts w:ascii="Amiri" w:hAnsi="Amiri" w:eastAsia="Amiri" w:cs="Amiri"/>
          <w:color w:val="111111"/>
          <w:sz w:val="28"/>
          <w:sz w:val="28"/>
          <w:szCs w:val="28"/>
          <w:rtl w:val="true"/>
          <w:lang w:bidi="ar-SA"/>
        </w:rPr>
        <w:t xml:space="preserve">بِكَلامِ بِدعَةٍ ، قَد لَهِجَ بِالصَّومِ وَالصَّلاةِ ، فَهُوَ فِتنَةٌ لِمَنِ افتَتَنَ بِهِ ، ضالٌّ عَن هَديِ مَن كانَ قَبلَهُ ، مُضِلٌّ لِمَنِ اقتَدى بِهِ في حَياتِهِ وبَعدَ مَوتِهِ ، حَمّالُ خَطايا غَيرِهِ ، رَهنٌ بِخَطيئَتِهِ </w:t>
      </w:r>
      <w:r>
        <w:rPr>
          <w:rFonts w:eastAsia="Amiri" w:cs="Amiri" w:ascii="Amiri" w:hAnsi="Amiri"/>
          <w:color w:val="111111"/>
          <w:sz w:val="28"/>
          <w:szCs w:val="28"/>
          <w:rtl w:val="true"/>
          <w:lang w:bidi="ar-SA"/>
        </w:rPr>
        <w:t xml:space="preserve">. </w:t>
      </w:r>
      <w:r>
        <w:rPr>
          <w:rStyle w:val="FootnoteAnchor"/>
          <w:rtl w:val="true"/>
        </w:rPr>
        <w:footnoteReference w:id="1273"/>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2" w:name="pg12797_110121"/>
    </w:p>
    <w:p>
      <w:pPr>
        <w:pStyle w:val="Heading6"/>
        <w:numPr>
          <w:ilvl w:val="5"/>
          <w:numId w:val="1"/>
        </w:numPr>
        <w:rPr/>
      </w:pPr>
      <w:bookmarkStart w:id="873" w:name="__RefHeading___Toc1385069_3224264995"/>
      <w:bookmarkStart w:id="874" w:name="_Toc344"/>
      <w:bookmarkEnd w:id="872"/>
      <w:bookmarkEnd w:id="873"/>
      <w:r>
        <w:rPr>
          <w:rtl w:val="true"/>
        </w:rPr>
        <w:t xml:space="preserve">ز </w:t>
      </w:r>
      <w:r>
        <w:rPr>
          <w:rtl w:val="true"/>
        </w:rPr>
        <w:t xml:space="preserve">- </w:t>
      </w:r>
      <w:r>
        <w:rPr>
          <w:rtl w:val="true"/>
        </w:rPr>
        <w:t>بر دوش كشيدن بار گناه خود و پيروانش</w:t>
      </w:r>
      <w:bookmarkEnd w:id="874"/>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نيست ، مگر آن كه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 و خروشى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 و آرامشى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آرامش و سكونش به سبب سنّت باشد ، هدايت يافته است ، و آن كه آرامش و سكونش به سبب بدعت باشد ، گم راه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بر دوش كشيدن بار گناه خود و پيروانشقرآن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روز قيامت ، بار گناهان خود را بر دوش مى كِشند ، و نيز بخشى از بار گناهان كسانى را كه ندانسته ، آنان را گم راه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چه بد بارى را مى كِشند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بارهاى گرانِ خودشان و بارهاى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بارهاى گران خود ، بر خواهند گرفت ؛ و مسلّما روز قيامت ، از آنچه به دروغ بر مى بستند ، پرسيده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منفورترين مردمان نزد خداى عز و جل ، دو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خداوند ، او را به خود ، وا نهاده است و در نتيجه، از راه راست ، منحرف گشته و به گفتار بدعت ، دل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 و نماز ، دَم مى زند ؛ ليكن كسانى را كه فريفته او گشته اند ، به گم راهى در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راستِ پيشينيانش ، به در رفته است و كسانى را كه از او پيروى مى كنند، چه در زمان حياتش و چه پس از مرگش، گم راه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گناهان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دوش مى كِشد، و گروگانِ گناه خويش نيز هست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عَلى كُلِّ شارِعِ بِدعَةٍ وِزرَهُ </w:t>
      </w:r>
      <w:r>
        <w:rPr>
          <w:rStyle w:val="FootnoteAnchor"/>
          <w:rtl w:val="true"/>
        </w:rPr>
        <w:footnoteReference w:id="1274"/>
      </w:r>
      <w:r>
        <w:rPr>
          <w:rFonts w:ascii="Amiri" w:hAnsi="Amiri" w:eastAsia="Amiri" w:cs="Amiri"/>
          <w:color w:val="111111"/>
          <w:sz w:val="28"/>
          <w:sz w:val="28"/>
          <w:szCs w:val="28"/>
          <w:rtl w:val="true"/>
          <w:lang w:bidi="ar-SA"/>
        </w:rPr>
        <w:t xml:space="preserve">ووِزرَ كُلِّ مُقتَدٍ بِهِ مِن بَعدِهِ ، مِن غَيرِ أن يَنقُصَ مِن أوزارِ العامِلينَ شَيءٌ </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رسول اللّه صلى الله عليه و آلهـ في مَوعِظَتِهِ لاِبنِ مَسعودٍ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إيّاكَ أن تَسُنَّ سُنَّةً بِدعَةً ، فَإِنَّ العَبدَ إذا سَنَّ سُنَّةً سَيِّئَةً لَحِقَهُ وِزرُها ووِزرُ مَن 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نَكْتُبُ مَا قَدَّمُواْ وَ ءَاثَارَهُمْ</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يُنَبَّؤُاْ الْاءِنسَانُ يَوْمَئِذٍ بِمَا قَدَّمَ وَ أَخَّرَ</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ابتَدَعَ بِدعَةَ ضَلالَةٍ لا تُرضِي اللّهَ ورَسولَهُ ، كانَ عَلَيهِ مِثلُ آثامِ مَن عَمِلَ بِها لا يَنقُصُ ذلِكَ مِن أوزارِ النّاسِ شَيئا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ح ـ الذِّلَّةُ فِي المَحشَرِالإمام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كَسَبُواْ السَّيِّئاتِ جَزَاءُ سَيِّئَةٍ بِمِثْلِهَا وَ تَرْهَقُهُمْ ذِلَّةٌ مَّا لَهُم مِّنَ اللَّهِ مِنْ عَاصِمٍ</w:t>
      </w:r>
      <w:r>
        <w:rPr>
          <w:rFonts w:eastAsia="Amiri" w:cs="Amiri" w:ascii="Amiri" w:hAnsi="Amiri"/>
          <w:color w:val="111111"/>
          <w:sz w:val="28"/>
          <w:szCs w:val="28"/>
          <w:rtl w:val="true"/>
          <w:lang w:bidi="ar-SA"/>
        </w:rPr>
        <w:t xml:space="preserve">» </w:t>
      </w:r>
      <w:r>
        <w:rPr>
          <w:rStyle w:val="FootnoteAnchor"/>
          <w:rtl w:val="true"/>
        </w:rPr>
        <w:footnoteReference w:id="1280"/>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أهلُ البِدَعِ وَالشُّبُهاتِ وَالشَّهَواتِ يُسَوِّدُ اللّهُ وُجوهَهُم ثُمَّ يَلقَونَهُ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ويُلبِسُهُمُ الذُّلَّ وَالصِّغارَ </w:t>
      </w:r>
      <w:r>
        <w:rPr>
          <w:rFonts w:eastAsia="Amiri" w:cs="Amiri" w:ascii="Amiri" w:hAnsi="Amiri"/>
          <w:color w:val="111111"/>
          <w:sz w:val="28"/>
          <w:szCs w:val="28"/>
          <w:rtl w:val="true"/>
          <w:lang w:bidi="ar-SA"/>
        </w:rPr>
        <w:t xml:space="preserve">. </w:t>
      </w:r>
      <w:r>
        <w:rPr>
          <w:rStyle w:val="FootnoteAnchor"/>
          <w:rtl w:val="true"/>
        </w:rPr>
        <w:footnoteReference w:id="1281"/>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5" w:name="pg12797_110123"/>
    </w:p>
    <w:p>
      <w:pPr>
        <w:pStyle w:val="Heading6"/>
        <w:numPr>
          <w:ilvl w:val="5"/>
          <w:numId w:val="1"/>
        </w:numPr>
        <w:rPr/>
      </w:pPr>
      <w:bookmarkStart w:id="876" w:name="__RefHeading___Toc1385071_3224264995"/>
      <w:bookmarkStart w:id="877" w:name="_Toc345"/>
      <w:bookmarkEnd w:id="875"/>
      <w:bookmarkEnd w:id="876"/>
      <w:r>
        <w:rPr>
          <w:rtl w:val="true"/>
        </w:rPr>
        <w:t xml:space="preserve">ح </w:t>
      </w:r>
      <w:r>
        <w:rPr>
          <w:rtl w:val="true"/>
        </w:rPr>
        <w:t xml:space="preserve">- </w:t>
      </w:r>
      <w:r>
        <w:rPr>
          <w:rtl w:val="true"/>
        </w:rPr>
        <w:t>خوارى در محشر</w:t>
      </w:r>
      <w:bookmarkEnd w:id="87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گناه هر بدعت گذارى و گناه تمام كسانى كه پس از مرگش راه او را مى روند ، بر عهده اوست، بدون آن كه از گناه عمل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چيزى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اندرزش به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سنّتى را بدعت بگذارى؛ زيرا اگر بنده سنّت بدى را به وجود آورد ، گناه آن و گناه كسى كه به آن عمل مى كند ، به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از پيش فرستاده اند ، با آثارشان ، مى 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است كه انسان را از آنچه پيش فرستاده يا بعد از آن مى فرستد ، آگاهى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بدعتى را كه موجب گم راهى است و خدا و پيامبرش از آن راضى نيستند ، به وجود آورد، به اندازه گناهان كسانى كه به آن بدعت ، عمل مى كنند ، بر عهده اوست ، بى آن كه از گناهان آن كسان ، چيزى كاسته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ـ خوارى در محشرامام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مرتكب بدى ها شده اند، سزاى هر بدى ، مانند آن است و خوارى ، آنان را فرو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 هيچ حمايتگرى براى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 پيروان بدعت ها و شُبهات و خواهش هاى نفسانى اند كه خداوند ، آنها را روسياه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ملاقات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خوارى و خفّت ، آنان را فرو مى گيرد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ـ سَوادُ الوَجهِ فِي المَحشَرِالإمام علي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اسْوَدَّتْ وُجُوهُهُمْ</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أهلُ البِدَعِ وَالأَهواءِ مِن هذِهِ الاُمَّةِ </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مَضارُّ البِدعَةِ لِلاُمَّةِأ ـ تَركُ السُّنَّةِرسول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اُمَّةٍ ابتَدَعَت بَعدَ نَبِيِّها في دينِها بِدعَةً ، إلّا أضاعَت بَدَلَها مِنَ السُّنَّةِ </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أحدَثَ قَومٌ بِدعَةً ، إلّا رُفِعَ مِثلُها مِنَ السُّنَّةِ </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 ابتَدَعَ بِدعَةً إلّا تَرَكَ بِها سُنَّةً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اُحدِثَت بِدعَةٌ إلّا تُرِكَ بِها سُنَّةٌ ، فَاتَّقُوا البِدَعَ وَالزَمُوا المَهيَعَ </w:t>
      </w:r>
      <w:r>
        <w:rPr>
          <w:rStyle w:val="FootnoteAnchor"/>
          <w:rtl w:val="true"/>
        </w:rPr>
        <w:footnoteReference w:id="1287"/>
      </w:r>
      <w:r>
        <w:rPr>
          <w:rFonts w:ascii="Amiri" w:hAnsi="Amiri" w:eastAsia="Amiri" w:cs="Amiri"/>
          <w:color w:val="111111"/>
          <w:sz w:val="28"/>
          <w:sz w:val="28"/>
          <w:szCs w:val="28"/>
          <w:rtl w:val="true"/>
          <w:lang w:bidi="ar-SA"/>
        </w:rPr>
        <w:t xml:space="preserve">، إنَّ عَوازِمَ الاُمورِ أفضَلُها ، وإنَّ مُحدَثاتِها شِرارُها </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عنه عليه السلامـ في خُطبَتِهِ المَعروفَةِ بِالدّيباجِ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اُمورِ الحَقِّ عَزائِمُها </w:t>
      </w:r>
      <w:r>
        <w:rPr>
          <w:rStyle w:val="FootnoteAnchor"/>
          <w:rtl w:val="true"/>
        </w:rPr>
        <w:footnoteReference w:id="1289"/>
      </w:r>
      <w:r>
        <w:rPr>
          <w:rFonts w:ascii="Amiri" w:hAnsi="Amiri" w:eastAsia="Amiri" w:cs="Amiri"/>
          <w:color w:val="111111"/>
          <w:sz w:val="28"/>
          <w:sz w:val="28"/>
          <w:szCs w:val="28"/>
          <w:rtl w:val="true"/>
          <w:lang w:bidi="ar-SA"/>
        </w:rPr>
        <w:t xml:space="preserve">، وشَرُّها مُحدَثاتُها ، وكُلُّ مُحدَثَةٍ بِدعَةٌ ، وكُلُّ بِدعَةٍ ضَلالَةٌ ، وبِالبِدَعِ هَدمُ السُّنَنِ </w:t>
      </w:r>
      <w:r>
        <w:rPr>
          <w:rFonts w:eastAsia="Amiri" w:cs="Amiri" w:ascii="Amiri" w:hAnsi="Amiri"/>
          <w:color w:val="111111"/>
          <w:sz w:val="28"/>
          <w:szCs w:val="28"/>
          <w:rtl w:val="true"/>
          <w:lang w:bidi="ar-SA"/>
        </w:rPr>
        <w:t xml:space="preserve">. </w:t>
      </w:r>
      <w:r>
        <w:rPr>
          <w:rStyle w:val="FootnoteAnchor"/>
          <w:rtl w:val="true"/>
        </w:rPr>
        <w:footnoteReference w:id="1290"/>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8" w:name="pg12797_110125"/>
    </w:p>
    <w:p>
      <w:pPr>
        <w:pStyle w:val="Heading6"/>
        <w:numPr>
          <w:ilvl w:val="5"/>
          <w:numId w:val="1"/>
        </w:numPr>
        <w:rPr/>
      </w:pPr>
      <w:bookmarkStart w:id="879" w:name="__RefHeading___Toc1385073_3224264995"/>
      <w:bookmarkStart w:id="880" w:name="_Toc346"/>
      <w:bookmarkEnd w:id="878"/>
      <w:bookmarkEnd w:id="879"/>
      <w:r>
        <w:rPr>
          <w:rtl w:val="true"/>
        </w:rPr>
        <w:t xml:space="preserve">ط </w:t>
      </w:r>
      <w:r>
        <w:rPr>
          <w:rtl w:val="true"/>
        </w:rPr>
        <w:t xml:space="preserve">- </w:t>
      </w:r>
      <w:r>
        <w:rPr>
          <w:rtl w:val="true"/>
        </w:rPr>
        <w:t>روسياهى در محشر</w:t>
      </w:r>
      <w:bookmarkEnd w:id="880"/>
    </w:p>
    <w:p>
      <w:pPr>
        <w:pStyle w:val="Heading5"/>
        <w:numPr>
          <w:ilvl w:val="4"/>
          <w:numId w:val="1"/>
        </w:numPr>
        <w:rPr/>
      </w:pPr>
      <w:bookmarkStart w:id="881" w:name="__RefHeading___Toc1385075_3224264995"/>
      <w:bookmarkStart w:id="882" w:name="_Toc347"/>
      <w:bookmarkEnd w:id="881"/>
      <w:r>
        <w:rPr/>
        <w:t>۵</w:t>
      </w:r>
      <w:r>
        <w:rPr>
          <w:rtl w:val="true"/>
        </w:rPr>
        <w:t xml:space="preserve"> </w:t>
      </w:r>
      <w:r>
        <w:rPr>
          <w:rtl w:val="true"/>
        </w:rPr>
        <w:t xml:space="preserve">/ </w:t>
      </w:r>
      <w:r>
        <w:rPr/>
        <w:t>۲</w:t>
      </w:r>
      <w:r>
        <w:rPr>
          <w:rtl w:val="true"/>
        </w:rPr>
        <w:t xml:space="preserve"> زيان هاى اجتماعى بدعت</w:t>
      </w:r>
      <w:bookmarkEnd w:id="882"/>
    </w:p>
    <w:p>
      <w:pPr>
        <w:pStyle w:val="Heading6"/>
        <w:numPr>
          <w:ilvl w:val="5"/>
          <w:numId w:val="1"/>
        </w:numPr>
        <w:rPr/>
      </w:pPr>
      <w:bookmarkStart w:id="883" w:name="__RefHeading___Toc1385077_3224264995"/>
      <w:bookmarkStart w:id="884" w:name="_Toc348"/>
      <w:bookmarkEnd w:id="883"/>
      <w:r>
        <w:rPr>
          <w:rtl w:val="true"/>
        </w:rPr>
        <w:t xml:space="preserve">الف </w:t>
      </w:r>
      <w:r>
        <w:rPr>
          <w:rtl w:val="true"/>
        </w:rPr>
        <w:t xml:space="preserve">- </w:t>
      </w:r>
      <w:r>
        <w:rPr>
          <w:rtl w:val="true"/>
        </w:rPr>
        <w:t>وا نهادن سنّت</w:t>
      </w:r>
      <w:bookmarkEnd w:id="884"/>
    </w:p>
    <w:p>
      <w:pPr>
        <w:pStyle w:val="BookText"/>
        <w:rPr/>
      </w:pPr>
      <w:r>
        <w:rPr>
          <w:rFonts w:ascii="IRNazanin" w:hAnsi="IRNazanin" w:eastAsia="IRNazanin"/>
          <w:color w:val="111111"/>
          <w:sz w:val="28"/>
          <w:sz w:val="28"/>
          <w:szCs w:val="28"/>
          <w:rtl w:val="true"/>
          <w:lang w:bidi="fa-IR"/>
        </w:rPr>
        <w:t>ط ـ روسياهى در محشرامام على عليه السلامـ در باره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چهره هايشان سياه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 بدعت گذاران و فرقه گرايانِ اين امّت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زيان هاى اجتماعى بدعتالف ـ وا نهادن سنّتپيامبر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امّتى پس از پيامبرش در دين خود بدعتى را ننهاد ، مگر آن كه به جايش سنّتى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قومى بدعتى را ننهاد ، مگر آن كه به همان اندازه ، سنّتى از ميان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بدعتى را ننهاد ، جز اين كه به سبب آن ، سنّتى را وا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بدعتى پديد آورده نشد ، مگر اين كه بر اثر آن ، سنّتى وا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از بدعت ها بپرهيزيد و شاه راه هدايت را در پيش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كارها ، كارهايى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داراى پيشينه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 xml:space="preserve">و بدترينِ كارها ، آنهايى هستندكه نوساخته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پيشينه دينى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خطبه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كارهاى درست ، آنهايى هستند كه پيشينه دارند، و بدترينِ آنها ، نوساخته 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نوساخته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بدعت است، و هر بدعتى ، گم راهى است و بر اثر بدعت هاست كه سنّت ها ، نابود مى شوند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وُقوعُ الفِتنَةِالإمام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بَدءُ وُقوعِ الفِتَنِ مِن أهواءٍ تُتَّبَعُ وأحكامٌ تُبتَدَعُ ، يُخالَفُ فيها حُكمُ اللّهِ يَتَوَلّى فيها رِجالٌ رِجالاً </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ج ـ هَدمُ الدّينِالإمام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هَدَمَ الدّينَ مِثلُ البِدَعِ </w:t>
      </w:r>
      <w:r>
        <w:rPr>
          <w:rFonts w:eastAsia="Amiri" w:cs="Amiri" w:ascii="Amiri" w:hAnsi="Amiri"/>
          <w:color w:val="111111"/>
          <w:sz w:val="28"/>
          <w:szCs w:val="28"/>
          <w:rtl w:val="true"/>
          <w:lang w:bidi="ar-SA"/>
        </w:rPr>
        <w:t xml:space="preserve">. </w:t>
      </w:r>
      <w:r>
        <w:rPr>
          <w:rStyle w:val="FootnoteAnchor"/>
          <w:rtl w:val="true"/>
        </w:rPr>
        <w:footnoteReference w:id="1293"/>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5" w:name="pg12797_110127"/>
    </w:p>
    <w:p>
      <w:pPr>
        <w:pStyle w:val="Heading6"/>
        <w:numPr>
          <w:ilvl w:val="5"/>
          <w:numId w:val="1"/>
        </w:numPr>
        <w:rPr/>
      </w:pPr>
      <w:bookmarkStart w:id="886" w:name="__RefHeading___Toc1385079_3224264995"/>
      <w:bookmarkStart w:id="887" w:name="_Toc349"/>
      <w:bookmarkEnd w:id="885"/>
      <w:bookmarkEnd w:id="886"/>
      <w:r>
        <w:rPr>
          <w:rtl w:val="true"/>
        </w:rPr>
        <w:t xml:space="preserve">ب </w:t>
      </w:r>
      <w:r>
        <w:rPr>
          <w:rtl w:val="true"/>
        </w:rPr>
        <w:t xml:space="preserve">- </w:t>
      </w:r>
      <w:r>
        <w:rPr>
          <w:rtl w:val="true"/>
        </w:rPr>
        <w:t>پديد آمدن فتنه ها</w:t>
      </w:r>
      <w:bookmarkEnd w:id="887"/>
    </w:p>
    <w:p>
      <w:pPr>
        <w:pStyle w:val="Heading6"/>
        <w:numPr>
          <w:ilvl w:val="5"/>
          <w:numId w:val="1"/>
        </w:numPr>
        <w:rPr/>
      </w:pPr>
      <w:bookmarkStart w:id="888" w:name="__RefHeading___Toc1385081_3224264995"/>
      <w:bookmarkStart w:id="889" w:name="_Toc350"/>
      <w:bookmarkEnd w:id="888"/>
      <w:r>
        <w:rPr>
          <w:rtl w:val="true"/>
        </w:rPr>
        <w:t xml:space="preserve">ج </w:t>
      </w:r>
      <w:r>
        <w:rPr>
          <w:rtl w:val="true"/>
        </w:rPr>
        <w:t xml:space="preserve">- </w:t>
      </w:r>
      <w:r>
        <w:rPr>
          <w:rtl w:val="true"/>
        </w:rPr>
        <w:t>ويران كردن دين</w:t>
      </w:r>
      <w:bookmarkEnd w:id="889"/>
    </w:p>
    <w:p>
      <w:pPr>
        <w:pStyle w:val="BookText"/>
        <w:rPr/>
      </w:pPr>
      <w:r>
        <w:rPr>
          <w:rFonts w:ascii="IRNazanin" w:hAnsi="IRNazanin" w:eastAsia="IRNazanin"/>
          <w:color w:val="111111"/>
          <w:sz w:val="28"/>
          <w:sz w:val="28"/>
          <w:szCs w:val="28"/>
          <w:rtl w:val="true"/>
          <w:lang w:bidi="fa-IR"/>
        </w:rPr>
        <w:t xml:space="preserve">ب ـ پديد آمدن فتنه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پيدايش فتنه ها، چيزى نيست ، جز پيروى از گرايش ها و بدعت نهادنِ احكامى كه مخالف حكم خدا باشند ، و گروهى در اين گرايش ها و بدعت ها ، از گروهى ديگر پيروى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ويران كردن دينامام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مانند بدعت ها ، دين را ويران نكرده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البدع في الاُمّة الإسلاميّة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إنباءُ النَّبِيِّ بِما يَقَعُ مِنَ البِدَعِ في اُمَّتِهِرسول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إنَّهُ سَيَأتي مِن بَعدي رِجالٌ يُطفِئونَ السُّنَّةَ ويُحيونَ البِدعَةَ </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يَجى ءُ قَومٌ يُميتونَ السُّنَّةَ ويوغِلونَ فِي الدّينِ ، فَعَلى اُولئِكَ لَعنَةُ اللّهِ ولَعنَةُ اللّاعِنينَ وَالمَلائِكَةِ وَالنّاسِ أجمَعينَ </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سَيَجيءُ في آخِرِ الزَّمانِ أقوامٌ يَكونُ وُجوهُهُم وُجوهَ الآدَمِيّينَ وقُلوبُهُم قُلوبَ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فيهِم بِدعَةٌ وَالبِدعَةٌ فيهِم سُنَّةٌ </w:t>
      </w:r>
      <w:r>
        <w:rPr>
          <w:rFonts w:eastAsia="Amiri" w:cs="Amiri" w:ascii="Amiri" w:hAnsi="Amiri"/>
          <w:color w:val="111111"/>
          <w:sz w:val="28"/>
          <w:szCs w:val="28"/>
          <w:rtl w:val="true"/>
          <w:lang w:bidi="ar-SA"/>
        </w:rPr>
        <w:t xml:space="preserve">. </w:t>
      </w:r>
      <w:r>
        <w:rPr>
          <w:rStyle w:val="FootnoteAnchor"/>
          <w:rtl w:val="true"/>
        </w:rPr>
        <w:footnoteReference w:id="1296"/>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0" w:name="pg12797_110129"/>
    </w:p>
    <w:p>
      <w:pPr>
        <w:pStyle w:val="Heading5"/>
        <w:numPr>
          <w:ilvl w:val="4"/>
          <w:numId w:val="1"/>
        </w:numPr>
        <w:rPr/>
      </w:pPr>
      <w:bookmarkStart w:id="891" w:name="__RefHeading___Toc1385083_3224264995"/>
      <w:bookmarkStart w:id="892" w:name="_Toc351"/>
      <w:bookmarkEnd w:id="890"/>
      <w:bookmarkEnd w:id="891"/>
      <w:r>
        <w:rPr>
          <w:rtl w:val="true"/>
        </w:rPr>
        <w:t xml:space="preserve">فصل ششم </w:t>
      </w:r>
      <w:r>
        <w:rPr>
          <w:rtl w:val="true"/>
        </w:rPr>
        <w:t xml:space="preserve">: </w:t>
      </w:r>
      <w:r>
        <w:rPr>
          <w:rtl w:val="true"/>
        </w:rPr>
        <w:t>پيدايش بدعت ها در ميان امّت اسلامى</w:t>
      </w:r>
      <w:bookmarkEnd w:id="892"/>
    </w:p>
    <w:p>
      <w:pPr>
        <w:pStyle w:val="Heading6"/>
        <w:numPr>
          <w:ilvl w:val="5"/>
          <w:numId w:val="1"/>
        </w:numPr>
        <w:rPr/>
      </w:pPr>
      <w:bookmarkStart w:id="893" w:name="__RefHeading___Toc1385085_3224264995"/>
      <w:bookmarkStart w:id="894" w:name="_Toc352"/>
      <w:bookmarkEnd w:id="893"/>
      <w:r>
        <w:rPr/>
        <w:t>۶</w:t>
      </w:r>
      <w:r>
        <w:rPr>
          <w:rtl w:val="true"/>
        </w:rPr>
        <w:t xml:space="preserve"> </w:t>
      </w:r>
      <w:r>
        <w:rPr>
          <w:rtl w:val="true"/>
        </w:rPr>
        <w:t xml:space="preserve">/ </w:t>
      </w:r>
      <w:r>
        <w:rPr/>
        <w:t>۱</w:t>
      </w:r>
      <w:r>
        <w:rPr>
          <w:rtl w:val="true"/>
        </w:rPr>
        <w:t xml:space="preserve"> خبر دادن پيامبر صلى الله عليه وآله از پديد آمدن بدعت ها در ميان امّتش</w:t>
      </w:r>
      <w:bookmarkEnd w:id="894"/>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بدعت ها در ميان امّت اسلامى</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خبر دادن پيامبر صلى الله عليه و آله از پديد آمدن بدعت ها در ميان امّتشپيامبر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مردمانى خواهند آمد كه سنّت را خاموش مى كنند و بدعت را زنده مى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مردمانى مى آيند كه سنّت را مى ميرانند و در دين ، غلو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و لعنت لعنت كنندگان و فرشتگان و همه مردمان بر آنان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زمان ، گروه هايى مى آيند كه چهره هايشان ، چهره آدميان است و دل هايشان ، دل هاى اهريمنان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 در ميان آنان ، بدعت به شمار مى آيد و بدعت، سنّت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في اُمَّتي دَجّالونَ كَذّابونَ ، يُحَدِّثونَكُم بِبِدَعٍ مِنَ الحَديثِ بِما لَم تَسمَعوا أنتُم ولا آباؤُكُم ، فَإِيّاكُم وإيّاهُم لا يَفتِنونَكُم </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رَسولِ اللّهِ صلى الله عليه و آله وهُو نائِمٌ ، فَذَكَرنَا الدَّجّالَ ، فَاستَيقَظَ مُحمَرّا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الدَّجّالِ أخوَفُ عِندي عَلَيكُم مِنَ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مُضِلّونَ ، هُم رُؤَساءُ أهلِ البِدَعِ </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مسند ابن حنبل عن عبد اللّه بن مسعود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سَيَلي أمرَكُم مِن بَعدي رِجالٌ يُطفِئونَ السُّنَّةَ ويُحدِثونَ بِدعَةً ويُؤَخِّرونَ الصَّلاةَ عَن مَواقيتِها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بي إذا أدرَكتُهُم؟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يَا ابنَ اُمِّ عَبدٍ طاعَةٌ لِمَن عَصَى اللّهَ ـ قالَها ثَلاثَ مَرّاتٍ ـ </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كنز العمّال عن عبد اللّه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أحاديثِ البِدَعِ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أحاديثَ سَتَظهَرُ مِن بَعدي حَتّى يَقولَ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وسَمِعتُ رَسولَ اللّهِ صلى الله عليه و آله ، كُلُّ ذلِكَ افتِراءً عَلَيَّ، وَالَّذي بَعَثَني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لَتَفتَرِقَنَّ اُمَّتي عَلى أصلِ دينِها وجَماعَتِها عَلى ثِنتَينِ وسَبعينَ فِرقَةً ، كُلُّها ضالَّةٌ مُضِلَّةٌ تَدعو إلَى النّارِ ، فَإِذا كانَ ذلِكَ فَعَلَيكُم بِكِتابِ اللّهِ عز و جل ، فَإِنَّ فيهِ نَبَأَ ما كانَ قَبلَكُم ونَبَأَ ما يَأتي بَعدَكُم ، وَالحُكمُ فيهِ بَيِّنٌ </w:t>
      </w:r>
      <w:r>
        <w:rPr>
          <w:rFonts w:eastAsia="Amiri" w:cs="Amiri" w:ascii="Amiri" w:hAnsi="Amiri"/>
          <w:color w:val="111111"/>
          <w:sz w:val="28"/>
          <w:szCs w:val="28"/>
          <w:rtl w:val="true"/>
          <w:lang w:bidi="ar-SA"/>
        </w:rPr>
        <w:t xml:space="preserve">. </w:t>
      </w:r>
      <w:r>
        <w:rPr>
          <w:rStyle w:val="FootnoteAnchor"/>
          <w:rtl w:val="true"/>
        </w:rPr>
        <w:footnoteReference w:id="1300"/>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در ميان امّتم فريبكارانى دروغ پرداز ، ظهور خواهند كرد كه احاديث برساخته اى را برايشان بازگو مى كنند كه نه شما شنيده ايد و نه 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زنهارتان از ايشان كه فريبتان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پيامبر خدا صلى الله عليه و آله بوديم و ايشان ،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دجّال ، سخن به ميان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پيامبر صلى الله عليه و آله با چهره اى برافروخته ، بيدار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من، كسانى غير دجّال براى شما خوفناك تر از دجّال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گم راه كننده، يعنى سردمداران بدعت 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پس از من، مردانى زمام امور شما را به دست خواهند گرفت كه سنّت را خاموش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عمل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بدعت مى آفرينند و نماز را از وقت آن ، به تأخير مى افكنند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درك كردم ، چه كنم؟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خدا را نافرمانى مى كند ، نبايد فرمان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كنز العمّالـ به نقل از عبد اللّه بن حسن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 حال سخنرانى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احاديث بدعتى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پس از من ، احاديثى پديد خواهند آمد، تا جايى كه گوينده آنها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 ، از پيامبر خدا صلى الله عليه و آله شنيدم ، در حالى كه همه آنها به دروغ بر من بسته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مرا به حق بر انگيخت ، امّتم از ريشه دين و جماعت خود ، به هفتاد و دو فرقه تقسيم خواهند شد، كه همه آنها گم راه و گم راه كننده اند و به سوى آتش ، فرا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چنان شد، بر شماست كه به كتاب خداوند عز و جل چنگ بزنيد؛ زيرا خبر آنچه پيش از شما بوده و خبر آنچه بعد از شما رُخ خواهد داد ، در آن وجود دارد و در آن ، به روشنى حكم شده است </w:t>
      </w:r>
      <w:r>
        <w:rPr>
          <w:rFonts w:eastAsia="IRNazanin" w:cs="IRNazanin"/>
          <w:color w:val="111111"/>
          <w:sz w:val="28"/>
          <w:szCs w:val="28"/>
          <w:rtl w:val="true"/>
          <w:lang w:bidi="fa-IR"/>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إخبارُ الإِمامِ عَلِيٍّ عليه السّلام بِما كانَ في عَصرِهِ مِنَ البِدَعِالإمام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خاضوا بِحارَ الفِتَنِ ، وأخَذوا بِالبِدَعِ دونَ السُّنَنِ ، وأرَزَ </w:t>
      </w:r>
      <w:r>
        <w:rPr>
          <w:rStyle w:val="FootnoteAnchor"/>
          <w:rtl w:val="true"/>
        </w:rPr>
        <w:footnoteReference w:id="1301"/>
      </w:r>
      <w:r>
        <w:rPr>
          <w:rFonts w:ascii="Amiri" w:hAnsi="Amiri" w:eastAsia="Amiri" w:cs="Amiri"/>
          <w:color w:val="111111"/>
          <w:sz w:val="28"/>
          <w:sz w:val="28"/>
          <w:szCs w:val="28"/>
          <w:rtl w:val="true"/>
          <w:lang w:bidi="ar-SA"/>
        </w:rPr>
        <w:t xml:space="preserve">المُؤمِنونَ ، ونَطَقَ الضّالّونَ المُكَذِّبونَ </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الكافي عن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عليه السلام فَحَمِدَ اللّهَ وأثنى عَلَيهِ ، ثُمَّ صَلّى عَلَى النَّبِيِّ صلى الله عليه و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أخوَفَ ما أخافُ عَلَيكُم خَلَّتانِ </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وطولُ الأَمَلِ ، أمَّا اتِّباعُ الهَوى فَيَصُدُّ عَنِ الحَقِّ ، وأمّا طولُ الأَمَلِ فَيُنسِي الآخِرَةَ ، ألا إنَّ الدُّنيا قَد تَرَحَّلَت مُدبِرَةً ، وإنَّ الآخِرَةَ قَد تَرَحَّلَت مُقبِلَةً ، ولِكُلِّ واحِدَةٍ بَنونَ ، فَكونوا مِن أبناءِ الآخِرَةِ ولا تَكونوا مِن أبناءِ الدُّنيا ، فَإِنَّ اليَومَ عَمَلٌ ولا حِسابَ ، وإنَّ غَدا حِسابٌ ولا عَمَلَ وإنَّما بَدءُ وُقوعِ الفِتَنِ مِن أهواءٍ تُتَّبَعُ وأحكامٍ تُبتَدَعُ ، يُخالَفُ فيها حُكمُ اللّهِ ، يَتَوَلّى فيها رِجالٌ رِجالاً ، ألا إنَّ الحَقَّ لَو خَلَصَ لَم يَكُنِ اختِلافٌ ، ولَو أنَّ الباطِلَ خَلَصَ لَم يَخفَ عَلى ذي حِجا </w:t>
      </w:r>
      <w:r>
        <w:rPr>
          <w:rStyle w:val="FootnoteAnchor"/>
          <w:rtl w:val="true"/>
        </w:rPr>
        <w:footnoteReference w:id="1304"/>
      </w:r>
      <w:r>
        <w:rPr>
          <w:rFonts w:ascii="Amiri" w:hAnsi="Amiri" w:eastAsia="Amiri" w:cs="Amiri"/>
          <w:color w:val="111111"/>
          <w:sz w:val="28"/>
          <w:sz w:val="28"/>
          <w:szCs w:val="28"/>
          <w:rtl w:val="true"/>
          <w:lang w:bidi="ar-SA"/>
        </w:rPr>
        <w:t xml:space="preserve">، لكِنَّهُ يُؤخَذُ مِن هذا ضِغثٌ </w:t>
      </w:r>
      <w:r>
        <w:rPr>
          <w:rStyle w:val="FootnoteAnchor"/>
          <w:rtl w:val="true"/>
        </w:rPr>
        <w:footnoteReference w:id="1305"/>
      </w:r>
      <w:r>
        <w:rPr>
          <w:rFonts w:ascii="Amiri" w:hAnsi="Amiri" w:eastAsia="Amiri" w:cs="Amiri"/>
          <w:color w:val="111111"/>
          <w:sz w:val="28"/>
          <w:sz w:val="28"/>
          <w:szCs w:val="28"/>
          <w:rtl w:val="true"/>
          <w:lang w:bidi="ar-SA"/>
        </w:rPr>
        <w:t xml:space="preserve">ومِن هذا ضِغثٌ ، فَيُمزَجانِ فَيُجَلَّلانِ </w:t>
      </w:r>
      <w:r>
        <w:rPr>
          <w:rStyle w:val="FootnoteAnchor"/>
          <w:rtl w:val="true"/>
        </w:rPr>
        <w:footnoteReference w:id="1306"/>
      </w:r>
      <w:r>
        <w:rPr>
          <w:rFonts w:ascii="Amiri" w:hAnsi="Amiri" w:eastAsia="Amiri" w:cs="Amiri"/>
          <w:color w:val="111111"/>
          <w:sz w:val="28"/>
          <w:sz w:val="28"/>
          <w:szCs w:val="28"/>
          <w:rtl w:val="true"/>
          <w:lang w:bidi="ar-SA"/>
        </w:rPr>
        <w:t xml:space="preserve">مَعا ، فَهُنالِكَ يَستَولِي الشَّيطانُ عَلى أولِيائِهِ ، ونَجَا الَّذينَ سَبَقَت لَهُم مِنَ اللّهِ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لَبَسَتكُم فِتنَةٌ يَربو فيهَا الصَّغيرُ ويَهرَمُ فيهَا الكَبيرُ ، يَجرِي النّاسُ عَلَيها ويَتَّخِذونَها سُنَّةً ، فَإِذا غُيِّرَ مِنها شَيءٌ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غُيِّرَتِ السُّنَّةُ وقَد أتَى النّاسُ مُنكَرا ، ثُمَّ تَشتَدُّ البَلِيَّةُ وتُسبَى الذُّرِّيَّةُ ، وتَدُقُّهُمُ الفِتنَةُ كَما تَدُقُّ النّارُ الحَطَبَ ، وكَما تَدُقُّ الرَّحى بِثِفالِها </w:t>
      </w:r>
      <w:r>
        <w:rPr>
          <w:rStyle w:val="FootnoteAnchor"/>
          <w:rtl w:val="true"/>
        </w:rPr>
        <w:footnoteReference w:id="1307"/>
      </w:r>
      <w:r>
        <w:rPr>
          <w:rFonts w:ascii="Amiri" w:hAnsi="Amiri" w:eastAsia="Amiri" w:cs="Amiri"/>
          <w:color w:val="111111"/>
          <w:sz w:val="28"/>
          <w:sz w:val="28"/>
          <w:szCs w:val="28"/>
          <w:rtl w:val="true"/>
          <w:lang w:bidi="ar-SA"/>
        </w:rPr>
        <w:t xml:space="preserve">، ويَتَفَقَّهونَ لِغَيرِ اللّهِ ، ويَتَعَلَّمونَ لِغَيرِ العَمَلِ ، ويَطلُبونَ الدُّنيا بِأَعمالِ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بِوَجهِهِ وحَولَهُ ناسٌ مِن أهلِ بَيتِهِ وخاصَّتِهِ وشيعَتِهِ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عَمِلَتِ الوُلاةُ قَبلي أعمالاً خالَفوا فيها رَسولَ اللّهِ صلى الله عليه و آله مُتَعَمِّدينَ لِخِلافِهِ ، ناقِضينَ لِعَهدِهِ ، مُغَيِّرينَ لِسُنَّتِهِ ، ولَو حَمَلتُ النّاسَ عَلى تَركِها وحَوَّلتُها إلى مَواضِعِها وإلى ما كانَت في عَهدِ رَسولِ اللّهِ صلى الله عليه و آله لَتَفَرَّقَ عَنّي جُندي حَتّى أبقى وَحدي ، أو قَليلٌ مِن شيعَتِي الَّذينَ عَرَفوا فَضلي وفَرضَ إمامَتي مِن كِتابِ اللّهِ عز و جل وسُنَّةِ رَسولِ اللّهِ صلى الله عليه و آله ، أرَأَيتُم لَو أمَرتُ بِمَقامِ إبراهيمَ عليه السلام فَرَدَدتُهُ إلَى المَوضِعِ الَّذي وَضَعَهُ فيهِ رَسولُ اللّهِ صلى الله عليه و آله ، ورَدَدتُ فَدَكَ إلى وَرَثَةِ فاطِمَةَ عليهاالسلام ، ورَدَدتُ صاعَ رَسولِ اللّهِ صلى الله عليه و آله كَما كانَ ، وأمضَيتُ قَطائِعَ أقطَعَها رَسولُ اللّهِ صلى الله عليه و آله لِأَقوامٍ لَم تُمضَ لَهُم ولَم تُنفَذ ، ورَدَدتُ دارَ جَعفَرٍ إلى وَرَثَتِهِ وهَدَمتُها مِنَ المَسجِدِ ، ورَدَدتُ قَضايا مِنَ الجَورِ قُضِيَ بِها ونَزَعتُ نِساءً تَحتَ رِجالٍ بِغَيرِ حَقٍّ فَرَدَدتُهُنَّ إلى أزواجِهِنَّ ، وَاستَقبَلتُ بِهِنَّ الحُكمَ فِي الفُروجِ وَالأَحكامِ ، وسَبَيتُ ذَرارِيَّ بَني تَغلِبَ ، ورَدَدتُ ما قُسِمَ مِن أرضِ خَيبَرَ ، ومَحَوتُ دَواوينَ </w:t>
      </w:r>
      <w:r>
        <w:rPr>
          <w:rStyle w:val="FootnoteAnchor"/>
          <w:rtl w:val="true"/>
        </w:rPr>
        <w:footnoteReference w:id="1308"/>
      </w:r>
      <w:r>
        <w:rPr>
          <w:rFonts w:ascii="Amiri" w:hAnsi="Amiri" w:eastAsia="Amiri" w:cs="Amiri"/>
          <w:color w:val="111111"/>
          <w:sz w:val="28"/>
          <w:sz w:val="28"/>
          <w:szCs w:val="28"/>
          <w:rtl w:val="true"/>
          <w:lang w:bidi="ar-SA"/>
        </w:rPr>
        <w:t xml:space="preserve">العَطايا ، وأعطَيتُ كَما كانَ رَسولُ اللّهِ صلى الله عليه و آله يُعطي بِالسَّوِيَّةِ ولَم أجعَلها دولَةً بَينَ الأَغنِياءِ ، وألقَيتُ المَساحَةَ ، وسَوَّيتُ بَينَ المَناكِحِ ، وأنفَذتُ خُمُسَ الرَّسولِ كَما أنزَلَ اللّهُ عز و جلوفَرَضَهُ ، ورَدَدتُ مَسجِدَ رَسولَ اللّهِ صلى الله عليه و آله إلى ما كانَ عَلَيهِ ، وسَدَدتُ ما فُتِحَ فيهِ مِنَ الأَبوابِ ، وفَتَحتُ ما سُدَّ مِنهُ ، وحَرَّمتُ المَسحَ عَلَى الخُفَّينِ ، وحَدَدتُ عَلَى النَّبيذِ ، وأمَرتُ بِإِحلالِ المُتعَتَينِ ، وأمَرتُ بِالتَّكبيرِ عَلَى الجَنائِزِ خَمسَ تَكبيراتٍ وألزَمتُ النّاسَ الجَهرَ بِبِسمِ اللّهِ الرَّحمنِ الرَّحيمِ وأخرَجتُ مَن اُدخِلَ مَعَ رَسولِ اللّهِ صلى الله عليه و آله في مَسجِدِهِ مِمَّن كانَ رَسولُ اللّهِ صلى الله عليه و آله أخرَجَهُ ، وأدخَلتُ مَن اُخرِجَ بَعدَ رَسولِ اللّهِ صلى الله عليه و آله مِمَّن كانَ رَسولُ اللّهِ صلى الله عليه و آله أدخَلَهُ وحَمَلتُ النّاسَ عَلى حُكمِ القُرآنِ ، وعَلَى الطَّلاقِ عَلَى السُّنَّةِ ، وأخَذتُ الصَّدَقاتِ عَلى أصنافِها وحُدودِها ، ورَدَدتُ الوُضوءَ وَالغُسلَ وَالصَّلاةَ إلى مَواقيتِها وشَرائِعِها ومَواضِعِها ورَدَدتُ أهلَ نَجرانَ إلى مَواضِعِهِم ، ورَدَدتُ سَبايا فارِسَ وسائِرَ الاُمَمِ إلى كِتابِ اللّهِ وسُنَّةِ نَبِيِّهِ صلى الله عليه و آله إذا لَتَفَرَّقوا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أمَرتُ النّاسَ أن لا يَجتَمِعوا في شَهرِ رَمَضانَ إلّا في فَريضَةٍ ، وأعلَمتُهُم أنَّ اجتِماعَهُم فِي النَّوافِلِ بِدعَةٌ ، فَتَنادى بَعضُ أهلِ عَسكَري مِمَّن يُقاتِلُ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الإِسلامِ غُيِّرَت سُنَّةُ عُمَرَ ، يَنهانا عَنِ الصَّلاةِ في شَهرِ رَمَضانَ تَطَوُّعا ، ولَقَد خِفتُ أن يَثوروا في ناحِيَةِ جانِبِ عَسكَري ، ما لَقيتُ مِن هذِهِ الاُمَّةِ مِنَ الفُرقَةِ وطاعَةِ أئِمَّةِ الضَّلالَةِ وَالدُّعاةِ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وأعطَيتُ </w:t>
      </w:r>
      <w:r>
        <w:rPr>
          <w:rStyle w:val="FootnoteAnchor"/>
          <w:rtl w:val="true"/>
        </w:rPr>
        <w:footnoteReference w:id="1309"/>
      </w:r>
      <w:r>
        <w:rPr>
          <w:rFonts w:ascii="Amiri" w:hAnsi="Amiri" w:eastAsia="Amiri" w:cs="Amiri"/>
          <w:color w:val="111111"/>
          <w:sz w:val="28"/>
          <w:sz w:val="28"/>
          <w:szCs w:val="28"/>
          <w:rtl w:val="true"/>
          <w:lang w:bidi="ar-SA"/>
        </w:rPr>
        <w:t xml:space="preserve">مِن ذلِكَ سَهمَ ذِي القُربَى الَّذي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ءَامَنتُم بِاللَّهِ وَمَا أَنزَلْنَا عَلَى عَبْدِنَا يَوْمَ الْفُرْقَانِ يَوْمَ الْتَقَى الْجَمْعَانِ</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فَنَحنُ وَاللّهِ عَنى بِذِي القُربَى الَّذي قَرَنَنَا اللّهُ بِنَفسِهِ وبِرَسولِهِ صلى الله عليه و آله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وَ لِلرَّسُولِ وَ لِذِى الْقُرْبَى وَ الْيَتَامَى وَالْمَسَاكِينِ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كَىْ لَا يَكُونَ دُولَةً بَيْنَ الْأَغْنِيَاءِ مِنكُمْ وَ مَا ءَاتَاكُمُ الرَّسُولُ فَخُذُوهُ وَ مَا نَهَاكُمْ عَنْهُ فَانتَهُواْ 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 xml:space="preserve">لِمَن ظَلَمَهُم ، رَحمَةً مِنهُ لَنا وغِنىً أغنانَا اللّهُ بِهِ ووَصّى بِهِ نَبِيَّهُ صلى الله عليه و آله ، ولَم يَجعَل لَنا في سَهمِ الصَّدَقَةِ نَصيبا ، أكرَمَ اللّهُ رَسولَهُ صلى الله عليه و آله وأكرَمَنا أهلَ البَيتِ أن يُطعِمَنا مِن أوساخِ النّاسِ ، فَكَذَّبُوا اللّهَ وكَذَّبوا رَسولَهُ وجَحَدوا كِتابَ اللّهِ النّاطِقَ بِحَقِّنا ، ومَنَعونا فَرضا فَرَضَهُ اللّهُ لَنا ، ما لَقِيَ أهلُ بَيتِ نَبِيٍّ مِن اُمَّتِهِ ما لَقينا بَعدَ نَبِيِّنا صلى الله عليه و آله ، وَاللّهُ المُستَعانُ عَلى مَن ظَلَمَنا ، ولا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1312"/>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5" w:name="pg12797_110133"/>
    </w:p>
    <w:p>
      <w:pPr>
        <w:pStyle w:val="Heading6"/>
        <w:numPr>
          <w:ilvl w:val="5"/>
          <w:numId w:val="1"/>
        </w:numPr>
        <w:rPr/>
      </w:pPr>
      <w:bookmarkStart w:id="896" w:name="__RefHeading___Toc1385087_3224264995"/>
      <w:bookmarkStart w:id="897" w:name="_Toc353"/>
      <w:bookmarkEnd w:id="895"/>
      <w:bookmarkEnd w:id="896"/>
      <w:r>
        <w:rPr/>
        <w:t>۶</w:t>
      </w:r>
      <w:r>
        <w:rPr>
          <w:rtl w:val="true"/>
        </w:rPr>
        <w:t xml:space="preserve"> </w:t>
      </w:r>
      <w:r>
        <w:rPr>
          <w:rtl w:val="true"/>
        </w:rPr>
        <w:t xml:space="preserve">/ </w:t>
      </w:r>
      <w:r>
        <w:rPr/>
        <w:t>۲</w:t>
      </w:r>
      <w:r>
        <w:rPr>
          <w:rtl w:val="true"/>
        </w:rPr>
        <w:t xml:space="preserve"> گزارش امام على عليه السلام از بدعت هايى كه در روزگارش بوده است</w:t>
      </w:r>
      <w:bookmarkEnd w:id="897"/>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گزارش امام على عليه السلام از بدعت هايى كه در روزگارش بوده 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درياهاى فتنه ها ، فرو رفتند، و بدعت ها را گرفتند و سنّت ها را وا نهادند و مؤمنان ، خانه نشين شدند و گم راهانِ دروغ پرداز ، زبان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سليم بن قيس هلالى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به سخنرانى پرداخت و خداى را سپاس و ستايش گفت و بر پيامبر ، درود فرستاد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بيشترين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 از دو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هوس ، و درازىِ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هوس ، از حق باز مى دارد، و آرزوى دراز ، آخرت را از ياد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دنيا ، پشت كنان مى رود و آخرت ، روى كنان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را نيز فرزندانى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فرزندان آخرت باشيد و از فرزندان دنيا مباشيد؛ زيرا امروز ، روز عمل است ، نه حسابرسى ، و فردا ، حسابرسى است ، نه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پيدايش فتنه ها ، چيزى نيست ، جز پيروى از هوس ها و گرايش ها و بدعت نهادن احكامى كه با حكم خدا ، ناسازگارند و در آنها ، عدّه اى از ديگران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حقْ اگر ناآميخته مى بود ، اختلافى در ميان نبود، و اگر باطل نيز ناآميخته مى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خِردمند ، پوشيده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 مُشتى از آن و مُشتى از اين ، گرفته مى شود و با هم در آميخته مى شوند و يكديگر را مى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شيطان ، بر دوستان خويش مسلّط مى گردد و كسانى كه پيش تر لطف خدا شامل حال آنان شده باشد ، نجات مى 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پيامبر خدا صلى الله عليه و آله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ايد آن گاه كه فتنه اى شما را فرا بگيرد كه در آن ، خُردسال ، بزرگ مى شود و بزرگ سال ، پير مى گردد ؟ </w:t>
      </w:r>
      <w:r>
        <w:rPr>
          <w:rStyle w:val="FootnoteAnchor"/>
          <w:rtl w:val="true"/>
        </w:rPr>
        <w:footnoteReference w:id="1313"/>
      </w:r>
      <w:r>
        <w:rPr>
          <w:rFonts w:ascii="IRNazanin" w:hAnsi="IRNazanin" w:eastAsia="IRNazanin"/>
          <w:color w:val="111111"/>
          <w:sz w:val="28"/>
          <w:sz w:val="28"/>
          <w:szCs w:val="28"/>
          <w:rtl w:val="true"/>
          <w:lang w:bidi="fa-IR"/>
        </w:rPr>
        <w:t>مردم ، بر وفق آن رفتار مى كنند و آن را به سنّت ، تبديل مى نمايند و آن گاه كه چيزى از آن تغيير داده شود ،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 دگرگون شد ؛ در حالى كه مردم ، مرتكب منكر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بلا شدّت مى گيرد و فرزندان ، به اسارت مى روند و آن فتنه ، ايشان را خُرد و نرم مى كند ، چنان كه آتش ، هيزم را ، و چنان كه آسيا ، گندم را، و براى جز خدا ،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آموزند و براى غير عمل ، دانش را فرا مى گيرند و كارهاى آخرتى را وسيله دنياطلبى قرار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 سپس به كسانى از خاندان و نزديكان و پيروانش كه پيرامونش بودند ،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روايانِ پيش از من ، اعمالى را انجام دادند كه برخلاف راه و رسم پيامبر خدا صلى الله عليه و آله بود و با آن كارها ، آهنگِ مخالفت با ايشان را نمودند و پيمانش را شكستند و سنّتش را تغيير دادند و اگر من ، مردم را به ترك آن كارها وا مى داشتم و به جايگاهشان و جايگاهى كه در زمان پيامبر خدا صلى الله عليه و آله داشتند ، باز مى گرداندم ، بى گمان ، سپاهيانم را از گِرد من مى پراكندند تا جايى كه يا تنها مى ماندم، يا فقط اندكى از پيروانم كه برترى مرا و وجوب پيشوايى از ره گذر كتاب خداوند عز و جل و سنّت پيامبر خدا صلى الله عليه و آله را مى دانستند ، با من مى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اگر دستور مى دادم تا مقام ابراهيم عليه السلام را به همان جايى كه پيامبر خدا صلى الله عليه و آله در آن جا نهاد ، برگردانند ، فَدَك را به وارثان فاطمه عليهم السلام بر مى گرداندم، پيمانه پيامبر خدا صلى الله عليه و آله را به اندازه اى كه بود ، بر مى گرداندم، زمين هايى را كه پيامبر خدا صلى الله عليه و آله به اِقطاع عدّه اى داد ـ ولى اين دستور ، اجرا نشد و در اختيار آنان قرار نگرفت ـ ، در اختيار آن عدّه قرار مى دادم، سراى جعفر را به وارثانش بر مى گرداندم و آن را از مسجد ، جدا مى ساختم ، قضاوت هايى را كه به ناحق صورت گرفته ، به مسير درستش باز مى گرداندم ، زنانى را كه به باطل ، همسر مردانى ديگر شده اند ، از چنگ آن مردان ، بيرون مى آوردم و به شوهرانشان باز مى گرداندم و احكام ازدواج را در باره آنان از سر مى گرفتم ، فرزندان بنى تَغلِب را اسير مى كردم و آنچه از اراضى خيبر را كه تقسيم شده است ، بر مى گرداندم، ديوان هاى عطايا را از ميان بر مى داشتم و مانند پيامبر خدا صلى الله عليه و آله ، به يكسان ، عطا مى كردم و بيت المال را در اختيار توانگران قرار نمى دادم، مسّاحى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مميّزى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مُلغا مى كردم، ميان ازدواج ها ، برابرى مى افكندم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 هاى طبقاتى را از بين مى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خمس پيامبر صلى الله عليه و آله را به همان گونه كه خداوند عز و جل فرو فرستاده و تعيين فرموده ، اجرا مى كردم، مسجد پيامبر خدا صلى الله عليه و آله را به وضعيت قبلى اش بر مى گرداندم و درهايى را كه به آن باز شده ، مى بستم و آن درى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خليفه هاى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بسته شده ، باز مى كردم، مسح كشيدن بر روى كفش را تحريم مى كردم، براى نوشيدن نبيذ ، حدّ مى زدم، به حلال بودن دو متعه ، فرمان مى دادم، به گفتن پنج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چهار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جنازه ها امر مى كردم، مردم را به بلند گفتن 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مُلزم مى نمودم، كسى را كه با پيامبر خدا صلى الله عليه و آله به مسجدش در آورده شده ـ در حالى كه پيامبر خدا صلى الله عليه و آله او را بيرون كرده بود ـ ، بيرون مى كردم، و كسى را كه بعد از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مسجد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كردند ـ در حالى كه خودِ پيامبر خدا صلى الله عليه و آله ، او را داخل كرده بود، داخل مى كردم، مردم را به گردن نهادن در برابر حكم قرآن بر طلاق دادن بر طبق سنّت ، وا مى داشتم،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طبق اندازه و نصاب آنها مى گرفتم، و وضو و غسل و نماز را به اوقات و احكام و جايگاه هاى آنها باز مى گرداندم، نجرانيان را به جايگاهشان بر مى گرداندم ، و با اسيران ايرانى و ديگر اقوام ، بر اساس كتاب خدا و سنّت پيامبرش عمل مى كردم، در اين صورت ، از گِرد من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به مردم فرمان دادم كه در ماه رمضان ، جز براى گزاردن نماز واجب ، جمع نشوند، و به آنان گفتم كه به جماعت خواندن نافله ها ، بدعت است؛ امّا يكى از همين سپاهيانم كه در كنار من مى جنگد ، فرياد بر 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عمر ، دگرگون 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نماز مستحبّى در ماه رمضان ، نهى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ترسيدم كه در گوشه اى از سپاهم ، سر به شورش بردارد ، كه ديده ام اين امّت ، چه سان سر به تفرقه بر مى دارند و از پيشوايان گم راهى و دعوتگران به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فرمان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خمس ، سهم خويشاوندان را دادم؛ همانان كه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خدا و به آنچه ما در روز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خود فرو فرستاديم ، ايمان داريد؛ همان روزى كه دو گروه ، روى در روى هم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كه مقصود از خويشاوندان ـ كه خداوند ، ما را در كنار خود و پيامبرش قرار داده است ـ ،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خدا و پيامبر و خويشاوندان و يتيمان و مستمندان و در راه ماندگان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در خصوصِ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ميان توانگرانِ شما ،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داد ، آن را بگيريد و از آنچه شما را باز داشت ، باز ايستيد و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خاندان محمّد ، ستم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 سختْ 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نسبت به كسى كه به آنان ، ستم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لطف و رحمتى است از جانب خداوند به ما، و ثروتى است كه خداوند به سبب آن ، ما را بى نياز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پيامبرش نيز سفارش فرمود و در سهم صدقه ، بهره اى براى ما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پيامبرش صلى الله عليه و آله و ما اهل بيت را گرامى تر از آن داشت كه از چرك دستِ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بخورانَد ؛ امّا آنان ، خدا و فرستاده اش را تكذيب كردند و كتاب خدا را ـ كه به حقّ ما گوياست ـ ، انكار كردند و ما را از حقّى كه خدا برايمان نهاده ، 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ها و ستم هايى كه ما بعد از پيامبرمان ديديم ، خاندان هيچ پيامبرى از امّتش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در برابر آنان كه به ما ستم كردند ، يارى مى جوييم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بلندمرتبه باعظمت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علي عليه السلامـ في ذَمِّ الطّالِبينَ بِدَمِ عُثمانَ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يَرتَضِعونَ اُمّا قَد فَطَمَت ، ويُحيونَ بِدعَةً قَد اُميتَت </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إخبارُ الإِمامِ عَلِيٍّ عليه السّلام بِما يَقَعُ بَعدَهُ مِنَ البِدَعِالإمام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فَوَالَّذي نَفسُ عَلِيٍّ بِيَدِهِ ، لا تَزالُ هذِهِ الاُمَّةُ بَعدَ قَتلِ الحُسَينِ ابني في ضَلالٍ وظُلمٍ وعَسفٍ وجَورٍ وَاختِلافٍ فِي الّدينِ ، وتَغييرٍ وتَبديلٍ لِما أنزَلَ اللّهُ في كِتابِهِ ، وإظهارِ البِدَعِ ، وإبطالِ السُّنَنِ ، وَاختِلالٍ وقِياسِ مُشتَبِهاتٍ ، وتَركِ مُحكَماتٍ ، حَتّى تَنسَلِخَ مِنَ الإِسلامِ وتَدخُلَ فِي العَمى وَالتَّلَدُّدِ </w:t>
      </w:r>
      <w:r>
        <w:rPr>
          <w:rStyle w:val="FootnoteAnchor"/>
          <w:rtl w:val="true"/>
        </w:rPr>
        <w:footnoteReference w:id="1315"/>
      </w:r>
      <w:r>
        <w:rPr>
          <w:rFonts w:ascii="Amiri" w:hAnsi="Amiri" w:eastAsia="Amiri" w:cs="Amiri"/>
          <w:color w:val="111111"/>
          <w:sz w:val="28"/>
          <w:sz w:val="28"/>
          <w:szCs w:val="28"/>
          <w:rtl w:val="true"/>
          <w:lang w:bidi="ar-SA"/>
        </w:rPr>
        <w:t xml:space="preserve">وَالتَّكَسُّعِ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سَيَأتي عَلَيكُم مِن بَعدي زَمانٌ لَيسَ في ذلِكَ الزَّمانِ شَيءٌ أخفى مِنَ الحَقِّ ، ولا أظهَرَ مِنَ الباطِلِ ، ولا أكثَرَ مِنَ الكَذِبِ عَلَى اللّهِ تَعالى ورَسولِهِ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عِندَ أهلِ ذلِكَ الزَّمانِ سِلعَةٌ أبوَرَ مِنَ الكِتابِ إذا تُلِيَ حَقَّ تِلاوَتِهِ ، ولا سِلعَةٌ أنفَقَ بَيعا ولا أغلى ثَمَنا مِنَ الكِتابِ إذا حُرِّفَ عَن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العِبادِ ولا فِي البِلادِ شَيءٌ هُوَ أنكَرَ مِنَ المَعروفِ ، ولا أعرَفَ مِنَ المُنكَرِ ولَيسَ فيها فاحِشَةٌ أنكَرَ ولا عُقوبَةٌ أنكى مِنَ الهُدى عِندَ الضَّلالِ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نَبَذَ الكِتابَ حَمَلَتُهُ ، وتَناساهُ حَفَظَتُهُ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فَالكِتابُ وأهلُ الكِتابِ في ذلِكَ الزَّمانِ طَريدانِ مَنفِيّانِ ، وصاحِبانِ مُصطَحِبانِ في طَريقٍ واحِدٍ لا يُؤويهِما مُؤوٍ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وأهلُ الكِتابِ في ذلِكَ الزَّمانِ فِي النّاسِ ولَيسوا فيهِم ، ومَعَهُم ولَيسوا مَعَهُم ، وذلِكَ لِأَنَّ الضَّلالَةَ لا تُوافِقُ الهُدى وإنِ اجتَمَعا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 القَومُ عَلَى الفُرقَةِ ، وَافتَرَقوا عَنِ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أئِمَّةُ الكِتابِ ولَيسَ الكِتابُ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عِندَهُم مِنَ الحَقِّ إلَا اسمُهُ ، ولَم يَعرِفوا مِنَ الكِتابِ إلّا خَطَّهُ وزَبرَهُ </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ما مَثَّلوا بِالصّالِحينَ كُلَّ مُثلَةٍ وسَمَّوا صِدقَهُم عَلَى اللّهِ فِريَةً </w:t>
      </w:r>
      <w:r>
        <w:rPr>
          <w:rStyle w:val="FootnoteAnchor"/>
          <w:rtl w:val="true"/>
        </w:rPr>
        <w:footnoteReference w:id="1319"/>
      </w:r>
      <w:r>
        <w:rPr>
          <w:rFonts w:ascii="Amiri" w:hAnsi="Amiri" w:eastAsia="Amiri" w:cs="Amiri"/>
          <w:color w:val="111111"/>
          <w:sz w:val="28"/>
          <w:sz w:val="28"/>
          <w:szCs w:val="28"/>
          <w:rtl w:val="true"/>
          <w:lang w:bidi="ar-SA"/>
        </w:rPr>
        <w:t xml:space="preserve">، وجَعَلوا فِي الحَسَنَةِ العُقوبَةَ السَّيِّئَةَ </w:t>
      </w:r>
      <w:r>
        <w:rPr>
          <w:rFonts w:eastAsia="Amiri" w:cs="Amiri" w:ascii="Amiri" w:hAnsi="Amiri"/>
          <w:color w:val="111111"/>
          <w:sz w:val="28"/>
          <w:szCs w:val="28"/>
          <w:rtl w:val="true"/>
          <w:lang w:bidi="ar-SA"/>
        </w:rPr>
        <w:t xml:space="preserve">. </w:t>
      </w:r>
      <w:r>
        <w:rPr>
          <w:rStyle w:val="FootnoteAnchor"/>
          <w:rtl w:val="true"/>
        </w:rPr>
        <w:footnoteReference w:id="1320"/>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8" w:name="pg12797_110139"/>
    </w:p>
    <w:p>
      <w:pPr>
        <w:pStyle w:val="Heading6"/>
        <w:numPr>
          <w:ilvl w:val="5"/>
          <w:numId w:val="1"/>
        </w:numPr>
        <w:rPr/>
      </w:pPr>
      <w:bookmarkStart w:id="899" w:name="__RefHeading___Toc1385089_3224264995"/>
      <w:bookmarkStart w:id="900" w:name="_Toc354"/>
      <w:bookmarkEnd w:id="898"/>
      <w:bookmarkEnd w:id="899"/>
      <w:r>
        <w:rPr/>
        <w:t>۶</w:t>
      </w:r>
      <w:r>
        <w:rPr>
          <w:rtl w:val="true"/>
        </w:rPr>
        <w:t xml:space="preserve"> </w:t>
      </w:r>
      <w:r>
        <w:rPr>
          <w:rtl w:val="true"/>
        </w:rPr>
        <w:t xml:space="preserve">/ </w:t>
      </w:r>
      <w:r>
        <w:rPr/>
        <w:t>۳</w:t>
      </w:r>
      <w:r>
        <w:rPr>
          <w:rtl w:val="true"/>
        </w:rPr>
        <w:t xml:space="preserve"> خبر دادن امام على عليه السلام از بدعت هايى كه پس از او رُخ مى نمايد</w:t>
      </w:r>
      <w:bookmarkEnd w:id="900"/>
    </w:p>
    <w:p>
      <w:pPr>
        <w:pStyle w:val="BookText"/>
        <w:rPr/>
      </w:pPr>
      <w:r>
        <w:rPr>
          <w:rFonts w:ascii="IRNazanin" w:hAnsi="IRNazanin" w:eastAsia="IRNazanin"/>
          <w:color w:val="111111"/>
          <w:sz w:val="28"/>
          <w:sz w:val="28"/>
          <w:szCs w:val="28"/>
          <w:rtl w:val="true"/>
          <w:lang w:bidi="fa-IR"/>
        </w:rPr>
        <w:t xml:space="preserve">امام على عليه السلامـ در نكوهش خونخواهان عثمان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 از مادرى شير مى خواهند كه از شير دادن ، باز ايستاده است، و در پىِ زنده ساختن بدعتى هستند كه ميرانده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خبر دادن امام على عليه السلام از بدعت هايى كه پس از او رُخ مى نمايدامام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 على در دست اوست، اين امّت پس از كُشتن فرزندم حسين ، همواره در گم راهى و ستم و بيداد و بى عدالتى و اختلافِ دينى و تغيير و تحريفِ آنچه خدا در كتابش فرو فرستاده است و ساختن بدعت ها ، و از بين بُردن سنّت ها ، و آشفتگى و سنجيدن مُشتبهات و وا نهادن محكمات ، خواهد بود تا آن كه از اسلام ، بيرون مى آيند و به ورطه كورى و سرگردانى و گم راهى در مى 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پس از من، روزگارى بر شما مى آيد كه در آن روزگار ، چيزى نهان تر از حق ، و آشكارتر از باطل، و فراوان تر از دروغ بستن به خدا و پيامبرش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مردمان آن روزگار ، كالايى بى رونق تر از كتاب خدا ـ آن گاه كه به راستى خوانده شود ـ ، نيست، و نيز پُررونق تر از آن ـ آن گاه كه دست خوشِ تحريف گردد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بندگان و در شهرها ، چيزى منكرتر از معروف ، و معروف تر از منكر نباشد، و فسادى بدتر ، و كيفرى سخت تر از پيمودن راه راست در فضاى آكنده از گم راهىِ آن زمان نيست، كه قرآن را حاملان آن به دور مى افكنند و حافظانش ، آن را به فراموشى مى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قرآن و پيروانش ، دو رانده شده تبعيدى اند، و دو يارِ همراهى كه كسى پناهشان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قرآن و پيروانش ، در ميان مردم هستند و نيستند، و با آنان هستند و نيستند؛ چرا كه گم راهى ، با هدايتْ سازگار نيست ، هر چند در كنار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جدايى ، هم داستان اند و از جماعت ،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گويى كه آنان ، پيشواى قرآن اند ، نه قرآنْ پيشواى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ايشان ، جز نامش نمانده است ، و جز خط و نوشته آن را نمى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چنان زمانى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نيكان ، انواع شكنجه ها را روا مى دارند و سخن راست آنان را ، دروغ و افترا بر خدا مى نامند و براى نيكى ، كيفر بدى قرار مى دهند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۱۰۲۱۴</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۱۸۷۸</w:t>
      </w:r>
      <w:r>
        <w:rPr>
          <w:rFonts w:ascii="IRNazanin" w:hAnsi="IRNazanin" w:eastAsia="IRNazanin"/>
          <w:b w:val="false"/>
          <w:b w:val="false"/>
          <w:bCs w:val="false"/>
          <w:i w:val="false"/>
          <w:i w:val="false"/>
          <w:iCs w:val="false"/>
          <w:color w:val="333333"/>
          <w:sz w:val="20"/>
          <w:sz w:val="20"/>
          <w:szCs w:val="20"/>
          <w:rtl w:val="true"/>
        </w:rPr>
        <w:t xml:space="preserve"> كلّها عن ابن مسعود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۳۸۶۹۲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ابن عمر نحوه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۲۲۳۰</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۱۰۲۰۸</w:t>
      </w:r>
      <w:r>
        <w:rPr>
          <w:rFonts w:ascii="IRNazanin" w:hAnsi="IRNazanin" w:eastAsia="IRNazanin"/>
          <w:b w:val="false"/>
          <w:b w:val="false"/>
          <w:bCs w:val="false"/>
          <w:i w:val="false"/>
          <w:i w:val="false"/>
          <w:iCs w:val="false"/>
          <w:color w:val="333333"/>
          <w:sz w:val="20"/>
          <w:sz w:val="20"/>
          <w:szCs w:val="20"/>
          <w:rtl w:val="true"/>
        </w:rPr>
        <w:t xml:space="preserve"> كلّها عن ابن مسعود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۳۸۶۵۵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عن ابن مسعود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زيد عن الإمام الصادق عن آبائه عليهم السلام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عن مسعدة عن الإمام الصادق عن أبيه عن جدّه عليهم السلام عنه صلى الله عليه و آله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عن أبي يحيى بن جعدة بن هُبيرة عن الإمام الحسين عليه السلام عنه صلى الله عليه و آله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عبداللّه الرازيّ عن الإمام الرضا عن آبائه عليهم السلام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أبي اُمامة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هناك ثلاثة آراء في معنى الأرض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أرض الدنيا ، بقرينة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لَيَسْتَخْلِفَنَّهُمْ فِى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والروايات الواردة في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الجنّة ، بقرينة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الْحَمْدُ لِلَّهِ الَّذِى صَدَقَنَا وَعْدَهُ وَ أَوْرَثَنَا الْأَرْضَ نَتَبَوَّأُ مِنَ الْجَنَّةِ حَيْثُ نَشَآءُ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والأحاديث المرويّة في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 و</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 وتفسير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ومجمع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الأرض ، وتشمل أرض الدنيا وأرض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اختاره ابن كثير في تفسيره المعروف ، والعلّامة الطباطبائيّ في الميزان في تفسير القرآن ، وهو الأقرب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وتاريخ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۱۶۱۴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من دون إسنادٍ إليه صلى الله عليه و آله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زويتُ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جمعته وقبضته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زوي</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آيه، سه ديدگاه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همين كره زمين است ، به قرينه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ليستخلفنكم فى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احاديثى كه در اين باره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زمين بهشت است به قرينه اين سخن خداوند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سپاس، خدايى را كه وعده اش را بر ما راست گردانيد و سرزمين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ما ميراث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احاديث موجود در كتاب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و نيز 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زمين است و شامل زمين دنيا و بهشت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همان ديدگاهى است كه ابن كثير در تفسير معروفش و علّامه طباطبايى در الميزان برگزيده است و همين هم به واقع، نزديك تر است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آلوسى بغدادى ـ پس از نقل ـ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وعده اى است كه خداوند متعال داده در باره اظهار دين و عزّت بخشيدن به اهلش و چيره شدن آنان بر بيشترين مناطق، آباد دنيا كه مسافران زيادى به آن مناطق رفت و آمد مى كنند ، و گر نه سرزمين هايى مانند مناطق جديد دنيا و هند غربى هستند كه مسلمانان در آن جا حضور پيدا نكرده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بگوييم همه اينها در دوران ظهور مهدى عليه السلام و نزول عيسى عليه السلام در اختيار مؤمنان خواهد بود ، نيازى به ذكر آن نبود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۱۰۰۲</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أبي صادق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أبي الورد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عليه السلام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محمّد بن عبداللّه بن الحسن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الناقة الضروس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تعضّ حالبها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نحوه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وتلا 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عن ربيعة بن ناجذ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شماسها</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بن عليّ عن أبيه عن جدّه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كلاهما نحوه ،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عن سفيان بن أبي ليلى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سفيان بن أبي ليلى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سفيان بن أبي ليلى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فيحوزها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نحوه وكلّها عن أبي خالد الكابلي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كلّها عن ابن الحنفية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عن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الولاية لابن عقدة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نوفل الصيرفي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كلّها عن سفيان بن إبراهيم الغامدي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القايدي الفامي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الغامدي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زرارة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عن زرارة وغيره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أبي بصير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نحوه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الحارث بن جزء الزبيدي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۳۸۶۵۷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الحارث بن جزء الزبيدي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۳۸۶۷۷</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ثوبان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ثوبان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 أبي خالد الكابليّ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البيان في أخبار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كلاهما عن العلاء بن عتبة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يكون قطعًا متفرّقة ، قَزَع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من السحاب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۸۶۵۹</w:t>
      </w:r>
      <w:r>
        <w:rPr>
          <w:rFonts w:ascii="IRNazanin" w:hAnsi="IRNazanin" w:eastAsia="IRNazanin"/>
          <w:b w:val="false"/>
          <w:b w:val="false"/>
          <w:bCs w:val="false"/>
          <w:i w:val="false"/>
          <w:i w:val="false"/>
          <w:iCs w:val="false"/>
          <w:color w:val="333333"/>
          <w:sz w:val="20"/>
          <w:sz w:val="20"/>
          <w:szCs w:val="20"/>
          <w:rtl w:val="true"/>
        </w:rPr>
        <w:t xml:space="preserve"> ، عقد الدرر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نقلاً عن كتاب تاريخ قم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نقلاً عن كتاب تاريخ قم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يأزر ، والصحيح ما فيالمتن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أرزت الحيّة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لاذت بجحرهاورجعت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كتاب تاريخ قم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تاريخ قم عن عليّ بن ميمون الصائغ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القاسم البطل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صالح بن سهل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نقلاً عن كتاب تاريخ قم عن أيّوب بن يحيى الجندل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فإمّا أن يكون الصواب ما في الأصل ، أو تكون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يبقى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أنّنا أثبتناها كما في المطبوع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عن أبي صادق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عن عليّ بن عقبة عن أبيه عن الإمام الصادق عليه السلام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كلاهما عن عليّ بن عقبة عن أبيه عن الإمام الباقر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عليّ بن عقبة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كثيرا 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جابر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بكر المراديّ عن الإمام الكاظم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كلاهما عن الحارث بن المغيرة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اميد داشتن به لطف و گشايش خداوند در همه كارهاست؛ امّا ـ چنان كه احاديث اين فصل، نشان مى دهند ـ عالى ترين شكل گشايش، بازگشت دولت اهل بيت عليهم السلام از طريق ظهور قائم آنان، امام مهدى عليه السلام ، و فراگير شدن انصاف، عدالت، رحمت، ايمان، آگاهى و رفاه در سايه آن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عليّ بن هاشم عن أبيه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المغيرة عن الإمام الرضا عليه السلام نحوه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كلّها عن إبراهيم الكرخيّ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أبي بصير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۶۴۹۵</w:t>
      </w:r>
      <w:r>
        <w:rPr>
          <w:rFonts w:ascii="IRNazanin" w:hAnsi="IRNazanin" w:eastAsia="IRNazanin"/>
          <w:b w:val="false"/>
          <w:b w:val="false"/>
          <w:bCs w:val="false"/>
          <w:i w:val="false"/>
          <w:i w:val="false"/>
          <w:iCs w:val="false"/>
          <w:color w:val="333333"/>
          <w:sz w:val="20"/>
          <w:sz w:val="20"/>
          <w:szCs w:val="20"/>
          <w:rtl w:val="true"/>
        </w:rPr>
        <w:t xml:space="preserve"> من كتابنا هذا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مسلم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كلّها من دون إسنادٍ إلى أحدٍ من أهل البيت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عن عبد اللّه بن مهران عن أبيه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جندب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يونس بن عبدالرحمن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إيوائك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ـ ، از وأى به معناى وعده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ايواء در لغت به اين معنا نيامده است ؛ امّا ذكر نكردن آن در كتاب هاى لغت ، به معناى نداشتن اين معنا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احتمال دارد اين كلمه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آوى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كه به معناى پناه و جا دادن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وعده دهنده ، به خودش وعده مى دهد ، كه چنين معنايى بعيد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النهاية در تفسير حديث وهب كه در آن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إنّى أويت على نفسى أن أذكر من ذكرنى ،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قتيبى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اشتباه است ، مگر اين كه كلمه تصحيف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درستش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يعنى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معنا چنين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جعلته وعدا على نفسى؛ به خودم وعده دادم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اى كه خداوند متعال داده ،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به كسانى از شما كه ايمان آورده و كارهاى شايسته انجام داده اند، وعده داده است كه حتما آنان را در زمين جانشين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كند ، همان گونه كه كسانى را كه پيش از آنان بودند، جانشين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 ، تا آن دينى را كه برايشان پسنديده است ، به سودشان مستقر نمايد و ناامنى آنان را به امنيت تبديل كند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بپرستند و هيچ چيزى را برايم شريك نگيرند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 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وهي زيارة جامعة للأئمّة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كلاهما عن أبي محمّد عبداللّه بن محمّد العابد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محمد بن عبد اللّه بن جعفر الحميري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أبي قرّة بإسناده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الغنائم محمّد بن محمّد بن محمّد ابن عبداللّه الحسنيّ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عمرو محمّد بن محمّد بن نصر السكونيّ رضى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بكر أحمد بن محمّد بن عثمان البغداديّ رحمه اللهأن يخرج إليَّ أدعية شهر رمضان التي كان عمّه أبو جعفر محمّد بن عثمان بن السعيد العمريّ رضي اللّه عنه وأرضاه يدعو بها ، فأخرج إليَّ دفترًا مجلّدًا بأحمر ، فنسخت منه أدعية كثيرة وكان من جملتها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وتدعو بهذا الدعاء في كلّ ليلة من 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وفيه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وأعطنا به آمالنا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واستجب به دعوتنا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۲۸۸۹</w:t>
      </w:r>
      <w:r>
        <w:rPr>
          <w:rFonts w:ascii="IRNazanin" w:hAnsi="IRNazanin" w:eastAsia="IRNazanin"/>
          <w:b w:val="false"/>
          <w:b w:val="false"/>
          <w:bCs w:val="false"/>
          <w:i w:val="false"/>
          <w:i w:val="false"/>
          <w:iCs w:val="false"/>
          <w:color w:val="333333"/>
          <w:sz w:val="20"/>
          <w:sz w:val="20"/>
          <w:szCs w:val="20"/>
          <w:rtl w:val="true"/>
        </w:rPr>
        <w:t xml:space="preserve"> عن يحيى بن سعيد عن الإمام زين العابدين عليه السلام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۴۸۲۵</w:t>
      </w:r>
      <w:r>
        <w:rPr>
          <w:rFonts w:ascii="IRNazanin" w:hAnsi="IRNazanin" w:eastAsia="IRNazanin"/>
          <w:b w:val="false"/>
          <w:b w:val="false"/>
          <w:bCs w:val="false"/>
          <w:i w:val="false"/>
          <w:i w:val="false"/>
          <w:iCs w:val="false"/>
          <w:color w:val="333333"/>
          <w:sz w:val="20"/>
          <w:sz w:val="20"/>
          <w:szCs w:val="20"/>
          <w:rtl w:val="true"/>
        </w:rPr>
        <w:t xml:space="preserve"> عن يحيى بن سعيد عن الإمام زين العابدين عن أبيه عليهماالسلامعنه صلى الله عليه و آله نحوه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عن عبد الوهاب الثقفي عن الإمام الصادق عن أبيه عن جدّه عليهم السلام عنه صلى الله عليه و آله وليس فيه صدره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الجهم عن الإمام الرضا عن آبائه عليهم السلام عنه صلى الله عليه و آله وليس فيه صدره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ممّن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عن عبدالرحمن بن كثير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عن عبد العزيز القزاز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۱۳۴۹</w:t>
      </w:r>
      <w:r>
        <w:rPr>
          <w:rFonts w:ascii="IRNazanin" w:hAnsi="IRNazanin" w:eastAsia="IRNazanin"/>
          <w:b w:val="false"/>
          <w:b w:val="false"/>
          <w:bCs w:val="false"/>
          <w:i w:val="false"/>
          <w:i w:val="false"/>
          <w:iCs w:val="false"/>
          <w:color w:val="333333"/>
          <w:sz w:val="20"/>
          <w:sz w:val="20"/>
          <w:szCs w:val="20"/>
          <w:rtl w:val="true"/>
        </w:rPr>
        <w:t xml:space="preserve"> عن فضيل بن يسار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يفسدونهم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عنهم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محمّد الخزّاز ومحمّد بن الحسين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قدر يك حرف؛ به اندازه اوّلين حرف از مجموع الفبا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الإمام الرضا عليهماالسلام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عن أبي خالد الكابليّ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۴۴۲۵</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علي بن سالم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عن المفضّل بن مزيد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السيد الميرداماد في تعليقته 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تؤاثروهم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على المفاعلة من الأثر ، بمعنى الخبر ؛ أي لا تحادثوهم ولا تعاوضوهم بالآثار والأخبار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توارثوهم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المفاعلة من الوراثة ؛ أي لا تواصلوهم بالمصاهرة الموجبة للتوارث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أبغضنا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عن عبيداللّه بن عليّ عن الإمام الرضا عن آبائه عليهم السلام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عن ربيعة بن ناجذ عن الإمام عليّ عليه السلام عنه صلى الله عليه و آله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وكلاهما نحوه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عن علقمة من دون إسنادٍ إلى أحدٍ من أهل البيت عليهم السلام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w:t>
      </w:r>
      <w:r>
        <w:rPr>
          <w:rFonts w:ascii="IRNazanin" w:hAnsi="IRNazanin" w:eastAsia="IRNazanin"/>
          <w:b w:val="false"/>
          <w:b w:val="false"/>
          <w:bCs w:val="false"/>
          <w:i w:val="false"/>
          <w:i w:val="false"/>
          <w:iCs w:val="false"/>
          <w:color w:val="333333"/>
          <w:sz w:val="20"/>
          <w:sz w:val="20"/>
          <w:szCs w:val="20"/>
          <w:rtl w:val="true"/>
        </w:rPr>
        <w:t xml:space="preserve"> عن زادان عن الإمام عليّ عليه السلام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۳۶۳۹۹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۱۱۷۶</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۱۰۰۵</w:t>
      </w:r>
      <w:r>
        <w:rPr>
          <w:rFonts w:ascii="IRNazanin" w:hAnsi="IRNazanin" w:eastAsia="IRNazanin"/>
          <w:b w:val="false"/>
          <w:b w:val="false"/>
          <w:bCs w:val="false"/>
          <w:i w:val="false"/>
          <w:i w:val="false"/>
          <w:iCs w:val="false"/>
          <w:color w:val="333333"/>
          <w:sz w:val="20"/>
          <w:sz w:val="20"/>
          <w:szCs w:val="20"/>
          <w:rtl w:val="true"/>
        </w:rPr>
        <w:t xml:space="preserve"> عن النزّال بن سبرة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۲۰۶۴۷</w:t>
      </w:r>
      <w:r>
        <w:rPr>
          <w:rFonts w:ascii="IRNazanin" w:hAnsi="IRNazanin" w:eastAsia="IRNazanin"/>
          <w:b w:val="false"/>
          <w:b w:val="false"/>
          <w:bCs w:val="false"/>
          <w:i w:val="false"/>
          <w:i w:val="false"/>
          <w:iCs w:val="false"/>
          <w:color w:val="333333"/>
          <w:sz w:val="20"/>
          <w:sz w:val="20"/>
          <w:szCs w:val="20"/>
          <w:rtl w:val="true"/>
        </w:rPr>
        <w:t xml:space="preserve"> عن ابن سيرين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۳۱۶۴۱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كّها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عن أبي مريم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۳۱۶۴۴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عن أبي مريم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كلاهما عن حجية بن عدي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۶۳۵۸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۱۶۹۲</w:t>
      </w:r>
      <w:r>
        <w:rPr>
          <w:rFonts w:ascii="IRNazanin" w:hAnsi="IRNazanin" w:eastAsia="IRNazanin"/>
          <w:b w:val="false"/>
          <w:b w:val="false"/>
          <w:bCs w:val="false"/>
          <w:i w:val="false"/>
          <w:i w:val="false"/>
          <w:iCs w:val="false"/>
          <w:color w:val="333333"/>
          <w:sz w:val="20"/>
          <w:sz w:val="20"/>
          <w:szCs w:val="20"/>
          <w:rtl w:val="true"/>
        </w:rPr>
        <w:t xml:space="preserve"> كلّها عن أنس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۳۳۳۲</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۶۳۵۸</w:t>
      </w:r>
      <w:r>
        <w:rPr>
          <w:rFonts w:ascii="IRNazanin" w:hAnsi="IRNazanin" w:eastAsia="IRNazanin"/>
          <w:b w:val="false"/>
          <w:b w:val="false"/>
          <w:bCs w:val="false"/>
          <w:i w:val="false"/>
          <w:i w:val="false"/>
          <w:iCs w:val="false"/>
          <w:color w:val="333333"/>
          <w:sz w:val="20"/>
          <w:sz w:val="20"/>
          <w:szCs w:val="20"/>
          <w:rtl w:val="true"/>
        </w:rPr>
        <w:t xml:space="preserve"> وليس فيهما ذيله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الحسين عليه السلام نحوه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كلاهما عن محمّد الحلبي نحوه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قرأ الكسائيّ ويعقوب وسهل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غَيْرَ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الفعل ، ونصب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مرفوع منوّن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معرفة 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 ذيله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الحنفية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۱۲۲۷۶</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۲۳۲۹</w:t>
      </w:r>
      <w:r>
        <w:rPr>
          <w:rFonts w:ascii="IRNazanin" w:hAnsi="IRNazanin" w:eastAsia="IRNazanin"/>
          <w:b w:val="false"/>
          <w:b w:val="false"/>
          <w:bCs w:val="false"/>
          <w:i w:val="false"/>
          <w:i w:val="false"/>
          <w:iCs w:val="false"/>
          <w:color w:val="333333"/>
          <w:sz w:val="20"/>
          <w:sz w:val="20"/>
          <w:szCs w:val="20"/>
          <w:rtl w:val="true"/>
        </w:rPr>
        <w:t xml:space="preserve"> ، سنن التزمذي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كلّها عن ابن عبّاس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بن العاص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البائقة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إبراهيم بن أبي محمود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۱۶۴۸۹</w:t>
      </w:r>
      <w:r>
        <w:rPr>
          <w:rFonts w:ascii="IRNazanin" w:hAnsi="IRNazanin" w:eastAsia="IRNazanin"/>
          <w:b w:val="false"/>
          <w:b w:val="false"/>
          <w:bCs w:val="false"/>
          <w:i w:val="false"/>
          <w:i w:val="false"/>
          <w:iCs w:val="false"/>
          <w:color w:val="333333"/>
          <w:sz w:val="20"/>
          <w:sz w:val="20"/>
          <w:szCs w:val="20"/>
          <w:rtl w:val="true"/>
        </w:rPr>
        <w:t xml:space="preserve"> عن أبي بردة بن نيار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۲۱۵۳</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وفيها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ضرّه أو ماكره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۷۸۲۵</w:t>
      </w:r>
      <w:r>
        <w:rPr>
          <w:rFonts w:ascii="IRNazanin" w:hAnsi="IRNazanin" w:eastAsia="IRNazanin"/>
          <w:b w:val="false"/>
          <w:b w:val="false"/>
          <w:bCs w:val="false"/>
          <w:i w:val="false"/>
          <w:i w:val="false"/>
          <w:iCs w:val="false"/>
          <w:color w:val="333333"/>
          <w:sz w:val="20"/>
          <w:sz w:val="20"/>
          <w:szCs w:val="20"/>
          <w:rtl w:val="true"/>
        </w:rPr>
        <w:t xml:space="preserve"> نقلاً عن الرافعي عن الإمام عليّ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ضرّه أو ماكره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أبي الربيع الشامي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عليّ بن أبي زيد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لدينه أو ترك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لآخرته ولا 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لدينه ودينه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لآخرته ولا 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عمر بن حنظلة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كلّها عن إبراهيم بن عمر اليمانيّ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كلّها نحوه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ابن فضّال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نهر بالرقّة يجتمع فيه الماء من 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خرج من تحت الحصن يسمّى بَليخًا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النشز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 المرتفع من الأرض ،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أنشاز ونُشوز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يرتشي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وقعة صفّين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كلاهما نحوه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بليخ ، اسم رودخانه اى است در رقّه كه آب هاى چشمه هايى در آن مى ريزد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نقطه اى كه از زير درّه مسلمة بن عبد الملك بيرون مى آيد ، بليخ نام دارد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۶۷۳۹</w:t>
      </w:r>
      <w:r>
        <w:rPr>
          <w:rFonts w:ascii="IRNazanin" w:hAnsi="IRNazanin" w:eastAsia="IRNazanin"/>
          <w:b w:val="false"/>
          <w:b w:val="false"/>
          <w:bCs w:val="false"/>
          <w:i w:val="false"/>
          <w:i w:val="false"/>
          <w:iCs w:val="false"/>
          <w:color w:val="333333"/>
          <w:sz w:val="20"/>
          <w:sz w:val="20"/>
          <w:szCs w:val="20"/>
          <w:rtl w:val="true"/>
        </w:rPr>
        <w:t xml:space="preserve"> عن سعد الإسكاف عن الإمام الباقر عن أبيه عن جدّه عليهم السلام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أبيه عن جدّه عليهم السلام عنه صلى الله عليه و آله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۴۸۳۹</w:t>
      </w:r>
      <w:r>
        <w:rPr>
          <w:rFonts w:ascii="IRNazanin" w:hAnsi="IRNazanin" w:eastAsia="IRNazanin"/>
          <w:b w:val="false"/>
          <w:b w:val="false"/>
          <w:bCs w:val="false"/>
          <w:i w:val="false"/>
          <w:i w:val="false"/>
          <w:iCs w:val="false"/>
          <w:color w:val="333333"/>
          <w:sz w:val="20"/>
          <w:sz w:val="20"/>
          <w:szCs w:val="20"/>
          <w:rtl w:val="true"/>
        </w:rPr>
        <w:t xml:space="preserve"> عن أبي سعد الإسكاف عن الإمام الباقر عن أبيه عن جدّه عليهم السلام عنه صلى الله عليه و آله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۳۶۷۵۹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أتاك</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والكتاب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كلّها عن زيد بن أبي أوفى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كلاهما عن أبي البختريّ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۳۶۷۵۴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عن المسيّب بن نجبة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الصادق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يدرك قعره</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عن أبي عمرو الكنديّ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كلاهما عن زاذان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۲۴۳۸</w:t>
      </w:r>
      <w:r>
        <w:rPr>
          <w:rFonts w:ascii="IRNazanin" w:hAnsi="IRNazanin" w:eastAsia="IRNazanin"/>
          <w:b w:val="false"/>
          <w:b w:val="false"/>
          <w:bCs w:val="false"/>
          <w:i w:val="false"/>
          <w:i w:val="false"/>
          <w:iCs w:val="false"/>
          <w:color w:val="333333"/>
          <w:sz w:val="20"/>
          <w:sz w:val="20"/>
          <w:szCs w:val="20"/>
          <w:rtl w:val="true"/>
        </w:rPr>
        <w:t xml:space="preserve"> عن النزّال بن سبرة الهلالي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ودك</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الحسن بن صهيب و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محمّد بن حكيم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نحوه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ءنى</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درنگ ورزيدن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درنگ ورزيدن</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والوقار والتّؤدة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عن أبي النعمان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۵۷۰۲</w:t>
      </w:r>
      <w:r>
        <w:rPr>
          <w:rFonts w:ascii="IRNazanin" w:hAnsi="IRNazanin" w:eastAsia="IRNazanin"/>
          <w:b w:val="false"/>
          <w:b w:val="false"/>
          <w:bCs w:val="false"/>
          <w:i w:val="false"/>
          <w:i w:val="false"/>
          <w:iCs w:val="false"/>
          <w:color w:val="333333"/>
          <w:sz w:val="20"/>
          <w:sz w:val="20"/>
          <w:szCs w:val="20"/>
          <w:rtl w:val="true"/>
        </w:rPr>
        <w:t xml:space="preserve"> كلاهما عن سهل بن سعد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۲۰۲۷۰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۴۲۴۰</w:t>
      </w:r>
      <w:r>
        <w:rPr>
          <w:rFonts w:ascii="IRNazanin" w:hAnsi="IRNazanin" w:eastAsia="IRNazanin"/>
          <w:b w:val="false"/>
          <w:b w:val="false"/>
          <w:bCs w:val="false"/>
          <w:i w:val="false"/>
          <w:i w:val="false"/>
          <w:iCs w:val="false"/>
          <w:color w:val="333333"/>
          <w:sz w:val="20"/>
          <w:sz w:val="20"/>
          <w:szCs w:val="20"/>
          <w:rtl w:val="true"/>
        </w:rPr>
        <w:t xml:space="preserve"> ، مكارم الأخلاق للخرائطي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كلّها عن أنس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للخرائطي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عن الحسن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وليس فيه ذيله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النبيّ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۵۶۸۰</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في ذمّ الغضب عن الحسن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كلاهما عن علقمة بن محمّد الحضرمي عن الإمام الباقر عليه السلام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كلاهما عن زيد بن أرقم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درنگ ورزيدن ، به عنوان معادل فارسى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بايد توجّه داشت كه تأنّى ،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 از شتابكارى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نيز در خود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عن أبي الوضّاح عن أبيه عن الإمام الكاظم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المتوكّل بن هارون عن الإمام الصادق عن أبيه عنه عليهم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نحوه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 الإمام عليّ وعنه عليهماالسلام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وكلاهما عن الإمام عليّ عليه السلام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اُوتِيَ</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كامل الزيارات و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صلواتك</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الحسين بن ثوير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الهيئة والمنظر في الدِّين ، وليس من الحسن والجمال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سرجس المزني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جُبِلتُ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خُلِقتُ وطُبِعتُ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۴۱۸۷</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۶۸۱۴</w:t>
      </w:r>
      <w:r>
        <w:rPr>
          <w:rFonts w:ascii="IRNazanin" w:hAnsi="IRNazanin" w:eastAsia="IRNazanin"/>
          <w:b w:val="false"/>
          <w:b w:val="false"/>
          <w:bCs w:val="false"/>
          <w:i w:val="false"/>
          <w:i w:val="false"/>
          <w:iCs w:val="false"/>
          <w:color w:val="333333"/>
          <w:sz w:val="20"/>
          <w:sz w:val="20"/>
          <w:szCs w:val="20"/>
          <w:rtl w:val="true"/>
        </w:rPr>
        <w:t xml:space="preserve"> كلاهما عن المثنّى العبدي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كلاهما عن عبد الحميد بن جعفر عن أبيه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مُستَودَعُ الثياب ، أو مُستَودَعُ أفضلِ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۱۳۵۸۷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۱۱۱۷۵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فيك لَخَصلَتَينِ يحبّهما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والأناة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۲۸۱۳</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المصادر الاُخرى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۳۳۳۹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۷۰۵۹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وتأوّبوهم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وتأنّوهم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۵۸۴۱</w:t>
      </w:r>
      <w:r>
        <w:rPr>
          <w:rFonts w:ascii="IRNazanin" w:hAnsi="IRNazanin" w:eastAsia="IRNazanin"/>
          <w:b w:val="false"/>
          <w:b w:val="false"/>
          <w:bCs w:val="false"/>
          <w:i w:val="false"/>
          <w:i w:val="false"/>
          <w:iCs w:val="false"/>
          <w:color w:val="333333"/>
          <w:sz w:val="20"/>
          <w:sz w:val="20"/>
          <w:szCs w:val="20"/>
          <w:rtl w:val="true"/>
        </w:rPr>
        <w:t xml:space="preserve"> نقلاً عن العسكري عن أبي سعيد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كشف الغمّة و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والحلم عن الجاهل</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كشف الغمّة و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والتعاهد للقرآن</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كلّها عن إسماعيل بن راشد ، مقتل أمير المؤمنين عليه السلام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أبي عبد الرحمن السلمي وكلّها نحوه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الفجيع العقيلي عن الإمام الحسن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الإمام الحسن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بسوء الظنّ هو 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وليس فيه ذيله وكلّها عن الحارث الأعور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عن حمّاد بن عيسى،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حقن</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إلحام الفَتقِ وإصلاحه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عبد اللّه بن سليمان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تنكرونه حتّى تسألونا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۱۳۰۶۹</w:t>
      </w:r>
      <w:r>
        <w:rPr>
          <w:rFonts w:ascii="IRNazanin" w:hAnsi="IRNazanin" w:eastAsia="IRNazanin"/>
          <w:b w:val="false"/>
          <w:b w:val="false"/>
          <w:bCs w:val="false"/>
          <w:i w:val="false"/>
          <w:i w:val="false"/>
          <w:iCs w:val="false"/>
          <w:color w:val="333333"/>
          <w:sz w:val="20"/>
          <w:sz w:val="20"/>
          <w:szCs w:val="20"/>
          <w:rtl w:val="true"/>
        </w:rPr>
        <w:t xml:space="preserve"> نقلاً عن أبي القاسم الكوفي في كتاب الأخلاق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ما يروّي الإنسانُ نفسه من القول والفعل ، أي يُفكّر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روأتُ في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أحمد بن الحسن الميثمي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بحار الأنوار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تثبّت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تأنّى فيه ولم يعجل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في الاُمور والمضاء فيها ، مأخوذ من حدّ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التُؤَدَة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اتّئِدْ في أمرك ؛ أي تَثَبَّت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تئد</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كلّها عن سماعة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يستعجل في الاُمور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كنز العمّال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۶۵۴۴</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۳۰۸۲</w:t>
      </w:r>
      <w:r>
        <w:rPr>
          <w:rFonts w:ascii="IRNazanin" w:hAnsi="IRNazanin" w:eastAsia="IRNazanin"/>
          <w:b w:val="false"/>
          <w:b w:val="false"/>
          <w:bCs w:val="false"/>
          <w:i w:val="false"/>
          <w:i w:val="false"/>
          <w:iCs w:val="false"/>
          <w:color w:val="333333"/>
          <w:sz w:val="20"/>
          <w:sz w:val="20"/>
          <w:szCs w:val="20"/>
          <w:rtl w:val="true"/>
        </w:rPr>
        <w:t xml:space="preserve"> كلّها عن عقبة بن عامر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۲۰۲۷۱</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۱۷۹۰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سرخ ، سر سبز مى دهد بر باد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وفيه ذيله فقط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العثار</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عليه السلام اين جمله را در پاسخ يارانش ، پس از آن كه جرير بن عبد اللّه بجلى را براى گرفتن بيعت ، نزد معاويه به شام فرستاد ،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مصلحت ، در آن است كه براى جنگ با مردم شام آماده شويم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نظر من ، فعلاً بايد درنگ كرد تا جرير برگردد</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أبان بن تغلب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الاحتياط والاستيثاق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به معناى چيره آمدن و غلبه كردن نيز به كار رفته كه احتمال اين معنا در هر دو حديثِ ياد شده ، وجود دارد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۱۳۰۶۹</w:t>
      </w:r>
      <w:r>
        <w:rPr>
          <w:rFonts w:ascii="IRNazanin" w:hAnsi="IRNazanin" w:eastAsia="IRNazanin"/>
          <w:b w:val="false"/>
          <w:b w:val="false"/>
          <w:bCs w:val="false"/>
          <w:i w:val="false"/>
          <w:i w:val="false"/>
          <w:iCs w:val="false"/>
          <w:color w:val="333333"/>
          <w:sz w:val="20"/>
          <w:sz w:val="20"/>
          <w:szCs w:val="20"/>
          <w:rtl w:val="true"/>
        </w:rPr>
        <w:t xml:space="preserve"> نقلاً عن أبي القاسم الكوفي في كتاب الأخلاق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دفتر نشر الكتاب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۲۰۸۰۳</w:t>
      </w:r>
      <w:r>
        <w:rPr>
          <w:rFonts w:ascii="IRNazanin" w:hAnsi="IRNazanin" w:eastAsia="IRNazanin"/>
          <w:b w:val="false"/>
          <w:b w:val="false"/>
          <w:bCs w:val="false"/>
          <w:i w:val="false"/>
          <w:i w:val="false"/>
          <w:iCs w:val="false"/>
          <w:color w:val="333333"/>
          <w:sz w:val="20"/>
          <w:sz w:val="20"/>
          <w:szCs w:val="20"/>
          <w:rtl w:val="true"/>
        </w:rPr>
        <w:t xml:space="preserve"> 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مصعب بن سعد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۵۸۳۱</w:t>
      </w:r>
      <w:r>
        <w:rPr>
          <w:rFonts w:ascii="IRNazanin" w:hAnsi="IRNazanin" w:eastAsia="IRNazanin"/>
          <w:b w:val="false"/>
          <w:b w:val="false"/>
          <w:bCs w:val="false"/>
          <w:i w:val="false"/>
          <w:i w:val="false"/>
          <w:iCs w:val="false"/>
          <w:color w:val="333333"/>
          <w:sz w:val="20"/>
          <w:sz w:val="20"/>
          <w:szCs w:val="20"/>
          <w:rtl w:val="true"/>
        </w:rPr>
        <w:t xml:space="preserve"> نقلاً عن العسكري عن جابر بن محمّد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۵۶۴۳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۵۸۳۲</w:t>
      </w:r>
      <w:r>
        <w:rPr>
          <w:rFonts w:ascii="IRNazanin" w:hAnsi="IRNazanin" w:eastAsia="IRNazanin"/>
          <w:b w:val="false"/>
          <w:b w:val="false"/>
          <w:bCs w:val="false"/>
          <w:i w:val="false"/>
          <w:i w:val="false"/>
          <w:iCs w:val="false"/>
          <w:color w:val="333333"/>
          <w:sz w:val="20"/>
          <w:sz w:val="20"/>
          <w:szCs w:val="20"/>
          <w:rtl w:val="true"/>
        </w:rPr>
        <w:t xml:space="preserve"> نقلاً عن العسكري في الأمثال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يزيد بن خالد بن قطن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عبارت شمارى از لغت شناسان بر مى آيد كه اصل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 اجوف واوى تلقى شده و هم اجوف يائى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فى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حكمت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العقابيل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بقايا المرض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عقبل</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والفقر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الخلوص من 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فرجت</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الفَرَحِ وهو الهلاك والانقطاع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وداعي</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عنه صلى الله عليه و آله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۴۴۲۳۷</w:t>
      </w:r>
      <w:r>
        <w:rPr>
          <w:rFonts w:ascii="IRNazanin" w:hAnsi="IRNazanin" w:eastAsia="IRNazanin"/>
          <w:b w:val="false"/>
          <w:b w:val="false"/>
          <w:bCs w:val="false"/>
          <w:i w:val="false"/>
          <w:i w:val="false"/>
          <w:iCs w:val="false"/>
          <w:color w:val="333333"/>
          <w:sz w:val="20"/>
          <w:sz w:val="20"/>
          <w:szCs w:val="20"/>
          <w:rtl w:val="true"/>
        </w:rPr>
        <w:t xml:space="preserve"> نقلاً عن الصابوني في المئتين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الأعمش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عليّ عليه السلام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والإعجاب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الرِّفق ، والخُرقُ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هوى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إرادتها ، محبّة الإنسان الشيء وغلبته على 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الوله بالدنيا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 والجمع ألباب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 به معناى عشق و دل باختگى نيز آمده كه اين معنا نيز محتمل است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۴۴۲۲۶</w:t>
      </w:r>
      <w:r>
        <w:rPr>
          <w:rFonts w:ascii="IRNazanin" w:hAnsi="IRNazanin" w:eastAsia="IRNazanin"/>
          <w:b w:val="false"/>
          <w:b w:val="false"/>
          <w:bCs w:val="false"/>
          <w:i w:val="false"/>
          <w:i w:val="false"/>
          <w:iCs w:val="false"/>
          <w:color w:val="333333"/>
          <w:sz w:val="20"/>
          <w:sz w:val="20"/>
          <w:szCs w:val="20"/>
          <w:rtl w:val="true"/>
        </w:rPr>
        <w:t xml:space="preserve"> نقلاً عن وكيع في الغرر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عن الحرام والسؤال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عفف</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لَجَّ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تمادى عليه وأبى أن ينصرف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السري بن خالد عن الإمام الصادق عن آبائه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۴۴۱۲۱</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۱۴۶۷۲</w:t>
      </w:r>
      <w:r>
        <w:rPr>
          <w:rFonts w:ascii="IRNazanin" w:hAnsi="IRNazanin" w:eastAsia="IRNazanin"/>
          <w:b w:val="false"/>
          <w:b w:val="false"/>
          <w:bCs w:val="false"/>
          <w:i w:val="false"/>
          <w:i w:val="false"/>
          <w:iCs w:val="false"/>
          <w:color w:val="333333"/>
          <w:sz w:val="20"/>
          <w:sz w:val="20"/>
          <w:szCs w:val="20"/>
          <w:rtl w:val="true"/>
        </w:rPr>
        <w:t xml:space="preserve"> نقلاً عن الحارث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آفةٌ تفسده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أوّله وكلاهما عن ابن مسعود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ثمان وعشرون منزلة ، ينزل القمر كلّ ليلة منزلة منها ، وكانت العرب تزعم أن مع سقوط المنزلة وطلوع رقيبها يكون مطر ، وينسبونه اليها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مُطرنا بنوء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نوأ</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عن كرز بن وبرة الحارثي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ـ ، عبارت است از بيست و هشت منزل كه ماه ، هر شب در يكى از آنها قرار مى گيرد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ها معتقد بودند كه با غروب يك منزل و طلوع رقيب آن ، باران مى بارد و اين بارش را به آن ، نسبت مى دادند و مى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نوء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ما باران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نوأ</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ـ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تحقير و استهزا كردن ، سهل انگارى و بى اعتنايى به چيزى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۱۸۰۳</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۲۸۹۵۴</w:t>
      </w:r>
      <w:r>
        <w:rPr>
          <w:rFonts w:ascii="IRNazanin" w:hAnsi="IRNazanin" w:eastAsia="IRNazanin"/>
          <w:b w:val="false"/>
          <w:b w:val="false"/>
          <w:bCs w:val="false"/>
          <w:i w:val="false"/>
          <w:i w:val="false"/>
          <w:iCs w:val="false"/>
          <w:color w:val="333333"/>
          <w:sz w:val="20"/>
          <w:sz w:val="20"/>
          <w:szCs w:val="20"/>
          <w:rtl w:val="true"/>
        </w:rPr>
        <w:t xml:space="preserve"> نقلاً عن الفردوس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معاوية بن وهب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وفيه صدره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أدمَنَ فلانٌ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واظبه ولازمه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دمن</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عنه صلى الله عليه و آله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السري بن خالد عن الإمام الصادق عن آبائه عليهم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عنه صلى الله عليه و آله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۴۶۴۷</w:t>
      </w:r>
      <w:r>
        <w:rPr>
          <w:rFonts w:ascii="IRNazanin" w:hAnsi="IRNazanin" w:eastAsia="IRNazanin"/>
          <w:b w:val="false"/>
          <w:b w:val="false"/>
          <w:bCs w:val="false"/>
          <w:i w:val="false"/>
          <w:i w:val="false"/>
          <w:iCs w:val="false"/>
          <w:color w:val="333333"/>
          <w:sz w:val="20"/>
          <w:sz w:val="20"/>
          <w:szCs w:val="20"/>
          <w:rtl w:val="true"/>
        </w:rPr>
        <w:t xml:space="preserve"> عن عاصم بن ضمرة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السريّ بن خالد عن الإمام الصادق عن آبائه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۴۴۰۹۱</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الإنكسار والضعف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عنه صلى الله عليه و آله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السري بن خالد عن الإمام الصادق عن آبائه عليهم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۴۴۰۹۱</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إليه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بالآباء وما يعدّه الناس من مفاخرهم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عنه صلى الله عليه و آله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آبائه عليهم السلام عنه صلى الله عليه و آله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السريّ بن خالد عن الإمام الصادق عن آبائه عليهم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عن الحارث عن الإمام عليّ عليه السلام عنه صلى الله عليه و آله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عنه صلى الله عليه و آله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عمرو عن الإمام الصادق عن آبائه عليهم السلام عنه صلى الله عليه و آله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۴۶۴۷</w:t>
      </w:r>
      <w:r>
        <w:rPr>
          <w:rFonts w:ascii="IRNazanin" w:hAnsi="IRNazanin" w:eastAsia="IRNazanin"/>
          <w:b w:val="false"/>
          <w:b w:val="false"/>
          <w:bCs w:val="false"/>
          <w:i w:val="false"/>
          <w:i w:val="false"/>
          <w:iCs w:val="false"/>
          <w:color w:val="333333"/>
          <w:sz w:val="20"/>
          <w:sz w:val="20"/>
          <w:szCs w:val="20"/>
          <w:rtl w:val="true"/>
        </w:rPr>
        <w:t xml:space="preserve"> عن عاصم بن ضمرة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عنه صلى الله عليه و آله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عنه آبائه عليهم السلام عنه صلى الله عليه و آله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۴۴۰۹۱</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 الجائر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 القادر</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۳۹۴۲</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۳۷۱۰</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احتَرَزَ منه وتحرّز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نفسه في حرز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۴۴۲۲۶</w:t>
      </w:r>
      <w:r>
        <w:rPr>
          <w:rFonts w:ascii="IRNazanin" w:hAnsi="IRNazanin" w:eastAsia="IRNazanin"/>
          <w:b w:val="false"/>
          <w:b w:val="false"/>
          <w:bCs w:val="false"/>
          <w:i w:val="false"/>
          <w:i w:val="false"/>
          <w:iCs w:val="false"/>
          <w:color w:val="333333"/>
          <w:sz w:val="20"/>
          <w:sz w:val="20"/>
          <w:szCs w:val="20"/>
          <w:rtl w:val="true"/>
        </w:rPr>
        <w:t xml:space="preserve"> نقلا عن وكيع في الغرر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آبائه عليهم السلام عنه صلى الله عليه و آله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۳۲۶۹</w:t>
      </w:r>
      <w:r>
        <w:rPr>
          <w:rFonts w:ascii="IRNazanin" w:hAnsi="IRNazanin" w:eastAsia="IRNazanin"/>
          <w:b w:val="false"/>
          <w:b w:val="false"/>
          <w:bCs w:val="false"/>
          <w:i w:val="false"/>
          <w:i w:val="false"/>
          <w:iCs w:val="false"/>
          <w:color w:val="333333"/>
          <w:sz w:val="20"/>
          <w:sz w:val="20"/>
          <w:szCs w:val="20"/>
          <w:rtl w:val="true"/>
        </w:rPr>
        <w:t xml:space="preserve"> كلّها عن الحارث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۴۴۰۹۱</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۴۶۴۷</w:t>
      </w:r>
      <w:r>
        <w:rPr>
          <w:rFonts w:ascii="IRNazanin" w:hAnsi="IRNazanin" w:eastAsia="IRNazanin"/>
          <w:b w:val="false"/>
          <w:b w:val="false"/>
          <w:bCs w:val="false"/>
          <w:i w:val="false"/>
          <w:i w:val="false"/>
          <w:iCs w:val="false"/>
          <w:color w:val="333333"/>
          <w:sz w:val="20"/>
          <w:sz w:val="20"/>
          <w:szCs w:val="20"/>
          <w:rtl w:val="true"/>
        </w:rPr>
        <w:t xml:space="preserve"> عن عاصم بن ضمرة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۴۴۲۲۶</w:t>
      </w:r>
      <w:r>
        <w:rPr>
          <w:rFonts w:ascii="IRNazanin" w:hAnsi="IRNazanin" w:eastAsia="IRNazanin"/>
          <w:b w:val="false"/>
          <w:b w:val="false"/>
          <w:bCs w:val="false"/>
          <w:i w:val="false"/>
          <w:i w:val="false"/>
          <w:iCs w:val="false"/>
          <w:color w:val="333333"/>
          <w:sz w:val="20"/>
          <w:sz w:val="20"/>
          <w:szCs w:val="20"/>
          <w:rtl w:val="true"/>
        </w:rPr>
        <w:t xml:space="preserve"> نقلا عن وكيع في الغرر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۴۴۲۲۶</w:t>
      </w:r>
      <w:r>
        <w:rPr>
          <w:rFonts w:ascii="IRNazanin" w:hAnsi="IRNazanin" w:eastAsia="IRNazanin"/>
          <w:b w:val="false"/>
          <w:b w:val="false"/>
          <w:bCs w:val="false"/>
          <w:i w:val="false"/>
          <w:i w:val="false"/>
          <w:iCs w:val="false"/>
          <w:color w:val="333333"/>
          <w:sz w:val="20"/>
          <w:sz w:val="20"/>
          <w:szCs w:val="20"/>
          <w:rtl w:val="true"/>
        </w:rPr>
        <w:t xml:space="preserve"> نقلاً عن وكيع في الغرر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عن المحارم والتحرُّج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سَمَحَ يَسمَحُ سَماحةً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 وأعطى أو وافق على ما اُريد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آبائه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السريّ بن خالد عن الإمام الصادق عن آبائه عليهم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كلّها عن الحارث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۴۴۱۲۱</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الربعي عن الإمام الصادق عن آبائه عليهم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في العقل ، وأصله الخِفّةُ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الربعي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۳۲۶۹</w:t>
      </w:r>
      <w:r>
        <w:rPr>
          <w:rFonts w:ascii="IRNazanin" w:hAnsi="IRNazanin" w:eastAsia="IRNazanin"/>
          <w:b w:val="false"/>
          <w:b w:val="false"/>
          <w:bCs w:val="false"/>
          <w:i w:val="false"/>
          <w:i w:val="false"/>
          <w:iCs w:val="false"/>
          <w:color w:val="333333"/>
          <w:sz w:val="20"/>
          <w:sz w:val="20"/>
          <w:szCs w:val="20"/>
          <w:rtl w:val="true"/>
        </w:rPr>
        <w:t xml:space="preserve"> كلّها عن الحارث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۴۴۰۹۱</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۳۷۴۴</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عن ابن أنعم من دون إسناد إلى أحدٍ من أهل البيت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۴۴۲۲۶</w:t>
      </w:r>
      <w:r>
        <w:rPr>
          <w:rFonts w:ascii="IRNazanin" w:hAnsi="IRNazanin" w:eastAsia="IRNazanin"/>
          <w:b w:val="false"/>
          <w:b w:val="false"/>
          <w:bCs w:val="false"/>
          <w:i w:val="false"/>
          <w:i w:val="false"/>
          <w:iCs w:val="false"/>
          <w:color w:val="333333"/>
          <w:sz w:val="20"/>
          <w:sz w:val="20"/>
          <w:szCs w:val="20"/>
          <w:rtl w:val="true"/>
        </w:rPr>
        <w:t xml:space="preserve"> نقلاً عن وكيع في الغرر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مطلَهُ بدينهِ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سوّفه بوعد الوفاء مرّةً بعد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۴۴۲۲۶</w:t>
      </w:r>
      <w:r>
        <w:rPr>
          <w:rFonts w:ascii="IRNazanin" w:hAnsi="IRNazanin" w:eastAsia="IRNazanin"/>
          <w:b w:val="false"/>
          <w:b w:val="false"/>
          <w:bCs w:val="false"/>
          <w:i w:val="false"/>
          <w:i w:val="false"/>
          <w:iCs w:val="false"/>
          <w:color w:val="333333"/>
          <w:sz w:val="20"/>
          <w:sz w:val="20"/>
          <w:szCs w:val="20"/>
          <w:rtl w:val="true"/>
        </w:rPr>
        <w:t xml:space="preserve"> نقلاً عن وكيع في الغرر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اُسرّ في القلوب والعقائد والنيّات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خبث</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بغى على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واعتدى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بغى</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التكبُّر والتجبُّر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كه مردمان ، بندگان احسان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ايشان ، سبب تمكّن و اقتدار احسان كننده مى گردد و خوددارى از احسان ، مانع اقتدار و سبب ضعف وى خواهد شد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۸۰۶۱</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كنز العمّال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۷۲۳۰</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۱۶۴۱۲</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۲۸۳۸۵</w:t>
      </w:r>
      <w:r>
        <w:rPr>
          <w:rFonts w:ascii="IRNazanin" w:hAnsi="IRNazanin" w:eastAsia="IRNazanin"/>
          <w:b w:val="false"/>
          <w:b w:val="false"/>
          <w:bCs w:val="false"/>
          <w:i w:val="false"/>
          <w:i w:val="false"/>
          <w:iCs w:val="false"/>
          <w:color w:val="333333"/>
          <w:sz w:val="20"/>
          <w:sz w:val="20"/>
          <w:szCs w:val="20"/>
          <w:rtl w:val="true"/>
        </w:rPr>
        <w:t xml:space="preserve"> نقلاً عن ابن صصرى في أماليه عن أنس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۳۰۰۹۶</w:t>
      </w:r>
      <w:r>
        <w:rPr>
          <w:rFonts w:ascii="IRNazanin" w:hAnsi="IRNazanin" w:eastAsia="IRNazanin"/>
          <w:b w:val="false"/>
          <w:b w:val="false"/>
          <w:bCs w:val="false"/>
          <w:i w:val="false"/>
          <w:i w:val="false"/>
          <w:iCs w:val="false"/>
          <w:color w:val="333333"/>
          <w:sz w:val="20"/>
          <w:sz w:val="20"/>
          <w:szCs w:val="20"/>
          <w:rtl w:val="true"/>
        </w:rPr>
        <w:t xml:space="preserve"> نقلاً عن مسند ابن عمر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زَجَرتُه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عن اسحاق بن جعفر عن أخيه الإمام الكاظم عن أبيه عن جدّه عنه عليهم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طُرِقَ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من دون اسناد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نقلاً من كتاب العتيق الغروي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معاوية بن عمّار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والمَحو والإبطال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عن محمّد بن مروان وص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۱۱۱۶</w:t>
      </w:r>
      <w:r>
        <w:rPr>
          <w:rFonts w:ascii="IRNazanin" w:hAnsi="IRNazanin" w:eastAsia="IRNazanin"/>
          <w:b w:val="false"/>
          <w:b w:val="false"/>
          <w:bCs w:val="false"/>
          <w:i w:val="false"/>
          <w:i w:val="false"/>
          <w:iCs w:val="false"/>
          <w:color w:val="333333"/>
          <w:sz w:val="20"/>
          <w:sz w:val="20"/>
          <w:szCs w:val="20"/>
          <w:rtl w:val="true"/>
        </w:rPr>
        <w:t xml:space="preserve"> عن عمار الساباطي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بعض اصحابنا مضمراً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آفةٍ من الوجع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عوه</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محمّد الثقفي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عن الحسين بن خالد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تشبيه كردن به دريا ، براى بزرگ نشان دادن</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تشبيه كردن به مسافر دريا</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بُرداى دريا</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درياها، خدا را به پاكى و يگانگى مى ستايند</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 در خدمت انسان</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از جمله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و باران در قرآن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الاستراحة نصف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نقلاً عن كمال الدين لابن ميثم البحراني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تَسفي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وبنات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الحشرات والهوامّ التي تكون في الرمال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الشناخيبُ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رؤوس الجبال العالية ، واحدها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شنخوب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شنخب</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فِلذَة وهي القطعة المقطوعة طولاً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لجن</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ينحله من الإنحال أو التنحيل بمعنى الإعطاء أي لا يعطيه إلحاح الملحّين شيئا يؤثّر فيه ، بل يعطي مسألة السائلين أو يمنعها حسب المصلحة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يبخله</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نحوه وكلاهما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۴۶۳۹</w:t>
      </w:r>
      <w:r>
        <w:rPr>
          <w:rFonts w:ascii="IRNazanin" w:hAnsi="IRNazanin" w:eastAsia="IRNazanin"/>
          <w:b w:val="false"/>
          <w:b w:val="false"/>
          <w:bCs w:val="false"/>
          <w:i w:val="false"/>
          <w:i w:val="false"/>
          <w:iCs w:val="false"/>
          <w:color w:val="333333"/>
          <w:sz w:val="20"/>
          <w:sz w:val="20"/>
          <w:szCs w:val="20"/>
          <w:rtl w:val="true"/>
        </w:rPr>
        <w:t xml:space="preserve"> كلاهما نقلاً عن عبد بن حميد وابن المنذر والمحاملي في أماليه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المآرِبُ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الحوائج ، واحدها مأربة ـ مثلثة الراء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اليلنجوجُ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البُخورِ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البصرة ، إلى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الكوفة أو بالعكس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پافشارى و سماجت كسان در خواهش ، تأثيرى در او نمى گذارد ؛ بلكه برحَسَب مصلحت، به درخواست كنندگان مى بخشد يا از آن ، دريغ مى ورزد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الأنوار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بخل نمى كشانَد و هر چه بخواهند ، باز عطا مى كند و هيچ بخل و مضايقه اى نمى ورزد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المُلتَفُّ ، والجمع أجمات ، وجمع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عن جندب بن عبد اللّه الأزدي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سَمَكَ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نقلاً عن اختيار ابن الباقي عن سلمان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سعد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التجَّ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تلاطمت أمواجه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البحر</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نقلاً عن أصل قديم من مؤلفات قدماء الأصحاب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زيد بن عليّ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۲۰۷۷۴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۴۱۳۷۲</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عن زهير بن عبد اللّه السنوي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۱۲۶۶۱</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۶۰۵۶</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۱۷۵۳۸</w:t>
      </w:r>
      <w:r>
        <w:rPr>
          <w:rFonts w:ascii="IRNazanin" w:hAnsi="IRNazanin" w:eastAsia="IRNazanin"/>
          <w:b w:val="false"/>
          <w:b w:val="false"/>
          <w:bCs w:val="false"/>
          <w:i w:val="false"/>
          <w:i w:val="false"/>
          <w:iCs w:val="false"/>
          <w:color w:val="333333"/>
          <w:sz w:val="20"/>
          <w:sz w:val="20"/>
          <w:szCs w:val="20"/>
          <w:rtl w:val="true"/>
        </w:rPr>
        <w:t xml:space="preserve"> نقلاً عن أبي شيخ عن ابن عباس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۹۳۳۷</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بحارالأنوار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الفُتور والتقصير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ونى</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المملوء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الممنوع من الإسترسال أن يقع على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كفف</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شريف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وَالسَّقْفِ الْمَرْفُوعِ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شرح النهج للكيدري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والكِثَفُ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الغلظة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عربى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به معناى ضخامت و سِتَبرى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نقلاً عن بعض الكتب القديمة عن ابن عبّاس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۲۰۰۷۲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كلّها عن حكيم بن معاوية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نقلاً عن أبي الحسن البكري في كتاب الأنوار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۱۲۳۸</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عليّ بن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الدخول في الحلق لعذوبته وصفائه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۸۲۳</w:t>
      </w:r>
      <w:r>
        <w:rPr>
          <w:rFonts w:ascii="IRNazanin" w:hAnsi="IRNazanin" w:eastAsia="IRNazanin"/>
          <w:b w:val="false"/>
          <w:b w:val="false"/>
          <w:bCs w:val="false"/>
          <w:i w:val="false"/>
          <w:i w:val="false"/>
          <w:iCs w:val="false"/>
          <w:color w:val="333333"/>
          <w:sz w:val="20"/>
          <w:sz w:val="20"/>
          <w:szCs w:val="20"/>
          <w:rtl w:val="true"/>
        </w:rPr>
        <w:t xml:space="preserve"> ،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نقلاً عن كتاب المحتضر للحسن بن سليمان ممّا رواه من كتاب المعراج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رمال بين فيد والقريات على طريق مكّة ، لا ماء بها ولا يقدر أحد عليهم فيه ، وهو مسيرة أربع ليال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۳۴۸۰</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أنس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مكانى است در بهشت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ريگستانى است خشك و بى آب ، ميان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قربانگاه در راه مكّه و از مكّه ، چهار شبانه روز راه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جاسوا خلال الديار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تخلّلوها فطلبوا ما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جوس</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وهب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وهب ،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تَدخلوه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طلحة بن زيد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كلاهما من دون اسناد الى أحدٍ من أهل البيت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ذنب السفينة التي به تُعدَّل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الأوزاعي من دون إسناد الى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عن الحسن بن القاسم العبّاسي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والجمع حتوف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من دون إسناد الى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آبائه عليهم السلام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عن ميثم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أرداكُم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ردى</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المالِحُ الشديد الملوحة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أجج</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كلّها عن سماعة بن مهران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علي بن الحسن بن القاسم المعروف بابن الطبّال اليشكري الخزّاز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جدير بالذكر أنّ هذا النصّ منسوب للامام علي عليه السلام ـ كما اشير لذلك في المتن ـ وليس صدوره منه قطعيّا ، وعلى تقدير صدوره منه فالظاهر أنّه إشارة للمشاكل التي قد تقع بشكل طبيعي في الحياة العائلية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همان طور كه در متن اشاره شده، اين سخن ، منسوب به امام على عليه السلام است و صدور آن از امام عليه السلام قطعى نيست و در صورت صدور اين سخن از آن امام عليه السلام ، ظاهرا اشاره به مشكلاتى است كه معمولاً به طور طبيعى در زندگى خانوادگى پيش مى آيد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اين واژه ، به صورت هاى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وارد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۱۶۳۲</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نضرة النعيم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۴۰۲۹</w:t>
      </w:r>
      <w:r>
        <w:rPr>
          <w:rFonts w:ascii="IRNazanin" w:hAnsi="IRNazanin" w:eastAsia="IRNazanin"/>
          <w:b w:val="false"/>
          <w:b w:val="false"/>
          <w:bCs w:val="false"/>
          <w:i w:val="false"/>
          <w:i w:val="false"/>
          <w:iCs w:val="false"/>
          <w:color w:val="333333"/>
          <w:sz w:val="20"/>
          <w:sz w:val="20"/>
          <w:szCs w:val="20"/>
          <w:rtl w:val="true"/>
        </w:rPr>
        <w:t xml:space="preserve">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۳۸۲۵</w:t>
      </w:r>
      <w:r>
        <w:rPr>
          <w:rFonts w:ascii="IRNazanin" w:hAnsi="IRNazanin" w:eastAsia="IRNazanin"/>
          <w:b w:val="false"/>
          <w:b w:val="false"/>
          <w:bCs w:val="false"/>
          <w:i w:val="false"/>
          <w:i w:val="false"/>
          <w:iCs w:val="false"/>
          <w:color w:val="333333"/>
          <w:sz w:val="20"/>
          <w:sz w:val="20"/>
          <w:szCs w:val="20"/>
          <w:rtl w:val="true"/>
        </w:rPr>
        <w:t xml:space="preserve"> ، فرهنگ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دانش نامه جهان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بخل و تنگ نظرى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 نظرى ، شديدتر از بخل است</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بخل و تنگ نظرى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ورزيدن بزرگان</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بخل و تنگ نظرى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ورزيدن از پرداخت واجبات مالى</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إحياء العلوم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ريشه هاى بخل</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پيامدهاى بخل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 هاى دينى</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تنگ دلى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نداشتن آسايش</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آرزوى فقر كردن براى مردم</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دشنام دادن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نفرت و دشمنى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ننگ و شرمسارى در ميان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خوارى در ميان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بريدن پيوند خويشاوندى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نداشتن دوست</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فاسد شدن تهى دستان</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پيامدهاى بخل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 هاى دينى</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بخل و تنگ نظرى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پيامدهاى بخل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 هاى اقتصادى</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بخل و تنگ نظرى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نكوهش بخل</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بخل و تنگ نظرى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پيامدهاى بخل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 هاى اُخروى</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عوامل بازدارنده بخل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يارى خواستن از خدا</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كلّها عن سماعة بن مهران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أجحفَتْ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أذهَبَت مالَهُ ، وأفقرته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وأولى وأعطى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الفضيل بن عياض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۴۸۵۸</w:t>
      </w:r>
      <w:r>
        <w:rPr>
          <w:rFonts w:ascii="IRNazanin" w:hAnsi="IRNazanin" w:eastAsia="IRNazanin"/>
          <w:b w:val="false"/>
          <w:b w:val="false"/>
          <w:bCs w:val="false"/>
          <w:i w:val="false"/>
          <w:i w:val="false"/>
          <w:iCs w:val="false"/>
          <w:color w:val="333333"/>
          <w:sz w:val="20"/>
          <w:sz w:val="20"/>
          <w:szCs w:val="20"/>
          <w:rtl w:val="true"/>
        </w:rPr>
        <w:t xml:space="preserve"> كلاهما عن أبي اُمامة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۸۲۰۹</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۷۳۴۸</w:t>
      </w:r>
      <w:r>
        <w:rPr>
          <w:rFonts w:ascii="IRNazanin" w:hAnsi="IRNazanin" w:eastAsia="IRNazanin"/>
          <w:b w:val="false"/>
          <w:b w:val="false"/>
          <w:bCs w:val="false"/>
          <w:i w:val="false"/>
          <w:i w:val="false"/>
          <w:iCs w:val="false"/>
          <w:color w:val="333333"/>
          <w:sz w:val="20"/>
          <w:sz w:val="20"/>
          <w:szCs w:val="20"/>
          <w:rtl w:val="true"/>
        </w:rPr>
        <w:t xml:space="preserve"> نقلاً عن ابن المبارك عن سليمان بن موسى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۷۳۶۲</w:t>
      </w:r>
      <w:r>
        <w:rPr>
          <w:rFonts w:ascii="IRNazanin" w:hAnsi="IRNazanin" w:eastAsia="IRNazanin"/>
          <w:b w:val="false"/>
          <w:b w:val="false"/>
          <w:bCs w:val="false"/>
          <w:i w:val="false"/>
          <w:i w:val="false"/>
          <w:iCs w:val="false"/>
          <w:color w:val="333333"/>
          <w:sz w:val="20"/>
          <w:sz w:val="20"/>
          <w:szCs w:val="20"/>
          <w:rtl w:val="true"/>
        </w:rPr>
        <w:t xml:space="preserve"> نقلاً عن العسكري في الأمثال عن أبي هريرة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الشَّماتَةُ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 العدوّ ببليّة تنزل بمن يعاديه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شمت</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بكر المرادي عن الإمام الكاظم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الأعلى بن أعين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زرارة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مستدرك الوسائل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مبنيّ على السكون بمعنى اسكت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۶۶۱۵</w:t>
      </w:r>
      <w:r>
        <w:rPr>
          <w:rFonts w:ascii="IRNazanin" w:hAnsi="IRNazanin" w:eastAsia="IRNazanin"/>
          <w:b w:val="false"/>
          <w:b w:val="false"/>
          <w:bCs w:val="false"/>
          <w:i w:val="false"/>
          <w:i w:val="false"/>
          <w:iCs w:val="false"/>
          <w:color w:val="333333"/>
          <w:sz w:val="20"/>
          <w:sz w:val="20"/>
          <w:szCs w:val="20"/>
          <w:rtl w:val="true"/>
        </w:rPr>
        <w:t xml:space="preserve"> ، 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۹۰۳۱</w:t>
      </w:r>
      <w:r>
        <w:rPr>
          <w:rFonts w:ascii="IRNazanin" w:hAnsi="IRNazanin" w:eastAsia="IRNazanin"/>
          <w:b w:val="false"/>
          <w:b w:val="false"/>
          <w:bCs w:val="false"/>
          <w:i w:val="false"/>
          <w:i w:val="false"/>
          <w:iCs w:val="false"/>
          <w:color w:val="333333"/>
          <w:sz w:val="20"/>
          <w:sz w:val="20"/>
          <w:szCs w:val="20"/>
          <w:rtl w:val="true"/>
        </w:rPr>
        <w:t xml:space="preserve"> نقلاً عن السكوني في الأمثال عن أبي هريرة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۱۸۱۷۸</w:t>
      </w:r>
      <w:r>
        <w:rPr>
          <w:rFonts w:ascii="IRNazanin" w:hAnsi="IRNazanin" w:eastAsia="IRNazanin"/>
          <w:b w:val="false"/>
          <w:b w:val="false"/>
          <w:bCs w:val="false"/>
          <w:i w:val="false"/>
          <w:i w:val="false"/>
          <w:iCs w:val="false"/>
          <w:color w:val="333333"/>
          <w:sz w:val="20"/>
          <w:sz w:val="20"/>
          <w:szCs w:val="20"/>
          <w:rtl w:val="true"/>
        </w:rPr>
        <w:t xml:space="preserve"> نقلا عن كتاب الأخلاق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۱۰۸۳۶</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۱۰۸۳۵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البغيبغة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ماء كانت للإمام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صاعا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حمل 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والنظراء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۱۷۶۲</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يجعل فيه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بُغَيبغه، چشمه آبى متعلّق به امام على عليه السلام بوده است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ممنوعة مجعول فيها غُلّ ، وهو الحديدة التي تجمع يد الأسير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۲۹۱۴۳</w:t>
      </w:r>
      <w:r>
        <w:rPr>
          <w:rFonts w:ascii="IRNazanin" w:hAnsi="IRNazanin" w:eastAsia="IRNazanin"/>
          <w:b w:val="false"/>
          <w:b w:val="false"/>
          <w:bCs w:val="false"/>
          <w:i w:val="false"/>
          <w:i w:val="false"/>
          <w:iCs w:val="false"/>
          <w:color w:val="333333"/>
          <w:sz w:val="20"/>
          <w:sz w:val="20"/>
          <w:szCs w:val="20"/>
          <w:rtl w:val="true"/>
        </w:rPr>
        <w:t xml:space="preserve"> نقلاً عن ابن الجوزي في العلل عن ابن عمر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و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عن أنس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۱۰۶۰۲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أبي هريرة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۲۹۰۳۱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عن ابن مسعود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بعد از مرگش ، اموالش نصيب مردى مى شود كه با بيوه او ازدواج مى كند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۷۱۸۷</w:t>
      </w:r>
      <w:r>
        <w:rPr>
          <w:rFonts w:ascii="IRNazanin" w:hAnsi="IRNazanin" w:eastAsia="IRNazanin"/>
          <w:b w:val="false"/>
          <w:b w:val="false"/>
          <w:bCs w:val="false"/>
          <w:i w:val="false"/>
          <w:i w:val="false"/>
          <w:iCs w:val="false"/>
          <w:color w:val="333333"/>
          <w:sz w:val="20"/>
          <w:sz w:val="20"/>
          <w:szCs w:val="20"/>
          <w:rtl w:val="true"/>
        </w:rPr>
        <w:t xml:space="preserve">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۲۹۰۹۰</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۱۹۸۲</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۸۷۶۷</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عبد اللّه بن معقل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 النخل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عذق</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من النخيل ، إذا كان عليه حائط وهو الجدار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۱۴۵۲۴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۱۱۸۸۴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۸۷۷۱</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الرأي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وهب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عز و 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۳۵۴۶</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۲۰۱۵</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عليّ بن الحسين عن أبيه عن جدّه عليهماالسلام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۱۷۳۶</w:t>
      </w:r>
      <w:r>
        <w:rPr>
          <w:rFonts w:ascii="IRNazanin" w:hAnsi="IRNazanin" w:eastAsia="IRNazanin"/>
          <w:b w:val="false"/>
          <w:b w:val="false"/>
          <w:bCs w:val="false"/>
          <w:i w:val="false"/>
          <w:i w:val="false"/>
          <w:iCs w:val="false"/>
          <w:color w:val="333333"/>
          <w:sz w:val="20"/>
          <w:sz w:val="20"/>
          <w:szCs w:val="20"/>
          <w:rtl w:val="true"/>
        </w:rPr>
        <w:t xml:space="preserve"> عن عبد اللّه بن عليّ بن الحسين عن أبيه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عليّ بن الحسين عليهماالسلام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عبد اللّه بن عليّ بن الحسين عن أبيه عن جدّه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البخيل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۱۵۶۵</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۱۳۶۷۳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كلّها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۲۱۵۱</w:t>
      </w:r>
      <w:r>
        <w:rPr>
          <w:rFonts w:ascii="IRNazanin" w:hAnsi="IRNazanin" w:eastAsia="IRNazanin"/>
          <w:b w:val="false"/>
          <w:b w:val="false"/>
          <w:bCs w:val="false"/>
          <w:i w:val="false"/>
          <w:i w:val="false"/>
          <w:iCs w:val="false"/>
          <w:color w:val="333333"/>
          <w:sz w:val="20"/>
          <w:sz w:val="20"/>
          <w:szCs w:val="20"/>
          <w:rtl w:val="true"/>
        </w:rPr>
        <w:t xml:space="preserve"> كلاهما نقلاً عن سنن سعيد بن منصور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ظبيان عن الإمام الصادق عن آبائه عليهم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عن آبائه عليهم السلام عنه صلى الله عليه و آله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 كلّ واحدٍ مالاً تبينه به ، أي تفرده والاسم البائنة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۴۸۵۸</w:t>
      </w:r>
      <w:r>
        <w:rPr>
          <w:rFonts w:ascii="IRNazanin" w:hAnsi="IRNazanin" w:eastAsia="IRNazanin"/>
          <w:b w:val="false"/>
          <w:b w:val="false"/>
          <w:bCs w:val="false"/>
          <w:i w:val="false"/>
          <w:i w:val="false"/>
          <w:iCs w:val="false"/>
          <w:color w:val="333333"/>
          <w:sz w:val="20"/>
          <w:sz w:val="20"/>
          <w:szCs w:val="20"/>
          <w:rtl w:val="true"/>
        </w:rPr>
        <w:t xml:space="preserve"> كلاهما عن أبي أمامة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كلّها عن أحمد بن سليمان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اختال الرجل ، وبه خيلاء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الكبر والإعجاب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۲۱۴۱۴</w:t>
      </w:r>
      <w:r>
        <w:rPr>
          <w:rFonts w:ascii="IRNazanin" w:hAnsi="IRNazanin" w:eastAsia="IRNazanin"/>
          <w:b w:val="false"/>
          <w:b w:val="false"/>
          <w:bCs w:val="false"/>
          <w:i w:val="false"/>
          <w:i w:val="false"/>
          <w:iCs w:val="false"/>
          <w:color w:val="333333"/>
          <w:sz w:val="20"/>
          <w:sz w:val="20"/>
          <w:szCs w:val="20"/>
          <w:rtl w:val="true"/>
        </w:rPr>
        <w:t xml:space="preserve">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۴۴۰۷۲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۲۵۶۸</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كلاهما نحوه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يستقبحن من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تسعة اشياء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غيرهم</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۹۹۶۹</w:t>
      </w:r>
      <w:r>
        <w:rPr>
          <w:rFonts w:ascii="IRNazanin" w:hAnsi="IRNazanin" w:eastAsia="IRNazanin"/>
          <w:b w:val="false"/>
          <w:b w:val="false"/>
          <w:bCs w:val="false"/>
          <w:i w:val="false"/>
          <w:i w:val="false"/>
          <w:iCs w:val="false"/>
          <w:color w:val="333333"/>
          <w:sz w:val="20"/>
          <w:sz w:val="20"/>
          <w:szCs w:val="20"/>
          <w:rtl w:val="true"/>
        </w:rPr>
        <w:t xml:space="preserve"> كلاهما عن أبي الأعور السلمي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۴۳۸۶۵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۴۳۸۶۳</w:t>
      </w:r>
      <w:r>
        <w:rPr>
          <w:rFonts w:ascii="IRNazanin" w:hAnsi="IRNazanin" w:eastAsia="IRNazanin"/>
          <w:b w:val="false"/>
          <w:b w:val="false"/>
          <w:bCs w:val="false"/>
          <w:i w:val="false"/>
          <w:i w:val="false"/>
          <w:iCs w:val="false"/>
          <w:color w:val="333333"/>
          <w:sz w:val="20"/>
          <w:sz w:val="20"/>
          <w:szCs w:val="20"/>
          <w:rtl w:val="true"/>
        </w:rPr>
        <w:t xml:space="preserve"> نقلاً عن أبي نصر السجزي في الإبانة عن أنس</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الشريف الرضيّ 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المخيف المفزع ، والاسم منه الهلع ، وهو أشدّ الجزع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 الصلاة والسّلام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جبن خالع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يخلع قلب الجبان ، وهذا على المبالغة في وصفه بوهل الرّوع ، ونخب الرّوع ، وليس يبلغ الجبن على الحقيقة إلى أن يخلع قلب الجبان من مناطه ، ويزعجه عن قراره ، وإنّما المراد بذلك ما يعرض في القلب عند الخوف من نوازغ الأفكار ، ونوازع الحذار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۸۰۱۶</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۱۴۲۸</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۱۳۳۸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۷۳۸۱</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الإمامة والتبصرة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عبد العظيم الحسني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۱۰۳۶</w:t>
      </w:r>
      <w:r>
        <w:rPr>
          <w:rFonts w:ascii="IRNazanin" w:hAnsi="IRNazanin" w:eastAsia="IRNazanin"/>
          <w:b w:val="false"/>
          <w:b w:val="false"/>
          <w:bCs w:val="false"/>
          <w:i w:val="false"/>
          <w:i w:val="false"/>
          <w:iCs w:val="false"/>
          <w:color w:val="333333"/>
          <w:sz w:val="20"/>
          <w:sz w:val="20"/>
          <w:szCs w:val="20"/>
          <w:rtl w:val="true"/>
        </w:rPr>
        <w:t xml:space="preserve"> عن سعيد بن مسلمة عن الإمام الصادق عن آبائه عليهم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عليهماالسلام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كلاهما عن العالم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۱۰۸۷۵</w:t>
      </w:r>
      <w:r>
        <w:rPr>
          <w:rFonts w:ascii="IRNazanin" w:hAnsi="IRNazanin" w:eastAsia="IRNazanin"/>
          <w:b w:val="false"/>
          <w:b w:val="false"/>
          <w:bCs w:val="false"/>
          <w:i w:val="false"/>
          <w:i w:val="false"/>
          <w:iCs w:val="false"/>
          <w:color w:val="333333"/>
          <w:sz w:val="20"/>
          <w:sz w:val="20"/>
          <w:szCs w:val="20"/>
          <w:rtl w:val="true"/>
        </w:rPr>
        <w:t xml:space="preserve"> ، 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كلاهما عن سعيد بن مسلمة عن الإمام الصادق عن آبائه عليهم السلام عنه صلى الله عليه و آله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كلاهما عن جابر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عبد اللّه بن جواد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وليكتس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داءٍ أدوى من البخل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أيّ عيب أقبح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۵۷۹۹</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عن جابر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۷۳۸۹</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۴۱۲۲</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۱۴۳۰۵</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۱۲۷۴۵</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إسحاق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 بن مَعرور ، از انصار و صحابى پيامبر خدا صلى الله عليه و آله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يكى از هفتاد و پنج تنى بود كه در تابستان سال قبل از هجرت به هنگام مراسم حج در عقبه جمع شدند تا با پيامبر صلى الله عليه و آله بيعت كنند ، و چون پيامبر صلى الله عليه و آله اعلام داشت كه ميل دارد با انصار پيمان ببندد و بر ايشان است كه همچون زن و فرزند خود از وى حمايت كنند ، براء ، دست ايشان را در دست گرفت و از جانب همه حاضران عهد كرد كه از وى حمايت كنند ، و بدين سان با وى بيعت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 ، پيش از آن كه پيامبر صلى الله عليه و آله وارد مدينه شود ، وفات يافت و پيش از مرگ ، پيامبر صلى الله عليه و آله را وصى و وارث اموال خود نمود ، و بنا بر حديثى از امام صادق عليه السلام ، اين وصيّت او و دو عمل ديگرش مورد رضا و خشنودى خدا واقع شد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۱۰۸۵۷</w:t>
      </w:r>
      <w:r>
        <w:rPr>
          <w:rFonts w:ascii="IRNazanin" w:hAnsi="IRNazanin" w:eastAsia="IRNazanin"/>
          <w:b w:val="false"/>
          <w:b w:val="false"/>
          <w:bCs w:val="false"/>
          <w:i w:val="false"/>
          <w:i w:val="false"/>
          <w:iCs w:val="false"/>
          <w:color w:val="333333"/>
          <w:sz w:val="20"/>
          <w:sz w:val="20"/>
          <w:szCs w:val="20"/>
          <w:rtl w:val="true"/>
        </w:rPr>
        <w:t xml:space="preserve"> ، 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الأمثال لأبي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۴۹۶۵</w:t>
      </w:r>
      <w:r>
        <w:rPr>
          <w:rFonts w:ascii="IRNazanin" w:hAnsi="IRNazanin" w:eastAsia="IRNazanin"/>
          <w:b w:val="false"/>
          <w:b w:val="false"/>
          <w:bCs w:val="false"/>
          <w:i w:val="false"/>
          <w:i w:val="false"/>
          <w:iCs w:val="false"/>
          <w:color w:val="333333"/>
          <w:sz w:val="20"/>
          <w:sz w:val="20"/>
          <w:szCs w:val="20"/>
          <w:rtl w:val="true"/>
        </w:rPr>
        <w:t xml:space="preserve"> والأدب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۱۲۰۳</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۲۰۷۰۵</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وتاريخ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وفيه صدره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الأوّل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غَضَّ 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كسره وأطرق ولم يفتح 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غلبة الحرص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المنع والتنحية عمّا 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الاُجرة على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 العيال ، اليتيم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۲۳۷۹</w:t>
      </w:r>
      <w:r>
        <w:rPr>
          <w:rFonts w:ascii="IRNazanin" w:hAnsi="IRNazanin" w:eastAsia="IRNazanin"/>
          <w:b w:val="false"/>
          <w:b w:val="false"/>
          <w:bCs w:val="false"/>
          <w:i w:val="false"/>
          <w:i w:val="false"/>
          <w:iCs w:val="false"/>
          <w:color w:val="333333"/>
          <w:sz w:val="20"/>
          <w:sz w:val="20"/>
          <w:szCs w:val="20"/>
          <w:rtl w:val="true"/>
        </w:rPr>
        <w:t xml:space="preserve"> نحوه وكلاهما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بخل مى ورزند و مردم را به بخل وا مى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داشتن مردم به بخل ، از طريق روش فاسدشان و در پيش گرفتن بخل است، چه با زبان ، مردم را به بخل فرا بخوانند ، چه فرا نخوانند؛ زيرا اين گروه ، به دليل آن كه داراى ثروت و مُكنت هستند ، مردم سعى مى كنند خود را به آنها نزديك كنند و در برابرشان ، خضوع نمايند ، و اين به دليل طمعى است كه در طبيعت بشر ،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عملكرد بخيلان، همانند گفتارشان، تشويق كننده و باز دارنده است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متكبّر ذو خيلاء معجب بنفسه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۷۳۷۶</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كنز العمّال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۸۱۹۸</w:t>
      </w:r>
      <w:r>
        <w:rPr>
          <w:rFonts w:ascii="IRNazanin" w:hAnsi="IRNazanin" w:eastAsia="IRNazanin"/>
          <w:b w:val="false"/>
          <w:b w:val="false"/>
          <w:bCs w:val="false"/>
          <w:i w:val="false"/>
          <w:i w:val="false"/>
          <w:iCs w:val="false"/>
          <w:color w:val="333333"/>
          <w:sz w:val="20"/>
          <w:sz w:val="20"/>
          <w:szCs w:val="20"/>
          <w:rtl w:val="true"/>
        </w:rPr>
        <w:t xml:space="preserve"> عن زيد بن ثابت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۱۶۳۶۸</w:t>
      </w:r>
      <w:r>
        <w:rPr>
          <w:rFonts w:ascii="IRNazanin" w:hAnsi="IRNazanin" w:eastAsia="IRNazanin"/>
          <w:b w:val="false"/>
          <w:b w:val="false"/>
          <w:bCs w:val="false"/>
          <w:i w:val="false"/>
          <w:i w:val="false"/>
          <w:iCs w:val="false"/>
          <w:color w:val="333333"/>
          <w:sz w:val="20"/>
          <w:sz w:val="20"/>
          <w:szCs w:val="20"/>
          <w:rtl w:val="true"/>
        </w:rPr>
        <w:t xml:space="preserve"> عن قتادة من دون إسنادٍ إليه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مالت را به غريبه ها مى بخشى و به خيال خود ، اموالت را در راه خدا انفاق مى كنى ، در حالى كه نزديكانت ، نيازمند آن هستند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۱۰۸۵۱</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۱۹۶۱</w:t>
      </w:r>
      <w:r>
        <w:rPr>
          <w:rFonts w:ascii="IRNazanin" w:hAnsi="IRNazanin" w:eastAsia="IRNazanin"/>
          <w:b w:val="false"/>
          <w:b w:val="false"/>
          <w:bCs w:val="false"/>
          <w:i w:val="false"/>
          <w:i w:val="false"/>
          <w:iCs w:val="false"/>
          <w:color w:val="333333"/>
          <w:sz w:val="20"/>
          <w:sz w:val="20"/>
          <w:szCs w:val="20"/>
          <w:rtl w:val="true"/>
        </w:rPr>
        <w:t xml:space="preserve"> ، 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۱۰۸۴۷</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عائشة و ح</w:t>
      </w:r>
      <w:r>
        <w:rPr>
          <w:rFonts w:ascii="IRNazanin" w:hAnsi="IRNazanin" w:eastAsia="IRNazanin"/>
          <w:b w:val="false"/>
          <w:b w:val="false"/>
          <w:bCs w:val="false"/>
          <w:i w:val="false"/>
          <w:i w:val="false"/>
          <w:iCs w:val="false"/>
          <w:color w:val="333333"/>
          <w:sz w:val="20"/>
          <w:sz w:val="20"/>
          <w:szCs w:val="20"/>
        </w:rPr>
        <w:t>۱۰۸۴۸</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۱۵۹۲۸</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۳۵۴۶</w:t>
      </w:r>
      <w:r>
        <w:rPr>
          <w:rFonts w:ascii="IRNazanin" w:hAnsi="IRNazanin" w:eastAsia="IRNazanin"/>
          <w:b w:val="false"/>
          <w:b w:val="false"/>
          <w:bCs w:val="false"/>
          <w:i w:val="false"/>
          <w:i w:val="false"/>
          <w:iCs w:val="false"/>
          <w:color w:val="333333"/>
          <w:sz w:val="20"/>
          <w:sz w:val="20"/>
          <w:szCs w:val="20"/>
          <w:rtl w:val="true"/>
        </w:rPr>
        <w:t xml:space="preserve"> ، 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كلاهما عن عائشة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عن أبي هريرة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۱۶۰۶۱</w:t>
      </w:r>
      <w:r>
        <w:rPr>
          <w:rFonts w:ascii="IRNazanin" w:hAnsi="IRNazanin" w:eastAsia="IRNazanin"/>
          <w:b w:val="false"/>
          <w:b w:val="false"/>
          <w:bCs w:val="false"/>
          <w:i w:val="false"/>
          <w:i w:val="false"/>
          <w:iCs w:val="false"/>
          <w:color w:val="333333"/>
          <w:sz w:val="20"/>
          <w:sz w:val="20"/>
          <w:szCs w:val="20"/>
          <w:rtl w:val="true"/>
        </w:rPr>
        <w:t xml:space="preserve"> نقلاً عن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۳۵۸۷</w:t>
      </w:r>
      <w:r>
        <w:rPr>
          <w:rFonts w:ascii="IRNazanin" w:hAnsi="IRNazanin" w:eastAsia="IRNazanin"/>
          <w:b w:val="false"/>
          <w:b w:val="false"/>
          <w:bCs w:val="false"/>
          <w:i w:val="false"/>
          <w:i w:val="false"/>
          <w:iCs w:val="false"/>
          <w:color w:val="333333"/>
          <w:sz w:val="20"/>
          <w:sz w:val="20"/>
          <w:szCs w:val="20"/>
          <w:rtl w:val="true"/>
        </w:rPr>
        <w:t xml:space="preserve"> عن ابن عبّاس ، وفي النسخة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شابّ سخيّ سفيه أحبّ إليّ من شيخ بخيل عابد</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أبي جعفر المدائني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المقترف للذنوب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 في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لا يستفيد منه ، لأنّه يجمعه ولا يصرفه فيما ينفعه ، فلا فرق بين ديناره والحجر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كابدتُ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قاسيت شدّته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كبد</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السمع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يفتعل من ألوت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العَضُوضُ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الزمن الشديد الكَلِب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عضض</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عن ابن أبي حمزة عن الإمام الباقر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معاوية بن وهب عن الإمام الصادق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أبي أيوب عن الإمام الصادق عليه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الفرّاء عن الإمام الرضا عن آبائه عن الإمام عليّ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امرئ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يؤمن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وينسون الفضل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از دارايى اش استفاده نمى كند؛ زيرا آن را گِرد مى آورد و در آنچه به سود اوست ، خرج نمى نمايد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 فرقى ميان دينار و سنگ نيست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۱۱۰۷۶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۱۰۰۰۸</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۷۸۸۷</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۲۶۷۱</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۱۷۶۹</w:t>
      </w:r>
      <w:r>
        <w:rPr>
          <w:rFonts w:ascii="IRNazanin" w:hAnsi="IRNazanin" w:eastAsia="IRNazanin"/>
          <w:b w:val="false"/>
          <w:b w:val="false"/>
          <w:bCs w:val="false"/>
          <w:i w:val="false"/>
          <w:i w:val="false"/>
          <w:iCs w:val="false"/>
          <w:color w:val="333333"/>
          <w:sz w:val="20"/>
          <w:sz w:val="20"/>
          <w:szCs w:val="20"/>
          <w:rtl w:val="true"/>
        </w:rPr>
        <w:t xml:space="preserve"> وكلّها عن بلال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وكله 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كه در متن آيه آمده ـ ، نام جامعى است براى اثاث خانه ، مانند ديگ و تيشه و امثال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قماش خانه، كالاى خانه، اثاث، كارفرماى خانه و رخت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 خداوند متعال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يَمْنَعُونَ 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ماعون ، به هر چيزى كه به ديگرى در رفع نيازى از نيازهاى زندگى كمك كند ، مانند قرضى كه بدهى، احسانى كه انجام دهى ، و كالاهاى خانه كه به عاريه به كسى بدهى ، گفته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 معانى متفرّقه آن كه در سخنان اهل بيت عليهم السلام در تفسير اين واژه آمده ، همگى به همين معنا باز مى گردند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وابن عبّاس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۳۷۹۵</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نقلاً عن ابن قانع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الذي بعده ، والتصويب في الموضعين من كنز العمّال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وأثبتناه من كنز العمّال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قوم مُراؤون ، والاسم الرياء ، يقال فعل ذلك رياءً وسمعة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۷۷۹۴</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يمنعون زكاة اموالهم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مجاهد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أبي بصير و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 xml:space="preserve"> كلاهما عن سماعة بن مهران نحوه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عن أبي بصير ،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۹۰۱۰</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۹۰۱۱</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۱۱۷۰۱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۹۰۱۳</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وأشباه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كلّها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الخَمِيرُ والخَمِيرةُ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يُجعل في العجين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۳۹۷۳</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عن أبيه عليهماالسلام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۱۵۹۴۷</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۲۵۱۵</w:t>
      </w:r>
      <w:r>
        <w:rPr>
          <w:rFonts w:ascii="IRNazanin" w:hAnsi="IRNazanin" w:eastAsia="IRNazanin"/>
          <w:b w:val="false"/>
          <w:b w:val="false"/>
          <w:bCs w:val="false"/>
          <w:i w:val="false"/>
          <w:i w:val="false"/>
          <w:iCs w:val="false"/>
          <w:color w:val="333333"/>
          <w:sz w:val="20"/>
          <w:sz w:val="20"/>
          <w:szCs w:val="20"/>
          <w:rtl w:val="true"/>
        </w:rPr>
        <w:t xml:space="preserve"> نحوه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أبيه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الشعبيّ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عن الشعبي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مالك بن أنس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الهِمَّةُ والخَطْرة تقع في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۲۹۸۸</w:t>
      </w:r>
      <w:r>
        <w:rPr>
          <w:rFonts w:ascii="IRNazanin" w:hAnsi="IRNazanin" w:eastAsia="IRNazanin"/>
          <w:b w:val="false"/>
          <w:b w:val="false"/>
          <w:bCs w:val="false"/>
          <w:i w:val="false"/>
          <w:i w:val="false"/>
          <w:iCs w:val="false"/>
          <w:color w:val="333333"/>
          <w:sz w:val="20"/>
          <w:sz w:val="20"/>
          <w:szCs w:val="20"/>
          <w:rtl w:val="true"/>
        </w:rPr>
        <w:t xml:space="preserve"> وصحيح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فإنّه من حدّث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۷۷۱۱</w:t>
      </w:r>
      <w:r>
        <w:rPr>
          <w:rFonts w:ascii="IRNazanin" w:hAnsi="IRNazanin" w:eastAsia="IRNazanin"/>
          <w:b w:val="false"/>
          <w:b w:val="false"/>
          <w:bCs w:val="false"/>
          <w:i w:val="false"/>
          <w:i w:val="false"/>
          <w:iCs w:val="false"/>
          <w:color w:val="333333"/>
          <w:sz w:val="20"/>
          <w:sz w:val="20"/>
          <w:szCs w:val="20"/>
          <w:rtl w:val="true"/>
        </w:rPr>
        <w:t xml:space="preserve"> ، مكارم الأخلاق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۲۴۷۲</w:t>
      </w:r>
      <w:r>
        <w:rPr>
          <w:rFonts w:ascii="IRNazanin" w:hAnsi="IRNazanin" w:eastAsia="IRNazanin"/>
          <w:b w:val="false"/>
          <w:b w:val="false"/>
          <w:bCs w:val="false"/>
          <w:i w:val="false"/>
          <w:i w:val="false"/>
          <w:iCs w:val="false"/>
          <w:color w:val="333333"/>
          <w:sz w:val="20"/>
          <w:sz w:val="20"/>
          <w:szCs w:val="20"/>
          <w:rtl w:val="true"/>
        </w:rPr>
        <w:t xml:space="preserve"> والثلاثة الأخيره نحوه وكلّها عن قُرّة المُزني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۱۶۲۰۹</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أبي أمامة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۵۸۸۹</w:t>
      </w:r>
      <w:r>
        <w:rPr>
          <w:rFonts w:ascii="IRNazanin" w:hAnsi="IRNazanin" w:eastAsia="IRNazanin"/>
          <w:b w:val="false"/>
          <w:b w:val="false"/>
          <w:bCs w:val="false"/>
          <w:i w:val="false"/>
          <w:i w:val="false"/>
          <w:iCs w:val="false"/>
          <w:color w:val="333333"/>
          <w:sz w:val="20"/>
          <w:sz w:val="20"/>
          <w:szCs w:val="20"/>
          <w:rtl w:val="true"/>
        </w:rPr>
        <w:t xml:space="preserve"> عن محمّد بن آدم عن أبيه عن الإمام الرضا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آدم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اين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بدون تشديد ـ باشد كه به معناى آزمندى و طمع و سيرى ناپذيرى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بعد، اين احتمال را تقويت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عبارت ، معناى قانع كننده اى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ملعوم نيست 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مرجعش چيست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غرائز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۹۵۶۱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۹۵۶۳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۶۱۸۸</w:t>
      </w:r>
      <w:r>
        <w:rPr>
          <w:rFonts w:ascii="IRNazanin" w:hAnsi="IRNazanin" w:eastAsia="IRNazanin"/>
          <w:b w:val="false"/>
          <w:b w:val="false"/>
          <w:bCs w:val="false"/>
          <w:i w:val="false"/>
          <w:i w:val="false"/>
          <w:iCs w:val="false"/>
          <w:color w:val="333333"/>
          <w:sz w:val="20"/>
          <w:sz w:val="20"/>
          <w:szCs w:val="20"/>
          <w:rtl w:val="true"/>
        </w:rPr>
        <w:t xml:space="preserve"> نقلاً عن النسائي وصحيح ابن حبّان وكلاهما عن أبي ذرّ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أبي زرعة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ظبيان عن الإمام الصادق عن آبائه عليهم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عن آبائه عليهم السلام عنه صلى الله عليه و آله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الهيثم بن عبد اللّه الرّماني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مسكان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الازدراء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الإحتقار والانتقاص ، وهو افتعال من زريت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النسيب</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للكذوب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 الأنوار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المهانة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الحقارة والصِّغر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الدونُ الخسيس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رذل</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۱۶۲۷</w:t>
      </w:r>
      <w:r>
        <w:rPr>
          <w:rFonts w:ascii="IRNazanin" w:hAnsi="IRNazanin" w:eastAsia="IRNazanin"/>
          <w:b w:val="false"/>
          <w:b w:val="false"/>
          <w:bCs w:val="false"/>
          <w:i w:val="false"/>
          <w:i w:val="false"/>
          <w:iCs w:val="false"/>
          <w:color w:val="333333"/>
          <w:sz w:val="20"/>
          <w:sz w:val="20"/>
          <w:szCs w:val="20"/>
          <w:rtl w:val="true"/>
        </w:rPr>
        <w:t xml:space="preserve"> كلاهما عن خالد القسري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۷۴۱۰</w:t>
      </w:r>
      <w:r>
        <w:rPr>
          <w:rFonts w:ascii="IRNazanin" w:hAnsi="IRNazanin" w:eastAsia="IRNazanin"/>
          <w:b w:val="false"/>
          <w:b w:val="false"/>
          <w:bCs w:val="false"/>
          <w:i w:val="false"/>
          <w:i w:val="false"/>
          <w:iCs w:val="false"/>
          <w:color w:val="333333"/>
          <w:sz w:val="20"/>
          <w:sz w:val="20"/>
          <w:szCs w:val="20"/>
          <w:rtl w:val="true"/>
        </w:rPr>
        <w:t xml:space="preserve"> نقلاً عن أبي نعيم وبز عن ابن عبّاس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متاع الدنيا وحطامها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والعقار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 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عبد اللّه بن المعتزّ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شانه</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۱۰۸۳۳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۵۱۷۷</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۷۴۰۴</w:t>
      </w:r>
      <w:r>
        <w:rPr>
          <w:rFonts w:ascii="IRNazanin" w:hAnsi="IRNazanin" w:eastAsia="IRNazanin"/>
          <w:b w:val="false"/>
          <w:b w:val="false"/>
          <w:bCs w:val="false"/>
          <w:i w:val="false"/>
          <w:i w:val="false"/>
          <w:iCs w:val="false"/>
          <w:color w:val="333333"/>
          <w:sz w:val="20"/>
          <w:sz w:val="20"/>
          <w:szCs w:val="20"/>
          <w:rtl w:val="true"/>
        </w:rPr>
        <w:t xml:space="preserve"> نقلاً عن ابن جرير وكلاهما نحوه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يحيى بن عمران الحلبي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يمقته</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يقعد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عن عقبة بن أبي الصهباء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۲۵۵۹۷</w:t>
      </w:r>
      <w:r>
        <w:rPr>
          <w:rFonts w:ascii="IRNazanin" w:hAnsi="IRNazanin" w:eastAsia="IRNazanin"/>
          <w:b w:val="false"/>
          <w:b w:val="false"/>
          <w:bCs w:val="false"/>
          <w:i w:val="false"/>
          <w:i w:val="false"/>
          <w:iCs w:val="false"/>
          <w:color w:val="333333"/>
          <w:sz w:val="20"/>
          <w:sz w:val="20"/>
          <w:szCs w:val="20"/>
          <w:rtl w:val="true"/>
        </w:rPr>
        <w:t xml:space="preserve"> نقلاً عن وكيع عن نهار البحري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الإمام الصادق عن أبيه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أبيه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الباقر عنه عليهماالسلام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ـ ، به معناى منحرف، گنهكار، زناكار و دروغگوست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كلاهما عن سعد بن ظريف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ذهب الرجل فقال رجلٌ كان يسمع الكلام من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 چنين آمده ؛ امّا در پاره اى منابع ديگر ،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مردى كه سخنان پيامبر خدا صلى الله عليه و آله را شنيده بود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اين ، مناسب تر است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حسين بن أمين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الحسين بن أبان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عن الحسين بن أنس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الحسين بن أيمن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عن الإمام الصادق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 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كلاهما عن صدقة بن يسار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والمحو والإبطال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۷۵۵۴</w:t>
      </w:r>
      <w:r>
        <w:rPr>
          <w:rFonts w:ascii="IRNazanin" w:hAnsi="IRNazanin" w:eastAsia="IRNazanin"/>
          <w:b w:val="false"/>
          <w:b w:val="false"/>
          <w:bCs w:val="false"/>
          <w:i w:val="false"/>
          <w:i w:val="false"/>
          <w:iCs w:val="false"/>
          <w:color w:val="333333"/>
          <w:sz w:val="20"/>
          <w:sz w:val="20"/>
          <w:szCs w:val="20"/>
          <w:rtl w:val="true"/>
        </w:rPr>
        <w:t xml:space="preserve"> نقلاً عن كتاب الأخلاق لأبي القاسم الكوفي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هنا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حبائل الصيد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۲۸۴۳</w:t>
      </w:r>
      <w:r>
        <w:rPr>
          <w:rFonts w:ascii="IRNazanin" w:hAnsi="IRNazanin" w:eastAsia="IRNazanin"/>
          <w:b w:val="false"/>
          <w:b w:val="false"/>
          <w:bCs w:val="false"/>
          <w:i w:val="false"/>
          <w:i w:val="false"/>
          <w:iCs w:val="false"/>
          <w:color w:val="333333"/>
          <w:sz w:val="20"/>
          <w:sz w:val="20"/>
          <w:szCs w:val="20"/>
          <w:rtl w:val="true"/>
        </w:rPr>
        <w:t xml:space="preserve"> كلاهما عن أنس وفيهما صدره فقط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زيد النرسي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رحمة ، وويل كلمة 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۳۳۵۰</w:t>
      </w:r>
      <w:r>
        <w:rPr>
          <w:rFonts w:ascii="IRNazanin" w:hAnsi="IRNazanin" w:eastAsia="IRNazanin"/>
          <w:b w:val="false"/>
          <w:b w:val="false"/>
          <w:bCs w:val="false"/>
          <w:i w:val="false"/>
          <w:i w:val="false"/>
          <w:iCs w:val="false"/>
          <w:color w:val="333333"/>
          <w:sz w:val="20"/>
          <w:sz w:val="20"/>
          <w:szCs w:val="20"/>
          <w:rtl w:val="true"/>
        </w:rPr>
        <w:t xml:space="preserve"> عن أبي ذرّ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المتكبر</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يُعطي شيئا إلّا مَنّه واعتدّ به على من 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البخيلُ المنّان ، والتّاجر الحلّاف ، والفقير المختال</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أبي ذرّ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۲۹۸۹</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۱۰۸۳۹</w:t>
      </w:r>
      <w:r>
        <w:rPr>
          <w:rFonts w:ascii="IRNazanin" w:hAnsi="IRNazanin" w:eastAsia="IRNazanin"/>
          <w:b w:val="false"/>
          <w:b w:val="false"/>
          <w:bCs w:val="false"/>
          <w:i w:val="false"/>
          <w:i w:val="false"/>
          <w:iCs w:val="false"/>
          <w:color w:val="333333"/>
          <w:sz w:val="20"/>
          <w:sz w:val="20"/>
          <w:szCs w:val="20"/>
          <w:rtl w:val="true"/>
        </w:rPr>
        <w:t xml:space="preserve">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۱۶۰۱۴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 ، همين گونه آمده، ليكن شايد درست آن ، چنين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بخيلِ منّت گذار، بازرگان سوگندخوار، و درويش گردن فراز</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۷۵۵۴</w:t>
      </w:r>
      <w:r>
        <w:rPr>
          <w:rFonts w:ascii="IRNazanin" w:hAnsi="IRNazanin" w:eastAsia="IRNazanin"/>
          <w:b w:val="false"/>
          <w:b w:val="false"/>
          <w:bCs w:val="false"/>
          <w:i w:val="false"/>
          <w:i w:val="false"/>
          <w:iCs w:val="false"/>
          <w:color w:val="333333"/>
          <w:sz w:val="20"/>
          <w:sz w:val="20"/>
          <w:szCs w:val="20"/>
          <w:rtl w:val="true"/>
        </w:rPr>
        <w:t xml:space="preserve"> نقلاً عن أبي القاسم الكوفي في كتاب الأخلاق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فضيل عن الإمام الباقر أو الإمام الصادق عليهماالسلام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يكسبان البغاضة</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۱۹۶۱</w:t>
      </w:r>
      <w:r>
        <w:rPr>
          <w:rFonts w:ascii="IRNazanin" w:hAnsi="IRNazanin" w:eastAsia="IRNazanin"/>
          <w:b w:val="false"/>
          <w:b w:val="false"/>
          <w:bCs w:val="false"/>
          <w:i w:val="false"/>
          <w:i w:val="false"/>
          <w:iCs w:val="false"/>
          <w:color w:val="333333"/>
          <w:sz w:val="20"/>
          <w:sz w:val="20"/>
          <w:szCs w:val="20"/>
          <w:rtl w:val="true"/>
        </w:rPr>
        <w:t xml:space="preserve"> عن أبي هريرة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۲۳۶۳</w:t>
      </w:r>
      <w:r>
        <w:rPr>
          <w:rFonts w:ascii="IRNazanin" w:hAnsi="IRNazanin" w:eastAsia="IRNazanin"/>
          <w:b w:val="false"/>
          <w:b w:val="false"/>
          <w:bCs w:val="false"/>
          <w:i w:val="false"/>
          <w:i w:val="false"/>
          <w:iCs w:val="false"/>
          <w:color w:val="333333"/>
          <w:sz w:val="20"/>
          <w:sz w:val="20"/>
          <w:szCs w:val="20"/>
          <w:rtl w:val="true"/>
        </w:rPr>
        <w:t xml:space="preserve"> عن عائشة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۱۰۸۴۸</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۱۵۹۲۸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عليّ الوشاء عن الإمام الرضا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۴۸۱۳</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كلاهما عن بريد بن معاوية العجلي عن الإمام الباقر عن آبائه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أنس بن محمّد أبو مالك عن أبيه عن الإمام الصادق عن آبائه عليهم السلام عنه صلى الله عليه و آله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سعد بن طريف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كلاهما عن فاطمة بنت الحسين عن أبيها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۷۶۵۰</w:t>
      </w:r>
      <w:r>
        <w:rPr>
          <w:rFonts w:ascii="IRNazanin" w:hAnsi="IRNazanin" w:eastAsia="IRNazanin"/>
          <w:b w:val="false"/>
          <w:b w:val="false"/>
          <w:bCs w:val="false"/>
          <w:i w:val="false"/>
          <w:i w:val="false"/>
          <w:iCs w:val="false"/>
          <w:color w:val="333333"/>
          <w:sz w:val="20"/>
          <w:sz w:val="20"/>
          <w:szCs w:val="20"/>
          <w:rtl w:val="true"/>
        </w:rPr>
        <w:t xml:space="preserve"> كلاهما عن شعيب عن أبيه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فسادها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ابن عمر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فسادها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فسادها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۱۰۸۴۵</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أحمد بن أبي طاهر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كلّها عن سويد بن غفلة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توعي فيوعى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تجمعي وتشحّي بالنفقة ، فيشحّ عليك وتجازي بتضييق رزقك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الرَّضخُ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أعطي ولا توكي ؛ فيوكي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أرضخي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توكي فيوكى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توعي فيوعي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۲۷۰۵۲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۱۳۳۲۷</w:t>
      </w:r>
      <w:r>
        <w:rPr>
          <w:rFonts w:ascii="IRNazanin" w:hAnsi="IRNazanin" w:eastAsia="IRNazanin"/>
          <w:b w:val="false"/>
          <w:b w:val="false"/>
          <w:bCs w:val="false"/>
          <w:i w:val="false"/>
          <w:i w:val="false"/>
          <w:iCs w:val="false"/>
          <w:color w:val="333333"/>
          <w:sz w:val="20"/>
          <w:sz w:val="20"/>
          <w:szCs w:val="20"/>
          <w:rtl w:val="true"/>
        </w:rPr>
        <w:t xml:space="preserve"> والخمسة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۲۴۵۱</w:t>
      </w:r>
      <w:r>
        <w:rPr>
          <w:rFonts w:ascii="IRNazanin" w:hAnsi="IRNazanin" w:eastAsia="IRNazanin"/>
          <w:b w:val="false"/>
          <w:b w:val="false"/>
          <w:bCs w:val="false"/>
          <w:i w:val="false"/>
          <w:i w:val="false"/>
          <w:iCs w:val="false"/>
          <w:color w:val="333333"/>
          <w:sz w:val="20"/>
          <w:sz w:val="20"/>
          <w:szCs w:val="20"/>
          <w:rtl w:val="true"/>
        </w:rPr>
        <w:t xml:space="preserve"> 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انفحي أو انضحي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۲۷۰۰۱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۲۷۰۵۹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۵۰۸۹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۱۶۰۰۸</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۹۱۷۸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۸۶۷۹</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يصبح العباد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۱۶۱۲۱</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هشام بن سالم عنه صلى الله عليه و آله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رضى رحمه الله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فرموده پيامبر ـ درود و سلام بر او باد ـ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بيفشان و بپاشان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استعاره است و مراد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خود را در راه خدا ، انفاق كن و در مسير طاعت خدا ، بخشش نما و آن را بى درنگ و زود ، در جايگاه هاى واقعى اش قرار بده، همچنان كه باد ، دانه ها و بذرها را به هر سويى مى پراكَنَد ، و ابر ، قطرات خود را مى تراوانَد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نگه مدار ، كه خدا از تو نگه 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اين است كه امساك مكن كه خداوند ، از تو امساك مى نمايد؛ زيرا كسى كه چيزى را انبار كرده ، نگهدارى كند ، در واقع ، آن را براى خود نگه داشته و از ديگران ، باز داشته است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آبَتِ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من مَشرِقها فغربت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والإنس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۲۱۷۸۰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۳۳۲۹</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۲۴۷۶</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۹۷۹</w:t>
      </w:r>
      <w:r>
        <w:rPr>
          <w:rFonts w:ascii="IRNazanin" w:hAnsi="IRNazanin" w:eastAsia="IRNazanin"/>
          <w:b w:val="false"/>
          <w:b w:val="false"/>
          <w:bCs w:val="false"/>
          <w:i w:val="false"/>
          <w:i w:val="false"/>
          <w:iCs w:val="false"/>
          <w:color w:val="333333"/>
          <w:sz w:val="20"/>
          <w:sz w:val="20"/>
          <w:szCs w:val="20"/>
          <w:rtl w:val="true"/>
        </w:rPr>
        <w:t xml:space="preserve"> ، 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نحوه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۸۰۶۰</w:t>
      </w:r>
      <w:r>
        <w:rPr>
          <w:rFonts w:ascii="IRNazanin" w:hAnsi="IRNazanin" w:eastAsia="IRNazanin"/>
          <w:b w:val="false"/>
          <w:b w:val="false"/>
          <w:bCs w:val="false"/>
          <w:i w:val="false"/>
          <w:i w:val="false"/>
          <w:iCs w:val="false"/>
          <w:color w:val="333333"/>
          <w:sz w:val="20"/>
          <w:sz w:val="20"/>
          <w:szCs w:val="20"/>
          <w:rtl w:val="true"/>
        </w:rPr>
        <w:t xml:space="preserve"> عن أبي هريرة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۸۹۳۵</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۱۰۸۶۲</w:t>
      </w:r>
      <w:r>
        <w:rPr>
          <w:rFonts w:ascii="IRNazanin" w:hAnsi="IRNazanin" w:eastAsia="IRNazanin"/>
          <w:b w:val="false"/>
          <w:b w:val="false"/>
          <w:bCs w:val="false"/>
          <w:i w:val="false"/>
          <w:i w:val="false"/>
          <w:iCs w:val="false"/>
          <w:color w:val="333333"/>
          <w:sz w:val="20"/>
          <w:sz w:val="20"/>
          <w:szCs w:val="20"/>
          <w:rtl w:val="true"/>
        </w:rPr>
        <w:t xml:space="preserve"> ، 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كلّها عن أبي بكر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۴۰۶۶</w:t>
      </w:r>
      <w:r>
        <w:rPr>
          <w:rFonts w:ascii="IRNazanin" w:hAnsi="IRNazanin" w:eastAsia="IRNazanin"/>
          <w:b w:val="false"/>
          <w:b w:val="false"/>
          <w:bCs w:val="false"/>
          <w:i w:val="false"/>
          <w:i w:val="false"/>
          <w:iCs w:val="false"/>
          <w:color w:val="333333"/>
          <w:sz w:val="20"/>
          <w:sz w:val="20"/>
          <w:szCs w:val="20"/>
          <w:rtl w:val="true"/>
        </w:rPr>
        <w:t xml:space="preserve"> ، 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۵۸۰۲</w:t>
      </w:r>
      <w:r>
        <w:rPr>
          <w:rFonts w:ascii="IRNazanin" w:hAnsi="IRNazanin" w:eastAsia="IRNazanin"/>
          <w:b w:val="false"/>
          <w:b w:val="false"/>
          <w:bCs w:val="false"/>
          <w:i w:val="false"/>
          <w:i w:val="false"/>
          <w:iCs w:val="false"/>
          <w:color w:val="333333"/>
          <w:sz w:val="20"/>
          <w:sz w:val="20"/>
          <w:szCs w:val="20"/>
          <w:rtl w:val="true"/>
        </w:rPr>
        <w:t xml:space="preserve"> عن عبد اللّه بن جراد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۲۸۷۰</w:t>
      </w:r>
      <w:r>
        <w:rPr>
          <w:rFonts w:ascii="IRNazanin" w:hAnsi="IRNazanin" w:eastAsia="IRNazanin"/>
          <w:b w:val="false"/>
          <w:b w:val="false"/>
          <w:bCs w:val="false"/>
          <w:i w:val="false"/>
          <w:i w:val="false"/>
          <w:iCs w:val="false"/>
          <w:color w:val="333333"/>
          <w:sz w:val="20"/>
          <w:sz w:val="20"/>
          <w:szCs w:val="20"/>
          <w:rtl w:val="true"/>
        </w:rPr>
        <w:t xml:space="preserve"> كلّها عن أبي بكر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۱۲۰۲۱</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أبي شجرة نحوه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عَدَنْتُ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توطّنته ، جنّات عدن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جنّات إقامة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عن أنس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۱۲۷۲۳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۵۵۱۸</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إليه صلى الله عليه و آله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ابن عبّاس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صلى الله عليه و آله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۱۰۹۶۴</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۷۵۷۲</w:t>
      </w:r>
      <w:r>
        <w:rPr>
          <w:rFonts w:ascii="IRNazanin" w:hAnsi="IRNazanin" w:eastAsia="IRNazanin"/>
          <w:b w:val="false"/>
          <w:b w:val="false"/>
          <w:bCs w:val="false"/>
          <w:i w:val="false"/>
          <w:i w:val="false"/>
          <w:iCs w:val="false"/>
          <w:color w:val="333333"/>
          <w:sz w:val="20"/>
          <w:sz w:val="20"/>
          <w:szCs w:val="20"/>
          <w:rtl w:val="true"/>
        </w:rPr>
        <w:t xml:space="preserve"> نقلاً عن لبّ اللباب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نقلاً عن أسرار الصلاة وفيه ذيله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۴۳۹۰۵</w:t>
      </w:r>
      <w:r>
        <w:rPr>
          <w:rFonts w:ascii="IRNazanin" w:hAnsi="IRNazanin" w:eastAsia="IRNazanin"/>
          <w:b w:val="false"/>
          <w:b w:val="false"/>
          <w:bCs w:val="false"/>
          <w:i w:val="false"/>
          <w:i w:val="false"/>
          <w:iCs w:val="false"/>
          <w:color w:val="333333"/>
          <w:sz w:val="20"/>
          <w:sz w:val="20"/>
          <w:szCs w:val="20"/>
          <w:rtl w:val="true"/>
        </w:rPr>
        <w:t xml:space="preserve"> نقلاً عن ابن جرير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۱۷۳۴۲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۱۳۱۸۰</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ثلاثة لا ينظر اللّه إليهم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 لوالديه ومدمن الخمر والمنان بما أعطى</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الاُخرى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مسعدة بن صدقة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عن أبيه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كلّها عن مفضّل بن عمر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الرَّحيق المختوم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الرَّحيق من أسماء الخمر ، يريد خمر الجنّة ، والمختوم المصون الذي لم يبتذل لأجل ختامه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رحق</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كلاهما عن المفضّل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۱۰۸۷۶</w:t>
      </w:r>
      <w:r>
        <w:rPr>
          <w:rFonts w:ascii="IRNazanin" w:hAnsi="IRNazanin" w:eastAsia="IRNazanin"/>
          <w:b w:val="false"/>
          <w:b w:val="false"/>
          <w:bCs w:val="false"/>
          <w:i w:val="false"/>
          <w:i w:val="false"/>
          <w:iCs w:val="false"/>
          <w:color w:val="333333"/>
          <w:sz w:val="20"/>
          <w:sz w:val="20"/>
          <w:szCs w:val="20"/>
          <w:rtl w:val="true"/>
        </w:rPr>
        <w:t xml:space="preserve"> عن عبد اللّه بن جراد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يطلق على رئيس القرية وعلى التاجر وعلى من له مال وعقار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دهقن</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حفّوا حوله يحفّون حفّا ، أي أطافوا به واستداروا ، وحفّه بالشيء ، يحفّه ، كما يحفّ الهودج بالثياب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حفف</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۱۸۱۷۷</w:t>
      </w:r>
      <w:r>
        <w:rPr>
          <w:rFonts w:ascii="IRNazanin" w:hAnsi="IRNazanin" w:eastAsia="IRNazanin"/>
          <w:b w:val="false"/>
          <w:b w:val="false"/>
          <w:bCs w:val="false"/>
          <w:i w:val="false"/>
          <w:i w:val="false"/>
          <w:iCs w:val="false"/>
          <w:color w:val="333333"/>
          <w:sz w:val="20"/>
          <w:sz w:val="20"/>
          <w:szCs w:val="20"/>
          <w:rtl w:val="true"/>
        </w:rPr>
        <w:t xml:space="preserve"> نقلاً عن كتاب الأخلاق لأبي القاسم الكوفي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تاج العروس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نكورويان ، كسانى هستند كه در ميان مردم ، وجهه و جايگاهى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ديگر، منظور افراد معتبر هستند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جابر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۱۵۷۹۸</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يتلمّظ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يدير لسانه في فيه ويحرّكه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لمظ</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۵۵۹۳</w:t>
      </w:r>
      <w:r>
        <w:rPr>
          <w:rFonts w:ascii="IRNazanin" w:hAnsi="IRNazanin" w:eastAsia="IRNazanin"/>
          <w:b w:val="false"/>
          <w:b w:val="false"/>
          <w:bCs w:val="false"/>
          <w:i w:val="false"/>
          <w:i w:val="false"/>
          <w:iCs w:val="false"/>
          <w:color w:val="333333"/>
          <w:sz w:val="20"/>
          <w:sz w:val="20"/>
          <w:szCs w:val="20"/>
          <w:rtl w:val="true"/>
        </w:rPr>
        <w:t xml:space="preserve"> كلاهما عن جرير بن عبد اللّه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۶۹۹۲</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۲۰۰۵۲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۲۰۰۶۷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۳۳۹۰</w:t>
      </w:r>
      <w:r>
        <w:rPr>
          <w:rFonts w:ascii="IRNazanin" w:hAnsi="IRNazanin" w:eastAsia="IRNazanin"/>
          <w:b w:val="false"/>
          <w:b w:val="false"/>
          <w:bCs w:val="false"/>
          <w:i w:val="false"/>
          <w:i w:val="false"/>
          <w:iCs w:val="false"/>
          <w:color w:val="333333"/>
          <w:sz w:val="20"/>
          <w:sz w:val="20"/>
          <w:szCs w:val="20"/>
          <w:rtl w:val="true"/>
        </w:rPr>
        <w:t xml:space="preserve"> كلّها عن بهز بن حكيم عن أبيه عن جدّه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چنان كه گويى آماده بلعيدن او مى شود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۱۵۸۸</w:t>
      </w:r>
      <w:r>
        <w:rPr>
          <w:rFonts w:ascii="IRNazanin" w:hAnsi="IRNazanin" w:eastAsia="IRNazanin"/>
          <w:b w:val="false"/>
          <w:b w:val="false"/>
          <w:bCs w:val="false"/>
          <w:i w:val="false"/>
          <w:i w:val="false"/>
          <w:iCs w:val="false"/>
          <w:color w:val="333333"/>
          <w:sz w:val="20"/>
          <w:sz w:val="20"/>
          <w:szCs w:val="20"/>
          <w:rtl w:val="true"/>
        </w:rPr>
        <w:t xml:space="preserve"> كلّها عن عبيد بن زرارة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ابن مسكان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أبي بصير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۶۸۰۶</w:t>
      </w:r>
      <w:r>
        <w:rPr>
          <w:rFonts w:ascii="IRNazanin" w:hAnsi="IRNazanin" w:eastAsia="IRNazanin"/>
          <w:b w:val="false"/>
          <w:b w:val="false"/>
          <w:bCs w:val="false"/>
          <w:i w:val="false"/>
          <w:i w:val="false"/>
          <w:iCs w:val="false"/>
          <w:color w:val="333333"/>
          <w:sz w:val="20"/>
          <w:sz w:val="20"/>
          <w:szCs w:val="20"/>
          <w:rtl w:val="true"/>
        </w:rPr>
        <w:t xml:space="preserve">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۷۸۱۸</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۱۴۴۶۸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۲۰۴۵۰</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۷۶۳۶</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أبي هريرة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۹۵۷۴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جميل بن درّاج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جندب بن عبد اللّه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۷۴۸۵</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۲۹۲۸</w:t>
      </w:r>
      <w:r>
        <w:rPr>
          <w:rFonts w:ascii="IRNazanin" w:hAnsi="IRNazanin" w:eastAsia="IRNazanin"/>
          <w:b w:val="false"/>
          <w:b w:val="false"/>
          <w:bCs w:val="false"/>
          <w:i w:val="false"/>
          <w:i w:val="false"/>
          <w:iCs w:val="false"/>
          <w:color w:val="333333"/>
          <w:sz w:val="20"/>
          <w:sz w:val="20"/>
          <w:szCs w:val="20"/>
          <w:rtl w:val="true"/>
        </w:rPr>
        <w:t xml:space="preserve"> ، 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أبي هريرة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۹۶۹۹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۷۴۱۴</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۱۹۶۲</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البخلاء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كلّها عن أبيسعيد الخدري،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۷۳۷۹</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وفي الأخيرين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۳۳۰۷</w:t>
      </w:r>
      <w:r>
        <w:rPr>
          <w:rFonts w:ascii="IRNazanin" w:hAnsi="IRNazanin" w:eastAsia="IRNazanin"/>
          <w:b w:val="false"/>
          <w:b w:val="false"/>
          <w:bCs w:val="false"/>
          <w:i w:val="false"/>
          <w:i w:val="false"/>
          <w:iCs w:val="false"/>
          <w:color w:val="333333"/>
          <w:sz w:val="20"/>
          <w:sz w:val="20"/>
          <w:szCs w:val="20"/>
          <w:rtl w:val="true"/>
        </w:rPr>
        <w:t xml:space="preserve"> عن عبد العزيز عن أبيه سعيد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۷۴۱۲</w:t>
      </w:r>
      <w:r>
        <w:rPr>
          <w:rFonts w:ascii="IRNazanin" w:hAnsi="IRNazanin" w:eastAsia="IRNazanin"/>
          <w:b w:val="false"/>
          <w:b w:val="false"/>
          <w:bCs w:val="false"/>
          <w:i w:val="false"/>
          <w:i w:val="false"/>
          <w:iCs w:val="false"/>
          <w:color w:val="333333"/>
          <w:sz w:val="20"/>
          <w:sz w:val="20"/>
          <w:szCs w:val="20"/>
          <w:rtl w:val="true"/>
        </w:rPr>
        <w:t xml:space="preserve"> نقلاً عن الكامل في الضعفاء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عن عبد اللّه بن الزبير عن الإمام عليّ عليه السلام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۵۵۳۸</w:t>
      </w:r>
      <w:r>
        <w:rPr>
          <w:rFonts w:ascii="IRNazanin" w:hAnsi="IRNazanin" w:eastAsia="IRNazanin"/>
          <w:b w:val="false"/>
          <w:b w:val="false"/>
          <w:bCs w:val="false"/>
          <w:i w:val="false"/>
          <w:i w:val="false"/>
          <w:iCs w:val="false"/>
          <w:color w:val="333333"/>
          <w:sz w:val="20"/>
          <w:sz w:val="20"/>
          <w:szCs w:val="20"/>
          <w:rtl w:val="true"/>
        </w:rPr>
        <w:t xml:space="preserve"> عن أنس،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۴۴۱۲۴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۵۹۰۴</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آبائه عن الإمام عليّ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سماعة عن أبي الحسن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آبائه عن الإمام عليّ عليهم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الهاشمي عن الإمام الصادق عن أبيه عنه عليهم السلام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تملكه الشهوة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يطمع فيما ليس له</w:t>
      </w:r>
      <w:r>
        <w:rPr>
          <w:rFonts w:eastAsia="IRNazanin" w:cs="IRNazanin"/>
          <w:b w:val="false"/>
          <w:bCs w:val="false"/>
          <w:i w:val="false"/>
          <w:iCs w:val="false"/>
          <w:color w:val="333333"/>
          <w:sz w:val="20"/>
          <w:szCs w:val="20"/>
          <w:rtl w:val="true"/>
        </w:rPr>
        <w:t>»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۲۱۸۳۵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۴۰۵۰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۴۸۷۵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الإمام الرضا عن أبيه عن جدّه عنه عليهم السلام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الحارثي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الحارثي عن الإمام الصادق عنه عليهماالسلام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ابن رئاب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الحلبيّ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بشيء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كلّها عن أبان بن عثمان الأحمر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۱۳۶۰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۷۳۹۳</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ومسند أبي يعلى وكلاهما عن خالد بن يزيد بن جارية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۲۴۵۶</w:t>
      </w:r>
      <w:r>
        <w:rPr>
          <w:rFonts w:ascii="IRNazanin" w:hAnsi="IRNazanin" w:eastAsia="IRNazanin"/>
          <w:b w:val="false"/>
          <w:b w:val="false"/>
          <w:bCs w:val="false"/>
          <w:i w:val="false"/>
          <w:i w:val="false"/>
          <w:iCs w:val="false"/>
          <w:color w:val="333333"/>
          <w:sz w:val="20"/>
          <w:sz w:val="20"/>
          <w:szCs w:val="20"/>
          <w:rtl w:val="true"/>
        </w:rPr>
        <w:t xml:space="preserve"> كلاهما عن جابر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۴۶۵۶</w:t>
      </w:r>
      <w:r>
        <w:rPr>
          <w:rFonts w:ascii="IRNazanin" w:hAnsi="IRNazanin" w:eastAsia="IRNazanin"/>
          <w:b w:val="false"/>
          <w:b w:val="false"/>
          <w:bCs w:val="false"/>
          <w:i w:val="false"/>
          <w:i w:val="false"/>
          <w:iCs w:val="false"/>
          <w:color w:val="333333"/>
          <w:sz w:val="20"/>
          <w:sz w:val="20"/>
          <w:szCs w:val="20"/>
          <w:rtl w:val="true"/>
        </w:rPr>
        <w:t xml:space="preserve"> نقلاً عن ابن المنذر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الأمثال لأبي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السّؤددُ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والشرف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الأمثال لأبي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كلاهما عن أنس نحوه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۶۰۰۹</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كلاهما عن سعد بن أبي وقّاص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۳۹۷۲</w:t>
      </w:r>
      <w:r>
        <w:rPr>
          <w:rFonts w:ascii="IRNazanin" w:hAnsi="IRNazanin" w:eastAsia="IRNazanin"/>
          <w:b w:val="false"/>
          <w:b w:val="false"/>
          <w:bCs w:val="false"/>
          <w:i w:val="false"/>
          <w:i w:val="false"/>
          <w:iCs w:val="false"/>
          <w:color w:val="333333"/>
          <w:sz w:val="20"/>
          <w:sz w:val="20"/>
          <w:szCs w:val="20"/>
          <w:rtl w:val="true"/>
        </w:rPr>
        <w:t xml:space="preserve"> كلاهما عن أنس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۳۵۶۷</w:t>
      </w:r>
      <w:r>
        <w:rPr>
          <w:rFonts w:ascii="IRNazanin" w:hAnsi="IRNazanin" w:eastAsia="IRNazanin"/>
          <w:b w:val="false"/>
          <w:b w:val="false"/>
          <w:bCs w:val="false"/>
          <w:i w:val="false"/>
          <w:i w:val="false"/>
          <w:iCs w:val="false"/>
          <w:color w:val="333333"/>
          <w:sz w:val="20"/>
          <w:sz w:val="20"/>
          <w:szCs w:val="20"/>
          <w:rtl w:val="true"/>
        </w:rPr>
        <w:t xml:space="preserve"> عن مصعب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۱۳۳۰۳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۱۹۴۴</w:t>
      </w:r>
      <w:r>
        <w:rPr>
          <w:rFonts w:ascii="IRNazanin" w:hAnsi="IRNazanin" w:eastAsia="IRNazanin"/>
          <w:b w:val="false"/>
          <w:b w:val="false"/>
          <w:bCs w:val="false"/>
          <w:i w:val="false"/>
          <w:i w:val="false"/>
          <w:iCs w:val="false"/>
          <w:color w:val="333333"/>
          <w:sz w:val="20"/>
          <w:sz w:val="20"/>
          <w:szCs w:val="20"/>
          <w:rtl w:val="true"/>
        </w:rPr>
        <w:t xml:space="preserve"> نحوه وكلّها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أبي يعفور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۹۸۱</w:t>
      </w:r>
      <w:r>
        <w:rPr>
          <w:rFonts w:ascii="IRNazanin" w:hAnsi="IRNazanin" w:eastAsia="IRNazanin"/>
          <w:b w:val="false"/>
          <w:b w:val="false"/>
          <w:bCs w:val="false"/>
          <w:i w:val="false"/>
          <w:i w:val="false"/>
          <w:iCs w:val="false"/>
          <w:color w:val="333333"/>
          <w:sz w:val="20"/>
          <w:sz w:val="20"/>
          <w:szCs w:val="20"/>
          <w:rtl w:val="true"/>
        </w:rPr>
        <w:t xml:space="preserve"> عن حفص بن البختري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۱۵۳۹</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عن ابن مسعود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۲۰۹۶</w:t>
      </w:r>
      <w:r>
        <w:rPr>
          <w:rFonts w:ascii="IRNazanin" w:hAnsi="IRNazanin" w:eastAsia="IRNazanin"/>
          <w:b w:val="false"/>
          <w:b w:val="false"/>
          <w:bCs w:val="false"/>
          <w:i w:val="false"/>
          <w:i w:val="false"/>
          <w:iCs w:val="false"/>
          <w:color w:val="333333"/>
          <w:sz w:val="20"/>
          <w:sz w:val="20"/>
          <w:szCs w:val="20"/>
          <w:rtl w:val="true"/>
        </w:rPr>
        <w:t xml:space="preserve"> عن ابن عبّاس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كلّها عن أبيذرّ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والخلة بالضم الصداقة والمحبة التي تخللت القلب فصارت خلاله أي في باطنه كما في النهاية وفي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الخلة بالفتح الصداقة والضم لغة وبالفتح الفقر والحاجة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فالفقرة تحتمل وجوها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ضنين بخلته لترصّده مواقع الخلة وأهلها الذين هم إخوان الصدق في اللّه وهم قليلون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المراد أنّه إذا خال أحدا أي صادقه ضنّ أن يضيِّع خلته أو يهمل خليله فالمراد استحكام مودته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بفتح الخاء كما روي أي إذا عرضت له حاجة ضنّ بها أن يسأل أحدا فيها ويظهرها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كلّها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بَدِيعُ السَّمَاوَاتِ وَ الْأَرْضِ ؛ نوپديد آورنده آسمان ها و زمين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مَا كُنتُ بِدْعًا مِّنَ الرُّسُلِ ؛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 نوآمده اى از پيامبران نيستم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رَهْبَانِيَّةً ابْتَدَعُوهَا ؛ و رهبانيتى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گوشه گيرى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پيش خود در آوردند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البدعة ، مفهومها ، حدّها ، آثارها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حذر داشتن خدا از بدعت</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تا ششم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حذر داشتن پيامبر صلى الله عليه و آله از بدعت و بدعت گذار</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مُحدَثات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 به چيزهايى مى گويند كه نه در قرآن آمده باشد ، نه در سنّت ، و نه اجماعى بر آن شده باشد ؛ آيين نو و رسم تازه و بى سابقه در دين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در كتابش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بدعت به انواع واجب و محرَّم و مندوب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مكروه و مباح ، تقسيم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المحتاج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سبل الهدى و 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بسا منظور شهيد اوّل ، سخن خداوند در آيه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سوره بقره باشد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كه آنچه را كه ما از نشانه ها و هدايت فرو فرستاديم ، كتمان كردند ، پس از آن كه آن را براى مردم بيان كرديم ، خداوند و لعن كنندگان ، آنها را لعن مى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رسمى است در داد و ستد كه قيمت را بالا مى گويند و افرادى با چانه زنى و گرفتن به اصطلاح حقّ كارْ چاق كنى ، اندكى از قيمت غير واقعى را كم و جنس را به خريدار ، قالب مى كنند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 پس از بيان معناى اصطلاحى بدعت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بيان ، باطل بودن سخن يكى از علماى شيعه كه در تبعيّت از علماى اهل سنّت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بدعت به انواع احكام پنجگانه تقسيم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روشن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باره آراى در زمينه بدعت و مسائل مربوط به آن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و دانش نامه جهان اسلام ،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w:t>
      </w:r>
      <w:r>
        <w:rPr>
          <w:rFonts w:eastAsia="IRNazanin" w:cs="IRNazanin"/>
          <w:b w:val="false"/>
          <w:bCs w:val="false"/>
          <w:i w:val="false"/>
          <w:iCs w:val="false"/>
          <w:color w:val="333333"/>
          <w:sz w:val="20"/>
          <w:szCs w:val="20"/>
          <w:rtl w:val="true"/>
        </w:rPr>
        <w:t>»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پيدايش بدعت ها در ميان امت اسلامى</w:t>
      </w:r>
      <w:r>
        <w:rPr>
          <w:rFonts w:eastAsia="IRNazanin" w:cs="IRNazanin"/>
          <w:b w:val="false"/>
          <w:bCs w:val="false"/>
          <w:i w:val="false"/>
          <w:iCs w:val="false"/>
          <w:color w:val="333333"/>
          <w:sz w:val="20"/>
          <w:szCs w:val="20"/>
          <w:rtl w:val="true"/>
        </w:rPr>
        <w:t>)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سند و دلالت آن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پژوهشى در باره حديث ثقلين و دلالت آن بر استمرار امامت اهل بيت عليهم السلام </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ويژگى هاى علمى اهل بيت عليهم السلام و 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هاى امام على عليه السلام </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آنها همان حديث پيامبر خداست</w:t>
      </w:r>
      <w:r>
        <w:rPr>
          <w:rFonts w:eastAsia="IRNazanin" w:cs="IRNazanin"/>
          <w:b w:val="false"/>
          <w:bCs w:val="false"/>
          <w:i w:val="false"/>
          <w:iCs w:val="false"/>
          <w:color w:val="333333"/>
          <w:sz w:val="20"/>
          <w:szCs w:val="20"/>
          <w:rtl w:val="true"/>
        </w:rPr>
        <w:t>)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دانش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بر بدعت بودنش تصريح شده است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شمارى از بدعت گذاران</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بدعت پنداشته شده است</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مردود عليه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ردّ إذا كان مُخالفا لما عليه أهل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۲۶۲۵۱</w:t>
      </w:r>
      <w:r>
        <w:rPr>
          <w:rFonts w:ascii="IRNazanin" w:hAnsi="IRNazanin" w:eastAsia="IRNazanin"/>
          <w:b w:val="false"/>
          <w:b w:val="false"/>
          <w:bCs w:val="false"/>
          <w:i w:val="false"/>
          <w:i w:val="false"/>
          <w:iCs w:val="false"/>
          <w:color w:val="333333"/>
          <w:sz w:val="20"/>
          <w:sz w:val="20"/>
          <w:szCs w:val="20"/>
          <w:rtl w:val="true"/>
        </w:rPr>
        <w:t xml:space="preserve"> كلّها عن عائشة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۱۶۴۴</w:t>
      </w:r>
      <w:r>
        <w:rPr>
          <w:rFonts w:ascii="IRNazanin" w:hAnsi="IRNazanin" w:eastAsia="IRNazanin"/>
          <w:b w:val="false"/>
          <w:b w:val="false"/>
          <w:bCs w:val="false"/>
          <w:i w:val="false"/>
          <w:i w:val="false"/>
          <w:iCs w:val="false"/>
          <w:color w:val="333333"/>
          <w:sz w:val="20"/>
          <w:sz w:val="20"/>
          <w:szCs w:val="20"/>
          <w:rtl w:val="true"/>
        </w:rPr>
        <w:t xml:space="preserve"> نقلاً عن العسكري عن سليم بن قيس العامري نحوه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أذلّه وأهانه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قصمت</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الأرض ويروى الجديد والجدد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وكيع عن عبد اللّه بن الحسن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۳۶۵۹</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التردُّدُ في الضَلال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المَغْرَةُ ، وهو طين أحمر ، وثوب ممشَّق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مصبوغ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مشق</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عبد اللّه بن الحلبي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على وجهه لا يدري أين يتوجّه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جمال الاُسبوع ومصباح المتهجّد وغيرهما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۷۲۳۹</w:t>
      </w:r>
      <w:r>
        <w:rPr>
          <w:rFonts w:ascii="IRNazanin" w:hAnsi="IRNazanin" w:eastAsia="IRNazanin"/>
          <w:b w:val="false"/>
          <w:b w:val="false"/>
          <w:bCs w:val="false"/>
          <w:i w:val="false"/>
          <w:i w:val="false"/>
          <w:iCs w:val="false"/>
          <w:color w:val="333333"/>
          <w:sz w:val="20"/>
          <w:sz w:val="20"/>
          <w:szCs w:val="20"/>
          <w:rtl w:val="true"/>
        </w:rPr>
        <w:t xml:space="preserve">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وأصحاب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لهم 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منهم بريء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محدثات الاُمور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محدثة ، وهي ما لم يكن معروفا في كتاب ولا سنّة ولا إجماع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عن الإمام الصادق عن آبائه عليهم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محدثة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كلاهما عن جابر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محدثة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مُحدَثات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كه در متن عربى حديث آمده ـ ، به چيزهايى مى گويند كه نه در قرآن آمده باشد ، نه در سنّت ، و نه اجماعى بر آن شده باشد ؛ آيين نو و رسم تازه و بى سابقه در دين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بفلانٍ مَثلاً ومُثلَةً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نَكّلَ تنكيلاً بقطع أطرافه والتشويه به ، ومُثّل بالقتيل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جدع أنفه واُذنه أو مذاكيره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بفتحتين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w:t>
      </w:r>
      <w:r>
        <w:rPr>
          <w:rFonts w:eastAsia="IRNazanin" w:cs="IRNazanin"/>
          <w:b w:val="false"/>
          <w:bCs w:val="false"/>
          <w:i w:val="false"/>
          <w:iCs w:val="false"/>
          <w:color w:val="333333"/>
          <w:sz w:val="20"/>
          <w:szCs w:val="20"/>
          <w:rtl w:val="true"/>
        </w:rPr>
        <w:t>»)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التنكيل والتعذيب البليغ كأن يقطع بعض أعضائه مثلاً ، أي إذا فعل ذلك في غير حدّ من الحدود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مجازات كردن كسى با بُريدن دست و پا و بينى و گوش و </w:t>
      </w:r>
      <w:r>
        <w:rPr>
          <w:rFonts w:eastAsia="IRNazanin" w:cs="IRNazanin"/>
          <w:b w:val="false"/>
          <w:bCs w:val="false"/>
          <w:i w:val="false"/>
          <w:iCs w:val="false"/>
          <w:color w:val="333333"/>
          <w:sz w:val="20"/>
          <w:szCs w:val="20"/>
          <w:rtl w:val="true"/>
        </w:rPr>
        <w:t>...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نقلاً عن أبي حاتم الخزاعي في جزئه عن أبي اُمامة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عبد الرحيم القصير عن الإمام الصادق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منصور بن أبي يحيى عن الإمام الصادق عليه السلام عنه صلى الله عليه و آله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الأعمش عن الإمام الصادق عليه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۱۹۶۴</w:t>
      </w:r>
      <w:r>
        <w:rPr>
          <w:rFonts w:ascii="IRNazanin" w:hAnsi="IRNazanin" w:eastAsia="IRNazanin"/>
          <w:b w:val="false"/>
          <w:b w:val="false"/>
          <w:bCs w:val="false"/>
          <w:i w:val="false"/>
          <w:i w:val="false"/>
          <w:iCs w:val="false"/>
          <w:color w:val="333333"/>
          <w:sz w:val="20"/>
          <w:sz w:val="20"/>
          <w:szCs w:val="20"/>
          <w:rtl w:val="true"/>
        </w:rPr>
        <w:t xml:space="preserve"> كلاهما عن زرارة ومحمّد بن مسلم والفضيل عن الإمام الباقر والإمام الصادق عليهماالسلام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سلمان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۵۶۶۴</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۴۴۰۳۲</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في الافراد والخطيب في المتفق والمفترق عن الإمام عليّ عليه السلام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۳۱۹۴</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۱۲۲۵</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كلّها عن الحكم بن عمير،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الحكم بن عمير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مسند الشهاب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تفسير القمي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أعلام الدين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تستهوه</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أنس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عن سفيان بن أسيد الحضرمي،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عن سلام بن المستنير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۱۰۵۴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۱۶۵۵</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۱۸۳۱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يُمرقون من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يجوزونه ويخرقونه ويتعدّونه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المنصوب ينصب للقوم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أنصاب</w:t>
      </w:r>
      <w:r>
        <w:rPr>
          <w:rFonts w:eastAsia="IRNazanin" w:cs="IRNazanin"/>
          <w:b w:val="false"/>
          <w:bCs w:val="false"/>
          <w:i w:val="false"/>
          <w:iCs w:val="false"/>
          <w:color w:val="333333"/>
          <w:sz w:val="20"/>
          <w:szCs w:val="20"/>
          <w:rtl w:val="true"/>
        </w:rPr>
        <w:t>»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ذوي الحجا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ذوي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والبهاءُ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أبه</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والفَخْر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زها</w:t>
      </w:r>
      <w:r>
        <w:rPr>
          <w:rFonts w:eastAsia="IRNazanin" w:cs="IRNazanin"/>
          <w:b w:val="false"/>
          <w:bCs w:val="false"/>
          <w:i w:val="false"/>
          <w:iCs w:val="false"/>
          <w:color w:val="333333"/>
          <w:sz w:val="20"/>
          <w:szCs w:val="20"/>
          <w:rtl w:val="true"/>
        </w:rPr>
        <w:t>»)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بَوَائِقُه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غوائله وشروره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التَّثبيطُ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التعويق والشُّغل عن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ثبط</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شنأه</w:t>
      </w:r>
      <w:r>
        <w:rPr>
          <w:rFonts w:eastAsia="IRNazanin" w:cs="IRNazanin"/>
          <w:b w:val="false"/>
          <w:bCs w:val="false"/>
          <w:i w:val="false"/>
          <w:iCs w:val="false"/>
          <w:color w:val="333333"/>
          <w:sz w:val="20"/>
          <w:szCs w:val="20"/>
          <w:rtl w:val="true"/>
        </w:rPr>
        <w:t>»)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نهج البلاغة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إشفاءُ غيظٍ بهلاك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يشفى غيظه بهلاك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 يعنى با از بين بردن ديگرى ، حسّ انتقام خود را ارضا كند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سعد بن عبد الملك الأُموي، ففي كتاب الاختصاص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حمزة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سعد بن عبد الملك على أبي جعفر عليه السلام ، فبينا ينشج كما تنشج النساء،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أبو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يبكيك يا سعد؟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لا أبكي وأنا من الشجرة الملعونة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منهم أنت اُمويُّ منّا أهل البيت، أما سمعت قول اللّه عز و جل يحكي عن إبراهيم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تَبِعَنِى فَإِنَّهُ مِنِّى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العلماء، جمع حَبْر وحِبْر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رُهبان النصارى، والتَرهُّبُ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الشريعة ـ الإسلامية ـ بكونها بيضاء نقيّة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سعد بن عبد الملك اُموى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الاختصاص ،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ابو حمزه ، روايت شده است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الملك ، بر امام باقر عليه السلام وارد شد ، در حالى كه چونان زنان ، هِق هِق كُنان ، مى گريست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عليه السلام به او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گريه مى كنى، سعد؟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نگِريم ، در حالى كه از درخت نفرين شده در قرآن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عليه السلام به او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از آنها نيستى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اُموى اى هستى كه از ما خاندانى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سخن خداوند عز و جل را نشنيده اى كه از قول ابراهيم عليه السلام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كه از من پيروى كند ، او از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كلّها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مأخذ ،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معناى عداوت و كينه توزى با اولياى حق عليهم السلام است كه بر اساس آن ، معناى حديث ، چنين مى شود كه شخص ، چيزى را به دروغ بر آنان ببندد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كسى را كه آن مطلب را بپذيرد ، دوست بدارد و هر كسى را كه نپذيرد ، دشمن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قولى نيز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هر چيزى از قبيل بت است كه به جاى خدا ، پرستش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قول ، معناى حديث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كمترين مرتبه بت پرستى ، اين است كه </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القشْرة المتّصلة ببياض البيض ، والغرقيّ البياض الذي يؤكل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جابر وإسماعيل بن مخلّد السرّاج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عيسى الضرير عن أبي الحسن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الإمام الباقر عنه عليهماالسلام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كنز العمّال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۸۶۸۵</w:t>
      </w:r>
      <w:r>
        <w:rPr>
          <w:rFonts w:ascii="IRNazanin" w:hAnsi="IRNazanin" w:eastAsia="IRNazanin"/>
          <w:b w:val="false"/>
          <w:b w:val="false"/>
          <w:bCs w:val="false"/>
          <w:i w:val="false"/>
          <w:i w:val="false"/>
          <w:iCs w:val="false"/>
          <w:color w:val="333333"/>
          <w:sz w:val="20"/>
          <w:sz w:val="20"/>
          <w:szCs w:val="20"/>
          <w:rtl w:val="true"/>
        </w:rPr>
        <w:t xml:space="preserve">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النحو في مذهب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خَبَطَهُ خَبْطَ عَشواء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ركبه على غير بصيرة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العشا</w:t>
      </w:r>
      <w:r>
        <w:rPr>
          <w:rFonts w:eastAsia="IRNazanin" w:cs="IRNazanin"/>
          <w:b w:val="false"/>
          <w:bCs w:val="false"/>
          <w:i w:val="false"/>
          <w:iCs w:val="false"/>
          <w:color w:val="333333"/>
          <w:sz w:val="20"/>
          <w:szCs w:val="20"/>
          <w:rtl w:val="true"/>
        </w:rPr>
        <w:t>»)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الإمام الرضا عليهماالسلام،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بَحيره، به مادّه شترى مى گفته اند كه پنج بار زاييده بود و پنجمين آنها ، مادّه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اين حيوان را مى شكافتند و او را رها مى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مادّه شترى گفته مى شده كه دوازده شكم زاييده بود و او را آزاد مى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گوسفندى مى گفته اند كه هفت شكم مى زاييده است و به روايتى ، به گوسفندى مى گفته اند كه دوقلو مى زاييده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حيوان نرى گفته مى شده كه از آن براى آبستن كردن حيوانات مادّه ، استفاده مى شده است و ده بار كه از آن استفاده مى كردند ، رهايش مى نمودند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۸۰۶۸</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۹۶۷۵</w:t>
      </w:r>
      <w:r>
        <w:rPr>
          <w:rFonts w:ascii="IRNazanin" w:hAnsi="IRNazanin" w:eastAsia="IRNazanin"/>
          <w:b w:val="false"/>
          <w:b w:val="false"/>
          <w:bCs w:val="false"/>
          <w:i w:val="false"/>
          <w:i w:val="false"/>
          <w:iCs w:val="false"/>
          <w:color w:val="333333"/>
          <w:sz w:val="20"/>
          <w:sz w:val="20"/>
          <w:szCs w:val="20"/>
          <w:rtl w:val="true"/>
        </w:rPr>
        <w:t xml:space="preserve"> عن الرّبيع بن صبيح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۷۱۶۴</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صَرفا ولا عَدلاً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النافلة ، والعدل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الفدية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حذيفة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۱۹۶۴</w:t>
      </w:r>
      <w:r>
        <w:rPr>
          <w:rFonts w:ascii="IRNazanin" w:hAnsi="IRNazanin" w:eastAsia="IRNazanin"/>
          <w:b w:val="false"/>
          <w:b w:val="false"/>
          <w:bCs w:val="false"/>
          <w:i w:val="false"/>
          <w:i w:val="false"/>
          <w:iCs w:val="false"/>
          <w:color w:val="333333"/>
          <w:sz w:val="20"/>
          <w:sz w:val="20"/>
          <w:szCs w:val="20"/>
          <w:rtl w:val="true"/>
        </w:rPr>
        <w:t xml:space="preserve"> كلاهما عن زرارة عن الإمام الباقر أو الإمام الصادق عليهماالسلام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عن الحسن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۴۰۹۸</w:t>
      </w:r>
      <w:r>
        <w:rPr>
          <w:rFonts w:ascii="IRNazanin" w:hAnsi="IRNazanin" w:eastAsia="IRNazanin"/>
          <w:b w:val="false"/>
          <w:b w:val="false"/>
          <w:bCs w:val="false"/>
          <w:i w:val="false"/>
          <w:i w:val="false"/>
          <w:iCs w:val="false"/>
          <w:color w:val="333333"/>
          <w:sz w:val="20"/>
          <w:sz w:val="20"/>
          <w:szCs w:val="20"/>
          <w:rtl w:val="true"/>
        </w:rPr>
        <w:t xml:space="preserve"> عن ابن مسعود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۲۷۳۲</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گفته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ـ ،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فريضه و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نحوه وكلّها عن أبي بكر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النشاط والرغبة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شرر</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۶۴۸۷</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۲۳۵۳۳</w:t>
      </w:r>
      <w:r>
        <w:rPr>
          <w:rFonts w:ascii="IRNazanin" w:hAnsi="IRNazanin" w:eastAsia="IRNazanin"/>
          <w:b w:val="false"/>
          <w:b w:val="false"/>
          <w:bCs w:val="false"/>
          <w:i w:val="false"/>
          <w:i w:val="false"/>
          <w:iCs w:val="false"/>
          <w:color w:val="333333"/>
          <w:sz w:val="20"/>
          <w:sz w:val="20"/>
          <w:szCs w:val="20"/>
          <w:rtl w:val="true"/>
        </w:rPr>
        <w:t xml:space="preserve"> عن مجاهد نحوه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سلام بن المستنير عن الإمام الباقر عليه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جابر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الجائرُ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يمنع من التزام ما يأمر به الشرع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استقامة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مشغوف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بعض النسخ بالغين المعجمة ، وفي بعضها بالمهملة ، وبهما قرئ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شَغَفَهَا حُبًّا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وعلى الأوّل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حبّ كلام البدعة شغاف قلبه أي حجابه ، وقيل سويداءه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حبّه وأحرقه ، فإنّ الشعف بالمهملة شدّة الحبّ وإحراقه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لهج بالصوم والصلاة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ويعبَّر بذلك عن الإثم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عن جميل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ابن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كلّها عن عمرو بن عوف المزني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عفيف بن الحارث اليماني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۱۶۹۶۷</w:t>
      </w:r>
      <w:r>
        <w:rPr>
          <w:rFonts w:ascii="IRNazanin" w:hAnsi="IRNazanin" w:eastAsia="IRNazanin"/>
          <w:b w:val="false"/>
          <w:b w:val="false"/>
          <w:bCs w:val="false"/>
          <w:i w:val="false"/>
          <w:i w:val="false"/>
          <w:iCs w:val="false"/>
          <w:color w:val="333333"/>
          <w:sz w:val="20"/>
          <w:sz w:val="20"/>
          <w:szCs w:val="20"/>
          <w:rtl w:val="true"/>
        </w:rPr>
        <w:t xml:space="preserve"> عن غضيف بن الحارث الثمالي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الصادق عليه السلام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طريقٌ مَهْيعٌ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واسِعٌ بيّنٌ منبسط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هيع</w:t>
      </w:r>
      <w:r>
        <w:rPr>
          <w:rFonts w:eastAsia="IRNazanin" w:cs="IRNazanin"/>
          <w:b w:val="false"/>
          <w:bCs w:val="false"/>
          <w:i w:val="false"/>
          <w:iCs w:val="false"/>
          <w:color w:val="333333"/>
          <w:sz w:val="20"/>
          <w:szCs w:val="20"/>
          <w:rtl w:val="true"/>
        </w:rPr>
        <w:t>»)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خير الاُمورِ عزائمها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فرائضها التي عزم اللّه عليك بفعلها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ـ ،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معناى اعمال واجب و مستحبّى است كه سنّت بر آنها جارى گشته است ؛ امور ثابت شده با قرآن و سنّت ؛ امورى كه در درستى آنها ، قطع و يقين است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عن الإمام الباقر عنه عليهماالسلام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۸۵۹۷</w:t>
      </w:r>
      <w:r>
        <w:rPr>
          <w:rFonts w:ascii="IRNazanin" w:hAnsi="IRNazanin" w:eastAsia="IRNazanin"/>
          <w:b w:val="false"/>
          <w:b w:val="false"/>
          <w:bCs w:val="false"/>
          <w:i w:val="false"/>
          <w:i w:val="false"/>
          <w:iCs w:val="false"/>
          <w:color w:val="333333"/>
          <w:sz w:val="20"/>
          <w:sz w:val="20"/>
          <w:szCs w:val="20"/>
          <w:rtl w:val="true"/>
        </w:rPr>
        <w:t xml:space="preserve"> عن ابن مسعود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۵۳۱۴</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۸۸۸۲</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۱۱۱۶۹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۹۲۱</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۳۱۱۷۵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۸۶۰۴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يعملون 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يحدثون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۵۳۳۶</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وكيع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انقبض وتجمّع وثَبَتَ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الخَصْلَةُ ، والجمع 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ء اليد من الحشيش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الحزمة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جلَّلتُ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غطّيته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الدقيق والسويق ونحوهما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الدفتر الذي يكتب فيه أسماء الجيش وأهل العطايا ، وأوّل من دوّن الدواوين عمر وهو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الاحتجاج وعوالي اللآلي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مسعدة بن صدقة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 الحسنى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تداوم و استمرار آن فتنه است</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الخصومة الشديدة ، والتلدُّدُ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التلفُّت يمينا وشمالاً تحيّرا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التكسُّع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وتَكَسَّعُوا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تأخّروا عن الجواب ولم يردّوا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التمادي في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سكع</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عمرو بن سعد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جدّه عن أبيه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image" Target="media/image2.jpeg"/><Relationship Id="rId587" Type="http://schemas.openxmlformats.org/officeDocument/2006/relationships/image" Target="media/image2.jpeg"/><Relationship Id="rId588" Type="http://schemas.openxmlformats.org/officeDocument/2006/relationships/footer" Target="footer581.xml"/><Relationship Id="rId589" Type="http://schemas.openxmlformats.org/officeDocument/2006/relationships/footnotes" Target="footnotes.xml"/><Relationship Id="rId590" Type="http://schemas.openxmlformats.org/officeDocument/2006/relationships/numbering" Target="numbering.xml"/><Relationship Id="rId591" Type="http://schemas.openxmlformats.org/officeDocument/2006/relationships/fontTable" Target="fontTable.xml"/><Relationship Id="rId592" Type="http://schemas.openxmlformats.org/officeDocument/2006/relationships/settings" Target="settings.xml"/><Relationship Id="rId5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597</Pages>
  <Words>62469</Words>
  <Characters>210964</Characters>
  <CharactersWithSpaces>271695</CharactersWithSpaces>
  <Paragraphs>1739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2026-08-23T19:18:06Z</dcterms:created>
  <dc:creator>ghaemiyeh.com</dc:creator>
  <dc:description/>
  <dc:language>en-US</dc:language>
  <cp:lastModifiedBy/>
  <dcterms:modified xsi:type="dcterms:W3CDTF">2026-08-23T22:48:19Z</dcterms:modified>
  <cp:revision>1</cp:revision>
  <dc:subject/>
  <dc:title>دانشنامه قرآن و حدیث فارسی - عربی جلد 11</dc:title>
</cp:coreProperties>
</file>

<file path=docProps/custom.xml><?xml version="1.0" encoding="utf-8"?>
<Properties xmlns="http://schemas.openxmlformats.org/officeDocument/2006/custom-properties" xmlns:vt="http://schemas.openxmlformats.org/officeDocument/2006/docPropsVTypes"/>
</file>