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177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44177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41775_2870459653">
            <w:r>
              <w:rPr>
                <w:webHidden/>
                <w:rStyle w:val="IndexLink"/>
                <w:rtl w:val="true"/>
              </w:rPr>
              <w:t>مُقَدِّمَةُ الطَّبَعَةِ الثَّالِثَة</w:t>
            </w:r>
            <w:r>
              <w:rPr>
                <w:rStyle w:val="IndexLink"/>
                <w:rtl w:val="true"/>
              </w:rPr>
              <w:tab/>
            </w:r>
            <w:r>
              <w:rPr>
                <w:rStyle w:val="IndexLink"/>
              </w:rPr>
              <w:t>8</w:t>
            </w:r>
          </w:hyperlink>
        </w:p>
        <w:p>
          <w:pPr>
            <w:pStyle w:val="Contents2"/>
            <w:tabs>
              <w:tab w:val="clear" w:pos="8743"/>
              <w:tab w:val="right" w:pos="9026" w:leader="dot"/>
            </w:tabs>
            <w:rPr/>
          </w:pPr>
          <w:hyperlink w:anchor="__RefHeading___Toc2441777_2870459653">
            <w:r>
              <w:rPr>
                <w:webHidden/>
                <w:rStyle w:val="IndexLink"/>
                <w:rtl w:val="true"/>
              </w:rPr>
              <w:t>مُقَدِّمَةُ الطَّبَعَةِ الثَّانيَة</w:t>
            </w:r>
            <w:r>
              <w:rPr>
                <w:rStyle w:val="IndexLink"/>
                <w:rtl w:val="true"/>
              </w:rPr>
              <w:tab/>
            </w:r>
            <w:r>
              <w:rPr>
                <w:rStyle w:val="IndexLink"/>
              </w:rPr>
              <w:t>10</w:t>
            </w:r>
          </w:hyperlink>
        </w:p>
        <w:p>
          <w:pPr>
            <w:pStyle w:val="Contents2"/>
            <w:tabs>
              <w:tab w:val="clear" w:pos="8743"/>
              <w:tab w:val="right" w:pos="9026" w:leader="dot"/>
            </w:tabs>
            <w:rPr/>
          </w:pPr>
          <w:hyperlink w:anchor="__RefHeading___Toc2441779_2870459653">
            <w:r>
              <w:rPr>
                <w:webHidden/>
                <w:rStyle w:val="IndexLink"/>
                <w:rtl w:val="true"/>
              </w:rPr>
              <w:t>مُقَدّمَةُ الطّبعةِ الأوْلى</w:t>
            </w:r>
            <w:r>
              <w:rPr>
                <w:rStyle w:val="IndexLink"/>
                <w:rtl w:val="true"/>
              </w:rPr>
              <w:tab/>
            </w:r>
            <w:r>
              <w:rPr>
                <w:rStyle w:val="IndexLink"/>
              </w:rPr>
              <w:t>14</w:t>
            </w:r>
          </w:hyperlink>
        </w:p>
        <w:p>
          <w:pPr>
            <w:pStyle w:val="Contents2"/>
            <w:tabs>
              <w:tab w:val="clear" w:pos="8743"/>
              <w:tab w:val="right" w:pos="9026" w:leader="dot"/>
            </w:tabs>
            <w:rPr/>
          </w:pPr>
          <w:hyperlink w:anchor="__RefHeading___Toc2441781_2870459653">
            <w:r>
              <w:rPr>
                <w:webHidden/>
                <w:rStyle w:val="IndexLink"/>
                <w:rtl w:val="true"/>
              </w:rPr>
              <w:t>المجتُمع وَالطبقات الاجتماعيّة</w:t>
            </w:r>
            <w:r>
              <w:rPr>
                <w:rStyle w:val="IndexLink"/>
                <w:rtl w:val="true"/>
              </w:rPr>
              <w:tab/>
            </w:r>
            <w:r>
              <w:rPr>
                <w:rStyle w:val="IndexLink"/>
              </w:rPr>
              <w:t>20</w:t>
            </w:r>
          </w:hyperlink>
        </w:p>
        <w:p>
          <w:pPr>
            <w:pStyle w:val="Contents2"/>
            <w:tabs>
              <w:tab w:val="clear" w:pos="8743"/>
              <w:tab w:val="right" w:pos="9026" w:leader="dot"/>
            </w:tabs>
            <w:rPr/>
          </w:pPr>
          <w:hyperlink w:anchor="__RefHeading___Toc2441783_2870459653">
            <w:r>
              <w:rPr>
                <w:webHidden/>
                <w:rStyle w:val="IndexLink"/>
                <w:rtl w:val="true"/>
              </w:rPr>
              <w:t>العَسْكريُّون</w:t>
            </w:r>
            <w:r>
              <w:rPr>
                <w:rStyle w:val="IndexLink"/>
                <w:rtl w:val="true"/>
              </w:rPr>
              <w:tab/>
            </w:r>
            <w:r>
              <w:rPr>
                <w:rStyle w:val="IndexLink"/>
              </w:rPr>
              <w:t>66</w:t>
            </w:r>
          </w:hyperlink>
        </w:p>
        <w:p>
          <w:pPr>
            <w:pStyle w:val="Contents2"/>
            <w:tabs>
              <w:tab w:val="clear" w:pos="8743"/>
              <w:tab w:val="right" w:pos="9026" w:leader="dot"/>
            </w:tabs>
            <w:rPr/>
          </w:pPr>
          <w:hyperlink w:anchor="__RefHeading___Toc2441785_2870459653">
            <w:r>
              <w:rPr>
                <w:webHidden/>
                <w:rStyle w:val="IndexLink"/>
                <w:rtl w:val="true"/>
              </w:rPr>
              <w:t>العسكريون خطر وضرورة في آن</w:t>
            </w:r>
            <w:r>
              <w:rPr>
                <w:rStyle w:val="IndexLink"/>
                <w:rtl w:val="true"/>
              </w:rPr>
              <w:t>.</w:t>
              <w:tab/>
            </w:r>
            <w:r>
              <w:rPr>
                <w:rStyle w:val="IndexLink"/>
              </w:rPr>
              <w:t>66</w:t>
            </w:r>
          </w:hyperlink>
        </w:p>
        <w:p>
          <w:pPr>
            <w:pStyle w:val="Contents2"/>
            <w:tabs>
              <w:tab w:val="clear" w:pos="8743"/>
              <w:tab w:val="right" w:pos="9026" w:leader="dot"/>
            </w:tabs>
            <w:rPr/>
          </w:pPr>
          <w:hyperlink w:anchor="__RefHeading___Toc2441787_2870459653">
            <w:r>
              <w:rPr>
                <w:webHidden/>
                <w:rStyle w:val="IndexLink"/>
                <w:rtl w:val="true"/>
              </w:rPr>
              <w:t>القُضاة</w:t>
            </w:r>
            <w:r>
              <w:rPr>
                <w:rStyle w:val="IndexLink"/>
                <w:rtl w:val="true"/>
              </w:rPr>
              <w:tab/>
            </w:r>
            <w:r>
              <w:rPr>
                <w:rStyle w:val="IndexLink"/>
              </w:rPr>
              <w:t>78</w:t>
            </w:r>
          </w:hyperlink>
        </w:p>
        <w:p>
          <w:pPr>
            <w:pStyle w:val="Contents2"/>
            <w:tabs>
              <w:tab w:val="clear" w:pos="8743"/>
              <w:tab w:val="right" w:pos="9026" w:leader="dot"/>
            </w:tabs>
            <w:rPr/>
          </w:pPr>
          <w:hyperlink w:anchor="__RefHeading___Toc2441789_2870459653">
            <w:r>
              <w:rPr>
                <w:webHidden/>
                <w:rStyle w:val="IndexLink"/>
                <w:rtl w:val="true"/>
              </w:rPr>
              <w:t>الوُلَاة</w:t>
            </w:r>
            <w:r>
              <w:rPr>
                <w:rStyle w:val="IndexLink"/>
                <w:rtl w:val="true"/>
              </w:rPr>
              <w:tab/>
            </w:r>
            <w:r>
              <w:rPr>
                <w:rStyle w:val="IndexLink"/>
              </w:rPr>
              <w:t>88</w:t>
            </w:r>
          </w:hyperlink>
        </w:p>
        <w:p>
          <w:pPr>
            <w:pStyle w:val="Contents2"/>
            <w:tabs>
              <w:tab w:val="clear" w:pos="8743"/>
              <w:tab w:val="right" w:pos="9026" w:leader="dot"/>
            </w:tabs>
            <w:rPr/>
          </w:pPr>
          <w:hyperlink w:anchor="__RefHeading___Toc2441791_2870459653">
            <w:r>
              <w:rPr>
                <w:webHidden/>
                <w:rStyle w:val="IndexLink"/>
                <w:rtl w:val="true"/>
              </w:rPr>
              <w:t>الكُتَّاب</w:t>
            </w:r>
            <w:r>
              <w:rPr>
                <w:rStyle w:val="IndexLink"/>
                <w:rtl w:val="true"/>
              </w:rPr>
              <w:tab/>
            </w:r>
            <w:r>
              <w:rPr>
                <w:rStyle w:val="IndexLink"/>
              </w:rPr>
              <w:t>98</w:t>
            </w:r>
          </w:hyperlink>
        </w:p>
        <w:p>
          <w:pPr>
            <w:pStyle w:val="Contents2"/>
            <w:tabs>
              <w:tab w:val="clear" w:pos="8743"/>
              <w:tab w:val="right" w:pos="9026" w:leader="dot"/>
            </w:tabs>
            <w:rPr/>
          </w:pPr>
          <w:hyperlink w:anchor="__RefHeading___Toc2441793_2870459653">
            <w:r>
              <w:rPr>
                <w:webHidden/>
                <w:rStyle w:val="IndexLink"/>
                <w:rtl w:val="true"/>
              </w:rPr>
              <w:t>الزُرَّاع</w:t>
            </w:r>
            <w:r>
              <w:rPr>
                <w:rStyle w:val="IndexLink"/>
                <w:rtl w:val="true"/>
              </w:rPr>
              <w:tab/>
            </w:r>
            <w:r>
              <w:rPr>
                <w:rStyle w:val="IndexLink"/>
              </w:rPr>
              <w:t>108</w:t>
            </w:r>
          </w:hyperlink>
        </w:p>
        <w:p>
          <w:pPr>
            <w:pStyle w:val="Contents2"/>
            <w:tabs>
              <w:tab w:val="clear" w:pos="8743"/>
              <w:tab w:val="right" w:pos="9026" w:leader="dot"/>
            </w:tabs>
            <w:rPr/>
          </w:pPr>
          <w:hyperlink w:anchor="__RefHeading___Toc2441795_2870459653">
            <w:r>
              <w:rPr>
                <w:webHidden/>
                <w:rStyle w:val="IndexLink"/>
                <w:rtl w:val="true"/>
              </w:rPr>
              <w:t>التُّجّار وَ الصُّنَّاع</w:t>
            </w:r>
            <w:r>
              <w:rPr>
                <w:rStyle w:val="IndexLink"/>
                <w:rtl w:val="true"/>
              </w:rPr>
              <w:tab/>
            </w:r>
            <w:r>
              <w:rPr>
                <w:rStyle w:val="IndexLink"/>
              </w:rPr>
              <w:t>122</w:t>
            </w:r>
          </w:hyperlink>
        </w:p>
        <w:p>
          <w:pPr>
            <w:pStyle w:val="Contents2"/>
            <w:tabs>
              <w:tab w:val="clear" w:pos="8743"/>
              <w:tab w:val="right" w:pos="9026" w:leader="dot"/>
            </w:tabs>
            <w:rPr/>
          </w:pPr>
          <w:hyperlink w:anchor="__RefHeading___Toc2441797_2870459653">
            <w:r>
              <w:rPr>
                <w:webHidden/>
                <w:rStyle w:val="IndexLink"/>
                <w:rtl w:val="true"/>
              </w:rPr>
              <w:t>العُمّالُ وَ مَنْ لَا يَسْتَطيعُونَ عَمَلاً</w:t>
            </w:r>
            <w:r>
              <w:rPr>
                <w:rStyle w:val="IndexLink"/>
                <w:rtl w:val="true"/>
              </w:rPr>
              <w:tab/>
            </w:r>
            <w:r>
              <w:rPr>
                <w:rStyle w:val="IndexLink"/>
              </w:rPr>
              <w:t>132</w:t>
            </w:r>
          </w:hyperlink>
        </w:p>
        <w:p>
          <w:pPr>
            <w:pStyle w:val="Contents2"/>
            <w:tabs>
              <w:tab w:val="clear" w:pos="8743"/>
              <w:tab w:val="right" w:pos="9026" w:leader="dot"/>
            </w:tabs>
            <w:rPr/>
          </w:pPr>
          <w:hyperlink w:anchor="__RefHeading___Toc2441799_2870459653">
            <w:r>
              <w:rPr>
                <w:webHidden/>
                <w:rStyle w:val="IndexLink"/>
                <w:rtl w:val="true"/>
              </w:rPr>
              <w:t>الحاكم</w:t>
            </w:r>
            <w:r>
              <w:rPr>
                <w:rStyle w:val="IndexLink"/>
                <w:rtl w:val="true"/>
              </w:rPr>
              <w:tab/>
            </w:r>
            <w:r>
              <w:rPr>
                <w:rStyle w:val="IndexLink"/>
              </w:rPr>
              <w:t>156</w:t>
            </w:r>
          </w:hyperlink>
        </w:p>
        <w:p>
          <w:pPr>
            <w:pStyle w:val="Contents2"/>
            <w:tabs>
              <w:tab w:val="clear" w:pos="8743"/>
              <w:tab w:val="right" w:pos="9026" w:leader="dot"/>
            </w:tabs>
            <w:rPr/>
          </w:pPr>
          <w:hyperlink w:anchor="__RefHeading___Toc2441801_2870459653">
            <w:r>
              <w:rPr>
                <w:webHidden/>
                <w:rStyle w:val="IndexLink"/>
                <w:rtl w:val="true"/>
              </w:rPr>
              <w:t>المغيبات</w:t>
            </w:r>
            <w:r>
              <w:rPr>
                <w:rStyle w:val="IndexLink"/>
                <w:rtl w:val="true"/>
              </w:rPr>
              <w:tab/>
            </w:r>
            <w:r>
              <w:rPr>
                <w:rStyle w:val="IndexLink"/>
              </w:rPr>
              <w:t>190</w:t>
            </w:r>
          </w:hyperlink>
        </w:p>
        <w:p>
          <w:pPr>
            <w:pStyle w:val="Contents2"/>
            <w:tabs>
              <w:tab w:val="clear" w:pos="8743"/>
              <w:tab w:val="right" w:pos="9026" w:leader="dot"/>
            </w:tabs>
            <w:rPr/>
          </w:pPr>
          <w:hyperlink w:anchor="__RefHeading___Toc2441803_2870459653">
            <w:r>
              <w:rPr>
                <w:webHidden/>
                <w:rStyle w:val="IndexLink"/>
                <w:rtl w:val="true"/>
              </w:rPr>
              <w:t>الوعظ</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5_75746"/>
      <w:bookmarkStart w:id="1" w:name="pg9065_75746"/>
      <w:bookmarkEnd w:id="1"/>
    </w:p>
    <w:p>
      <w:pPr>
        <w:pStyle w:val="Heading2"/>
        <w:numPr>
          <w:ilvl w:val="1"/>
          <w:numId w:val="1"/>
        </w:numPr>
        <w:rPr/>
      </w:pPr>
      <w:bookmarkStart w:id="2" w:name="pg9065_75746"/>
      <w:bookmarkStart w:id="3" w:name="__RefHeading___Toc244177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 محمد مهدي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4894</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177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دراسات في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الاسلامية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 الاسلامية</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کورنیش المزرعة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الحَسَن سنتر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الطابق الثاني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816627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5680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 w:name="pg9065_75753"/>
    </w:p>
    <w:p>
      <w:pPr>
        <w:pStyle w:val="Heading2"/>
        <w:numPr>
          <w:ilvl w:val="1"/>
          <w:numId w:val="1"/>
        </w:numPr>
        <w:rPr/>
      </w:pPr>
      <w:bookmarkStart w:id="8" w:name="__RefHeading___Toc2441775_2870459653"/>
      <w:bookmarkStart w:id="9" w:name="_Toc3"/>
      <w:bookmarkEnd w:id="7"/>
      <w:bookmarkEnd w:id="8"/>
      <w:r>
        <w:rPr>
          <w:rtl w:val="true"/>
        </w:rPr>
        <w:t>مُقَدِّمَةُ الطَّبَعَةِ الثَّالِثَة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يمثلُ نهجُ البلاغة أكثر النصوص ثباتاً وديمومةً وانتشاراً في فكرنا الإسلاميّ بعد 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هو مضمون نهج البلاغة الذي يستجيب لحالاتٍ ثابتة في الموقف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صراع الإنسان من أجل العيش والتقدّم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تعاونه مع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تعاون فئاته وتنافرها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إنتصاراته وخيبات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مخاوفه وطموحاته في موقفه أمام الحياة وأمام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هو السرُّ في خلود نهج البلاغة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كلِّ هذه السمات التي تطبعُ مضمون نهج البلاغة، نستشعر في كثيرٍ من الأحيان نبرة الثورة والإحتجاج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على الذات بهدف تربيتها على خُلُق الإيثار وتجاوز الأنانية نحو الآخرين </w:t>
      </w:r>
    </w:p>
    <w:p>
      <w:pPr>
        <w:pStyle w:val="BookText"/>
        <w:rPr/>
      </w:pPr>
      <w:r>
        <w:rPr>
          <w:rFonts w:ascii="Amiri" w:hAnsi="Amiri" w:eastAsia="Amiri" w:cs="Amiri"/>
          <w:color w:val="111111"/>
          <w:sz w:val="28"/>
          <w:sz w:val="28"/>
          <w:szCs w:val="28"/>
          <w:rtl w:val="true"/>
          <w:lang w:bidi="ar-SA"/>
        </w:rPr>
        <w:t>والثورة على قيم الجاهلية وتقاليدها لمصلحة قيم الحضارة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العصر، وفي هذا المنعطف الخطير من تاريخنا العربيّ والإسلاميّ حيث نواجهُ أخطر الإحتمالات التي تضعُ موضعَ التساؤل مصيرنا كلَّه، ودورَنا الحضاري أمام هجمة الإستعمار الجديد من وجوهٍ شتّى، وبمظاهر متنوعة، أخطرُها وأبرزُها الظاهرةُ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هذا العصر، وهذا المنعطف الخطير، يمثّل نهجُ البلاغة حاجة أساسيّة لجميع المعنيّين بهذه المرحلة وبمواجهة المؤامرة على المصير، لأنَّه يضيءُ طريقَ الجهاد ويعزّز روح الصمود وينير البصائر، آمل أنْ يقدّم هذا الكتاب في طبعته الثالثة خدمة لهذا الهدف، وإذا ساهم هذا الكتاب في إثارة الإهتمام بالقضايا التي تتصل بتعزيز صمود الإنسان أمام المؤامرة وتعزيز مناعته أمام الإغراء، فإنه يكون قد حقّق أعظم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يعلمنا ما نجهل، وأنْ يوفقنا للعمل بخير ما نعلم، وأنْ يجعل أعمالنا خالصةً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مھدي شمس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 w:name="pg9065_75756"/>
    </w:p>
    <w:p>
      <w:pPr>
        <w:pStyle w:val="Heading2"/>
        <w:numPr>
          <w:ilvl w:val="1"/>
          <w:numId w:val="1"/>
        </w:numPr>
        <w:rPr/>
      </w:pPr>
      <w:bookmarkStart w:id="11" w:name="__RefHeading___Toc2441777_2870459653"/>
      <w:bookmarkStart w:id="12" w:name="_Toc4"/>
      <w:bookmarkEnd w:id="10"/>
      <w:bookmarkEnd w:id="11"/>
      <w:r>
        <w:rPr>
          <w:rtl w:val="true"/>
        </w:rPr>
        <w:t>مُقَدِّمَةُ الطَّبَعَةِ الثَّانيَة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مقدمة الطبعة الأولى لهذا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أثر إنساني خالد لا يحده مكان، ولا تنتهي الحاجة إليه في زمان، لأنه منالآثار الانسانية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توضع لفريق دون فريق، ولم يراع فيها شعب دون شعب، وإنما خوطب بها الانسان أنّي وجد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تلامس كل قلب، وتضمد كل جرح، وتكفكف كل دمعة، كانت ملكاً أجمعين، وكانت خالدة عند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وآمل أن يلبي الكتاب حاجة يحس بها كثير من المثقفين الذين يحملون في قلوبهم هموم الحاضر في العالمين العربي والاسلامي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صعيد الشخصية نواجه غزواً فكرياً وحضارياً يهدف إلى تهديم شخصيتنا، وذلك بتدمير مقوماتها من العقيدة، والحضارة والتاريخ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صعيد المجتمع نعاني من تمزقات وصراعات تستنزف قوى الأمة، وتجعلها عاجزة عن التصدي لعدوها الصهيوني، والهجوم عليه بغير الكلمات والشعارات والشكاوى إلى مجلس الامن وما إليه من منظمات الأقوياء التي تخدم مصالحهم والتي تضفي صفة الشرعية على الظلم الذي ليس له مثيل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 الذي حل بالعرب والمسلمين في فلسطين بطرد شعبها وتوطين الصهاينة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المفاهيم الاسلامية يعاني المسلم المتعلم وغير المتعلم، المثقف، وغير المثقف، من الالتباس وسوء الفهم، بحيث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غدت تعني في ذهن كثير من المسلمين معاني السلبية أمام تحديات الحياة وحركة التاريخ، والاستسلام للآخرين ولما يريده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وماذا بعد؟</w:t>
      </w:r>
    </w:p>
    <w:p>
      <w:pPr>
        <w:pStyle w:val="BookText"/>
        <w:rPr/>
      </w:pPr>
      <w:r>
        <w:rPr>
          <w:rFonts w:ascii="Amiri" w:hAnsi="Amiri" w:eastAsia="Amiri" w:cs="Amiri"/>
          <w:color w:val="111111"/>
          <w:sz w:val="28"/>
          <w:sz w:val="28"/>
          <w:szCs w:val="28"/>
          <w:rtl w:val="true"/>
          <w:lang w:bidi="ar-SA"/>
        </w:rPr>
        <w:t>ثمة غير هذا كثير مما نعاني منه على كل 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الذي يمثل الاسلام في صفاته ونقائه كما فهمه الإمام علي عليه السلام، وعاشه، وطبقه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أجوبة مبدئية على كل هذه الأمور التي نعاني منها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فإني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يلبي هذا الكتاب حاجة يحس بها الكثيرون منا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 بي هذا الامل إلى الاستجابة للطلبات الكثيرة التي تلح منذ سنين على أن يعاد طبع الكتاب بعد أن نفد تماما، فاستجبت إلى </w:t>
      </w:r>
    </w:p>
    <w:p>
      <w:pPr>
        <w:pStyle w:val="BookText"/>
        <w:rPr/>
      </w:pPr>
      <w:r>
        <w:rPr>
          <w:rFonts w:ascii="Amiri" w:hAnsi="Amiri" w:eastAsia="Amiri" w:cs="Amiri"/>
          <w:color w:val="111111"/>
          <w:sz w:val="28"/>
          <w:sz w:val="28"/>
          <w:szCs w:val="28"/>
          <w:rtl w:val="true"/>
          <w:lang w:bidi="ar-SA"/>
        </w:rPr>
        <w:t>ذلك راجياً من تعالى شأنه أن يجعله نافعاً للناس وأن ينفعني به يوم ألقاه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وتمتاز هذه الطبعة عن سابقتها بإضافة بعض ما خطر في البال من الأفكار أثناء المراجعة السريعة له تمهيداً لطبعه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تمتاز بالتنظيم والترتيب، وطريقة يسهل على الباحث أن يرجع إلى نصوص من نهج البلاغة بسرعة، لأني اعتمدت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أثبته من النصوص، وما لم أثبته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أرقام النصوص، كما وردت في طبعات نهج البلاغة وأكثر الطبعات الحديثة لنهج البلاغة تحمل أرقاماً متسلسلة لنصوص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الخطب، أو الكتب، أو الكلمات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يعلمنا ما نجهل من الحق، وأن يوفقنا للعمل بما نعلم من الحق، وأن يتقبل هذا العمل بأحسن قبوله، ويجعله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65_75764"/>
      <w:bookmarkStart w:id="14" w:name="pg9065_75764"/>
      <w:bookmarkEnd w:id="14"/>
    </w:p>
    <w:p>
      <w:pPr>
        <w:pStyle w:val="BookText"/>
        <w:rPr/>
      </w:pPr>
      <w:bookmarkStart w:id="15" w:name="pg9065_75764"/>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2441779_2870459653"/>
      <w:bookmarkStart w:id="17" w:name="_Toc5"/>
      <w:bookmarkEnd w:id="16"/>
      <w:r>
        <w:rPr>
          <w:rtl w:val="true"/>
        </w:rPr>
        <w:t>مُقَدّمَةُ الطّبعةِ الأوْلى</w:t>
      </w:r>
      <w:bookmarkEnd w:id="17"/>
    </w:p>
    <w:p>
      <w:pPr>
        <w:pStyle w:val="BookText"/>
        <w:rPr/>
      </w:pPr>
      <w:r>
        <w:rPr>
          <w:rFonts w:ascii="Amiri" w:hAnsi="Amiri" w:eastAsia="Amiri" w:cs="Amiri"/>
          <w:color w:val="111111"/>
          <w:sz w:val="28"/>
          <w:sz w:val="28"/>
          <w:szCs w:val="28"/>
          <w:rtl w:val="true"/>
          <w:lang w:bidi="ar-SA"/>
        </w:rPr>
        <w:t>الإرث الثقافي؛ وليس الحضارة المادية؛ هو أثمن ما خلفه الانسان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فبالثقافة يستكمل الانسان وجوده الحق، لأنها تمدّه بالمعنى الذي لا يكون لولاه سوى وجود تافه في ميزان القيم والاقدار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الحضارة المادية، مهما عظمت سوى حسنة صغيرة من حسنات الثقافة الانسانية إذا قيست بالآثار المعنوية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تفوتنا ملاحظة أن أغلب الآثار الثقافية وقتية وليست خالدة؛ وتخص بعض الشعوب دون أن تكون للانسانية كلها، وذلك لأنها تصدر بتأثير عوامل اجتماعية معينة فتلبي حاجات عقلية واجتماعية معينة، ثم تفقد قيمتها عندما ينتفي العامل الذي أثارها، ولا يكون لها من الأصالة والعمق والعمومية ما يهئ لها أن تتعدى محيطها الخاص إلى محيط أوسع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هذا الإرث الثقافي الموضعي الوقتي تختص كل أمة من الأمم بآثار قليلة تعتبرها خالدة عندها، لا ينال من جدّتها الزمان </w:t>
      </w:r>
    </w:p>
    <w:p>
      <w:pPr>
        <w:pStyle w:val="BookText"/>
        <w:rPr/>
      </w:pPr>
      <w:r>
        <w:rPr>
          <w:rFonts w:ascii="Amiri" w:hAnsi="Amiri" w:eastAsia="Amiri" w:cs="Amiri"/>
          <w:color w:val="111111"/>
          <w:sz w:val="28"/>
          <w:sz w:val="28"/>
          <w:szCs w:val="28"/>
          <w:rtl w:val="true"/>
          <w:lang w:bidi="ar-SA"/>
        </w:rPr>
        <w:t>مهما طال، لان البحث فيها يتصل بما يدخل في الكيان الصميمي لتلك الأمة، فهي لذلك تعتبر عند هذه الأمة خالدة ما دام لها 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منها تلك الآثار التي تعتبر ملكاً للانسانية كلها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كان القسم الأعظم من الثقافة الانسانية محدودا بحدود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القسم القليل منها محدوداً بالمكان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القسم الأقل، والأعظم قيمة، من الثقافة الانسانية لا يحده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الآثار خالدة عند الناس كلهم لأنها لم توضع لفريق دون فريق، ولم يراع فيها شعب دون شعب، وإنما خوطب بها الانسان أنى وجد 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تلامس كل قلب، وتضمد كل جرح، وتكفكف كل دمعة، كانت ملكاً للناس أجمعين، وكانت خالدة عند الناس أجمعين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قليلة، ولكنها لا تزال، على قلتها، تثير في الناس الدوافع الطيبة النبيلة، وتسمو بهم إلى أعلى، إلى ملاعب النور، كلما شدتهم عوامل الشر إلى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ونهج البلاغة من هذه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أنظرت إليه من ناحية الشكل أو من ناحية المضمون وجدته من الآثار التي تقل نظائرها في التراث الانساني على ضخامة هذا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بيان صاحبه انه دون كلام الخالق وفوق كلام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معجز البلاغة، تتحول الأفكار فيه إلى أنغام، وتتحول الأنغام فيه إلى أفكار، ويلتقي عليه العقل والقلب، والعاطفة والفكرة، فإذا أنت من الفكرة أمام كائن حي، متحرك، ينبض بالحياة، ويمور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هي آية الاعجاز في كل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يكرّس هذا البيان المعجز لمديح سلطان، أو لاستجلاب نفع، أو للتعبير عن عاطفة تافهة مما اعتاد التافهون من الناس أن يكرسوا 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في نهج البلاغة قد كرس لخدمة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يمجد الامام الأعظم في نهج البلاغة قوة الأقوياء، وإنما مجد نضال الضعفاء، ولم يمجد غنى الأغنياء، وإنما أعلن حقوق الفقراء، ولم يمجد الظالمين العتاة، وإنما مجد الأتقياء والصلحاء</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الحرية والعبودية، والغنى والفقر، والعدل والظلم، والجهل والعلم، والحرب والسلم، والنضال الأزلي في سبيل عالم أفضل </w:t>
      </w:r>
    </w:p>
    <w:p>
      <w:pPr>
        <w:pStyle w:val="BookText"/>
        <w:rPr/>
      </w:pPr>
      <w:r>
        <w:rPr>
          <w:rFonts w:ascii="Amiri" w:hAnsi="Amiri" w:eastAsia="Amiri" w:cs="Amiri"/>
          <w:color w:val="111111"/>
          <w:sz w:val="28"/>
          <w:sz w:val="28"/>
          <w:szCs w:val="28"/>
          <w:rtl w:val="true"/>
          <w:lang w:bidi="ar-SA"/>
        </w:rPr>
        <w:t>لانسان أفضل، هو مدار الحديث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فنهج البلاغة كتاب انساني بكل ما لهذه الكلمة من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باحترامه للانسان وللحياة الانسانية، وانساني بما فيه من الاعتراف للانسان بحقوقه في عصر كان الفرد الانساني فيه عند الحاكمين هباءة حقيرة لا قيمة لها ولا قدر، إنساني بما يثيره في الانسان من حب الحياة والعمل لها في حدود تضمن لها سموها ونقاءها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ولغيره كان نهج البلاغة، وسيبقى على الدهر أثراً من جملة ما يحويه التراث الانساني من الآثار القليلة التي تعشو إليها البصائر حين تكتنفها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له أن يكون كذلك وهو عطاء انسان كان كوناً من البطولات، ودنياً من الفضائل، ومثلاً أعلى في كل ما يشرف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دراسات في نهج البلاغة قصدت من وضعها إلى أن أكشف عن ناحية ما فطن لها من كتبوا عن الإمام علي عليه السلام، وهي آراؤه في الاجتماع والاقتصاد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آراء الامام الاجتماعية والاقتصادية والسياسية لم تلاق من الكتاب العناية التي تستحقها، وكأن البحث في نشاطه السياسي قد صرفهم عن البحث في نشاطه العلمي، مع أن نشاطه السياسي لا يمكن أن يفهم حق الفهم إلا إذا درس على ضوء آرائه الاجتماعية والسياسية والاقتصادية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وشئ آخر حفزني إلى وضع هذه الدراسات، وهو ان قسماً كبيراً </w:t>
      </w:r>
    </w:p>
    <w:p>
      <w:pPr>
        <w:pStyle w:val="BookText"/>
        <w:rPr/>
      </w:pPr>
      <w:r>
        <w:rPr>
          <w:rFonts w:ascii="Amiri" w:hAnsi="Amiri" w:eastAsia="Amiri" w:cs="Amiri"/>
          <w:color w:val="111111"/>
          <w:sz w:val="28"/>
          <w:sz w:val="28"/>
          <w:szCs w:val="28"/>
          <w:rtl w:val="true"/>
          <w:lang w:bidi="ar-SA"/>
        </w:rPr>
        <w:t xml:space="preserve">من الوعاظ يقدمون نهج البلاغة إلى الجماهير على أنه كتاب وعظي يشلّ في الانسان إرادة الحياة، على ما هو المعروف من أساليب كثير من وعاظ هذه الأيام، فأردت أن اكشف في هذه الدراسات عن أن نهج البلاغة ليس كتاباً وعظياً بقدر ما هو كتاب يعني بمشاكل الانسان الروحية والاجتماعية والاقتصادية ويضع لها الحلول، وحتى القسم الوعظي منه ينكشف، إذا ردّ إلى أصوله الاجتماعية، عن مفاهيم لاتمت إلى ما يقوله هؤلاء الوعاظ بصلة، ولا تلتقي معه على صعيد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 xml:space="preserve">النجف الأشرف في شعبان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المصادف آذار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65_75775"/>
      <w:bookmarkStart w:id="19" w:name="pg9065_75775"/>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9065_75775"/>
      <w:bookmarkStart w:id="21" w:name="__RefHeading___Toc2441781_2870459653"/>
      <w:bookmarkStart w:id="22" w:name="_Toc6"/>
      <w:bookmarkEnd w:id="20"/>
      <w:bookmarkEnd w:id="21"/>
      <w:r>
        <w:rPr>
          <w:rtl w:val="true"/>
        </w:rPr>
        <w:t>المجتُمع وَالطبقات الاجتماعيّة</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فِكْرَةُ المُجْتَمَع في نَهج البَلاغَة</w:t>
      </w:r>
    </w:p>
    <w:p>
      <w:pPr>
        <w:pStyle w:val="BookText"/>
        <w:rPr/>
      </w:pPr>
      <w:r>
        <w:rPr>
          <w:rFonts w:ascii="Amiri" w:hAnsi="Amiri" w:eastAsia="Amiri" w:cs="Amiri"/>
          <w:color w:val="111111"/>
          <w:sz w:val="28"/>
          <w:sz w:val="28"/>
          <w:szCs w:val="28"/>
          <w:rtl w:val="true"/>
          <w:lang w:bidi="ar-SA"/>
        </w:rPr>
        <w:t xml:space="preserve">لعل فكرة المجتمع من أقدم الفِكَر التي اهتدى إليها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التي لعبت دوراً خطيراً في تطوير الحياة الانسانية، ودفعت بالانسان إلى القيام بتجارب كثيرة كانت، على ما فيها من أخطاء وحماقات، تربة خصبة لتجارب أعظم أصالة، وأشد إحكاماً، وأقرب إلى شريعة الصواب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أيضاً حافزاً إلى القيام بمحاولات جديدة تهدف إلى تطوير الحياة الاجتماعية وارسائها على ركائز تضمن لها استقرارها ونموها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هذه الفكرة دورها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فيه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جعلها العقل العلمي ميداناً لبحثه، فخرجت، بهذا، عن أن تكون ميداناً لتجارب عشواء، أو ميداناً لتطبيقات السياسيين الضيقي الأفق، الناظرين إلى قريب، المبتغين النفع العاجل من جلّ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أن تكون ميداناً لمثل هذه التجارب الفجة لتصير ميداناً للنظر العلمي المتزن الرصين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وصار من همّ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المعرفة الأول الذي عرفته البشرية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يتعرف على آليات الحياة الاجتماعية وقوانينها، ويدرس اتجاهاتها، ويصنف هذه القوانين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خصها بمزيد من العناية سقراط وأرسطو وأفلاطون، هذه القمم الشامخة في الفكر الفلسفي، وتعاقب بعدهم فلاسفة كثيرون لم يغفلوا هذه الفكرة ولم يبخسوها حقها من البحث والتفكير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ابن خلدون فسجل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علمياً عظيماً بالنسبة إلى هذه الفكرة حين خطا الخطوة الأخيرة، فجعل منها علماً قائماً بنفسه يفترق عن الفلسفة في مادته وهي الحياة الاجتماعية، ويفترق عنها في منهجه وهو الملاحظة، ويفترق عنها في غايته وهي التعرف على أحسن الوسائل لتنمية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العصر الحديث، عصر الجماهير، فزادت أهمية هذه الفكرة، وحصلت على هبّتها العظمى من أوغست كنت في الفلسفة الوضعية، وأصبح لها دوائر معارف خاصة هي دوائر المعارف الاجتماعية، وأصبح لها معاهد علمية خاصة لا تخلو منها جامعة تشرف عليها هيئات علمية تخصصت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خاطف، وأرجو ألا يكون مقتضباً جداً، لمراحل تكوّن فكرة المجتمع وتبلورها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تجئ لحظه التساؤل عن صلة نهج البلاغة بهذا كله؟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اننا أردنا ان نكشف عن أن نهج البلاغة لم </w:t>
      </w:r>
    </w:p>
    <w:p>
      <w:pPr>
        <w:pStyle w:val="BookText"/>
        <w:rPr/>
      </w:pPr>
      <w:r>
        <w:rPr>
          <w:rFonts w:ascii="Amiri" w:hAnsi="Amiri" w:eastAsia="Amiri" w:cs="Amiri"/>
          <w:color w:val="111111"/>
          <w:sz w:val="28"/>
          <w:sz w:val="28"/>
          <w:szCs w:val="28"/>
          <w:rtl w:val="true"/>
          <w:lang w:bidi="ar-SA"/>
        </w:rPr>
        <w:t xml:space="preserve">يحظ بالالتفات الجدير به من هذه الناحية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وسنرى بعد أن نعرف ما لفكرة المجتمع في نهج البلاغة من مكان مرموق بين ما اشتمل عليه من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نعرف ان الامام قد تمرس بهذه الفكرة وعاناها كما لم يتمرس بها ولم يعانها حاكم في زمانه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نعرف أن معاناته لها قد انتهت به إلى نتائج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نعرف هذا كله يتبين لنا أن نهج البلاغة كان يجب ان ينال حظا من الالتفات إليه من الاجتماعيين، لأنه يسجل حدثاَ مهماً في فكرة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نريد أن نقول إن الامام قد اخترع علم الاجتماع لنرتفع بنسب هذا العلم من ابن خلدون إلى علي بن أبي طالب عليه السلام، بعد أن تبين للدوائر الاجتماعية ان الأب الشرعي لهذا العلم ليس أوغست كنت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نريد أن نقول هذا، فلم يكرس الامام نفسه لاختراع العلوم، وإن كان قد شارك في هذا المجال الابداعي فاخترع وحده العلم الذي حفظ للعربية أصولها وضمن لها الخلود ذلك علم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محاولة تطبيق الصيغة الاسلامية الصحيحة للحياة الانسانية على المجتمع في سبيل بناء الانسان المتكامل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المحاولة هي همه الكبير كقائد رسالي بعد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مشاكل السياسة والإدارة والحرب هي شاغله الأول وهي ميدانه الأصيل كحاكم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نريد أن نقوله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فِكر في المجتمعات التي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في أفضل الطرق والوسائل التي تنمي حياتها الاجتماعية وترتفع بها إلى الذروة من الرفاهية والقوة والامن، مع ملاحظة انها تدين بالاسلام وان شؤون اقتصادها، وحربها، وسلمها، وعلائقها الاجتماعية، تخضع لقوانين الاسلام، وانها يجب ان تأخذ سبيلها إلى النمو في اطار إسلامي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هداه تفكيره إلى نتائج باهرة في التنظيم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وضرورته، والنزعة القبلية وعقابيلها، وشغب الغوغاء ونتائجه، ودعامات المجتمع ومقوماته، والطبقات الاجتماعية وآليتها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خصه الامام بمزيد من البحث والتفكير، وطبق النتائج التي اهتدى إليها على المجتمعات الاسلامية، ولولا أن أعداءه الأشرار شغلوه عن أن يفرغ لمهام العمل السلمي لبادهنا من أعماله شئ عظيم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 بين أيدينا من كلامه عليه السلام في المجتمع ليدل دلالة واضحة على أنه راصد اجتماعي من الطراز الأول، وإن تقسيمه </w:t>
      </w:r>
    </w:p>
    <w:p>
      <w:pPr>
        <w:pStyle w:val="BookText"/>
        <w:rPr/>
      </w:pPr>
      <w:r>
        <w:rPr>
          <w:rFonts w:ascii="Amiri" w:hAnsi="Amiri" w:eastAsia="Amiri" w:cs="Amiri"/>
          <w:color w:val="111111"/>
          <w:sz w:val="28"/>
          <w:sz w:val="28"/>
          <w:szCs w:val="28"/>
          <w:rtl w:val="true"/>
          <w:lang w:bidi="ar-SA"/>
        </w:rPr>
        <w:t>للطبقات الاجتماعية وتعريفه بآلياتها ليدخل في باب الحدس العبقري والالهام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ويقيناً لو أن الشريف الرضي رحمه الله حفظ لنا كل ما وقع إليه من كلام أمير المؤمنين، ولم يؤثر الفصيح الباذخ وحده لانتهى إلينا من ذلك شئ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ما ضاع من كلامه إلى ما حفظ إلى زمان الشريف لانتهى إلينا من ذلك شئ أجل وأعظم خطراً وقدراً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وسيكون مركز البحث في حديثنا هذا هو الطبقات الاجتماعية في نهج البلاغة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نأخذ سبيلنا إليه يحسن بنا أن ندخل في حسابنا أمراً بالغ الأهمية بالنسبة إلى بحثنا هذا، فلقد قلنا آنفاً إن الامام لم يقصد إلى وضع أصول علم جديد، وإنما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المجتمع وخرج من تفكيره بنتائج طبقها أو أراد تطبيقها على المجتمع، فلذلك لم يفرغ آراءه الاجتماعية كلها في قالب علمي مجرد، وإنما قدم بعضها مفرغاً في التجربة العملية، ولا يسلبها قيمتها كحقيقة موضوعية أنها مفرغة في قالب تجريبي اجتماعي يسبغ عليها، بدل جمود الحقيقة العلمية المجردة، حيوية وحركية تنشأن من حيوية الجماعات وحركيتها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الطّبَقَة الاجتمَاعِيَّة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لا نعرف متى دخلت فكرة الطبقة، كوحدة اجتماعية كبيرة وذات مدى رحب، في تركيب المجتمع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الانسان المكتوب لا نجد حضارة تألّقت ثم انطفأت إلا وكانت تعرف فكرة الطبقات، وكان لهذه الفكرة واقع عِياني يضرب بجذوره عميقاً في تنظيماتها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المجتمعات التي وجدت وبادت والتي لا تزال مستمرة الوجود تقوم على النظام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في ظاهر الحال، أنه لم يمر على البشرية وقت طويل لم تعرف فيه فكرة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حقاً بالنظر إلى ما نرجحه في تعليل نشوء المجتمع الانساني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فالمجتمع الانساني، فيما نرجح، يخضع في نشوءه لعاملين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عامل الغريزة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الواسع الذي يشمل عاطفة الأبوة والدوافع النفسية إلى تكوين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الثقافة بمعناها الواسع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المجتمع الانساني وجد منذ اللحظة التي تعدد فيها أفراد النوع، فلم يمر على الانسان أمد طويل كان فيه حيواناً غير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أخذ المجتمع الانساني في الاتساع وجدت فكرة الطبقة سبيلها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فالافراد يختلفون في مقدار ما يأتونه من أعمال البر والخير، ويختلفون في المواهب وفي القدرة البدنية، ويختلفون تبعاً لهذا في القدرة على الصيد وحيازته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الامتيازات وأخرى غيرها وجدت سبيلها إلى الوعي الانساني في تصورات طبقية استتبعت فكرة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حين نريد أن نتناول الطبقات بالبحث لا يمكن أن نتناولها على هذا المستوى الساذج البسيط، فقد أصبحت الطبقة مؤسسة اجتماعية ضخمة تمدها بالغذاء تقاليد عريقة، وتقوم على جذور موغلة في أعماق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المبدأ الذي يقوم عليه الانقسام الطبقي؟</w:t>
      </w:r>
    </w:p>
    <w:p>
      <w:pPr>
        <w:pStyle w:val="BookText"/>
        <w:rPr/>
      </w:pPr>
      <w:r>
        <w:rPr>
          <w:rFonts w:ascii="Amiri" w:hAnsi="Amiri" w:eastAsia="Amiri" w:cs="Amiri"/>
          <w:color w:val="111111"/>
          <w:sz w:val="28"/>
          <w:sz w:val="28"/>
          <w:szCs w:val="28"/>
          <w:rtl w:val="true"/>
          <w:lang w:bidi="ar-SA"/>
        </w:rPr>
        <w:t>لقد اختلفت آراء الاجتماعيين في هذا المبدأ، فبعضهم يرى أنه المهنة، وثانٍ يرى أنه الدخل أو الثروة، وثالث يرى أنه الدخل والمهنة معا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الحصول على جواب صحيح لهذا السؤال نلاحظ ان هذا </w:t>
      </w:r>
    </w:p>
    <w:p>
      <w:pPr>
        <w:pStyle w:val="BookText"/>
        <w:rPr/>
      </w:pPr>
      <w:r>
        <w:rPr>
          <w:rFonts w:ascii="Amiri" w:hAnsi="Amiri" w:eastAsia="Amiri" w:cs="Amiri"/>
          <w:color w:val="111111"/>
          <w:sz w:val="28"/>
          <w:sz w:val="28"/>
          <w:szCs w:val="28"/>
          <w:rtl w:val="true"/>
          <w:lang w:bidi="ar-SA"/>
        </w:rPr>
        <w:t>المبدأ يختلف باختلاف النظر إلى الطبقة كمؤسسة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ينظر إلى الطبقة باعتبارها تقوم بدور معين في العمليات الاجتماعية، وتقدم خدمات معينة إلى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ينظر إليها باعتبارها كتلة بشرية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واحد وذات مزاج نفسي وعقلي خاص يوحد بين مفاهيم أفرادها في الأسرة وغيرها من المؤسسات الاجتماعية، ومختلف الأذواق والطباع والعادات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اعتبار المهنة وحدها مبدأ للانقسام الطبقي إذا نظرنا إلى الطبقة من زاوية الدور الذي تقوم به في العمليات الاجتماعية، وذلك لان هذا الدور يشتق من المهنة التي تمارسها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ننظر إلى الطبقة من زاوية مستوى الحياة المادي والمعنوي الذي تتمتع به فلا بد من اعتبار مبدأ الانقسام الطبقي المهنة والدخل معاً، فالمهنة بما تخلفه في صاحبها من آثار نفسية معينة، والدخل بما يتيحه لصاحبه من مستوى معيشي معين يشتركان في صياغة الحياة المادية والنفسية للانسان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مبدأ الانقسام الطبقي عن هذا وذاك حين ننظر إلى الطبقة الاجتماعية من زاوية المركز الاقتصادي الذي تتمتع به في المجتمع حسب نظام الانتاج والتوزيع، ففي هذا الحال لابد من جعل مبدأ الانقسام الطبقي الدخل وحده، لان مجموع دخل الطبقة يعبر عن المركز الاقتصادي الذي تحتله بين الطبقات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 ينظر إليه هنا باعتباره ثروة متكدسة قارّة ذات امكانات اقتصادية، لا باعتباره وسيلة </w:t>
      </w:r>
    </w:p>
    <w:p>
      <w:pPr>
        <w:pStyle w:val="BookText"/>
        <w:rPr/>
      </w:pPr>
      <w:r>
        <w:rPr>
          <w:rFonts w:ascii="Amiri" w:hAnsi="Amiri" w:eastAsia="Amiri" w:cs="Amiri"/>
          <w:color w:val="111111"/>
          <w:sz w:val="28"/>
          <w:sz w:val="28"/>
          <w:szCs w:val="28"/>
          <w:rtl w:val="true"/>
          <w:lang w:bidi="ar-SA"/>
        </w:rPr>
        <w:t xml:space="preserve">إلى بلوغ مستوى معيشي معين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مبادئ مختلفة للانقسام الطبقي، وهي تختلف باختلاف زاوية النظر إلى الطبقة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نلاحظ ان هذه المبادئ كلها إنما تعتبر مبادئ انقسام طبقي فقط، ولا تستتبع حكماً تقويمياً للطبقات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فمبادئ المهنة أو الدخل أو الدخل والمهنة معا تشير إلى سبب الانقسام وحده أما أن هذه الطبقة ذات قدر معين تحتله في سلم القيم والاقدار فذلك شئ لا يتضمنه مبدأ من هذه المبادئ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المبدأ الذي يستتبع الحكم التقويمي للطبقات؟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نتمثل المجتمع في أذهاننا سطحا مستوياً تتساوى فيه الرؤوس، وإنما نتمثله هرمي الشكل، فبينما توجد طائفة من الناس تحتل قمة الهرم توجد طائفة أخرى تحتل قاعدته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بينهما طوائف تختلف بالرفعة والانحطاط على حسب قربها أو بعدها عن القمة والحضيض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فإذا كان لكل طبقة من الناس قيمة معينة في التصنيف الهرمي الاجتماعي، فمن أين جاء هذا التصنيف الذي يستتبع احكاماً تقويمية لمختلف الطبقات؟ا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اننا، فيما أحسب، لا نستطيع أن نضع أيدينا على ضابط حقيقي لهذا التصنيف الاجتماعي إلا إذا درسناه من زاوية القيمة العليا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أي حكم تقويمي إنما حدث بسبب هذه القيمة العليا، فترى انه كلما قرب المرء من هذه القيمة وشارك فيها وزاد في تأكيدها واكتسب خصائصها، ارتفعت قيمته وعلت منزلته، وبالعكس نراه كلما بعد عنها ولم يساهم إلا بقسط ضئيل فيها أو لم يساهم فيها على الاطلاق هبط في المنزلة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والقيمة العليا للحياة قد تكون المال والثروة، أو الفضيلة، أو السياسة، أو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هذه القيمة العليا عبارة عن المبدأ الذي استدعى التشعب الطبقي، وذلك كما في المجتمعات التي يكون الاقتصاد هو القيمة العليا فيها، فقد رأينا ان الاقتصاد وحده أو منضما إلى المهنة يكون مبدأ للانقسام الطبقي فإذا ما كان بالإضافة إلى هذا قيمة عليا أيضا استتبع حينئذ أحكاما تقويمية تتفاوت بتفاوت القدرة الاقتصادية التي تملكها كل طبقة من الطبقات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القيمة العليا شيئاً آخر غير المبدأ الذي سبب الانقسام الطبقي وحينئذ تحدث هذه القيمة انقساماً في داخل كل طبقة من الطبقات، وذلك كما لو كانت القيمة العليا للحياة عبارة عن الفضيلة، فإن هذه القيمة تستتبع أحكاماً تقويمية تحدث انقساماً في داخل الطبقات نفسها، فقد يكون الفرد منتسباً من حيث المهنة أو المهنة والدخل أو القوة الاقتصادية إلى طبقة ضعيفة ومنحطة المستوى المعيشي ولكنه </w:t>
      </w:r>
    </w:p>
    <w:p>
      <w:pPr>
        <w:pStyle w:val="BookText"/>
        <w:rPr/>
      </w:pPr>
      <w:r>
        <w:rPr>
          <w:rFonts w:ascii="Amiri" w:hAnsi="Amiri" w:eastAsia="Amiri" w:cs="Amiri"/>
          <w:color w:val="111111"/>
          <w:sz w:val="28"/>
          <w:sz w:val="28"/>
          <w:szCs w:val="28"/>
          <w:rtl w:val="true"/>
          <w:lang w:bidi="ar-SA"/>
        </w:rPr>
        <w:t xml:space="preserve">يكون بسبب قربه من القيمة العليا التي هي الفضيلة في ذروة الهرم الاجتماعي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فإن هذه القيم التي ذكرنا تستتبع أحكاماً تقويمية تختلف باختلافها، ويتشكل وضع المجتمع صحة وفساداً بسبب ما تخلفه فيه هذه القيم من آثار، وهذا ما نلمسه حين ندرس الطبقات على أساس ان المثل الاعلى للحياة هو الفضيلة أو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تكون القيمة العليا للحياة هي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يكون الانسان فاضلاً رحيماً بالضعفاء، باذلا لهم المعونة دون أمل في تلقي الجزاء، ساعياً في خدمة النوع مؤثراً لذلك على مصالحة الخاصة وأطماعه، مستعداً للتعاون مع الغير في سبيل المنفعة العامة، منافحاً عن الحق أيا كان موطنه ومستقره، محارباً الباطل في جميع أشكاله وألوانه، شاعراً بمسؤوليته كانسان، عاملاً على ضوء هذه المسؤولية بحرارة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القيمة العليا للحياة عبارة عن هذا، وحينئذ تتحدد المراتب الاجتماعية على أساس هذه المفاهيم، فيرقى إلى القمة كل من استطاع ان يجعل من نفسه مثلاً أعلى للفضيلة، ويحتل المرتبة السفلى من المجتمع أولئك الذين لا فضيلة لهم أو الذين يستمسكون بالفضيلة استمساكاً واهياً، وما بينهما تتفاوت المراتب الاجتماعية على أساس الحصيلة الأخلاقية التي يحويها الانسان ويعمل عليها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مجتمع كهذا توجد طبقات، وقد رأيت الأساس الذي أدى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انقسامها، ولكن هذا التفاوت الطبقي الناشئ عن تفاوت المستوى الاقتصادي والمعيشي عند هذه الطبقات من الناس لا يأخذ صفة الصراع المتمثل في استغلال الطبقات العليا للسفلى ومحاولة هذه الأخيرة التفلت من أسر هذا الاستغلال بالثورة أو بغيرها من أساليب الصراع، وإنما تنظر الطبقات السفلى إلى العليا نظر حب ورحمة واكبار، لأنها لا ترى في الطبقات العليا مستغلين يريدون امتصاص دمائها وجهدها، وإنما ترى فيهم رسل إصلاح ضحوا بمصالحهم في سبيل مصالح الجميع، وتنكروا لأنفسهم وشهواتهم في سبيل الآخرين، فهم ليسوا مستغلين لان أكفهم لم تتعود غير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مجتمع كهذا تنظر الطبقات العليا إلى السفلى نظرة رحمة وإشفاق وتحاول جهدها أن تنشلها من الوهدة التي قبعت فيها إلى الأفق العالي حيث يقبل جبينها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صراع ولا تناحر لان الطبقات هنا لم تنحط عن القمة لأنها منعت من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صراع ولا تناحر لان الأجنحة التي يحلق بها الانسان هنا ليست شيئاً خارجاً عن النفس يملكه فريق ولا يجده الآخرون، وإنما هي شئ ينبع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أنت بما أودع الله فيك من إمكانات الصعود، ولم تبق حيث أنت لأنك لا تملك هذه الامكانات، وإنما لأنك فضلت واقعك اللاذّ على الأفق العالي حيث الثمن هو التضحية وانكار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مجتمع كهذا يحتل الاقتصاد مرتبة ثانوية من حيث التقويم، فإذا اتخذه الانسان وسيلة لنشر الفضيلة كان مزية يحمد عليها، وإلا كان رذيلة لا تهبه قيمة ولا تسبغ عليه قدرا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تكون القيمة العليا للحياة هي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w:t>
      </w:r>
    </w:p>
    <w:p>
      <w:pPr>
        <w:pStyle w:val="BookText"/>
        <w:rPr/>
      </w:pPr>
      <w:r>
        <w:rPr>
          <w:rFonts w:ascii="Amiri" w:hAnsi="Amiri" w:eastAsia="Amiri" w:cs="Amiri"/>
          <w:color w:val="111111"/>
          <w:sz w:val="28"/>
          <w:sz w:val="28"/>
          <w:szCs w:val="28"/>
          <w:rtl w:val="true"/>
          <w:lang w:bidi="ar-SA"/>
        </w:rPr>
        <w:t>المادي الخارق القائم على تكديس الأموال وتراكم العقارات، حينئذ تتحدد المراتب الاجتماعية على هذا الأساس، فيرتفع إلى القمة أولئك الأغنياء الكبار ملوك المال والأعمال، ويقبع في الحضيض أولئك الذين لا يملكون شيئاً أو يملكون شيئاً قليلاً، وتتفاوت مراتب الناس بين هاتين الطبقتين على مقدار ما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مجتمع كهذا توجد طبقات كما رأيت، ولكن التفاوت الطبقي يأخذ صفة الصراع، لان ما سبّب الانقسام الطبقي هو مصدر القيمة في المجتمع، ولان القيمة العليا هنا شئ خارج عن النفس فلا يكون للطبقات السفلى حينئذ أمل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ينشأ عند الطبقات السفلى شعور بالاستغلال، ويواكب هذا الشعور شعور آخر، فالطبقات العليا عند هؤلاء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 على متع الحياة والسعادة والقوة، ويولّد هذا الشعور في أنفسهم مشاعر الحقد والبغضاء، ويدفع بهم إلى الخيانة والاجرام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التخطيط الذي ذكرناه يصح بالنسبة إلى كل المجتمعات التي تجعل الاقتصاد مثلاً أعلى لها، سواء منها ما يرفع إلى القمة الرأسماليين، أو ما يرفع إليها العمال والفلاحين، لان الصراع في هذه الأخيرة هو الصراع في المجتمعات الرأسمالية ومنابعه هنا هي منابعه هناك، فالأحقاد، والمطامع، والنيات السيئة، والمكر الخبيث هي المدّ النفسي الذي يطغى على الكتلة الاجتماعية في هذه الحالة وينسج مصيرها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في الباب ان قمة الهرم الاجتماعي وقاعدته متعاكستان </w:t>
      </w:r>
    </w:p>
    <w:p>
      <w:pPr>
        <w:pStyle w:val="BookText"/>
        <w:rPr/>
      </w:pPr>
      <w:r>
        <w:rPr>
          <w:rFonts w:ascii="Amiri" w:hAnsi="Amiri" w:eastAsia="Amiri" w:cs="Amiri"/>
          <w:color w:val="111111"/>
          <w:sz w:val="28"/>
          <w:sz w:val="28"/>
          <w:szCs w:val="28"/>
          <w:rtl w:val="true"/>
          <w:lang w:bidi="ar-SA"/>
        </w:rPr>
        <w:t xml:space="preserve">فبينما يحتل الرأسماليون القمة في المجتمعات الرأسمالية يحتلها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في المجتمعات الشيوعية القائمة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لا نستطيع أن نعقل ما يقال من أن الطبقة العاملة في المجتمعات الشيوعية هي التي تحتل قمة الهرم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والأطباء والمهندسين والكتّاب والممثلين ورؤساء المصانع ورؤساء الهيئات العمالية والمزارع التعاونية يتمتعون بميزات اجتماعية واقتصادية لا تتاح لسائر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لا فرق بين المجتمعات الرأسمالية والشيوعية في العقابيل التي تنشأ من جعل الاقتصاد قيمة عليا، ولئن كان ثمة فرق فإنما هو في السطح والشكل، أما الاعماق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ينابيع الصراع فهي واحدة في كل هذه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ترى كيف أن جعل الاقتصاد قيمة عليا للحياة يسوق إلى التفسخ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أتصور جريمة أكبر من جريمة الماديين الذين ينادون بان الاقتصاد هو القيمة العليا في الحياة، إنهم بخرافتهم هذه يجرون المجتمع إلى شر عظيم، ويشوهون المثل الانسانية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هذين المثلين تعرف أن الطبقات الاجتماعية لا يمكن أن تدرس دراسة موضوعية صحيحة تؤدي إلى فهمها حقاّ، وإلى وعي مستلزماتها القريبة والبعيدة إلا إذا تناولها الباحث على صعيد المثل الاعلى في الحياة للمجتمع الذي يدرس الطبقات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لنا، إذا رُمنا وعياً حقيقياً لرأي الامام في هذه المسألة، أن نتناول مسألة الطبقات الاجتماعية على هذا الصعيد</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القيْمَةُ العُليَا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وَ التقسيم الطّبقي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إن الفقر الذي هو عجز إنسان أو جماعة من الناس في المجتمع عن وجدان ما يوفر مستوى الكفاية في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الفقر بهذا المعنى ظاهرة حاربها الاسلام في تشريعه ووصاياه كما سنرى ذلك فيما يأتي من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شراً إنسانياً باعتباره يسبب حرمان الانسان من أحد حقوقه الذي هو الكفاية في العيش، وشراً اجتماعياً باعتباره يعوق المجتمع عن التقدم المادي والمعنوي، واعتبر الاسلام ان المجتمع الأمثل الذي يسعى إلى تكوينه هو المجتمع الذي لا فقر فيه ولا فقراء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فإننا حين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الحديث عن الاسلام فإنما نقصد بذلك الفئات الاجتماعية، وليس الطبقات بالمعنى الذي شاع استعماله في الأدب السياسي في العصر الحاضر، وإنما حرصنا على استعمال كلمة طبقات لأنها وردت في كلام الإمام </w:t>
      </w:r>
    </w:p>
    <w:p>
      <w:pPr>
        <w:pStyle w:val="BookText"/>
        <w:rPr/>
      </w:pPr>
      <w:r>
        <w:rPr>
          <w:rFonts w:ascii="Amiri" w:hAnsi="Amiri" w:eastAsia="Amiri" w:cs="Amiri"/>
          <w:color w:val="111111"/>
          <w:sz w:val="28"/>
          <w:sz w:val="28"/>
          <w:szCs w:val="28"/>
          <w:rtl w:val="true"/>
          <w:lang w:bidi="ar-SA"/>
        </w:rPr>
        <w:t>علي بمعنى فئات اجتماعية، ولم تكن في ذلك الحين قد تضمنت معناها الذي تعنيه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اعترف الاسلام كما اعترف الامام بالطبقات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أساس اقتصادي أو مهني أو عليهما معاً، وذلك لان وجود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لا غنى عنها ولا مفر منها في المجتمع، فلا بد أن يوجد تصنيف مهني يقوم بسدّ حاجات المجتمع المتجددة، ولابد أن يوجد أناس لديهم مال كثير وآخرون لا يملكون من المال إلا قليلاً لان التحكم التام في توزيع الثروات على نحو متساوٍ أمر مستحيل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اختلفت المهن وتفاوتت الثروات فلابد أن يختلف مستوى المعيشة ويتفاوت طراز الحياة المادي والنفسي وحينئذ توجد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التفاوت الطبقي يصير منبعاً للصراع الطبقي إذا جعل الاقتصاد مثلاً أعلى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فالتفاوت الطبقي الناشئ عن التفاوت الاقتصادي خطر بقدر ما هو ضروري، وإذا لم يوضع للمجتمع نظام يذهب بالخطر من هذا التفاوت ويستبقي جانب الخير فيه فإنه خليق بأن يسبب للمجتمع بلبلة تقوده إلى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تتجلى عبقرية الاسلام وعبقرية الامام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تدارك الاسلام هذه الثغرة فسدها بنظام من القوانين عظيم، وجاء الامام فوضع قيوداً أخرى تحول بين التفاوت في مستوى الدخل </w:t>
      </w:r>
    </w:p>
    <w:p>
      <w:pPr>
        <w:pStyle w:val="BookText"/>
        <w:rPr/>
      </w:pPr>
      <w:r>
        <w:rPr>
          <w:rFonts w:ascii="Amiri" w:hAnsi="Amiri" w:eastAsia="Amiri" w:cs="Amiri"/>
          <w:color w:val="111111"/>
          <w:sz w:val="28"/>
          <w:sz w:val="28"/>
          <w:szCs w:val="28"/>
          <w:rtl w:val="true"/>
          <w:lang w:bidi="ar-SA"/>
        </w:rPr>
        <w:t>وبين ان يحلف في المجتمع عقابيله الضارة، وآثاره الوبيلة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الحديث عن التدابير الحكيمة التي وضعها الاسلام لوقاية المجتمع من شرور التفاوت في المستوى الاقتصادي يجئ الحديث عن المثل الاعلى للحياة في الاسلام قبل كل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عن المثل الاعلى للحياة في الاسلام يسوقنا إلى الحديث عن المثل الاعلى للحياة عند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نهج البلاغة إلا انعكاس الاسلام في نفس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الحديث عن أحدهما يلزمه الحديث عن الآخر كما تستهدي العين بخيوط الشعاع على مركز الاشراق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المثل الاعلى للحياة في الاسلام وعند الامام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 ترد سورة في القرآن لم يرد فيها الامر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ترد خطبة أو كلام في نهج البلاغة لم يرد فيه الامر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أمر بالتقوى، وفصلها، ومدح المتقين، والامام أمر بالتقوى، ووصفها، ومدح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فإنها حق الله عليكم، والموجبة على الله حقكم، وأن تستعينوا عليها بالله، وتستعينوا بها على الله، فإن التقوى في اليوم الحرز </w:t>
      </w:r>
    </w:p>
    <w:p>
      <w:pPr>
        <w:pStyle w:val="BookText"/>
        <w:rPr/>
      </w:pPr>
      <w:r>
        <w:rPr>
          <w:rFonts w:ascii="Amiri" w:hAnsi="Amiri" w:eastAsia="Amiri" w:cs="Amiri"/>
          <w:color w:val="111111"/>
          <w:sz w:val="28"/>
          <w:sz w:val="28"/>
          <w:szCs w:val="28"/>
          <w:rtl w:val="true"/>
          <w:lang w:bidi="ar-SA"/>
        </w:rPr>
        <w:t xml:space="preserve">والجُنَّة </w:t>
      </w:r>
      <w:r>
        <w:rPr>
          <w:rStyle w:val="FootnoteAnchor"/>
          <w:rtl w:val="true"/>
        </w:rPr>
        <w:footnoteReference w:id="7"/>
      </w:r>
      <w:r>
        <w:rPr>
          <w:rFonts w:ascii="Amiri" w:hAnsi="Amiri" w:eastAsia="Amiri" w:cs="Amiri"/>
          <w:color w:val="111111"/>
          <w:sz w:val="28"/>
          <w:sz w:val="28"/>
          <w:szCs w:val="28"/>
          <w:rtl w:val="true"/>
          <w:lang w:bidi="ar-SA"/>
        </w:rPr>
        <w:t>وفي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واضح، وسالكها رابح، ومستودعها حافظ، لم تبرح عارضة نفسها على الأمم الماضين والغابرين، لحاجتهم إليها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فاهطعوا بأسماعكم إليها، وكُظُّوا بجدكم عليها، واعتاضوها من كل سلف خلفاً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فاني 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تقوى الله دواء داء قلوبكم، وبصر عمى أفئدتكم، وشفاء مرض أجسادكم، وصلاح فساد صدوركم، وطهور دنس أنفسكم، وجلاء عشا أبصاركم، وأمن فزع جأشكم، وضياء سواء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بالتقوى عزبت عنه الشدائد بعد دنوّها، واحلولت له الأمور بعد مرارتها، وانفرجت عنه الأمواج بعد تراكمها، وسهلت له الصعاب بعد إنصابها، وهطلت عليه الكرامة بعد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قحوطها، وتحدّبت عليه الرحمة بعد نفورها، وتفجرت عليه النعم بعد نضوبها، ووبلت عليه الكرامة بعد إرذاذها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 بها ينجح الطالب، وينجو الهارب، وتنال الرغائب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هي التقوى؟</w:t>
      </w:r>
    </w:p>
    <w:p>
      <w:pPr>
        <w:pStyle w:val="BookText"/>
        <w:rPr/>
      </w:pPr>
      <w:r>
        <w:rPr>
          <w:rFonts w:ascii="Amiri" w:hAnsi="Amiri" w:eastAsia="Amiri" w:cs="Amiri"/>
          <w:color w:val="111111"/>
          <w:sz w:val="28"/>
          <w:sz w:val="28"/>
          <w:szCs w:val="28"/>
          <w:rtl w:val="true"/>
          <w:lang w:bidi="ar-SA"/>
        </w:rPr>
        <w:t>إن الإمام عليه السلام لم يتعرض لوصف التقوى من داخل 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ما قاله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ميزاتها، وفضلها، وثمرتها، وأصحابها، أما هي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مقوماتها، طبيعتها، فأمر لم يتعرض له له الإمام عليه السلام وإنما تعرض له القرآن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الامام ترك الكلام في هذه الجهة اعتمادا على ما جاء في القرآن، واعتمادا على أن المسلمين إذ ذاك كانوا ولا شك يعون ما هي التقوى، فاكتفى بتشويقهم إلى الاخذ بها والاعتصام بحبلها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 قد تكلم في هذا الموضوع وأعطاه حقه من البيان ولكن الشريف رحمه الله لم يقع على شئ منه، أو وقع عليه ولم يكن بين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ففيما قدمه لنا القرآن غنى وكفاية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 فِيهِ ۛ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الْغَيْظَ وَالْعَافِينَ عَنِ النَّاسِ ۗ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النصوص الإلهية، وغيرها أكثر منها، نعرف طبيعة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الفضيلة في أرفع معانيها وأجلّ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الايمان بالله في أطهر حالاته وأسمى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 المال لمن أعوزه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بذل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تعالى، فلا امتنان على المعطى ولا إفضال، ومتى؟ إنها بذله في السراء والضراء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الصبر في جميع المواطن وجميع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كظم الغيظ، وهي العفو عن الناس، وهي العدل فيهم والاحسان إليهم إلى غير ذلك من حميد الأخلاق وجميل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حققت التقوى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وجود الله وأمره ونهيه في كل ما تلمّ به من فعل أو قول، وتحريت الفضيلة أنى كانت فأخذت بها وأخضعت نفسك لها، وجعلت من نفسك وجميع إمكاناتك خلية إنسانية حية، تعمل بحرارة وإخلاص على رفع مستوى الكيان الاجتماعي الذي تضطرب فيه، وصدرت في ذلك كله عن إرادة الله المتجلية فيما شرع من أحكام، تكون قد حققت في نفسك المثل الاعلى الذي نصبه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لا يكسب قيمة إلا إذا بذل حيث أجاز الله أن يبذل، وإلا إذا اتخذ وسيلة إلى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لا يبذلون أموالهم فلا جدوى منهم للجماعة، ولذلك فلا مزية لهم على غيرهم من الناس الذين لا 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والسلالة لا قيمة لها حين لا يكون صاحبها متقياً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لا قيمة لها حين لا يستخدمها صاحبها في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 انه لا يكسب صاحبة قيمة إلا إذا كان ذا تقوى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أغنياء وفقراء، وحاكمون ومحكومون، وأقوياء وضعفاء، وأناس تحدروا من سلالات لها ماض عريق وآخرون ليس لهم ماض مذكور، ولكن كل هذا لا يرفع من صاحبه ولا يضع الا إذا اقترن بالتقوى أو عري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الاسلام صريحة في ذلك لا لبس فيها ولا غموض، فهي تنص على أن القطب الذي يدور عليه التفاضل ليس شيئاً غير التقوى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عجمي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w:t>
      </w:r>
      <w:r>
        <w:rPr>
          <w:rFonts w:eastAsia="IRNazanin" w:cs="IRNazanin"/>
          <w:color w:val="111111"/>
          <w:sz w:val="28"/>
          <w:szCs w:val="28"/>
          <w:rtl w:val="true"/>
          <w:lang w:bidi="fa-IR"/>
        </w:rPr>
        <w:t>&amp;:</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تضعوا من رفعته التقوى، ولا ترفعوا من رفعته الدنيا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فالقيم الاجتماعية تتفرع عن هذا الأصل، وتنبثق من هذا الينبوع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الرغبة في الخير، ورضوان الله، ومساعدة الضعفاء، وتكريس المواهب في سبيل الجماعة تقرباً إلى الله، هي رائد كل إنسان وعى مبادئ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المجتمع متحابا متراحماً متآزراً متعاونا على البر والتقوى، بدل أن يكون في صراع يؤدي به إلى التفسخ والانحلال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المثل الاعلى للحياة في الاسلام وعند الامام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الاسلام حين جعل الفضيلة مصدر القيمة الاجتماعية،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وأراد أتباعه أن يحملوا أنفسهم على هذا المركب، صوناً للمجتمع من أخطار التفاوت الطبقي لم يغفل أمر الواقع النفسي والشعوري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القوي الغني يتغنى بالفضيلة في كل آن، ولكنه عندما تستيقظ فيه نوازع العدوان يمضي في سبيل الشر دون أن يصغي إلى نداء فضيلة أو تقريع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تغدو الفضيلة ضلاً لا أثر له في صيانة المجتمع من أخطار التفاوت الطبقي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لم يكل أمر تحقيق القيمة العليا إلى الانسان وحده، وإنما جعل لها سنداً من القانون، ليكون لها من القوة ما يحمل الأغنياء الأقوياء، وغير الأغنياء على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ذلك أن ساوى بين جميع الطبقات في الحقوق والواجبات، فالجميع سواء أمام الله، والجميع سواء أمام القانون، وجريمة الغني هي جريمة الفقير، وجريمة الرفيع هي جريمة الصعلوك، لا يمتهن هؤلاء لضعفهم ولا يحابى أولئك لشرفهم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حال بين الطبقات العليا وبين أن تطغى وتعتز، لأنه أثبت لها أن الغنى والسلالة والماضي العريق لن تجدي شيئاً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بين الطبقات السفلى وبين أن تشعر بالحيف والضعة والاستغلال، لأنه أثبت لها أن عدم الغنى وأن ضعة النسب لا تجعل من القانون لها عدواً، وإنما هي أدعى لان تجعله أرفق بها، وأحنى عليها، وأرعى لشؤونها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تحتد الفروق الاقتصادية، فتتسع وتعمق، تغيض منابع الفضيلة من المجتمع وتسوده نوازع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تستطيع أن تطلب من جائع لا يجد القوت أن يصير فاضلاً، لان الحرمان لا يدفع إلى الفضيلة وإنما يخلق تصورات الحرمان التي تدفع إلى التمرد والاجرام حين لا يجد المحروم اليد البارَة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الجائع الذي لا يجد ما يسد جوعته وإن خشن وهان، والعاري الذي يجد للريح مثل لسع السياط، وللشمس مثل مس الحميم، والمريض الذي لا يجد ثمن الدواء ولا الخلاص من اللاواء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يستطيعون أن يتغنوا بالفضيلة حين يرون الغني الكاسي الصحيح الذي لا يعرف معنى للجوع، فالفضيلة ليست طعاماً ولا كساء ولا دواء، إن هؤلاء ينقلبون إلى قتلة ومجرمين ولصوص حين لا يجدون ما يسدون به حاجاتهم الأولية من طريق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إلى العيان الصراع الطبقي بالرغم من أن المثل الاعلى هو الفضيلة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وعى الاسلام هذا الواقع فلم يكل أمر صيانة المجتمع من أخطار التفاوت الطبقي إلى المثل الاعلى وحده، وإنما أولى الاقتصاد ماله من الأهمية في أمر الصيانة والعلاج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فشرع الله تعالى أحكاما تحول دون تكوّن الثروات بطريق غير عادل وغير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بين أصحاب الثروات بعد أن تتكون لديهم </w:t>
      </w:r>
    </w:p>
    <w:p>
      <w:pPr>
        <w:pStyle w:val="BookText"/>
        <w:rPr/>
      </w:pPr>
      <w:r>
        <w:rPr>
          <w:rFonts w:ascii="Amiri" w:hAnsi="Amiri" w:eastAsia="Amiri" w:cs="Amiri"/>
          <w:color w:val="111111"/>
          <w:sz w:val="28"/>
          <w:sz w:val="28"/>
          <w:szCs w:val="28"/>
          <w:rtl w:val="true"/>
          <w:lang w:bidi="ar-SA"/>
        </w:rPr>
        <w:t>الثروة بطريق مشروع وبين أن يستخدموها في استغلال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نظاماً للضرائب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والمواريث يفتت هذه الثروات تدريجياً، ويحول بينها وبين التراكم والتعاظم، وأعطى للحاكم حق وضع اليد على ما تقضي به المصلحة العامة من أموال الأغنياء إذا قضت بذلك حاجة طارئة تعجز عن الوفاء بها المصادر التقليدية لتمويل النفقات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نظاماً للأموال العامة يغذّي من الضرائب ومصادر الثروة العامة، يضمن مستوى الكفاية في العيش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يحول بين المجتمع الاسلامي وبين أن توجد فيه ظاهرة الفقر بالمعنى الاقتصادي الاجتماعي المعروف، وإن كان هذا لا يعني أن يتساوى الناس في دخلهم وفيما يملكون، لان هذا أمر مستحيل في أي مجتمع يتخيله الانسان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باب الأحلام والتصورات الطوباوية التي تأباها واقعية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يشعر الفقراء أنهم ليسوا 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لاعين ترعاهم، ولا يد تأسو جراحهم، وتقيلهم عثرات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يشعرون أنهم ملء سمع المجتمع وبصره، فتختفي دوافع الاجرام من أنفسهم، وحينذاك يقول لهم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 الاعلى هو الفضيلة، ويطلب إليهم أنيكونوا 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يجعلوا الأرض أختاً للسماء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وعى الامام ان الانسان الجائع، المستغل، المحروم، المصفد بالاغلال لا يستطيع أن يكون فاضلاً، وأن من اللغو أن يوعظ </w:t>
      </w:r>
    </w:p>
    <w:p>
      <w:pPr>
        <w:pStyle w:val="BookText"/>
        <w:rPr/>
      </w:pPr>
      <w:r>
        <w:rPr>
          <w:rFonts w:ascii="Amiri" w:hAnsi="Amiri" w:eastAsia="Amiri" w:cs="Amiri"/>
          <w:color w:val="111111"/>
          <w:sz w:val="28"/>
          <w:sz w:val="28"/>
          <w:szCs w:val="28"/>
          <w:rtl w:val="true"/>
          <w:lang w:bidi="ar-SA"/>
        </w:rPr>
        <w:t>بالوعد والوعيد، والترغيب والترهيب، وإن إنسانا كهذا ينقلب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بالقيم، والفضائل والانسان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معدته الخاوية، وجسده المعذب، ومجتمعه الكافر بانسانيته، المتنكر له، وشعوره بالاستغلال، وميسم الضعة الذي يلاحقه أنى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تجعله لصاً، وسفاحاً، وعدواً اللانسانية التي لم تعترف له بحقه في 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ووعى ان المجتمع القائم على سيادة فريق وعبودية فريق، وعلى استغلال الأسياد للعبيد، والأحرار للمصفدين بالاغلال، مجتمع لا يمكن أن توجد فيه فضيلة ولا يمكن أن يوجد فيه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إلا مجتمع لصوص ومجرمين وعبيد، تسيّر أفراده الأحقاد والمكر والاستغلال، وما كانت اللصوصية والعبودية وما إليها يوماً فضائل تشرف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من هذا الوعي جعل الامام الاصلاح الاقتصادي أساسا للاصلاح الاجتماعي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من الطبيعي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المفكرين والمصلحين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الامام وقبله أن يوجد أناس جائعون فقراء، وان يوجد أغنياء يحارون كيف ينفقون أموالهم، فلم يكن الفقر بذاته والغنى بذاته مشكلة اجتماعية تطلب حلاً، لأنها في نظرهم أمر طبيعي لا محيد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المشكلة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السبيل إلى اسكات الفقراء وحماية الأغنياء؟ فكان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الأعظم صلى الله عليه وآله وسلم هو أول من كشف </w:t>
      </w:r>
    </w:p>
    <w:p>
      <w:pPr>
        <w:pStyle w:val="BookText"/>
        <w:rPr/>
      </w:pPr>
      <w:r>
        <w:rPr>
          <w:rFonts w:ascii="Amiri" w:hAnsi="Amiri" w:eastAsia="Amiri" w:cs="Amiri"/>
          <w:color w:val="111111"/>
          <w:sz w:val="28"/>
          <w:sz w:val="28"/>
          <w:szCs w:val="28"/>
          <w:rtl w:val="true"/>
          <w:lang w:bidi="ar-SA"/>
        </w:rPr>
        <w:t>أن الفقر والغنى مشكلة اجتماعية خطيرة، ونظر إليها على أساس أفاعيلها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الفقر عنده تجتمع في هاتين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أصبح من أبرز المشاكل التي حفل بها منهجه الاصلاحي يوم ولي الحكم، مشكلة الفقر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مجتمعه إذ ذاك يعاني جراحاً عميقة بسبب هذه المشكلة، فقد وليَ الامام الحكم والتفاوت الطبقي في المجتمع الاسلامي على أشد ما يكون عمقاً واتساعاً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العهد السابق على ولاية الإمام عليه السلام للحكم كانت الطريقة المتبعة في التقدير وإظهار الكرامة هي التفضيل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اتبعت هذه الطريقة في بعض الحالات بصورة خارجة عن حدود المعقول والمقبول، فَفُضِّلَ من لا سابقة له في الدين ولا قدم له في الاسلام على ذوي السوابق والاقدار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أوجد هذا اللون من السياسة المالية طبقة من الاشراف لا تستمد قيمتها من المثل الاعلى للاسلام، وإنما تستمدها من السلالة والغنى والامتيازات التي أسبغها عليها الحكم القائم ، وطبقة الشعب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التي ليس لديها مال ، ولا امتیازات ولا ماض عريق، وكان من عقابيل ذلك أن أحس الفقراء الضعفاء بالدونية واستشعر الاشراف الاستعلاء، وحرم الفقراء المال الذي تدفق إلى جيوب الأغنياء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ولى الامام الحكم الفي بين يديه هذا الإرث المخيف الذي يهدد باستئصال ما غرسه النبي 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هذا الواقع الذي 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بالتسوية بين الناس في العطاء، فالشريف والوضيع، والكبير والصغير، والعربي والعجمي، كلهم في العطاء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العطاء مظهراً للتفاضل بين الافراد والافراد والطبقات والطبقات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أظهر للناس أن القيمة ليست بالمال، وحال بين الفقراء والضعفاء وبين الشعور بالدونية، وبين الاشراف والأقوياء وبين أن يشعروا بالاستعلاء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وأهاب بالناس أن يثوبوا إلى الله فيجعلوا التقوى مناط التفاضل ومقياس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ثارت الطبقة الأرستقراطية لسياسة المساواة المالية التي قام بها الامام فأشاروا عليه أن يصطنع الرجال بالأموال، فقال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أتأمرونني أن أطلب النصر بالجور فيمن وليت عليه؟ والله ما أطور به ما سمر سمير، وما أمّ نجم في السماء نجماً، 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 اعطاء المال في غير حقه تبذير وإسراف </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يكن هذا كل ما ينتظر الطبقة الأرستقراطية على يديه يوم أمسك بالزمام، لقد كانت أموال الأمة تتدفق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يتولى الحكم إلى جيوب فريق من الناس، فأخذ على نفسه عهداً بمصادرتها، بردها إلى أهلها، وكان أن أعلن للناس يوم ولي الحكم مبدأ من جملة المبادئ التي أعدها لمحاربة الفقر الكافر في مجتمعه الموشك على الانهيار،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لا يبطله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وجدته قد تزوج به النساء، وفرق في البلدان لرددته، فإن في العدل سعة، ومن ضاق عليه الحق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كان يقض مضجعه عدم التوازن في توزيع الثروات في زمانه عليه السلام، فتراه يصرخ أكثر من مرة، من على منبر الكوفة، بمثل هذا القول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أصبحتم في زمن لا يزداد الخير فيه إلا إدباراً، والشر فيه إلا إقبالاً، والشيطان في هلاك الناس إلا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اضرب بطرفك حيث شئت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تبصر إلا فقيراً يكابد فقراً؟ أو غنياً بدل نعمة الله كفراً؟ أو بخيلاً اتخذ البخل بحق الله وفراً؟ أو متمرداً كأن بأذنه عن سمع المواعظ وقراً، أين خياركم وصلحاؤكم، وأحراركم وسمحاؤكم؟ وأين المتورعون في مكاسبهم، والمتنزهون في مذاهبهم؟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يعالج الفقر عند الامام بالمواعظ والخطب، وإنما يعالج بحماية مال الأمة من اللصوص والمستغلين، ثم بصرفه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عالجه الامام، فكان عينا لا تنام عن مراقبة ولاته على الأمصار وعن التعرف على أموال الأمة وطرق جبايتها وتوزيعها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وال عزل وحوسب حساباً عسيراً لأنه خان أو ظلم أو استغل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كتاب كتبه عليه السلام إلى ولاته يأمرهم أن يلزموا جادة العدل فيمن ولوا عليهم من الناس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وكتابه الى بعض عماله رقم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كثير نجده في باب المختار من كتب أمير المؤمنين في القسم الأخير من نهج البلاغة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وبينما هو يأمرهم بهذا يضع عليهم العيون والرقباء ليرى مدى طاعتهم وتنفيذهم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عليه السلام، بهذا، أول من اخترع نظام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يكتب إلى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أعظم الخيانة خيانة الأمة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الولاة أعضاء في شركة مساهمة هدفها أن تستغل الأمة وإنما هم كما كان يكتب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الرعية، ووكلاء الأمة، وسفراء الأئمة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الأموال العامة هي أموال الأمة مفهوم لم يأخذ صيغته الحقة إلّا على لسان الإمام عليه السلام وفي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جاءه أخوه عقيل يطلب زيادة عن حقه فرده محتجاً بأن المال ليس له وإنما هو مال الأمة </w:t>
      </w:r>
      <w:r>
        <w:rPr>
          <w:rStyle w:val="FootnoteAnchor"/>
          <w:rtl w:val="true"/>
        </w:rPr>
        <w:footnoteReference w:id="25"/>
      </w:r>
      <w:r>
        <w:rPr>
          <w:rFonts w:ascii="Amiri" w:hAnsi="Amiri" w:eastAsia="Amiri" w:cs="Amiri"/>
          <w:color w:val="111111"/>
          <w:sz w:val="28"/>
          <w:sz w:val="28"/>
          <w:szCs w:val="28"/>
          <w:rtl w:val="true"/>
          <w:lang w:bidi="ar-SA"/>
        </w:rPr>
        <w:t>، وجاءه ثان يطلب إليه أن يعطيه مالًا، مدلًا بما بينهما من رابطة الحب فرده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وإنما هو فئ للمسلمين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كله لم يكل الاسلام ولا الامام أمر التزام الفضيلة في السلوك إلى الضمير وحده وإنما جعلا لها سنداً من القانون يكفل لها أن تصير واقعاً اجتماعياً تنبني عليه العلاقات الاجتماعية والسلوك الانساني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ولكنهما لم يجعلا القانون كل شئ في حياة الانسان لئلا يكون آلة مسيّرة لا تملك اختيار ما تريد، وإنما أناطا جانباً من سلوكه بملزمات الضمير بعد أن أيقضا هذا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يكلا أمر صيانة المجتمع من أخطار التفاوت الطبقي إلى الفضيلة وحدها، لأنها لا تسد حاجات الانسان التي لا يقوى بدونها على التزام الفضيلة ومكارم الأخلاق، وإنما أناطا جانبا من مهمة الصيانة بالاقتصاد لأنه هو الذي يسد حاجات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بين الضمير اليقظ والقانون الواعي لحاجات الفرد والمجتمع ينمو الانسان المسلم، ويأخذ سبيله إلى الكمال النسبي الذي يتاح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تبين لنا موقف الاسلام وموقف الامام من الطبقات الاجتماعية والتفاوت الطبقي، فلنسلك سبيلنا إلى دراسة الطبقات الاجتماعية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الأوامر بالتقوى، ووصفها، ووصف المتقين في نهج البلاغة في النصوص التالية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وفي باب الكتب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لابنه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المختار من حكمه وكلماته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مدْخَل اِلى درَاسَةِ الطبقَاتِ فِي نَهج البَلاغة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مصدرنا الكبير والأساس من نهج البلاغة، في دراسة الطبقات الاجتماعية عند الامام هو كتابه إلى مالك بن الحارث الأشتر النخعي حين ولاه مصر وعزل به محمد بن أبي بكر عنها يوم شغب الحزب الأموي على هذا الأخير، وضعف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يطبق في مصر شئ من هذا القانون الذي كتبه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دس معاوية من قضى على الأشتر وهو في أعتاب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السويس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دسّ في كأس من عسل، وذلك 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وبعد ذلك قتل محمد بن أبي بكر، وتمت لمعاوية الغلبة على مصر فنزل عنها لعمرو بن العاص وفاء بالعهد الذي بينهما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يبايع معاوية حتى شرط ان يؤتيه 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ويرضخ له على ترك الدين 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بين أيدينا من هذا العهد ليس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قطع منه اختارها الشريف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أثبته كله، إذن لزدنا بصراً بآراء الامام في هذا الموضوع، ولكن ماذا نصنع والشريف لم يختر إلا البليغ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بنا أن ننوه، ونحن على أعتاب البحث عن الطبقات الاجتماعية في نهج البلاغة، بان التقسيم الطبقي الذي ذكره الامام يقوم بالدرجة الأولى على الوظيفة الاجتماعية التي تؤديها كل طبقة، وهناك تقسيم آخر يتم في داخل الطبقات هو التقسيم على أساس المثل الاعلى، والتقسيم الأول لا يستتبع حكماً تقويمياً على الشخص المنتسب إلى طبقةٍ ما يجعله في القمة أو ينحدر به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التقسيم الذي يستتبع الحكم التقويمي، أعني الذي يحدد قيمة الشخص، إنما هو التقسيم الثاني، فالانسان الذي يستغل إمكاناته في سبيل خير المجتمع هو في القمة أما الانسان الذي يتخذ هذه الامكانات سبيلاً إلى العيث والافساد وإضرار المجتمع فذلك شخص يحتل مركزه في الطبقات السفلى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وإذن فترتيب الطبقات في التقسيم لا يعني ترتيبها في القيمة، </w:t>
      </w:r>
    </w:p>
    <w:p>
      <w:pPr>
        <w:pStyle w:val="BookText"/>
        <w:rPr/>
      </w:pPr>
      <w:r>
        <w:rPr>
          <w:rFonts w:ascii="Amiri" w:hAnsi="Amiri" w:eastAsia="Amiri" w:cs="Amiri"/>
          <w:color w:val="111111"/>
          <w:sz w:val="28"/>
          <w:sz w:val="28"/>
          <w:szCs w:val="28"/>
          <w:rtl w:val="true"/>
          <w:lang w:bidi="ar-SA"/>
        </w:rPr>
        <w:t>فيكون الجنود هم الطبقة العليا ويكون المعدمون هم الطبقة السفلى، وتكون قيمة ما بينهما على هذا الترتيب قرباً من الجنود وبعداً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عرفت ان الامام لم يراع قيمة كل طبقة حين قدمها واخرها، وإنما راعى الخدمات الاجتماعية التي تقوم بها، أما القيمة فلا تقاس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بين يدي بحثنا هذا ملاحظة لها خطرها،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الامام وجودها وتحدث عنها كأهل الخراج، والتجار والصناع، والمعدمين، وهناك طبقات لم يفترض وجودها، وإنما تكلم رأساً في كيفية إنشائها وتكوينها، فإلام تشير هذه الملاحظة؟</w:t>
      </w:r>
    </w:p>
    <w:p>
      <w:pPr>
        <w:pStyle w:val="BookText"/>
        <w:rPr/>
      </w:pPr>
      <w:r>
        <w:rPr>
          <w:rFonts w:ascii="Amiri" w:hAnsi="Amiri" w:eastAsia="Amiri" w:cs="Amiri"/>
          <w:color w:val="111111"/>
          <w:sz w:val="28"/>
          <w:sz w:val="28"/>
          <w:szCs w:val="28"/>
          <w:rtl w:val="true"/>
          <w:lang w:bidi="ar-SA"/>
        </w:rPr>
        <w:t>ان ما تشير إليه هذه الملاحظة، فيما أرى، أمر طريف جداً ومعجب حقاً، فالطبقات التي تكلم الامام في كيفية إنشائها وتكوينها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العسكريين، والوزراء، والولاة،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الهيئات هي التي تشرف على تنظيم المجتمع وسير الحياة الاجتماعية والاقتصادية والسياسية والدفاعية، وبها يتعلق مصير المجتمع النيِّر أو الوبيل، وقد كانت هذه الأجهزة قبل عهد الامام فاسدة ومتهرئة فأراد الامام أن ينشئها من جديد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الملاحظة نستكشف مدى عظمة الامام في المسائل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خيره وشره، نحن نصنعه بأيدينا، وليس ضربة لازمة لنا أن نعيش في مجتمع متذائب متداع لا يوفر لافراده فرصاً حسنة، وإنما بامكاننا أن نعيش في مجتمع حسن التنظيم يجد فيه كل فرد من الافراد المجال الرحب لتحقيق مطامحه التي يريد، ولا يتم ذلك </w:t>
      </w:r>
    </w:p>
    <w:p>
      <w:pPr>
        <w:pStyle w:val="BookText"/>
        <w:rPr/>
      </w:pPr>
      <w:r>
        <w:rPr>
          <w:rFonts w:ascii="Amiri" w:hAnsi="Amiri" w:eastAsia="Amiri" w:cs="Amiri"/>
          <w:color w:val="111111"/>
          <w:sz w:val="28"/>
          <w:sz w:val="28"/>
          <w:szCs w:val="28"/>
          <w:rtl w:val="true"/>
          <w:lang w:bidi="ar-SA"/>
        </w:rPr>
        <w:t>إلا إذا أصلحنا الأجهزة التي تدير آلة الحكم أو بدلناها بأخرى أجدى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العقلية العظيمة الواعية نظر الإمام عليه السلام إلى المجتمع الاسلامي في أيامه، وبهذه العقلية العظيمة الواعية وضع له هذا النهج وسن له هذا القانون، ولكن مجتمع مصر لم يسعد بتطبيق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الامام الرعية إلى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العامة والخاصة، وهم بمنزلة الهيئة الوزارية ومساعديها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الزراع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مورد ثان جعل القضاة والولاة والكتّاب طبقة واحدة، وإن كان فيما بعد قد جري في الكلام عن الطبقات على تقسيمه الأول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يمكن إدراج الكتّاب والولاة في طبقة واحدة باعتبارهم إداريين من حيث الوظيفة، وباعتبار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يحيونه واحد أيضاً، فإن مستوى الدخل والإنفاق والتصورات الإجتماعية </w:t>
      </w:r>
    </w:p>
    <w:p>
      <w:pPr>
        <w:pStyle w:val="BookText"/>
        <w:rPr/>
      </w:pPr>
      <w:r>
        <w:rPr>
          <w:rFonts w:ascii="Amiri" w:hAnsi="Amiri" w:eastAsia="Amiri" w:cs="Amiri"/>
          <w:color w:val="111111"/>
          <w:sz w:val="28"/>
          <w:sz w:val="28"/>
          <w:szCs w:val="28"/>
          <w:rtl w:val="true"/>
          <w:lang w:bidi="ar-SA"/>
        </w:rPr>
        <w:t xml:space="preserve">عندهم واحدة أو متقاربة تقارباً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مع أنه يمكن إدراج هاتين الطائفتين في طبقة واحدة جعلهما الامام طبقتين متمايزتين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الذي دفعه إلى ذلك رغبته الأكيدة في التنصيص التام على كيفية تأليف كل جهاز من أجهزة الحكم في الدولة لئلا يقع اللبس والابهام من اشتراك طائفتين مختلفتي مجال النشاط في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محافظة منا على إبراز جميع خصائص العهد، سنجري في كلامنا عن الطبقات حسب تقسيمه عليه السلام وإن لم تكن ثم ضرورة، بلحاظ الطبقات ذاتها، تدعو إلى اتباع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قسم الامام الطبقات على النحو الذي رأيت، تقدم بملاحظة ذات مغزى، وهي أن كل واحدة من هذه الطبقات، عدا الطبقة التي لا تستطيع عملا، ضرورية للمجتمع، والعمل الذي تقوم به ضروري الوجود، وكما أنه يعتد في وجوده على جهود الآخرين كذلك جهود الآخرين لم تكن لتوجد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 طبقات لا يصلح بعضها إلا ببعض ولا غنى لبعضها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الجنود لا نعدم الامن، وحينئذ تنعدم التجارة ويختل نظام الزراعة، وإذا اختل هذان انهار الكيان الاجتماعي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التجارة والزراعة لما وجدت الضرائب التي تمد الجنود بالمال والسلاح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التجارة لحدثت أزمات اجتماعية تنشأ من تكدُّس الانتاج في غير مكان الحاجة إليه، وعدم وجوده في مكان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يشرفون على تنظيم هذا النشاط ولولاهم لتسيب واتجه اتجاهات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القضاة للجأ الناس إلى تسوية مشاكلهم بالعنف، وذلك يؤدي إلى بلبلة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فالنشاطات الاجتماعية متشابكة ومتداخلة، وليس فيها لاحد على أحد فضل، فكل واحد من الناس يؤدي عملاً يأخذ في مقابله من المجتمع أعمالاً كثيرة، ولو كف المجتمع عن تقديم المعونة له لما أمكنه أن يقوم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فالجنود بإذن الله حصون الرعية، وزين الولاة، وعز الدين، وسبل الامن، وليست تقوم الرعية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ويكون من وراء حاجتهم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قوام لهذين الصنفين إلا بالصنف الثالث من القضاة والعمال والكتّاب لما </w:t>
      </w:r>
    </w:p>
    <w:p>
      <w:pPr>
        <w:pStyle w:val="BookText"/>
        <w:rPr/>
      </w:pPr>
      <w:r>
        <w:rPr>
          <w:rFonts w:ascii="Amiri" w:hAnsi="Amiri" w:eastAsia="Amiri" w:cs="Amiri"/>
          <w:color w:val="111111"/>
          <w:sz w:val="28"/>
          <w:sz w:val="28"/>
          <w:szCs w:val="28"/>
          <w:rtl w:val="true"/>
          <w:lang w:bidi="ar-SA"/>
        </w:rPr>
        <w:t>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مالا يبلغه رفق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كان النشاط الاجتماعي متشابكاً على هذا النحو، متداخلا على هذه الشاكلة، فيجب أن تشق له القنوات التي يجري فيها على نحو لا يختل ولا يتدافع، ولا يطغى لون منه على لون، وأمر هذا موكول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الله لكل سعة، ولكل على الوالي بقدر ما يصلحه، 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الأشتر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065_75853"/>
      <w:bookmarkStart w:id="24" w:name="pg9065_75853"/>
      <w:bookmarkEnd w:id="24"/>
    </w:p>
    <w:p>
      <w:pPr>
        <w:pStyle w:val="Heading2"/>
        <w:numPr>
          <w:ilvl w:val="1"/>
          <w:numId w:val="1"/>
        </w:numPr>
        <w:rPr/>
      </w:pPr>
      <w:bookmarkStart w:id="25" w:name="pg9065_75853"/>
      <w:bookmarkStart w:id="26" w:name="__RefHeading___Toc2441783_2870459653"/>
      <w:bookmarkStart w:id="27" w:name="_Toc7"/>
      <w:bookmarkEnd w:id="25"/>
      <w:bookmarkEnd w:id="26"/>
      <w:r>
        <w:rPr>
          <w:rtl w:val="true"/>
        </w:rPr>
        <w:t>العَسْكريُّون</w:t>
      </w:r>
      <w:bookmarkEnd w:id="27"/>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8" w:name="__RefHeading___Toc2441785_2870459653"/>
      <w:bookmarkStart w:id="29" w:name="_Toc8"/>
      <w:bookmarkEnd w:id="28"/>
      <w:r>
        <w:rPr>
          <w:rtl w:val="true"/>
        </w:rPr>
        <w:t>العسكريون خطر وضرورة في آن</w:t>
      </w:r>
      <w:r>
        <w:rPr>
          <w:rtl w:val="true"/>
        </w:rPr>
        <w:t>.</w:t>
      </w:r>
      <w:bookmarkEnd w:id="29"/>
    </w:p>
    <w:p>
      <w:pPr>
        <w:pStyle w:val="BookText"/>
        <w:rPr/>
      </w:pPr>
      <w:r>
        <w:rPr>
          <w:rFonts w:ascii="Amiri" w:hAnsi="Amiri" w:eastAsia="Amiri" w:cs="Amiri"/>
          <w:color w:val="111111"/>
          <w:sz w:val="28"/>
          <w:sz w:val="28"/>
          <w:szCs w:val="28"/>
          <w:rtl w:val="true"/>
          <w:lang w:bidi="ar-SA"/>
        </w:rPr>
        <w:t>هم خطر لان الطبقة التي ينتمون إليها هي أقوى طبقات الأمة كلها، فالجيش طوع أمرهم، والسلاح تحت أيديهم، ولا قوة تمنعهم من الثورة إذا ما أرادوا، ولا حاجز يحول بينهم وبين ظلم الرعية إذا تمكن ذلك من أنفسهم، ووجد هوى في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الذي ينتظم أفراد هذه الطبقة يقتضيهم ذلك وينزع بهم نحوه، فإن التصورات التي يتكون منها هذا الوجدان هي تصورات القوة والغلبة والفتك، وما يتبع هذه من تصورات الخيلاء والاستعلاء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وطبيعة عملهم العسكري تقتضيهم أن يواجهوا مشاكلهم من طريق العنف والقسر وتحملهم على أن يحلوها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w:t>
      </w:r>
    </w:p>
    <w:p>
      <w:pPr>
        <w:pStyle w:val="BookText"/>
        <w:rPr/>
      </w:pPr>
      <w:r>
        <w:rPr>
          <w:rFonts w:ascii="Amiri" w:hAnsi="Amiri" w:eastAsia="Amiri" w:cs="Amiri"/>
          <w:color w:val="111111"/>
          <w:sz w:val="28"/>
          <w:sz w:val="28"/>
          <w:szCs w:val="28"/>
          <w:rtl w:val="true"/>
          <w:lang w:bidi="ar-SA"/>
        </w:rPr>
        <w:t xml:space="preserve">عملهم أيضا تجعلهم ينظرون إلى المجموعات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كوحدات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بعمل معين لا أكثر ولا أقل وذلك لأنهم لا ينظرون من الجندي الذي يدين لهم بالطاعة إلى أكثر من أنه آلة تجيد استعمال السلاح، أما ما وراء ذلك من صفات نفسية وسمات ذاتية فلا ينظرون إلى شئ منها، لأن هذه كلها تنطمس في التجمع البشري الضخم المسمى بالجيش، ولأنها لا تعني كثيراً في أداء المهمة المطلوبة من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ينظرون إلى الجماعة الانسانية على هذا النحو فلا يؤمِّنون منالانحراف عن جادة الصواب في معاملتهم مع الناس، لأن الصفات النفسية هي التي يجب أن تلحظ في هذه المعاملة، وهم يغفلونها لان طبيعة عملهم تقتضي ذلك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الوجدان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ضروري إذ لولاه لما كانوا 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إذا احتدّ، وعبر عن نفسه في غير أوانه وجرى في غير أقنيته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وجه الخطر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ضرورة لان وجودهم يحفظ الامن ويصون الدولة، ويردع السفيه ويضرب على يد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كانوا ضرورة فلا بد من وجودهم، وحيث كانوا خطراً فلا بد من تفاديه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لزم هذا وذاك فقد شرع الإمام عليه السلام للحاكم نظاماً </w:t>
      </w:r>
    </w:p>
    <w:p>
      <w:pPr>
        <w:pStyle w:val="BookText"/>
        <w:rPr/>
      </w:pPr>
      <w:r>
        <w:rPr>
          <w:rFonts w:ascii="Amiri" w:hAnsi="Amiri" w:eastAsia="Amiri" w:cs="Amiri"/>
          <w:color w:val="111111"/>
          <w:sz w:val="28"/>
          <w:sz w:val="28"/>
          <w:szCs w:val="28"/>
          <w:rtl w:val="true"/>
          <w:lang w:bidi="ar-SA"/>
        </w:rPr>
        <w:t>يستهدي به في تأليف هذه الطبقة من جديد، وشريعة يجري عليها في انتخاب من يريد ضمه إليها من رعيته، وسنة يأخذ بها في معاملتها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من ذلك كله إلى أن يؤمّن من هذه الطبقة جانب الضرورة، وينأى بها عن أن تكون مصدر خطر وإرهاب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العسكرية ضرورة لازمة للقائد العسكري لزوم الهواء لكل كائن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الشخصية عبارة عن طائفة من الصفات تلتقي في القائد فتكوّن له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القائد العسكري متصفاً بصفة النفوذ والهيبة التي تجعله نافذ الامر، وذلك لان الصفة الأولى المطلوبة من الجندي هي الطاعة وبدونها لا يمكن أن ينجح جيش على الاطلاق، وما لم يكن للقائد العسكري صفة النفوذ والهيبة بعدت الطاعة عن منال يديه، وحينئذ لا ينجح في عمله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واجداً لصفة الخبرة بمن يعمل تحت يديه من مرؤوسيه، عارفاً بامكاناتهم وكفاءاتهم، ليضع كلاً منهم في موضعه اللائق به، لان خطأ بسيطاً في تعيين قائد ربما أدى إلى كارثة 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واجداً للثقافة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بأساليب قيادة الجيش وحركاته، والاستراتيجية العسكرية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القائد هو المثل الاعلى للجندي وجب أن يكون هذا </w:t>
      </w:r>
    </w:p>
    <w:p>
      <w:pPr>
        <w:pStyle w:val="BookText"/>
        <w:rPr/>
      </w:pPr>
      <w:r>
        <w:rPr>
          <w:rFonts w:ascii="Amiri" w:hAnsi="Amiri" w:eastAsia="Amiri" w:cs="Amiri"/>
          <w:color w:val="111111"/>
          <w:sz w:val="28"/>
          <w:sz w:val="28"/>
          <w:szCs w:val="28"/>
          <w:rtl w:val="true"/>
          <w:lang w:bidi="ar-SA"/>
        </w:rPr>
        <w:t>القائد مثلاً يحتذي لجنوده في الصبر على المكاره، والتفاني في القيام بالواجب، وهما من ألزم الصفات العسكرية في الجنود والقادة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هذه الصفات في عامة الناس، وهي ليست صفات تنحدر بالوراثة من جيل إلى جيل، بل لابد فيها من التربية المنهجية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في زمن الإمام عليه السلام مدارس وكليات عسكرية تقدم مثل هؤلاء القادة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الملاحظات دفعت بالامام إلى تعيين العناصر التي يؤخذ منها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العناصر هي البيوتات الشريفة ذات الأحساب والتقاليد المتوارثة، فقد كانت هذه البيوتات تأخذ أبناءها بتربية قاسية واعية توفر لهؤلاء الأبناء الثقافة العسكرية، وهي من أهم ما كان يأخذ به العرب ويعنون باتقانه، وتغرس في أنفسهم الشعور بالمسؤولية والتحمل والصبر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البيوتات تحتل في نفوس أبناء الشعب، وهم الذين يؤخذ منهم عامة الجند، مركزاً سامياً حصلت عليه بسبب الخدمات التي تقدمها هذه البيوت للأمة في الحرب والسلم على السواء، وهذا يوفر للقائد صفة الهيبة، ويضمن له نفوذ الامر وحصول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ألصق بذوي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والأحساب، </w:t>
      </w:r>
    </w:p>
    <w:p>
      <w:pPr>
        <w:pStyle w:val="BookText"/>
        <w:rPr/>
      </w:pPr>
      <w:r>
        <w:rPr>
          <w:rFonts w:ascii="Amiri" w:hAnsi="Amiri" w:eastAsia="Amiri" w:cs="Amiri"/>
          <w:color w:val="111111"/>
          <w:sz w:val="28"/>
          <w:sz w:val="28"/>
          <w:szCs w:val="28"/>
          <w:rtl w:val="true"/>
          <w:lang w:bidi="ar-SA"/>
        </w:rPr>
        <w:t>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 xml:space="preserve">ولكن هؤلاء القادة يستمدون من وسطهم العائلي تصورات القوة والاستعلاء لمكان ما لهم من مركز مرموق في المجتمع، ويستمدون من وظيفتهم الجديدة ما يعزز هذه التصورات ويمدها بالحرارة والفعالية، وينزع بها إلى التحقيق نظراً إلى ما توفر لهم من الهيمنة على الجيوش والسلاح، ويستمدون من ثقافتهم ما يزين لهم الفعل ويبرر لهم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الينابيع الثلاثة للوجدان الطبقي عند العسكريين تعمل دائماً على إثارة هذا الوجدان وبعثه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وجه الخطر فيهم، وقد وضع الامام العلاج الواقي من هذا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جانب الصفات السابقة يجب أن تتوفر في القائد صفات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الثقافة الدينية، وهذه الثقافة لا يكفي فيها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الدينية فقط وإنما 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الواجبات بحيث تكون في جهاز القائد النفسي قوة دافعة تحمله على أن يسير على هديها في حياته العملية، ولا تبلغ هذه الثقافة هذا المدى في تأثيرها إلا إذا استحالت في القائد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شعورية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يكون أمينا لا تمتد يده إلى ما ليس له، حليماً لا يحمله </w:t>
      </w:r>
    </w:p>
    <w:p>
      <w:pPr>
        <w:pStyle w:val="BookText"/>
        <w:rPr/>
      </w:pPr>
      <w:r>
        <w:rPr>
          <w:rFonts w:ascii="Amiri" w:hAnsi="Amiri" w:eastAsia="Amiri" w:cs="Amiri"/>
          <w:color w:val="111111"/>
          <w:sz w:val="28"/>
          <w:sz w:val="28"/>
          <w:szCs w:val="28"/>
          <w:rtl w:val="true"/>
          <w:lang w:bidi="ar-SA"/>
        </w:rPr>
        <w:t xml:space="preserve">الغضب على فعل ما لا تحمد عقباه، واسع الصدر يجد العذر موقعا في نفسه، رحيما بالضعيف لا يتخذه موضعا لاظهار مدى 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فإلى جانب الثقافة الدينية التي يجب أن تبلغ من نفس القائد مرتبة الطاقة الشعورية يجب أن يكون على مستوى أخلاقي عال يصده عن الافساد، ويمسكه على الجادة، ويأخذ بعنقه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عند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وبعد أن نهج الامام القواعد التي يجب أن تتبع في اختيار أفراد هذه الطبقة أخذ في بيان الأسلوب الذي يجب أن تعامل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الامام أنه لا يجوز للحاكم أن يعتمد على التربية وحدها، وعلى الخلق الشخصي وحده فيما يرجع إلى ضمان اخلاص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بقدر ما يحرص على أن يكون القادة العسكريون ذوي تربية عالية وخلق متين يحرص كذلك على توفير ما يتوقون إليه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القادة يتوقون إلى أن يروا أعمالهم التي يقومون بها تلاقي التقدير الذي تستحقه عند الحاكم، ويتوقون إلى أن يروا أن عين من فوقهم ترعاهم وتتعاهد أعمالهم وتوفّيها ما تستحق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القادة، كغيرهم من الناس، خاضعون للضرورات الاقتصادية، وربما كانت حاجتهم إلى المال أكثر من حاجة غيرهم إليه، وإذ كانوا كذلك فلا بد للحاكم من مراعاة حالتهم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يعتمد على الخلق والتربية في ضمان اخلاصهم وتمسكهم بمثلهم العليا، فإن الحاجة تدفع إلى الاجرام أو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من تتبع مآثرهم والإشادة بها، ومدحهم، والثناء عليهم بما أبلوا من بلاء حسن، وأتوا من فعل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حين تغفل عنهم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يتفقد أحوالهم، ولا يوليهم منه جانب اللين 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يجدون هذا منه يشعرون بأن أعمالهم لا تجد ثوابها وان جهدهم يذهب أدراج الرياح، ويعظم في أعينهم الصغير ويصغر العظيم، وتنعدم ثقتهم بالحاكم، ويذهب وده من قلوبهم، فلا يمحضونه النصح، ولا يخدمونه بصدق، لأنهم لا يجدون في أنفسهم ما يدفعهم إلى خدمته وهو متخاذل عنهم مقصر معهم، ويدفعهم هذا الموقف النفسي إلى استثقال دولته، واستطالة مدته، والتبرم بحكمه، فماذا يمنعهم، وهذا موقفهم منه، عن أن ينتقضوا عليه ويكيدوا له ويواجهوه بما لو أحسن السياسة لاتقاه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من أمورهم ما يتفقد الوالدان من </w:t>
      </w:r>
    </w:p>
    <w:p>
      <w:pPr>
        <w:pStyle w:val="BookText"/>
        <w:rPr/>
      </w:pPr>
      <w:r>
        <w:rPr>
          <w:rFonts w:ascii="Amiri" w:hAnsi="Amiri" w:eastAsia="Amiri" w:cs="Amiri"/>
          <w:color w:val="111111"/>
          <w:sz w:val="28"/>
          <w:sz w:val="28"/>
          <w:szCs w:val="28"/>
          <w:rtl w:val="true"/>
          <w:lang w:bidi="ar-SA"/>
        </w:rPr>
        <w:t>ولدهما، ولا يتفاقمن في نفسك شئ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تفقُّد لطيف أمورهم اتكالاً على جسيمها فإن لليسير من لطفك موضعا ينتفعون به، 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عطفك عليهم يعطف قلوبهم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أفضل قرة عين الولاة استقامة العدل في البلاد، وظهور مودة الرعية، وانه لا تظهر مودتهم إلا بسلامة صدورهم، ولا تصح نصيحتهم إلا بحيطتهم على ولاة الأمور وقلة استثقال دولهم، وترك استبطاء انقطاع مدتهم، فأفسح لهم في آمالهم، وواصل في حسن الثناء عليهم، وتعديد ما أبلى ذوو البلاء منهم، فإن كثرة الذكر لحسن أفعالهم تهز الشجاع وتحرض الناكل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وتأمل الفقرة الأخيرة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كثرة الذكر لحسن أفعالهم تهز </w:t>
      </w:r>
    </w:p>
    <w:p>
      <w:pPr>
        <w:pStyle w:val="BookText"/>
        <w:rPr/>
      </w:pPr>
      <w:r>
        <w:rPr>
          <w:rFonts w:ascii="Amiri" w:hAnsi="Amiri" w:eastAsia="Amiri" w:cs="Amiri"/>
          <w:color w:val="111111"/>
          <w:sz w:val="28"/>
          <w:sz w:val="28"/>
          <w:szCs w:val="28"/>
          <w:rtl w:val="true"/>
          <w:lang w:bidi="ar-SA"/>
        </w:rPr>
        <w:t xml:space="preserve">الشجاع وتحرض الناكل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تتضمن مغزى عميقاً، فبدلاً من أن يوجه اللوم إلى الناكل لنكولة مما قد يولد في قلبه الضغن والنية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هذا يُبعث إلى العمل عن طريق المنافسة، فحين يسمع الثناء على ذوي البلاء الحسن من أقرانه، وحين يرى أن العمل يجد صدى مستحباً عند الرئيس يعبر عنه بالتقدير، يندفع إلى العمل بباعث نفسي فيجد فيه متعة ولذة يدفعانه إلى اتقانه، بدل أن يزاوله مكرهاً، لو دفع إليه عن طريق اللوم فلا يجد فيه لذة، ولا يشعر نحوه بأي سرور نفسي يدفعه إلى التجويد والاتقان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الحاكم أن يكون يقظا في تتبع أفعالهم، فينسب الفعل إلى صاحبه، ولا يتجاوز به إلى غيره، ولا يقصر في جزائه، فإن غفلته عنهم تشعرهم بأن أعمالهم لا تجد ثوابها الحق، ولا تلقى التقدير الذي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أعرف لكل امرئ منهم ما أبلى، ولا تضيفن بلاء امرئ إلى غيره، ولا تقصر به دون غاية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والمقياس في الجزاء والثواب وحسن الأحدوثة نفس العمل، لا السلالة ولا الغنى ولا أي شئ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يدعونَّك شرف امرى إلى أن تعظم </w:t>
      </w:r>
    </w:p>
    <w:p>
      <w:pPr>
        <w:pStyle w:val="BookText"/>
        <w:rPr/>
      </w:pPr>
      <w:r>
        <w:rPr>
          <w:rFonts w:ascii="Amiri" w:hAnsi="Amiri" w:eastAsia="Amiri" w:cs="Amiri"/>
          <w:color w:val="111111"/>
          <w:sz w:val="28"/>
          <w:sz w:val="28"/>
          <w:szCs w:val="28"/>
          <w:rtl w:val="true"/>
          <w:lang w:bidi="ar-SA"/>
        </w:rPr>
        <w:t>من بلائه ما كان صغيراً ولا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والمشاركة الوجدانية من الأمور التي يجب توفرها بين القائد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تتوفر المشاركة الوجدانية بين القائد وجنوده، ويشعرون بأنهم ليسوا تحت سلطان جبار يسومهم العذاب، ويتخذهم سبلاً إلى إظهار سلطانه، ووسائل لخدمة مآربه، وإنما هم تحت رعاية أب بار يعمل لخيرهم، ويسعى لاسعادهم، ويحدب عليهم، ويرأف بهم، ويوجههم نحو ما فيهم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يستقر في أعماقهم هذا الشعور يعملون بإخلاص وإتقان وحرارة وإيمان، ويقبلون على عملهم بشوق رغبةً منهم في إبهاج قائدهم وإشاعة الزهو والفرح في قلبه، فإن القائد بجنوده، وكلما كان عملهم رائعاً ومتقناً دلّ ذلك على حسن توجيهه وواسع خبرته وعظيم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بخاف ما يعود به هذا على الدولة من القوة والتماسك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المحبة والعطف والخلق الحسن شروط لازمة في حصول هذا الشعور عند الجنود فإن تأمين الناحية الاقتصادية شرط لازم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 جندياً أن يخلص لعمله وهو يسمع، بقلبه، صراخ زوجته وأطفاله من الجوع أو العري أو المرض، لذلك أرشد الامام الحاكم إلى أن طبقة العسكريين يجب أن تتألف ممن يولون كلا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والمعنوية عظيم اهتمامهم، وان خير قواده خيرهم لجنوده، </w:t>
      </w:r>
    </w:p>
    <w:p>
      <w:pPr>
        <w:pStyle w:val="BookText"/>
        <w:rPr/>
      </w:pPr>
      <w:r>
        <w:rPr>
          <w:rFonts w:ascii="Amiri" w:hAnsi="Amiri" w:eastAsia="Amiri" w:cs="Amiri"/>
          <w:color w:val="111111"/>
          <w:sz w:val="28"/>
          <w:sz w:val="28"/>
          <w:szCs w:val="28"/>
          <w:rtl w:val="true"/>
          <w:lang w:bidi="ar-SA"/>
        </w:rPr>
        <w:t>وأحد بهم عليهم، وأرفقهم بهم، وأرعاهم لشؤونهم في السراء والضراء، فإن هذا هو السبيل الوحيد إلى توليد هذه المشاركة الوجدانية التي تعود على الدولة بأجلّ الفوائد وأعظم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 xml:space="preserve">ولأجل التوسع في معرفة موقفه من الجيش وقادته راجع قسماً من كتاب له إلى أمرائه على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ووصيته لشريح بن هانئ عندما وجهه على مقدمته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العمال الذين يطأ الجيش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وفقرات من كتابه إلى أمراء الأجناد لما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كتب مولانا أمير المؤمنين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065_75865"/>
      <w:bookmarkStart w:id="31" w:name="pg9065_75865"/>
      <w:bookmarkEnd w:id="31"/>
    </w:p>
    <w:p>
      <w:pPr>
        <w:pStyle w:val="Heading2"/>
        <w:numPr>
          <w:ilvl w:val="1"/>
          <w:numId w:val="1"/>
        </w:numPr>
        <w:rPr/>
      </w:pPr>
      <w:bookmarkStart w:id="32" w:name="pg9065_75865"/>
      <w:bookmarkStart w:id="33" w:name="__RefHeading___Toc2441787_2870459653"/>
      <w:bookmarkStart w:id="34" w:name="_Toc9"/>
      <w:bookmarkEnd w:id="32"/>
      <w:bookmarkEnd w:id="33"/>
      <w:r>
        <w:rPr>
          <w:rtl w:val="true"/>
        </w:rPr>
        <w:t>القُضاة</w:t>
      </w:r>
      <w:bookmarkEnd w:id="34"/>
    </w:p>
    <w:p>
      <w:pPr>
        <w:pStyle w:val="BookText"/>
        <w:rPr/>
      </w:pPr>
      <w:r>
        <w:rPr>
          <w:rFonts w:ascii="Amiri" w:hAnsi="Amiri" w:eastAsia="Amiri" w:cs="Amiri"/>
          <w:color w:val="111111"/>
          <w:sz w:val="28"/>
          <w:sz w:val="28"/>
          <w:szCs w:val="28"/>
          <w:rtl w:val="true"/>
          <w:lang w:bidi="ar-SA"/>
        </w:rPr>
        <w:t>السلطة القضائية من أعظم سلطات الدولة، بها يُفرق بين الحق والباطل، وبها يُنتصف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تجنح الظروف بهذه السلطة إلى الاسفاف فإنها لا تنزل إلى الحضيض وحدها وإنما تجر معها المجتمع كله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تسف تصير في عون الظالم وتعضد المجرم، وحيث أنها تنطق باسم العدالة فإنها تسكت كل فم، وتطفئ جذوة الحياة في كل انسان يتصدى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يحدث حينئذ؟</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أن يستشري الفساد، ويعظم الجور، وتعم الفتنة، ويكون المظلوم في الخيار بين أن يرفع أمره إلى هذه السلطة فيسلب حقه باسم العدل بعد أن سلبته إياه القوة، وبين أن يسكت حتى تحين الفرصة فيستعيد حقه عن طريق العنف، وفي بعض هذا شر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الإمام عليه السلام ليقدر هذه السلطة حق قدرها، فيختم وصاياه إلى عامله فيما يتعلق بها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في ذلك نظراً بليغاً، فان هذا الدين قد كان أسيراً في أيدي الأشرار،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وهذا ما لم نشاهده منه في غير هذه الطبقة من الطبقات التي يتألف منها جهاز الحكم، مما يدل على أنه كان يعي كيف ان القضاء حين يصير إلى غير أهله ينقلب إلى أداة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الضعفاء، ويصير مؤسسة ترعى مصالح الأقوياء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كثيراً عن هؤلاء الذين يتسنمون مناصب القضاء وليسوا لها بأهل، فيتحولون بهذا المنصب إلى أداة للشر والافساد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شركاً من حبائل غرور وقول زور، قد حمل الكتاب على آرائه، وعطف الحق على أهوائه،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 البدع وبينها اضطجع، فالصورة </w:t>
      </w:r>
    </w:p>
    <w:p>
      <w:pPr>
        <w:pStyle w:val="BookText"/>
        <w:rPr/>
      </w:pPr>
      <w:r>
        <w:rPr>
          <w:rFonts w:ascii="Amiri" w:hAnsi="Amiri" w:eastAsia="Amiri" w:cs="Amiri"/>
          <w:color w:val="111111"/>
          <w:sz w:val="28"/>
          <w:sz w:val="28"/>
          <w:szCs w:val="28"/>
          <w:rtl w:val="true"/>
          <w:lang w:bidi="ar-SA"/>
        </w:rPr>
        <w:t>صورة انسان، والقلب قلب حيوان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قمش جهلاً، موضع في جهال الأمة، عاد في أغباش الفتنة، عم بما في عقد الهدنة، قد سماه أشباه الناس عالماً وليس به، فاستكثر من جمع ما قل منه خير مما كثر، حتى إذا ارتوى من ماء آجن، واكتنز من غير طائل، جلس بين الناس قاضياً ضامناً تخليص ما التبس على غيره، فان نزلت به إحدى المبهمات هيأ حشواً رثاً من رأيه ثم قطع به، فهو من لبس الشبهات في مثل نسج العنكبوت، لا يدري أصاب أم أخطأ؟ فإن أصاب خاف ان يكون قد أخطأ، وان أخطأ رجا ان يكون قد أصاب، جاهل خباط جهالات، عاشٍ ركاب عشوات، لم يعض على العلم بضرس قاطع</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جل تفادي هذا المصير السئ لسلطة القضاء، وضع عليه السلام نظاماً يجب أن يتبع في تأليف هذه الفئة، يضمن أن تكون على مستوى عال من الكفاءة للمهمات المناطة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تؤتى السلطة القضائية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القاضي نفسه فإذا كان غير كفء لمنصبه أسفّ بهذا المنصب، ولم يؤد حقه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المنصب نفسه، فما لم يكن القاضي مستقلاً في حكمه لا يخضع لتأثير هذا وإرادة ذلك، لم تكن هناك سلطة قضائية بالمعنى الصحيح، وإنما تكون السلطة القضائية حينئذ أداة لا لباس رأي فلان ثوب الحق وإسباغ مسحة الباطل على دعوى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تؤتى السلطة القضائية من غير هاتين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رسم الامام في عهده إلى الأشتر ثلاثة أمور ينبغي أن تتبع في انتقاء أفراد هذه الطبقة ومعاملتهم، واتباع هذه الأمور يكفل لهم أن يمارسوا مهمتهم بحرية، وأن يؤدوا هذه المهمة باخلاص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 في صلاحية الرحل للقضاء أن يكون على معرفة بمواد القانون الذي يقضي به دون اعتبار لتوفر ميزات أخرى فيه؟</w:t>
      </w:r>
    </w:p>
    <w:p>
      <w:pPr>
        <w:pStyle w:val="BookText"/>
        <w:rPr/>
      </w:pPr>
      <w:r>
        <w:rPr>
          <w:rFonts w:ascii="Amiri" w:hAnsi="Amiri" w:eastAsia="Amiri" w:cs="Amiri"/>
          <w:color w:val="111111"/>
          <w:sz w:val="28"/>
          <w:sz w:val="28"/>
          <w:szCs w:val="28"/>
          <w:rtl w:val="true"/>
          <w:lang w:bidi="ar-SA"/>
        </w:rPr>
        <w:t>إن الجواب السديد على هذا السؤال هو النفي، فلا يكفي في القاضي ان يكون على علم بمواد القانون فحسب، لأنه إذا لم تتوفر فيه غير هذه الصفة يكون عالماً بالقانون، ولا يصلح أن يكون قاضياً، لان منصب القضاء يتطلب من شاغله إلى جانب علمه بالشريعة، صفات أخرى فصلها الامام في عهده، وأناط اختيار طبقة القضاة بتوفرها، وهذا يعني ان فاقدها ليس جديراً بهذا المنصب الخطير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القاضي واسع الصدر كريم الخلق، وذلك لان </w:t>
      </w:r>
    </w:p>
    <w:p>
      <w:pPr>
        <w:pStyle w:val="BookText"/>
        <w:rPr/>
      </w:pPr>
      <w:r>
        <w:rPr>
          <w:rFonts w:ascii="Amiri" w:hAnsi="Amiri" w:eastAsia="Amiri" w:cs="Amiri"/>
          <w:color w:val="111111"/>
          <w:sz w:val="28"/>
          <w:sz w:val="28"/>
          <w:szCs w:val="28"/>
          <w:rtl w:val="true"/>
          <w:lang w:bidi="ar-SA"/>
        </w:rPr>
        <w:t>منصبه يقتضيه أن يخالط صنوفا من الناس، وألواناً من الخلق، ولا يستقيم له أن يؤدي مهمته على وجهها إلا إذا كان على مستوى أخلاقي عال يمسكه عن التورط فيما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من الورع، وثبات الدين، وتأصل العقيدة، والوعي لخطورة مهمته وقيمة كلمته، بحيث يرجع عن الباطل إذا تبين له انه حاد عن شريعة العدل في حكمه، ولم يصبها اجتهاده ولم يؤده إليها نظره، فلا يمضي حكماً تبين له خطأه خشية قالة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من شرف النفس، ونقاء الجيب، وطهر الضمير،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حظوة أو كرامة أو مال وفضلاً عن أن يتأصل فيه الطمع ويدفعه إلى تحقيق موضوعه، وذلك لان القاضي يجب أن يجلس للحكم ضميراً نقياً، وروحاً طاهراً، وعقلاً صافياً، ونفساً متعالية عن مساف الأغراض، وألا يشغل نفسه بعرض من أعراض الدنيا، لان ذلك ربما انحرف به من حيث لا يدري فأدان من له الحق، وبرأ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لتأثره بهاجس نفسه، وهاتف قلبه، ومطمح هواه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يكون من الوعي لمهمته بحيث لا يعجل في الحكم، ولا يسرع في إبرامه، وإنما عليه أن يمضي في دراسة القضية ويقتلها بحثاً ويستعرض وجوهها المختلفة، فإن ذلك أحرى أن يهديه إلى وجهة الحق وسنة الصواب، فإذا ما استغلق الامر واشتبه عليه فلا يجوز له أن يلفق للقضية حكماً من عند نفسه، وإنما عليه أن يقف حتى ينكشف له ما غمض عنه، وينجلي له ما اشتبه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الصفات يجب أن تتوفر في القاضي، ويجب أن يناط اختيار الرجل لمنصب القضاء بما إذا توفرت فيه، وبذلك يضمن الحاكم ألا يشغل منصب القضاء إلا الأكفاء في عملهم، ودينهم، وبصرهم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تضيق به الأمور، ولا تمحكه الخصوم، ولا يتمادى في الزلة، ولا يحصر من الفئ إلى الحق إذا عرفه، ولا تشرف نفسه على طمع، ولا يكتفي بأدنى فهم دون أقصاه، وأوقفهم في الشبهات، وآخذهم بالحجج، وأقلهم تبرماً بمراجعة الخصوم، وأصبرهم على تكشف الأمور، وأصرمهم عند اتضاح الحكم، ممن لا يزدهيه إطراء، ولا يستميله إغراء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كما في كل موطن، يضع الامام بين عينيه التأمين الاقتصادي ليضمن الاستقامة والعدل وحسن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فالقاضي مهما كان من سمو الخلق، وعلو النفس، وطهارة الضمير، إنسان من الناس يجوز عليه أن يطمع في المزيد من المال، والمزيد من الرفاهية، وإذا جاز عليه هذا جاز عليه أن ينحرف في ساعة من ساعات الضعف الانساني، فتدفعه الحاجة إلى قبول الرشوة، ويدفعه العُدم إلى الضعف أمام الاغراء، وإذا جاز عليه ذلك أصبحت حقوق الناس في خطر، فلا سبيل للمظلوم إلى الانتصاف من الظالم وتغدو الحكومة حكومة الأقوياء والأغنياء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قدرها الامام حق قدرها، وأدرك مدى خطرها، فوضع الضمانات لتلافيها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يتعاهد الحاكم قضاء قاضيه، وينظر فيما أصدره من الاحكام، فان ذلك كفيل بأن يمسك القاضي عن الانحراف، ويستقيم به على السنن الواضح لأنه حينئذ يعلم أن المراقبة ستكشف أمر الحكم الجائر، ووراء ذلك ما وراءه من عار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يعطى المزيد من المال لينقطع داعي الطمع من نفسه، فيجلس للقضاء وليس في ذهنه شئ من أحلام الثروة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والقاضي، بعد، إنسان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ماله أن ينهب، ويخاف على مكانته أن تذهب، ويخاف على كرامته أن تنال، ويخاف على حياته أن يعتدي عليها بعضُ من حكم عليهم من الأقوياء، فإذا لم تكن لديه ضمانات تؤمِّنه من كل ذلك اضطره الخوف إلى أن يصانع القوي لقوته، والشرير لشره، وحينئذ يطبق القانون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على الفقراء والضعفاء الذين يؤمن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الخوف ينشأ من عدم تأمين مركز القضاء وصيانته ضد الشفاعات، وينشأ من زجه في المساومات السياسية وغيرها، وحينئذٍ تكفي كلمة من قوي أو غني ليسلب القاضي مركزه ومكانته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الناحية وعاها الإمام عليه السلام وأعد لها علاجها، فيجب أن يكون القاضي، لكي يأمن ذلك كله، من الحاكم بمكانة لا يطمع فيها أحد غيره، ولا تتاح لاحد سواه، وبذلك يأمن دسّ الرجال له عند الحاكم، ويثق بمركزه وبنفسه، وتُكسبه منزلته هذه رهبة في قلوب الأشرار يقوى بها على حملهم على الحق، وردهم إليه حين ينحرفون عنه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فان هذا الدين قد كان أسيراً في </w:t>
      </w:r>
    </w:p>
    <w:p>
      <w:pPr>
        <w:pStyle w:val="BookText"/>
        <w:rPr/>
      </w:pPr>
      <w:r>
        <w:rPr>
          <w:rFonts w:ascii="Amiri" w:hAnsi="Amiri" w:eastAsia="Amiri" w:cs="Amiri"/>
          <w:color w:val="111111"/>
          <w:sz w:val="28"/>
          <w:sz w:val="28"/>
          <w:szCs w:val="28"/>
          <w:rtl w:val="true"/>
          <w:lang w:bidi="ar-SA"/>
        </w:rPr>
        <w:t>أيدي الأشرار،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هذه هي الضمانات الثلاث التي وضعها الإمام عليه السلام، مبينا فيها النهج الذي يحسن أن يتبع في انتخاب أفراد هذه الطبقة، وشارحا كيفية معاملتهم ليؤدوا مهمتهم على نحو نموذجي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الامام بما شرعه هنا سبقاً عظيماً على إنسان اليوم، وذلك لان استقلال مركز القضاء وعدم تأثره باي سلطة أخرى، وتأمين الناحية الاقتصادية للقاضي، ونظام التفتيش القضائي، جهات تنبه لها الامام وجعلها واقعاً يخلف في حياة المجتمع آثاره الخيرة، في عصر كانت سلطة القضاء أداة يديرها الحاكمون والمتسلطون كما يحبون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شئ ادعى إلى ثقة الناس بالقضاء من نفوذ حكم القاضي على جميع الناس، حتى على من تربطهم بالحاكم الاعلى قرابة قريبة أو صداقة حميمة، فان ذلك خليق بأن يطمئن الرجل العادي، ويدخل في روعه انه حينما يدخل مجلس القضاء لا يواجه بنظرة 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الحاكم الاعلى لأحرى الناس بالمحافظة على ذلك والحرص عليه، فإذا ما اعتدى بعض خاصته على بعض الناس وجب عليه أن يرده إلى الحق حين يروغ عنه، ويرده إلى الجادة حين يؤثر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عاقبة ذلك بما يثقل عليك منه، فإن مغبة ذلك محمودة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كلاماً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يتصدى للحكم بين الأمة وليس لذلك باهل 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خطبة له في صفات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35" w:name="pg9065_75875"/>
    </w:p>
    <w:p>
      <w:pPr>
        <w:pStyle w:val="Heading2"/>
        <w:numPr>
          <w:ilvl w:val="1"/>
          <w:numId w:val="1"/>
        </w:numPr>
        <w:rPr/>
      </w:pPr>
      <w:bookmarkStart w:id="36" w:name="__RefHeading___Toc2441789_2870459653"/>
      <w:bookmarkStart w:id="37" w:name="_Toc10"/>
      <w:bookmarkEnd w:id="35"/>
      <w:bookmarkEnd w:id="36"/>
      <w:r>
        <w:rPr>
          <w:rtl w:val="true"/>
        </w:rPr>
        <w:t>الوُلَاة</w:t>
      </w:r>
      <w:bookmarkEnd w:id="3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إنهم رجال الإدارة، وأيدي الحاكم التي تمتد في أطراف بلاده، والأداة التي يستعين بها على تنفيذ أمره، وامضاء ما يريد امضاءه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المرآة التي ينظر بها الرعية إليه، وأعمالهم تنسب إليه وتحمل عليه، ويناله خيرها وشرها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الطبقي لهذه الطبقة ينزع بها نحو التسلط الناشي من تصورات القوة والهيبة والنفوذ، ويصبح هذا الوجدان خطراً وبيلاً إذا عبَّر عن نفسه في غير موضعه، وجرى في غير أقنيته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الخطر فيهم، ومبلغ الفائدة منهم، احتاط لهم الامام واحتاط منهم، فوضع الشروط التي ينتخبون على أساسها، </w:t>
      </w:r>
    </w:p>
    <w:p>
      <w:pPr>
        <w:pStyle w:val="BookText"/>
        <w:rPr/>
      </w:pPr>
      <w:r>
        <w:rPr>
          <w:rFonts w:ascii="Amiri" w:hAnsi="Amiri" w:eastAsia="Amiri" w:cs="Amiri"/>
          <w:color w:val="111111"/>
          <w:sz w:val="28"/>
          <w:sz w:val="28"/>
          <w:szCs w:val="28"/>
          <w:rtl w:val="true"/>
          <w:lang w:bidi="ar-SA"/>
        </w:rPr>
        <w:t xml:space="preserve">والطريقة التي يعاملون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تزعهم عن أن يسيئوا سلطانهم وأن يخرجوا به عما أنشئ لأجله من منفعة الرعية إلى استغلاله في سبيل المنافع الخاصة، والمصالح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في هذه الطبقة كل من شاء له الحاكم أن يدخل، وإنما يدخل فيها من خبر المجتمع عن كثب، فعرف حاجاته، وتبين نقائصه، فإنسان كهذا إذا وليَ عملاً مضى فيه على بصيرة، فلا يرتجل الخطط ارتجالاً دون أن يعي حاجات المجتمع، ويلبي في خططه ومناهجه هذه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التجربة والخبرة العملية يجب أن يتوفر له مستوى عال من الأخلاق، فهو كما قلنا، المرآة التي ينظر بها الشعب إلى الحاكم، ولذلك فينبغي أن يكون على خلق رفيع يمسكه عن الشطط ومجانبة العدل، ويستقيم به على الجادة، ويؤم به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فالحياء خلق يجب ان يتوفر فيه، والحياء هنا ليس على معناه المبتذل، وإنما هو الحياء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تلويثها بالظلم والعدوان والتهاون في القيام بالواجب، وهذا الخلق يدفع بصاحبه دائماً إلى التعالي والتسامي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تتوفر فيه صفة القناعة، بان لا يلوث نفسه برذيلة الطمع التي توشك أن تنقلب إلى حقيقة خارجية حين تجد لها محلا في نفس الانسان، وصدى في تصوراته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هذه الميزات يجب ان يجمع بُعدَ النظر، </w:t>
      </w:r>
    </w:p>
    <w:p>
      <w:pPr>
        <w:pStyle w:val="BookText"/>
        <w:rPr/>
      </w:pPr>
      <w:r>
        <w:rPr>
          <w:rFonts w:ascii="Amiri" w:hAnsi="Amiri" w:eastAsia="Amiri" w:cs="Amiri"/>
          <w:color w:val="111111"/>
          <w:sz w:val="28"/>
          <w:sz w:val="28"/>
          <w:szCs w:val="28"/>
          <w:rtl w:val="true"/>
          <w:lang w:bidi="ar-SA"/>
        </w:rPr>
        <w:t>وأصالة الفكر، وجودة الفهم، فهذه الصفات ضرورية لمن أنيط به أمر جماعة من الناس واعتبر مسؤولًا عن أمنهم ونشاطهم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زمن الإمام عليه السلام مدارس تعدّ الموظفين الإداريين، وتلقنهم الثقافة الإدارية، لذلك أرشد الامام الحاكم إلى اختيار هؤلاء من بين أبناء الأسر المحافظة على التقاليد، الآخذة أبنائها بطراز عال من التربية، العاملة على تنشئتهم تنشئة 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 فإنهم أكرم أخلاقاً، وأصحٍ أعراضاً، وأقلّ في المطامع إسرافاً، وأبلغ في عواقب الأمور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ويخضع هؤلاء الولاة في ولايتهم للاختبار، فحين ينتقيهم الحاكم ممن توفرت فيهم الشروط السابقة يجب عليه أن يوليهم اختباراً، فيرى، وقد عرف نظرياً مدى كفاءاتهم، إلى كفاءاتهم في المجال العملي، فإذا أثبتوا انهم أكفاء حقاً، وانهم يعون مسؤوليات عملهم وآلياته ثبتوا وإلا عزلوا، واستبدل بهم غيرهم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المبدأ، مبدأ الاختبار، يجب أن يخضع اختيار الولاة، أما </w:t>
      </w:r>
    </w:p>
    <w:p>
      <w:pPr>
        <w:pStyle w:val="BookText"/>
        <w:rPr/>
      </w:pPr>
      <w:r>
        <w:rPr>
          <w:rFonts w:ascii="Amiri" w:hAnsi="Amiri" w:eastAsia="Amiri" w:cs="Amiri"/>
          <w:color w:val="111111"/>
          <w:sz w:val="28"/>
          <w:sz w:val="28"/>
          <w:szCs w:val="28"/>
          <w:rtl w:val="true"/>
          <w:lang w:bidi="ar-SA"/>
        </w:rPr>
        <w:t>أن يوليهم الأعمال تحبباً إليهم، ودون أن يستشير في أمرهم، ودون أن يعرف مدى كفاءاتهم، فذلك جور عن الحق، وانحراف عن الجادة، وخيانة للأمة في مصالحها، فان مصالح الأمة أمانة في يد الحاكم يجب أن يسلمها إلى أكفأ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نعلم أن القوانين الحديثة التي تنص على وجوب خضوع الموظف الإداري الحديث العهد بالوظيفة لفترة اختبار تطول وتقصر، لم تأت بجديد، فقد أدرك الامام قبلها بقرون وقرون هذه الحقيقة وسجلها في قانونه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فولَّهم اختباراً، ولا تولهم محاباة وأثره، فإنهما جماع من شعب الجو والخيانة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وليس يكفي في حسن الظن بهم والركون إليهم مراعاة الدقة في انتخابهم، فان الوجدان الطبقي لهؤلاء ينزع بهم نحو التسلط وإظهار القوة، وحين يجري هذا الوجدان في غير أقنيته يصير خطراً على الرعية، لأنه يدفع صاحبه حينئذ إلى الانحراف والزيغ</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هذا يقرر الامام ان على الحاكم ألا يغفل عن تعقب هذه الطبقة ومراقبتها، فيلزمه بانتخاب رقباء من أهل الدين والمعرفة والأمانة </w:t>
      </w:r>
    </w:p>
    <w:p>
      <w:pPr>
        <w:pStyle w:val="BookText"/>
        <w:rPr/>
      </w:pPr>
      <w:r>
        <w:rPr>
          <w:rFonts w:ascii="Amiri" w:hAnsi="Amiri" w:eastAsia="Amiri" w:cs="Amiri"/>
          <w:color w:val="111111"/>
          <w:sz w:val="28"/>
          <w:sz w:val="28"/>
          <w:szCs w:val="28"/>
          <w:rtl w:val="true"/>
          <w:lang w:bidi="ar-SA"/>
        </w:rPr>
        <w:t>يبثهم في أطراف البلاد، ويجعلهم عيوناً له على عماله، يراقبونهم في أعمالهم، ويرصدون مبلغ ما يتمتع به هؤلاء الولاة من خبرة في الإدارة، وقدرة على التنظيم، ومعرفة بوجوه الاصلاح، ثم يرفعون ذلك كله إلى الحاكم فينكل بالمنحرف الذي خان أمانته، ويستأديه ما حاز لنفسه من أموال المسلمين، ويجعله عبرة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 الصالح في نفسه، الصالح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المخطئ إلى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التدبير يمسك الوالي عن الاسراف، ويحمله على العدل في الرعية، لأنه حين يعلم أن ثمة عيناً ترقب أفعاله يحذر من الخروج عن الجادة، ويحرص على اتباع ما يصلح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التدبير الذي نهجه الامام هو نظام التفتيش المعمول به الآن في الدول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تفقد أعمالهم، وابعث العيون من أهل الصدق والأمانة عليهم، فان تعاهدك في السر لأمورهم حدوة لهم على استعمال الأمانة، ولرفق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فان أحد منهم بسط يده إلى خيانة اجتمعت بها عليه عندك اخبار عيونك، 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عليه العقوبة في بدنه، وأخذته بما أصاب من عمله، ثم نصبته بمقام المذلة، ووسمته </w:t>
      </w:r>
    </w:p>
    <w:p>
      <w:pPr>
        <w:pStyle w:val="BookText"/>
        <w:rPr/>
      </w:pPr>
      <w:r>
        <w:rPr>
          <w:rFonts w:ascii="Amiri" w:hAnsi="Amiri" w:eastAsia="Amiri" w:cs="Amiri"/>
          <w:color w:val="111111"/>
          <w:sz w:val="28"/>
          <w:sz w:val="28"/>
          <w:szCs w:val="28"/>
          <w:rtl w:val="true"/>
          <w:lang w:bidi="ar-SA"/>
        </w:rPr>
        <w:t>بالخيانة، وقلدته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 xml:space="preserve">ولقد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أشد الحرص على اتباع هذا الأسلوب مع ولاته، ففي نهج البلاغة طائفة كبيرة من كتبه إلى عماله تدور كلها حول هذا المعنى، فيها تنديد بخيانة، وعزل عن ولاية، وزجر عن ظلم الرعية، وفيها توجيه وإرشاد ونصيحة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دهاقين أهل بلدك شكوا منك غلظة وقسوة واحتقارا وجفوة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فلم أرهم أهلا لان يدنوا لشركهم، ولا أن يقصوا ويجفوا لعهدهم، فالبس لهم ، </w:t>
      </w:r>
    </w:p>
    <w:p>
      <w:pPr>
        <w:pStyle w:val="BookText"/>
        <w:rPr/>
      </w:pPr>
      <w:r>
        <w:rPr>
          <w:rFonts w:ascii="Amiri" w:hAnsi="Amiri" w:eastAsia="Amiri" w:cs="Amiri"/>
          <w:color w:val="111111"/>
          <w:sz w:val="28"/>
          <w:sz w:val="28"/>
          <w:szCs w:val="28"/>
          <w:rtl w:val="true"/>
          <w:lang w:bidi="ar-SA"/>
        </w:rPr>
        <w:t>جلباباً من اللين تشوبه بطرف من الشدة، وداول لهم بين القسوة والرأفة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ربك وعصيت أمامك،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إلهك، وأغضبت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تقسم فئ المسلمين الذي حازته رماحهم وخيولهم، وأريقت عليه دماؤهم، فيمن اعتامك من أعراب قومك، فوالذي فلق الحبة وبرأ النسمة لئن كان ذلك حقا لتجدن بك عليَّ هواناً، ولتخفن عندي ميزاناً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شرور هذه الطبقة هي التي سببت الثورة على عثمان،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ولىَّ على البلاد الاحداث من ذوي قرابته، ممن لا خبرة لهم في الحكم، ولا عاصم لهم من دين، ولا ورع لهم عن المحارم، فظلموا الرعية، وامتصوا دمائها، وكانت عاقبة ذلك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النقيض من هذا كانت سياسة الامام مع ولاته، فهو ينتخبهم انتخاباً، ثم يوليهم اختباراً، ثم يراقبهم ويحملهم على الاصلاح ما وجد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 الاقتصادي أداة يستخدمها الامام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ضمان استقامة الولاة على ما سنه لهم من شرائع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يغفل الإمام عليه السلام ما للعامل الاقتصادي من عظيم الأثر في إصلاح هذه الطبقة وإفسادها، فقد تدفع الحاجة أحدهم إلى الخيانة والظلم،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عنهم الامام في بعض كتبه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خزان الرعية، ووكلاء الأمة، وسفراء الأئمة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ضيق عليهم الحاكم في الرزق، ولم يرفه عليهم في النعمة، كان حرمانهم مدعاة إلى أن تطمح أعينهم إلى ما ائتمنوا عليه من مال، وذلك داعية إلى الرغبة في الخيانة، واختلاس شئ من أموال الأمة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أشار الامام على حاكم مصر بأن يوسع على الولاة في الرزق، لئلا يتخذوا الحاجة مبرراً للخيانة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فان ذلك قوة لهم على استصلاح أنفسهم وغنى لهم عن تناول ما تحت أيديهم وحجة عليهم ان خالفوك، وثلموا أمانتك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راجع في باب الكتب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الأشعث ابن قيس عامل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عبد الله بن عباس عامل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وكتاباً منه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وكتابين منه إلى زياد بن أبيه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وكتابين منه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مصقلة بن هبيرة الشيباني عامل أردشير خرة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منه إلى عثمان بن حنيف الأنصاري عامل البصرة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عماله على الخراج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الأسود بن قحطبة صاحب جند حلوان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كميل بن زياد عامل هيت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قثم بن العباس عامل مكة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المنذر بن الجارود العبدي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065_75885"/>
      <w:bookmarkStart w:id="39" w:name="pg9065_75885"/>
      <w:bookmarkEnd w:id="39"/>
    </w:p>
    <w:p>
      <w:pPr>
        <w:pStyle w:val="Heading2"/>
        <w:numPr>
          <w:ilvl w:val="1"/>
          <w:numId w:val="1"/>
        </w:numPr>
        <w:rPr/>
      </w:pPr>
      <w:bookmarkStart w:id="40" w:name="pg9065_75885"/>
      <w:bookmarkStart w:id="41" w:name="__RefHeading___Toc2441791_2870459653"/>
      <w:bookmarkStart w:id="42" w:name="_Toc11"/>
      <w:bookmarkEnd w:id="40"/>
      <w:bookmarkEnd w:id="41"/>
      <w:r>
        <w:rPr>
          <w:rtl w:val="true"/>
        </w:rPr>
        <w:t>الكُتَّاب</w:t>
      </w:r>
      <w:bookmarkEnd w:id="42"/>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الكتّاب وأعوانهم هم الهيئة الوزارية، ووكلاؤها، ومديروها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w:t>
      </w:r>
    </w:p>
    <w:p>
      <w:pPr>
        <w:pStyle w:val="BookText"/>
        <w:rPr/>
      </w:pPr>
      <w:r>
        <w:rPr>
          <w:rFonts w:ascii="Amiri" w:hAnsi="Amiri" w:eastAsia="Amiri" w:cs="Amiri"/>
          <w:color w:val="111111"/>
          <w:sz w:val="28"/>
          <w:sz w:val="28"/>
          <w:szCs w:val="28"/>
          <w:rtl w:val="true"/>
          <w:lang w:bidi="ar-SA"/>
        </w:rPr>
        <w:t>الطائفة يرجع أمر الدولة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وحربها، واقتصادها، وكل ما يلمّ بها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الجهاز الاعلى الذي ينظم نشاط الدولة، ويشرف على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قدر ما تكون عليه هذه الطائفة من الصلاح والاستقامة، تصلح الدولة، وتستقيم ويعظم شأنها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من يصلح أن يلحق بهذه الطائفة ومن لا يصلح لذلك، وأفاض في ذكر الصفات التي يجب أن تتوفر في الوزير، وبين الأسلوب الذي يحسن بالحاكم ان يتبعه في الاخذ منه والسماع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قدمناه بين يدي هذا البحث ملاحظة ذكرنا فيها أن الامام كتب هذا العهد وهو يطمح إلى انشاء جهاز جديد للحكم في مصر، جهاز واع لمسؤولياته، تقدمي في برامجه ومشروعاته، ليستجيب للحاجات التي يفتقر إليها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رأيناه في البحوث المتقدمة محافظاً على هذه السمة في عهده، فهو دائماً يؤكد ان جهاز الحكم يجب أن يكون سليماً، واعياً، تقدمياً، عاملاً لمصلحة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بالنسية إلى طائفة الوزراء ومن يتعلق بهم، ينص على هذا المعنى ويؤكده تأكيداً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يدخل في هذه الطبقة رجال كانوا وزراء للظلمة والأشرار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تأليف هذه الطبقة من هؤلاء يستتبع عواقب وخيمة تعود بالضرر على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وقد استمرءوا فعل الظلم وتعودوا على مقارفته لا يعفُّون عن العودة إليه والارتكاس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ذوي أنفس شريرة مست أعمالهم المجتمع كله نظراً إلى سعة سلطانهم، وعظيم قدرتهم، لان ملاك القوى كلها مجتمع عندهم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وضرر آخر ينجم عن دخولهم في هذه الطبقة، فالشعب الذي عرفهم بالجور، وذاق منهم مرّ الظلم تذهب ثقته بالحكم المهيمن عليه حين يراهم قد عادوا إلى مراكزهم، ويعتبره حكماً أقيم لمصلحة طبقة </w:t>
      </w:r>
    </w:p>
    <w:p>
      <w:pPr>
        <w:pStyle w:val="BookText"/>
        <w:rPr/>
      </w:pPr>
      <w:r>
        <w:rPr>
          <w:rFonts w:ascii="Amiri" w:hAnsi="Amiri" w:eastAsia="Amiri" w:cs="Amiri"/>
          <w:color w:val="111111"/>
          <w:sz w:val="28"/>
          <w:sz w:val="28"/>
          <w:szCs w:val="28"/>
          <w:rtl w:val="true"/>
          <w:lang w:bidi="ar-SA"/>
        </w:rPr>
        <w:t>خاصة، ومتى ذهب ايمان الشعب بحاكمية أهمل من حقوق الحاكمين عليه ما يجب ان يؤديه، لاعتقاده أنه حين يلبيهم فيما يطلبون لا يقوم بعمل يعود بالنفع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من المعطيات البديهية في علم الاجتماع ان ما يثير الشعوب ليس الظلم نفسه وإنما الشعور بالظلم، وسيطرة أشخاص مثل هؤلاء على دفة الحكم يوقظ في الشعب تصورات الظلم الذي ذاقه على أيديهم في عهودهم السابقة، وهذا كاف لان يولد في نفسه الشعور بالظلم وان لم يكونوا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تحدث بين الحاكم والمحكوم هوّة تبعد أحدهما عن الآخر، وتسلب ثقة كل منهما بالآخر، وفي بعض ذلك ما يجر الدولة إلى مصير 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 فإنهم أعون الأئمة، وأخوان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يناط اختيار أفراد هذه الطبقة بالفراسة وحسن الظن، فان الرجال يتصنعون الصلاح، ويتظاهرون بالمقدرة والأمانة، ليظفروا بمثل هذا المنصب، فيخدعون الفراسة، وينتزعون حسن الظن بتصنعهم، دون أن يكونوا على شئ من الصلاح والكفاءة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اختيار أفراد هذه الطبقة يجب ان تلاحظ فيه اعتبارات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يكونوا على معرفة تامة بمحيطهم وبحاجاته، ليصدروا في إدارته عن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يكونوا إلى جانب المعرفة أكفاء، ذوي مقدرة على تصريف ما أنيط بهم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يعرفهم الشعب بالحب له، والحدب عليه، ورعاية مصالحه وتيسير حاجاته، والسهر على رفاهيته وسعادته، فان هذه الطبقة حين تتألف من مثل هؤلاء يطمئن الشعب إلى الحكم، ويستريح إلى أعمال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كله بالنظر إلى سابق ما ولوه من أعمال الصالحين من الحكام، هل أحسنوا إدارته؟ وهل برهنوا فيه على دراية بأساليب الاصلاح؟ وهل كانت للشعب فيهم ثقة؟ فإذا اجتمعت فيهم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قدرتهم وكفائتهم إلى معرفتهم بمحيطهم، إلى حب الشعب لهم، وإيمانه بهم، حقّ لهم ان يدخلوا في هذه الطائفة، وحقّ على الحاكم ان يؤلفها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فان الرجال يتعرفون لفراسات الولاة </w:t>
      </w:r>
    </w:p>
    <w:p>
      <w:pPr>
        <w:pStyle w:val="BookText"/>
        <w:rPr/>
      </w:pPr>
      <w:r>
        <w:rPr>
          <w:rFonts w:ascii="Amiri" w:hAnsi="Amiri" w:eastAsia="Amiri" w:cs="Amiri"/>
          <w:color w:val="111111"/>
          <w:sz w:val="28"/>
          <w:sz w:val="28"/>
          <w:szCs w:val="28"/>
          <w:rtl w:val="true"/>
          <w:lang w:bidi="ar-SA"/>
        </w:rPr>
        <w:t>بتصنعهم، وحسن خدمتهم وليس وراء ذلك من النصيحة والأمانة شئ، 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في العامة أثراً، وأعرفهم بالأمانة وجهاً، فان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لقد نظر ان الامام فرأى أن طائفة الوزراء هي أعظم أجهزة الدولة أهمية، لان جميع الشؤون تناط بها، وترجع إليها، وتصدر عنها، في السياسة والإدارة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ان تناط هذه المهام بشخص واحد أو بمجموعة من الاشخاص، فان الإحاطة بدقائق كل هذه المهام ومعرفة أسرارها لا تتاح في العادة للشخص الواحد، ولو أتيحت لواحد فأنيط به أمرها لما أحسن التصرف، ولوقع في الخطأ وسوء التدبير، لان اضطلاعه بها يرهقه ويبهظه، فاما أن يصرفها كلها فيقع في الخطأ، وينأى عنه بُعد النظر، وأصالة الرأي، وسلامة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يهمل بعضها ويصرف بعضها الآخر فيقع الاضطراب في أعمال الدولة بسبب إهماله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أنيطت المهام بجماعة من الناس دون تحديد المهمة الملقاة على عاتق كل منهم وقعت البلبلة وشاع الاهمال، فينقض أحدهم ما أبرمه الآخر، ويصرف أحدهم ما أمسكه صاحبه، ويمضي اثنان أمرين </w:t>
      </w:r>
    </w:p>
    <w:p>
      <w:pPr>
        <w:pStyle w:val="BookText"/>
        <w:rPr/>
      </w:pPr>
      <w:r>
        <w:rPr>
          <w:rFonts w:ascii="Amiri" w:hAnsi="Amiri" w:eastAsia="Amiri" w:cs="Amiri"/>
          <w:color w:val="111111"/>
          <w:sz w:val="28"/>
          <w:sz w:val="28"/>
          <w:szCs w:val="28"/>
          <w:rtl w:val="true"/>
          <w:lang w:bidi="ar-SA"/>
        </w:rPr>
        <w:t>متضادّين، ويهمل كل واحد منهم بعض المهمات اتكالًا على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الوسائل لضمان سير أعمال الدولة على مستوى عال من حسن التدبير، وإصابة الهدف هو ما قرره الإمام عليه السلام، وهو أن يناط بكل واحد من هؤلاء الوزراء بعض مهمات الدولة، ويراعى في إلحاق من اختير للوزارة لعمل من الأعمال ان يكون ذا اختصاص بذلك العمل وذا خبرة بدقائقه واسراره ليؤدي ما استعصى منه على خير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الامام قد قرر مبدأ الاختصاص وتوزيع الأعمال في الإدارة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بذلك قد تجاوز مفاهيم عصره الذي لم يكن يعرف هذا المبدأ العظيم الأهمية في مهمة الحكم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في كتّابك من عيب فتغابيت عنه أُلزِمْتَهُ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الامام ان الحاكم مسؤول عما يكون في وزرائه من العيوب،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يتحمل مسؤولية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رأس هؤلاء جميعا رئيسهم، وهو 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ومهمة هذا الوزير هي الاشراف على من دونه من الوزراء، ومراقبة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ومهمته أيضا هي تولي السياسة العليا للدولة مع الحاكم، فهو عضد الحاكم في رسم الخطط السياسية، وإعلان الحرب، وعقد معاهدات الصلح، والتعرف على نيات من يخاف منهم على أمن الدولة وكيانها، فهو مع الحاكم الاعلى، العقلان اللذان يديران عميلة الحكم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الوزير يشترط فيه الامام شروطا لا يصلح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يمتاز عن بقية الوزراء بأن يكون خيرهم، وذلك بأن يكون أكثر منهم إلماماً بشؤون الدولة وإمكاناتها، ليتسنى له أن يوجه كلا منهم إذا انحرف، ويفهم عنه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ويحب ان يكون عارفاً بمركزه وأنه لا يخرج عن كونه وزيراً يستمد الصلاحية ممن استوزره، فلا تبطره الكرامة التي حصل عليها، فتدفعه إلى إشاعة خلافه مع الحاكم بين الناس، لان ذلك يشعر الناس بأن في جهاز الحكم خللا، وربما سبب شيوع ذلك تحفز المشاغب إلى إظهار شغبه اغتناماً لفرصة الانشقاق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من الوزير ان يسلم بوجهة نظر الحاكم في كل ما يقول، لأنه حينئذ يكون ببغاء لا وزيراً، ان عليه ان يجاهر برأيه </w:t>
      </w:r>
    </w:p>
    <w:p>
      <w:pPr>
        <w:pStyle w:val="BookText"/>
        <w:rPr/>
      </w:pPr>
      <w:r>
        <w:rPr>
          <w:rFonts w:ascii="Amiri" w:hAnsi="Amiri" w:eastAsia="Amiri" w:cs="Amiri"/>
          <w:color w:val="111111"/>
          <w:sz w:val="28"/>
          <w:sz w:val="28"/>
          <w:szCs w:val="28"/>
          <w:rtl w:val="true"/>
          <w:lang w:bidi="ar-SA"/>
        </w:rPr>
        <w:t>حين يرى الحق في جانبه، ولكن ذلك يجب أن يبقى سراً بينه وبين الحاكم، ولا يجوز ان يذاع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على وعي بحقيقة السياسة التي تسير عليها الدولة فيتبع في أوامره التي يصدرها إلى الولاة وفي مباحثاته السياسية هدى سياسة الدولة، ولا يغفل عنها فيلزم نفسه بما يتنافى وسياسة دولته التي يمثلها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عارفاً بأحابيل السياسة وألاعيبها، فيحافظ على التزامات الدولة السياسية التي تعود عليها بالنفع والقوة، ويعرف وجه الحيلة في اخراج الدولة من المآزق السياسية التي يكيدها بها أعداؤها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إلى جانب هذه جميعاً، أجمع وزرائه لوجوه صالح الأخلاق، لان المهام التي تناط به تتطلب قوة في الدين تمسكه على الجادة، وشعوراً بالمسؤولية يحمله على الإخلاص والإتقان، وعفة تعصمه من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وأسرارك بأجمعهم لوجوه صالح الأخلاق ممن لا تبطره الكرامة فيجترئ بها عليك في حضرة ملأ، ولا تقصر به الغفلة عن إيراد </w:t>
      </w:r>
    </w:p>
    <w:p>
      <w:pPr>
        <w:pStyle w:val="BookText"/>
        <w:rPr/>
      </w:pPr>
      <w:r>
        <w:rPr>
          <w:rFonts w:ascii="Amiri" w:hAnsi="Amiri" w:eastAsia="Amiri" w:cs="Amiri"/>
          <w:color w:val="111111"/>
          <w:sz w:val="28"/>
          <w:sz w:val="28"/>
          <w:szCs w:val="28"/>
          <w:rtl w:val="true"/>
          <w:lang w:bidi="ar-SA"/>
        </w:rPr>
        <w:t>مكاتبات عمالك عليك، واصدار جواباتها على الصواب عنك، فيما يأخذ لك ويعطي عنك، ولا يضعف عقداً اعتقده لك، ولا يعجز عن اطلاق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وفي هذه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الإمام في الوزير أن يكون واقعياً، ينظر إلى الأمور نظرة جدية، ويعرف واقعة تمام المعرفة، فإذا كان مركزه ضعيفاً احتاط لنفسه بما يحتاط به الضعيف، ولا يهمل الاحتياط غروراً منه واستعلاء، وإذا كان قوي المركز وجب عليه أن يمثل دور القوي ولا يهن أمام خصومه فيعطيهم من نفسه ما لو شاء لمنعه، ثم لا يلحقه من وراء ذلك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الوزير الذي يصوّب كل ما يقوله الحاكم حتى إذا كان مخطئاً فيه ليس وزيراً وإنما هو ببغاء تقمصت اهاب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الوزير هي ان يتعاون مع الحاكم الاعلى على إدارة جهاز الحكم إدارة صحيحة، وعليه إذا أخطأ الحاكم في الرأي ان يرده إلى الصواب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أن يتعاونا على معرفة أصلح الوجوه فيما يأخذان ويدعان من الأمور لذلك يجب أن يعطى الوزير حرية الرأي بحيث لا يقيده في </w:t>
      </w:r>
    </w:p>
    <w:p>
      <w:pPr>
        <w:pStyle w:val="BookText"/>
        <w:rPr/>
      </w:pPr>
      <w:r>
        <w:rPr>
          <w:rFonts w:ascii="Amiri" w:hAnsi="Amiri" w:eastAsia="Amiri" w:cs="Amiri"/>
          <w:color w:val="111111"/>
          <w:sz w:val="28"/>
          <w:sz w:val="28"/>
          <w:szCs w:val="28"/>
          <w:rtl w:val="true"/>
          <w:lang w:bidi="ar-SA"/>
        </w:rPr>
        <w:t>هذا المجال شئ، لأنه بقدر ما يكون متمتعاً بالحرية يكون عظيم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ينال الوزير من الحضوة بمقدار ما يكون صريحاً في رأيه، معالنا الحاكم بالحق راداً له إلى الصواب، فكلما ازداد قولا بالحق وايثاراً للصدق ازداد كرامة ورفعة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حين يتبين الوزير في الحاكم أنه لا يطلب النصح وإنما يطلب الموافقة على رأيه فقط فإنه ينقلب إلى ببغاء، وحينئذ يسير الحاكم بالدولة معصوب العينين لان أحداً لا يجرؤ أن يقول في وجهه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رضهم </w:t>
      </w:r>
      <w:r>
        <w:rPr>
          <w:rStyle w:val="FootnoteAnchor"/>
          <w:rtl w:val="true"/>
        </w:rPr>
        <w:footnoteReference w:id="35"/>
      </w:r>
      <w:r>
        <w:rPr>
          <w:rFonts w:ascii="Amiri" w:hAnsi="Amiri" w:eastAsia="Amiri" w:cs="Amiri"/>
          <w:color w:val="111111"/>
          <w:sz w:val="28"/>
          <w:sz w:val="28"/>
          <w:szCs w:val="28"/>
          <w:rtl w:val="true"/>
          <w:lang w:bidi="ar-SA"/>
        </w:rPr>
        <w:t xml:space="preserve">على ألا يطروك، ولا يبجحوك </w:t>
      </w:r>
      <w:r>
        <w:rPr>
          <w:rStyle w:val="FootnoteAnchor"/>
          <w:rtl w:val="true"/>
        </w:rPr>
        <w:footnoteReference w:id="36"/>
      </w:r>
      <w:r>
        <w:rPr>
          <w:rFonts w:ascii="Amiri" w:hAnsi="Amiri" w:eastAsia="Amiri" w:cs="Amiri"/>
          <w:color w:val="111111"/>
          <w:sz w:val="28"/>
          <w:sz w:val="28"/>
          <w:szCs w:val="28"/>
          <w:rtl w:val="true"/>
          <w:lang w:bidi="ar-SA"/>
        </w:rPr>
        <w:t xml:space="preserve">بباطل لم تفعله، فان كثرة الاطراء تحدث الزّهو </w:t>
      </w:r>
      <w:r>
        <w:rPr>
          <w:rStyle w:val="FootnoteAnchor"/>
          <w:rtl w:val="true"/>
        </w:rPr>
        <w:footnoteReference w:id="37"/>
      </w:r>
      <w:r>
        <w:rPr>
          <w:rFonts w:ascii="Amiri" w:hAnsi="Amiri" w:eastAsia="Amiri" w:cs="Amiri"/>
          <w:color w:val="111111"/>
          <w:sz w:val="28"/>
          <w:sz w:val="28"/>
          <w:szCs w:val="28"/>
          <w:rtl w:val="true"/>
          <w:lang w:bidi="ar-SA"/>
        </w:rPr>
        <w:t xml:space="preserve">وتدني </w:t>
      </w:r>
      <w:r>
        <w:rPr>
          <w:rStyle w:val="FootnoteAnchor"/>
          <w:rtl w:val="true"/>
        </w:rPr>
        <w:footnoteReference w:id="38"/>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الأشتر رب </w:t>
      </w:r>
      <w:bookmarkStart w:id="43" w:name="pg9065_75895"/>
    </w:p>
    <w:p>
      <w:pPr>
        <w:pStyle w:val="Heading2"/>
        <w:numPr>
          <w:ilvl w:val="1"/>
          <w:numId w:val="1"/>
        </w:numPr>
        <w:rPr/>
      </w:pPr>
      <w:bookmarkStart w:id="44" w:name="__RefHeading___Toc2441793_2870459653"/>
      <w:bookmarkStart w:id="45" w:name="_Toc12"/>
      <w:bookmarkEnd w:id="43"/>
      <w:bookmarkEnd w:id="44"/>
      <w:r>
        <w:rPr>
          <w:rtl w:val="true"/>
        </w:rPr>
        <w:t>الزُرَّاع</w:t>
      </w:r>
      <w:bookmarkEnd w:id="45"/>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هذه الطبقة من أعظم الطبقات الاجتماعية، وأبلغها أثراً في حياة المجتمع ففي زمان الإمام عليه السلام كانت هذه الطبقة أضخم الطبقات الاجتماعية، وكانت مركز الكثافة في المجتمع، كما أن مركز الكثافة فيه هي طبقة العمال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المجتمعات القديمة مجتمعات زراعية في الدرجة الأولى، فكان كيان الأمة الاقتصادي يقوم على الأرض ومنتجاتها، لان الصناعة لم تكن إذ ذاك على حال تسمح بأن يقوم عليها الصرح الاقتصادي للأمة، لضعفها وضيق نطاقها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التجارة وحدها كذلك لتسمح بإقامة هذا الصرح في كثير من البلدان، لعدم انتظام التجارة العالمية إذ ذاك، ولضعف </w:t>
      </w:r>
    </w:p>
    <w:p>
      <w:pPr>
        <w:pStyle w:val="BookText"/>
        <w:rPr/>
      </w:pPr>
      <w:r>
        <w:rPr>
          <w:rFonts w:ascii="Amiri" w:hAnsi="Amiri" w:eastAsia="Amiri" w:cs="Amiri"/>
          <w:color w:val="111111"/>
          <w:sz w:val="28"/>
          <w:sz w:val="28"/>
          <w:szCs w:val="28"/>
          <w:rtl w:val="true"/>
          <w:lang w:bidi="ar-SA"/>
        </w:rPr>
        <w:t>المواصلات، ولعدم وجود طرق تجارية كافية ومأمونة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فقد كان الكيان الاقتصادي يقوم في الدرجة الأولى على الأرض ومنتجاتها، والرفاهية الاقتصادية منوطة بأن تتاح للأرض أفضل الفرص التي تمكنها من أن تعطي عطاء كثيراً، ومنوطة بان 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أفضل الوسائل التي تعينه على صيانة أرضه، وخدمتها، والحصول منها على نتاج 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برهن الإمام عليه السلام في عهده إلى الأشتر أنه على وعي تام لمدي أهمية هذه الطبقة في الكيان الاجتماعي، ثم للعمليات التي يعتبر نشاط هذه الطبقة ضرورياً لاستمرارها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يقرر الإمام عليه السلام أن النشاط الاقتصادي كله يتوقف على ما يدفعه أهل الخراج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فسكان المدن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المقاتلة، وأصحاب الحرف والصناع، وأصحاب التجارات، والذين لا يستطيعون عملاً يرتزقون منه، أو لديهم أعمال لا يكفيهم 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ويوزع قسم كبير من أموال الخراج على الجنود، وعلى الفقراء، وعلى من لا يكفيه عمله من ذوي الأعمال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القوة الشرائية التي يحدثها هذا المال تستمر الحركة الاقتصادية، فتنشط حركة التجارة والصناعة، لان في أهل المدن حاجة </w:t>
      </w:r>
    </w:p>
    <w:p>
      <w:pPr>
        <w:pStyle w:val="BookText"/>
        <w:rPr/>
      </w:pPr>
      <w:r>
        <w:rPr>
          <w:rFonts w:ascii="Amiri" w:hAnsi="Amiri" w:eastAsia="Amiri" w:cs="Amiri"/>
          <w:color w:val="111111"/>
          <w:sz w:val="28"/>
          <w:sz w:val="28"/>
          <w:szCs w:val="28"/>
          <w:rtl w:val="true"/>
          <w:lang w:bidi="ar-SA"/>
        </w:rPr>
        <w:t>إلى الطعام، والكساء، والآنية والوقود وغيرها، يحصلون عليها من التجار والصناع والعمال، وبهؤلاء حاجة إلى الزراع فيشترون منهم المواد الحيوانية والنباتية وغيرها، لأجل أن يلبوا حاجات المدن المتجددة، وبالزراع حاجة إلى الكساء والآنية والسلاح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فيحصلون بهذا المال الذي يصير إليهم على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يتوقف ازدهار النشاط الاقتصادي على طبقة الزراع، واذن فاضطراب أمور هذه الطبقة لن يعود بالضرر عليها وحدها وإنما يمتد بآثاره الضارة إلى المجتمع كله، فيشل نشاطه، ويؤدي به إلى أزمات اقتصادية حادة ينجم منها التفسخ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فان في 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وتعتمد هذه الطبقة اعتماداً مطلقاً على الأرض، وعلى العناصر الطبيعية، وعلى سواعدها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ان تصان الأرض لتبقى في حالة جيدة، ولتستفيد من العناصر الطبيعية إلى أقصى مقدار ممكن، فيجب أن تشق الترع، </w:t>
      </w:r>
    </w:p>
    <w:p>
      <w:pPr>
        <w:pStyle w:val="BookText"/>
        <w:rPr/>
      </w:pPr>
      <w:r>
        <w:rPr>
          <w:rFonts w:ascii="Amiri" w:hAnsi="Amiri" w:eastAsia="Amiri" w:cs="Amiri"/>
          <w:color w:val="111111"/>
          <w:sz w:val="28"/>
          <w:sz w:val="28"/>
          <w:szCs w:val="28"/>
          <w:rtl w:val="true"/>
          <w:lang w:bidi="ar-SA"/>
        </w:rPr>
        <w:t>وتبنى القناطر والسدود، وتحفر الابار، لتتوفر للأرض حاجاتها من المياه وينتظم الري، ويجب شق الطرق الزراعية التي تمكن هذه الطبقة من الاتصال ببعضها، وتسهل قضاء المهام الزراعية والاستعانة بالعمال الزراعيين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وصيانة الأرض ليست أمراً يعود بالنفع على هذه الطبقة وحدها، وإنما يعود بالنفع على الدولة كلها، فقد رأينا ما لنشاط طبقة الفلاحين من تغلغل حيوي في العمليات الاجتماعية، فصيانة الأرض والحال هذه من المصالح العامة، فيجب الانفاق عليها من الأموال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حين تهتم الحكومة بالجباية فقط وتهمل أمر الاصلاح والعمارة، حين تتجه هذا المتّجه يصير بها الامر إلى أن تخرب البلاد وتهلك العباد، ثم لا تجد مورداً تجبي منه المال، لعدم وجود انتاج وفير لان الخراج كثرة وقلة متصل بحالة الأرض، فعلى مقدار ما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تعطي، وعلى مقدار ما تعطي تكون قدرة أهلها على إجابة الحاكم إلى أداء ما يفرضه عليهم من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أمر الخراج بما يصلح أهله فان في صلاحه وصلاحهم صلاحاً لمن سواهم، ولا صلاح لمن سواهم الا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كلهم عيال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لان ذلك لا </w:t>
      </w:r>
    </w:p>
    <w:p>
      <w:pPr>
        <w:pStyle w:val="BookText"/>
        <w:rPr/>
      </w:pPr>
      <w:r>
        <w:rPr>
          <w:rFonts w:ascii="Amiri" w:hAnsi="Amiri" w:eastAsia="Amiri" w:cs="Amiri"/>
          <w:color w:val="111111"/>
          <w:sz w:val="28"/>
          <w:sz w:val="28"/>
          <w:szCs w:val="28"/>
          <w:rtl w:val="true"/>
          <w:lang w:bidi="ar-SA"/>
        </w:rPr>
        <w:t>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وطبقة الفلاحين أكثر الطبقات كدحاً، وأشقها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 عداهم من الطبقات والطوائف وقت مخصص من اليوم للعمل، وأوقات أخرى للراحة والتسلية، بخلاف الفلاحين فان عملهم يمتد طول اليوم، وعلى مدار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اما في مركز الانتاج وهو الحقل، واما في بيوتهم باعداد البذار والآلات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الأوقات التي ينقطعون فيها عن العمل هنا وهناك لا ينقطعون عنه في أحاديثهم وتصوراتهم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عملهم تفرض عليهم هذا اللون من الحياة، وهذا المقدار من الجهد فغيرهم من الناس يستطيع أن يتحكم بعمله فيختار الوقت الملائم لأدائه ثم ينقطع عنه، أما الفلاح فعمله ينحصر في مساعدة العناصر الطبيعية على أن تؤدي وظيفتها على الوجه الأكمل، فهو أسير لهذه العناصر، وعليه أن يكون يقظاً دائماً ليعمل ما يجب عمله، ولما كان عمله متصلا بهذه العناصر فان أي تقصير منه يعود عليه بضرر كبير، لأنه لا يستطيع أن يتحكم في الظواهر الطبيعية ويسخرها حسب هواه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العمل المرهق يجب أن يقابله مستوى من المعيشة، ومقدار </w:t>
      </w:r>
    </w:p>
    <w:p>
      <w:pPr>
        <w:pStyle w:val="BookText"/>
        <w:rPr/>
      </w:pPr>
      <w:r>
        <w:rPr>
          <w:rFonts w:ascii="Amiri" w:hAnsi="Amiri" w:eastAsia="Amiri" w:cs="Amiri"/>
          <w:color w:val="111111"/>
          <w:sz w:val="28"/>
          <w:sz w:val="28"/>
          <w:szCs w:val="28"/>
          <w:rtl w:val="true"/>
          <w:lang w:bidi="ar-SA"/>
        </w:rPr>
        <w:t>من الدخل يُشعِر أن هذه الطبقة بأنها حين تعمل لا تستغل لصالح الآخرين وإنما تعمل لنفسها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يشعر الفلاح بأنه سيد أرضه وأن لا أحد يمكن أن ينازعه في هذه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من اللازم مراعاة حال الفلاح وتمكينه من أن يحيا على مستوى لا يشعر معه بالاضطهاد والاستغلال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من اللازم إشعاره بأنه سيد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وذاك يجب أن يكون مسموع الكلمة فيما يتصل بأرضه وبقدرتها على الإنتاج، فإذا اشتكى ثقل الخراج لعدم تناسبه مع انتاج الأرض، أو شكى آفة ألمت بالأرض فأثرت على إنتاجها، أو ذهبت به فلذلك لا يستطيع دفع ما فرض عليه من المال، إذا شكى شيئاً من هذا كان من اللازم ان يسمع كلامه فيوضع عنه من المال مقدار ما يصلحه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يذهب الظن بالبعض إلى أن هذه المعاملة تؤثر على مالية الدولة وتضعفها ولكن هذا الظن بعيد عن الصواب، لأن هذه الوضيعة التي يحصل عليها الفلاح تعود على الدولة نفسها بفوائد عظيمة تزيد في ازدهارها ورفاهيتها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هذا المال يصرف في إصلاح الأرض وعمارها، ويصرف في سد حاجات الفلاح نفسه من مسكنه وملبسه ومرافق حياته الأخرى، فيكون في ذلك تزيين للبلاد بما أتاح لها هذا المال من العمران ويكون في ذلك شعور هذه الطبقة بالطمأنينة والرضى مما يدفعها وهي أكثر طبقات المجتمع عدداً وأعظمها انتاجاً، إلى المحافظة </w:t>
      </w:r>
    </w:p>
    <w:p>
      <w:pPr>
        <w:pStyle w:val="BookText"/>
        <w:rPr/>
      </w:pPr>
      <w:r>
        <w:rPr>
          <w:rFonts w:ascii="Amiri" w:hAnsi="Amiri" w:eastAsia="Amiri" w:cs="Amiri"/>
          <w:color w:val="111111"/>
          <w:sz w:val="28"/>
          <w:sz w:val="28"/>
          <w:szCs w:val="28"/>
          <w:rtl w:val="true"/>
          <w:lang w:bidi="ar-SA"/>
        </w:rPr>
        <w:t>على الحكم القائم، والدفاع عنه لأنه يحفظ لها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شاهد من التاريخ على هذا، فقد كان نابليون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إمبراطور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حدبوا على هذه الطبقة ورعوا مصالحها، وحموها من عتاة الظلمة، وأشعروا الفلاح الفرنسي انه سيد أرضه وان أمرها منوط به وحده، وقد كان موقفه هذا مما دفع بالفلاحين إلى أن يخصوه بتأييدهم دائماً لما لمسوه من رعايته لمصالحهم وفهمه لموقفهم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عطفهم على الحكم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أرضهم تجعلهم على استعداد للمعونة حين تطلب منهم، لحسن ظنهم بالحكم القائم ورغبتهم في استمراره من جهة، ولان حالهم المالية تسمح لهم بالمساعدة لوفرة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المال الذي وضع زاد في عمران البلاد، ومن ثم زاد في ايرادها، ومن ثم جعلها تحتمل من الضرائب فوق ما كانت تحتمل وهي أقل عمراناً، وحمل الفلاحين على حب الحكم القائم وبذل المعونة له حين يشكو العجز وتأييده حين يشكو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شكوا ثقلاً أو علة </w:t>
      </w:r>
      <w:r>
        <w:rPr>
          <w:rStyle w:val="FootnoteAnchor"/>
          <w:rtl w:val="true"/>
        </w:rPr>
        <w:footnoteReference w:id="39"/>
      </w:r>
      <w:r>
        <w:rPr>
          <w:rFonts w:ascii="Amiri" w:hAnsi="Amiri" w:eastAsia="Amiri" w:cs="Amiri"/>
          <w:color w:val="111111"/>
          <w:sz w:val="28"/>
          <w:sz w:val="28"/>
          <w:szCs w:val="28"/>
          <w:rtl w:val="true"/>
          <w:lang w:bidi="ar-SA"/>
        </w:rPr>
        <w:t xml:space="preserve">، أو انقطاع شِرْب أو بالّة </w:t>
      </w:r>
      <w:r>
        <w:rPr>
          <w:rStyle w:val="FootnoteAnchor"/>
          <w:rtl w:val="true"/>
        </w:rPr>
        <w:footnoteReference w:id="40"/>
      </w:r>
      <w:r>
        <w:rPr>
          <w:rFonts w:ascii="Amiri" w:hAnsi="Amiri" w:eastAsia="Amiri" w:cs="Amiri"/>
          <w:color w:val="111111"/>
          <w:sz w:val="28"/>
          <w:sz w:val="28"/>
          <w:szCs w:val="28"/>
          <w:rtl w:val="true"/>
          <w:lang w:bidi="ar-SA"/>
        </w:rPr>
        <w:t>أو إحالة أرضٍ اغْتَمرَتهار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غرق، أو أجْحَفَ بها عطش، </w:t>
      </w:r>
      <w:r>
        <w:rPr>
          <w:rStyle w:val="FootnoteAnchor"/>
          <w:rtl w:val="true"/>
        </w:rPr>
        <w:footnoteReference w:id="41"/>
      </w:r>
      <w:r>
        <w:rPr>
          <w:rFonts w:ascii="Amiri" w:hAnsi="Amiri" w:eastAsia="Amiri" w:cs="Amiri"/>
          <w:color w:val="111111"/>
          <w:sz w:val="28"/>
          <w:sz w:val="28"/>
          <w:szCs w:val="28"/>
          <w:rtl w:val="true"/>
          <w:lang w:bidi="ar-SA"/>
        </w:rPr>
        <w:t>خففْت عنهم بما ترجو أن يصلح به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يثقلن عليك شئ خففت به المؤونة </w:t>
      </w:r>
      <w:r>
        <w:rPr>
          <w:rStyle w:val="FootnoteAnchor"/>
          <w:rtl w:val="true"/>
        </w:rPr>
        <w:footnoteReference w:id="42"/>
      </w:r>
      <w:r>
        <w:rPr>
          <w:rFonts w:ascii="Amiri" w:hAnsi="Amiri" w:eastAsia="Amiri" w:cs="Amiri"/>
          <w:color w:val="111111"/>
          <w:sz w:val="28"/>
          <w:sz w:val="28"/>
          <w:szCs w:val="28"/>
          <w:rtl w:val="true"/>
          <w:lang w:bidi="ar-SA"/>
        </w:rPr>
        <w:t xml:space="preserve">عنهم، فإنه ذخر يعودون به عليك في عمارة بلادك، وتزيين ولايتك، مع استجلابك حسن ثنائهم، وتبَجحِك </w:t>
      </w:r>
      <w:r>
        <w:rPr>
          <w:rStyle w:val="FootnoteAnchor"/>
          <w:rtl w:val="true"/>
        </w:rPr>
        <w:footnoteReference w:id="43"/>
      </w:r>
      <w:r>
        <w:rPr>
          <w:rFonts w:ascii="Amiri" w:hAnsi="Amiri" w:eastAsia="Amiri" w:cs="Amiri"/>
          <w:color w:val="111111"/>
          <w:sz w:val="28"/>
          <w:sz w:val="28"/>
          <w:szCs w:val="28"/>
          <w:rtl w:val="true"/>
          <w:lang w:bidi="ar-SA"/>
        </w:rPr>
        <w:t xml:space="preserve">باستفاضة </w:t>
      </w:r>
      <w:r>
        <w:rPr>
          <w:rStyle w:val="FootnoteAnchor"/>
          <w:rtl w:val="true"/>
        </w:rPr>
        <w:footnoteReference w:id="44"/>
      </w:r>
      <w:r>
        <w:rPr>
          <w:rFonts w:ascii="Amiri" w:hAnsi="Amiri" w:eastAsia="Amiri" w:cs="Amiri"/>
          <w:color w:val="111111"/>
          <w:sz w:val="28"/>
          <w:sz w:val="28"/>
          <w:szCs w:val="28"/>
          <w:rtl w:val="true"/>
          <w:lang w:bidi="ar-SA"/>
        </w:rPr>
        <w:t xml:space="preserve">العدل فيهم، معتمداً فَضْلَ قوّتِهم بما ذَخَرت عندهم من إجمامِك </w:t>
      </w:r>
      <w:r>
        <w:rPr>
          <w:rStyle w:val="FootnoteAnchor"/>
          <w:rtl w:val="true"/>
        </w:rPr>
        <w:footnoteReference w:id="45"/>
      </w:r>
      <w:r>
        <w:rPr>
          <w:rFonts w:ascii="Amiri" w:hAnsi="Amiri" w:eastAsia="Amiri" w:cs="Amiri"/>
          <w:color w:val="111111"/>
          <w:sz w:val="28"/>
          <w:sz w:val="28"/>
          <w:szCs w:val="28"/>
          <w:rtl w:val="true"/>
          <w:lang w:bidi="ar-SA"/>
        </w:rPr>
        <w:t>لهم، والثقة منهم بما عودتهم من عدلك عليهم، ورفقك بهم، فربما حدث من الأمور ما إذا عولت فيه عليهم من بعد احتملوه طيّبة أنفسهم به، فان العمران محتمل ما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الفقرات وجوه أخرى من الدلالة، عظيمة القيمة، بالغة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الشروط الأساسية لنجاح العمل وازدهاره أن يقبل العامل عليه بهمة ونشاط، وأن يشعر نحوه بالحب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يحس حين يزاوله أنه ينمي به شخصيته الانسانية، ويؤكد قدرتها على الابداع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موقف العامل النفسي من عمله ازدهر العمل وتقدم، ولا يمكن أن يقف العامل من عمله هذا الموقف إلا إذا شعر بأن عمله له، وبأنه يعود عليه بالنفع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اعتبرت الملكية الخاصة من أعظم الأسباب الدافعة إلى ازدهار العمل، لان هذا اللون من الملكية يدفع العامل إلى بذل طاقته كلها مع شعوره بالسرور لأنه يعمل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ويتغير هذا الموقف حين يكون العمل للغير ولا يرجع إلى العامل من ثمراته شئ يذكر، فإنه حين ذاك يشعر بالكراهية نحو عمله، ويتهاون فيه ولا يتحرى كماله واتقانه ويتحرى الفرض للتهرب منه، وهذا يضعف سير العمل، ويهبط به، ويسري هذا الموقف النفسي إلى صاحب العمل نفسه فيتمنى العامل هلاكه، ليتخلص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الملاحظات تفيدنا هنا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توضع على الفلاحين الضرائب الفادحة التي لا تتناسب مع دخلهم، مع إهمال عمارة الأرض وصيانتها يشعر هؤلاء الفلاحون أنهم لا يعملون لأنفسهم، ولا يجنون من وراء كدحهم المرهق شيئاً ذا </w:t>
      </w:r>
    </w:p>
    <w:p>
      <w:pPr>
        <w:pStyle w:val="BookText"/>
        <w:rPr/>
      </w:pPr>
      <w:r>
        <w:rPr>
          <w:rFonts w:ascii="Amiri" w:hAnsi="Amiri" w:eastAsia="Amiri" w:cs="Amiri"/>
          <w:color w:val="111111"/>
          <w:sz w:val="28"/>
          <w:sz w:val="28"/>
          <w:szCs w:val="28"/>
          <w:rtl w:val="true"/>
          <w:lang w:bidi="ar-SA"/>
        </w:rPr>
        <w:t>قيمة، وإنما يعملون لغيرهم، ويُستغَلون لهذا الغير استغلالا بشعا وذلك يخلق في نفوسهم كراهية عملهم والتذمر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المعاملة التي تحدث هذا الشعور وتدفع إلى هذا الموقف تخلف في المجتمع آثاراً ضارة قد تقوض المجتمع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المعاملة تدفع بأضخم طبقة في الأمة إلى انحلال أخلاقي فظيع، فهذا الفلاح الذي يستغل الحاكم جهده دون أن يعوضه عليه شيئاً يريد أن يعيش، وهو يتوصل إلى غايته هذه بالكذب والغش والتهريب والسرقة فبدلا من أن يعيش من أرضه بجهده يضطر إلى العيش من جيوب الآخرين بسلاحه، وينقلب قاطع طريق، مجرماً، عدواً للمجتمع، بعد أن كان المفروض فيه أن يكون لبنة تزيد صرح المجتمع قوة ومناعة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آثارها أن تنتقل الأيدي الفتية الشابة إلى بلاد أخرى هربا من الظلم، وطلباً للقمة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يصبر على الظلم إما أن يتحول إلى قاطع طريق وإما أن يهاجر، وهذا يسلب من البلاد زهرة شبابها، فان الذين يهاجرون هم الأقوياء المغامرون، ذوي المستوى الأخلاقي العالي الذي يمنعهم من 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وإلام يؤدي هذا؟ انه يؤدي إلى هبوط الانتاج، فهذه الأيدي الفتية هي التي تدير عمليته، وحين تنقطع عن العمل فلابد أن يصاب الانتاج بالشلل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آثارها أن تنتقل رؤوس الأموال الكبيرة إلى خارج </w:t>
      </w:r>
    </w:p>
    <w:p>
      <w:pPr>
        <w:pStyle w:val="BookText"/>
        <w:rPr/>
      </w:pPr>
      <w:r>
        <w:rPr>
          <w:rFonts w:ascii="Amiri" w:hAnsi="Amiri" w:eastAsia="Amiri" w:cs="Amiri"/>
          <w:color w:val="111111"/>
          <w:sz w:val="28"/>
          <w:sz w:val="28"/>
          <w:szCs w:val="28"/>
          <w:rtl w:val="true"/>
          <w:lang w:bidi="ar-SA"/>
        </w:rPr>
        <w:t>البلاد، فان أصحاب الثروات يستغلون أموالهم عن طريق الزراعة في المجتمعات الزراعية، فيعمرون الأرض، ويحيون مواتها، ويصلحون نظام الري، ويوجدون عملاً للكثيرين ولكن غاية هؤلاء هي الربح، فإذا ما رأوا ان الضرائب والمظالم تذهب بثرواتهم فضلاً عن أرباحهم آثروا تجميد أموالهم أو نقلها إلى بلد آخر يأمنون فيه العدوان وينجم عن هذا تعطيل شبان كثيرين يتجهون إلى الهجرة أو إلى الاجرام، وتزيد البلاد خراباً، ويزيد الكيان الاقتصادي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آثارها ان تتحد الأمة على بغض الحكم القائم، ثم لا تلبث أن تثور عليه وتجعله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الكوارث الاجتماعية تنشأ من عدم التبصر في إمكانات الانتاج وحالة المنتجين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الإمام عليه السلام من المبادئ ما يعصم اتباعه من التردي، فبين ان على الحاكم قبل ان يفكر في وضع الضريبة ان يلاحظ حالة الأرض فيعمرها ويصلحها، وأن يراعي حالة العامل النفسية والمعيشية فيضمن له العيش في مستوى لائق لئلا يشعر بالاضطهاد، وعندما يفرغ من ذلك كله يحق له ان يضع الضريبة التي تتناسب مع مستوى الانتاج ومقدرة المنتجين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يؤتي خراب الأرض من إعواز </w:t>
      </w:r>
      <w:r>
        <w:rPr>
          <w:rStyle w:val="FootnoteAnchor"/>
          <w:rtl w:val="true"/>
        </w:rPr>
        <w:footnoteReference w:id="46"/>
      </w:r>
      <w:r>
        <w:rPr>
          <w:rFonts w:ascii="Amiri" w:hAnsi="Amiri" w:eastAsia="Amiri" w:cs="Amiri"/>
          <w:color w:val="111111"/>
          <w:sz w:val="28"/>
          <w:sz w:val="28"/>
          <w:szCs w:val="28"/>
          <w:rtl w:val="true"/>
          <w:lang w:bidi="ar-SA"/>
        </w:rPr>
        <w:t xml:space="preserve">أهلها، وإنما يعوز أهلها لاشراف </w:t>
      </w:r>
      <w:r>
        <w:rPr>
          <w:rStyle w:val="FootnoteAnchor"/>
          <w:rtl w:val="true"/>
        </w:rPr>
        <w:footnoteReference w:id="47"/>
      </w:r>
      <w:r>
        <w:rPr>
          <w:rFonts w:ascii="IRNazanin" w:hAnsi="IRNazanin" w:eastAsia="IRNazanin"/>
          <w:color w:val="111111"/>
          <w:sz w:val="28"/>
          <w:sz w:val="28"/>
          <w:szCs w:val="28"/>
          <w:rtl w:val="true"/>
          <w:lang w:bidi="fa-IR"/>
        </w:rPr>
        <w:t>أنفس 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ولا يكفي هذا وحده في ازدهار هذه الطبقة وتقدمها، فقد يكون الحاكم محسناً إليها رؤ وفاً بها، ومع ذلك ينالها الظلم، ويلحق بها 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الطبقة بحاجة إلى الحماية من طبقة الخاصة والنبلاء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يظلمون، ولا يتناهون عن منكر فعلوه، ولا يفيئون إلى حق، اعتزازاً بقوتهم وغناهم وصلتهم بالحاكمين، ولذلك فيجب ان تحمى هذه الطبقة منهم بقطعهم عنها، ويكون ذلك بألا يجعل الحاكم لهم سبيلاً عليها ولا صلة بها فلا يُقطعِهم الحاكم أرضاً تتصل بأرض من هم دونهم قوة وقدراً لأنهم يستغلوا المرافق العامة في سبيل منافعهم الخاصة، ويعتدون على ارض غيرهم فيلحقونها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بأرضهم، ويعفيهم الجباة من الضرائب مراعاة لمنزلتهم، ويضعون ما رفعوه عنهم على أعناق غيرهم ممن ليس له مثل منزلتهم، وذلك أفدح الظلم وأقبحه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حدث شئ من ذلك وتعدى أحد هؤلاء على بعض الناس فظلمه بأن وضع عليه خراجه، أو سلبه ارضه، أو حرمه الانتفاع بالمرافق العامة، وجب على الحاكم ان يؤد به ويرده إلى العدل كائناً من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وبطانة، </w:t>
      </w:r>
      <w:r>
        <w:rPr>
          <w:rStyle w:val="FootnoteAnchor"/>
          <w:rtl w:val="true"/>
        </w:rPr>
        <w:footnoteReference w:id="48"/>
      </w:r>
      <w:r>
        <w:rPr>
          <w:rFonts w:ascii="Amiri" w:hAnsi="Amiri" w:eastAsia="Amiri" w:cs="Amiri"/>
          <w:color w:val="111111"/>
          <w:sz w:val="28"/>
          <w:sz w:val="28"/>
          <w:szCs w:val="28"/>
          <w:rtl w:val="true"/>
          <w:lang w:bidi="ar-SA"/>
        </w:rPr>
        <w:t>فيهم استئثار وتطاول، وقلة انصاف في معاملة، فاحسم مادة أولئك بقطع مادة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لاحد من حاشيتك وحامتك </w:t>
      </w:r>
      <w:r>
        <w:rPr>
          <w:rStyle w:val="FootnoteAnchor"/>
          <w:rtl w:val="true"/>
        </w:rPr>
        <w:footnoteReference w:id="49"/>
      </w:r>
      <w:r>
        <w:rPr>
          <w:rFonts w:ascii="Amiri" w:hAnsi="Amiri" w:eastAsia="Amiri" w:cs="Amiri"/>
          <w:color w:val="111111"/>
          <w:sz w:val="28"/>
          <w:sz w:val="28"/>
          <w:szCs w:val="28"/>
          <w:rtl w:val="true"/>
          <w:lang w:bidi="ar-SA"/>
        </w:rPr>
        <w:t xml:space="preserve">قطيعة ولا يطمعن منك في اعتقاد عقدة </w:t>
      </w:r>
      <w:r>
        <w:rPr>
          <w:rStyle w:val="FootnoteAnchor"/>
          <w:rtl w:val="true"/>
        </w:rPr>
        <w:footnoteReference w:id="50"/>
      </w:r>
      <w:r>
        <w:rPr>
          <w:rFonts w:ascii="Amiri" w:hAnsi="Amiri" w:eastAsia="Amiri" w:cs="Amiri"/>
          <w:color w:val="111111"/>
          <w:sz w:val="28"/>
          <w:sz w:val="28"/>
          <w:szCs w:val="28"/>
          <w:rtl w:val="true"/>
          <w:lang w:bidi="ar-SA"/>
        </w:rPr>
        <w:t xml:space="preserve">تضر بمن يليها </w:t>
      </w:r>
      <w:r>
        <w:rPr>
          <w:rStyle w:val="FootnoteAnchor"/>
          <w:rtl w:val="true"/>
        </w:rPr>
        <w:footnoteReference w:id="51"/>
      </w:r>
      <w:r>
        <w:rPr>
          <w:rFonts w:ascii="Amiri" w:hAnsi="Amiri" w:eastAsia="Amiri" w:cs="Amiri"/>
          <w:color w:val="111111"/>
          <w:sz w:val="28"/>
          <w:sz w:val="28"/>
          <w:szCs w:val="28"/>
          <w:rtl w:val="true"/>
          <w:lang w:bidi="ar-SA"/>
        </w:rPr>
        <w:t xml:space="preserve">من الناس في شرب </w:t>
      </w:r>
      <w:r>
        <w:rPr>
          <w:rStyle w:val="FootnoteAnchor"/>
          <w:rtl w:val="true"/>
        </w:rPr>
        <w:footnoteReference w:id="52"/>
      </w:r>
      <w:r>
        <w:rPr>
          <w:rFonts w:ascii="Amiri" w:hAnsi="Amiri" w:eastAsia="Amiri" w:cs="Amiri"/>
          <w:color w:val="111111"/>
          <w:sz w:val="28"/>
          <w:sz w:val="28"/>
          <w:szCs w:val="28"/>
          <w:rtl w:val="true"/>
          <w:lang w:bidi="ar-SA"/>
        </w:rPr>
        <w:t xml:space="preserve">أو عمل مشترك يحملون مؤنته على غيرهم، فيكون مَهْنَأ </w:t>
      </w:r>
      <w:r>
        <w:rPr>
          <w:rStyle w:val="FootnoteAnchor"/>
          <w:rtl w:val="true"/>
        </w:rPr>
        <w:footnoteReference w:id="53"/>
      </w:r>
      <w:r>
        <w:rPr>
          <w:rFonts w:ascii="Amiri" w:hAnsi="Amiri" w:eastAsia="Amiri" w:cs="Amiri"/>
          <w:color w:val="111111"/>
          <w:sz w:val="28"/>
          <w:sz w:val="28"/>
          <w:szCs w:val="28"/>
          <w:rtl w:val="true"/>
          <w:lang w:bidi="ar-SA"/>
        </w:rPr>
        <w:t>ذلك لهم دونك وعيبه عليك في الدنيا والآخرة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يثقل عليك منه فان مَغبَة </w:t>
      </w:r>
      <w:r>
        <w:rPr>
          <w:rStyle w:val="FootnoteAnchor"/>
          <w:rtl w:val="true"/>
        </w:rPr>
        <w:footnoteReference w:id="54"/>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 وراجع كتابا منه إلى عماله على الخراج 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6" w:name="pg9065_75909"/>
    </w:p>
    <w:p>
      <w:pPr>
        <w:pStyle w:val="Heading2"/>
        <w:numPr>
          <w:ilvl w:val="1"/>
          <w:numId w:val="1"/>
        </w:numPr>
        <w:rPr/>
      </w:pPr>
      <w:bookmarkStart w:id="47" w:name="__RefHeading___Toc2441795_2870459653"/>
      <w:bookmarkStart w:id="48" w:name="_Toc13"/>
      <w:bookmarkEnd w:id="46"/>
      <w:bookmarkEnd w:id="47"/>
      <w:r>
        <w:rPr>
          <w:rtl w:val="true"/>
        </w:rPr>
        <w:t>التُّجّار وَ الصُّنَّاع</w:t>
      </w:r>
      <w:bookmarkEnd w:id="48"/>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إذا كانت الزراعة هي ينبوع النشاط الاقتصادي في العصور القديمة، فان التجارة هي المظهر الأكمل لهذا النشاط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فطبقة التجار تشكل وحدة اجتماعية عظيمة القيمة، بعيدة الأثر في الكيان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اضطراباً ألم بنشاط هذه الطبقة لاضطرب المجتمع كله، فتحدث المجاعات في بعض الأطراف بينما تتكدس المواد الغذائية في أطراف أخرى، وبينما توجد في بعض المناطق سلع كثيرة للاستهلاك، توجد مناطق أخرى نقصا في سلع الاستهلاك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الامام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المقيم </w:t>
      </w:r>
    </w:p>
    <w:p>
      <w:pPr>
        <w:pStyle w:val="BookText"/>
        <w:rPr/>
      </w:pPr>
      <w:r>
        <w:rPr>
          <w:rFonts w:ascii="Amiri" w:hAnsi="Amiri" w:eastAsia="Amiri" w:cs="Amiri"/>
          <w:color w:val="111111"/>
          <w:sz w:val="28"/>
          <w:sz w:val="28"/>
          <w:szCs w:val="28"/>
          <w:rtl w:val="true"/>
          <w:lang w:bidi="ar-SA"/>
        </w:rPr>
        <w:t>المستقر بماله وتجارته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المتجول المضطرب بماله بين البلدان يرصد حاجة كل بلد فيتجر فيه بالسلعة التي يفتقر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الصناع فيجب ان ندخلهم في طبقة التجار ونفهمهم على أنهم منها هنا، وذلك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هؤلاء الصناع عملاً خاصاً مستقلاً يتجر به وحده أو يشاركه فيه غيره فهو يتمتع بنتيجة عمله وليس مستخدماً عند غيره كما هو حال العامل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الطبقي عند التجار والصناع واحد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في عد طائفتين من الناس طبقة واحدة هو وحدة الوجدان الطبقي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تلازم وثيق بين الازدهار الاقتصادي وبين التجارة، فكلما نشطت حركة التجارة ارتفعت نسبة الانتاج، وكلما ضعف أمر التجارة هبطت هذه النسبة، وتبعتها في الهبوط المكانة الاقتصادية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لهذا مثلا بحالة المقاطعات الفرنسية في عصر الاقطاع، ثم بحالة هذه المقاطعات بعد ضعف أمر الاقطاع ونشوء البرجوازية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عهد الاقطاع الذي ساد أوربا منذ انهيار إمبراطورية شرلمان إلى ما بعد الحركة الأولى للحروب الصليبية ضعفت الحركة التجارية في أوربا ضعفاً عظيماً فتبعها الانتاج في الهبوط، واكتفى سكان كل اقطاعية بانتاج ما يلزمهم ويكفيهم من المواد الغذائية واقتصروا منها على </w:t>
      </w:r>
    </w:p>
    <w:p>
      <w:pPr>
        <w:pStyle w:val="BookText"/>
        <w:rPr/>
      </w:pPr>
      <w:r>
        <w:rPr>
          <w:rFonts w:ascii="Amiri" w:hAnsi="Amiri" w:eastAsia="Amiri" w:cs="Amiri"/>
          <w:color w:val="111111"/>
          <w:sz w:val="28"/>
          <w:sz w:val="28"/>
          <w:szCs w:val="28"/>
          <w:rtl w:val="true"/>
          <w:lang w:bidi="ar-SA"/>
        </w:rPr>
        <w:t>أنواع خاصة تسد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تستدعيهم بذل جهد كبير فلم يكن شئ سوي سد الحاجة مطلباً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ثمة استثناءات خاصة في السلاح والثياب والأثاث للزعيم، وكانت هذه تنقل من أقاليم بعيدة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المقاطعات الفرنسية كلها، تجنح في الاقتصاد نحو سياسة الاكتفاء الذاتي، وعدم انتاج ما يزيد على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ان التهبت شرارة الحروب الصليبية التي ذهبت بكثير من النبلاء والاقطاعيين، وما ان حدثت تطورات اجتماعية أخرى كالنزوح من الريف إلى المدينة، وتأييد الملك، واختراع المدفع الذي ذهب بقيمه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حدث هذا حتى عادت التجارة فنشطت نشاطاً عظيماً، ونشأت طبقة البرجوازيين التجارية التي يتنقل افرادها بين البلدان، واستتبع ذلك ارتفاع مستوي الانتاج، فزرع الزراع أنواعاً جديدة لم يكن ليزرعها لولا طلب التجار لها، واشترى أشياء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ملابس وأسلحة، وآنية، وأدوات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ليقدر على شرائها لولا نشاطه الجديد، وتفنن الصانع في صنعه، فلم يعد يصنع ما يسد الحاجة فقط، وإنما أخذ يصنع ما يرضي حاسة الجمال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المشاريع الصناعية الكبرى فنشأت البرجوازية المالية والبرجوازية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ارتفع مستوى الانتاج بسبب نشاط الحركة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عن أسباب التدهور الذي حل بفرنسا وغيرها من دول أوربا في عصر الاقطاع نجد أسباباً مختلفة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عدم وجود الطرق التجارية الصالحة في جميع الأوقات بين مختلف أنحاء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قطاع الطرق، وعصابات اللصوص والقتلة التي تترصد القوافل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عدم وجود سلطة مركزية تبث الامن، وتضرب على أيدي المفسدين في الأرض، لان السلطة المركزية في عصر الاقطاع كانت واهنة وكان السلطان الفعلي بأيدي الاقطاعيين وكان هؤلاء في حالة حرب دائمة فيما بينهم في شغل عن تأمين السبل والضرب على أيدي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الرسوم الكمركية الفاحشة، والضرائب الباهظة التي تفرض على البضاعة عند حدود كل مقاطعة، وعند كل جسر ومعبر مما يرتفع بثمن السلعة إلى مبلغ كبير لا يقوى عليه الفرد المحدود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أضعفت الحركة التجارية وحصرتها في نطاق شديد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الوضع تغير عندما حدثت التطورات الاجتماعية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استتبع ضعف شأن الاقطاعيين تحول الشعب إلى تأييد الملك فاشتد ساعد السلطة المركزية، وعند ذلك ضربت هذه السلطة على أيدي اللصوص وقطاع الطرق ومهدت السبل التجارية وأمنتها، ووحدت الضرائب فاتسع مجال التجارة، ونجم عنها الازدهار الاقتصادي الذي أشرنا إليه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نشك في أن الامام كان على وعي لهذا كله يوم كتب للأشتر عهده الذي عهد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استوصاه بالتجار خيراً، وأمره بأن يوصي بذلك ولاته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الخير الذي أراده لهم إلا تسهيل مهمتهم، ليؤدوا خدماتهم للمجتمع على الوجه الأكمل، فلا يجوز أن تكون المكوس والضرائب باهظة تستصفي الربح كله، أو تبقى منه شيئاً لا يسد الحاجة، ولا يحمل صاحبه على المخاطرة، لان ذلك يلجئه إلى أن يجمد ماله فلا ينميه بالتجارة، ويلحق بالمجتمع من ذلك ضرر كبير ينشأ من توقف حركة العرض والطلب التي ينجم عنها هبوط المستوى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أن تكون الطرق التجارية صالحة في جميع الأمکنة ليتيسر للتجار التنقل بين أطراف البلاد، وليتمكنوا من تلبية الرغبات في جميع الأنحاء، وليستطيعوا نقل فائض الانتاج من منطقه فيسدوا به حاجة منطقة أخرى تعاني نقصا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يستتب الامن، لئلا يمسك الخوف التاجر عن التنقل، ويقعد به الفرق من أن يذهب ضحية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الصناعات وأوص بهم خيراً، المقيم منهم، والمضطرب بماله </w:t>
      </w:r>
      <w:r>
        <w:rPr>
          <w:rStyle w:val="FootnoteAnchor"/>
          <w:rtl w:val="true"/>
        </w:rPr>
        <w:footnoteReference w:id="55"/>
      </w:r>
      <w:r>
        <w:rPr>
          <w:rFonts w:ascii="IRNazanin" w:hAnsi="IRNazanin" w:eastAsia="IRNazanin"/>
          <w:color w:val="111111"/>
          <w:sz w:val="28"/>
          <w:sz w:val="28"/>
          <w:szCs w:val="28"/>
          <w:rtl w:val="true"/>
          <w:lang w:bidi="fa-IR"/>
        </w:rPr>
        <w:t>، والمترفق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ببدنه </w:t>
      </w:r>
      <w:r>
        <w:rPr>
          <w:rStyle w:val="FootnoteAnchor"/>
          <w:rtl w:val="true"/>
        </w:rPr>
        <w:footnoteReference w:id="56"/>
      </w:r>
      <w:r>
        <w:rPr>
          <w:rFonts w:ascii="IRNazanin" w:hAnsi="IRNazanin" w:eastAsia="IRNazanin"/>
          <w:color w:val="111111"/>
          <w:sz w:val="28"/>
          <w:sz w:val="28"/>
          <w:szCs w:val="28"/>
          <w:rtl w:val="true"/>
          <w:lang w:bidi="fa-IR"/>
        </w:rPr>
        <w:t xml:space="preserve">، فإنهم مواد المنافع، وأسباب المرافق </w:t>
      </w:r>
      <w:r>
        <w:rPr>
          <w:rStyle w:val="FootnoteAnchor"/>
          <w:rtl w:val="true"/>
        </w:rPr>
        <w:footnoteReference w:id="57"/>
      </w:r>
      <w:r>
        <w:rPr>
          <w:rFonts w:ascii="IRNazanin" w:hAnsi="IRNazanin" w:eastAsia="IRNazanin"/>
          <w:color w:val="111111"/>
          <w:sz w:val="28"/>
          <w:sz w:val="28"/>
          <w:szCs w:val="28"/>
          <w:rtl w:val="true"/>
          <w:lang w:bidi="fa-IR"/>
        </w:rPr>
        <w:t xml:space="preserve">، وجلّابُها من المباعد والمطارح </w:t>
      </w:r>
      <w:r>
        <w:rPr>
          <w:rStyle w:val="FootnoteAnchor"/>
          <w:rtl w:val="true"/>
        </w:rPr>
        <w:footnoteReference w:id="58"/>
      </w:r>
      <w:r>
        <w:rPr>
          <w:rFonts w:ascii="Amiri" w:hAnsi="Amiri" w:eastAsia="Amiri" w:cs="Amiri"/>
          <w:color w:val="111111"/>
          <w:sz w:val="28"/>
          <w:sz w:val="28"/>
          <w:szCs w:val="28"/>
          <w:rtl w:val="true"/>
          <w:lang w:bidi="ar-SA"/>
        </w:rPr>
        <w:t xml:space="preserve">، في برك وبحرك، وسهلك وجبلك، لا يلتئم </w:t>
      </w:r>
      <w:r>
        <w:rPr>
          <w:rStyle w:val="FootnoteAnchor"/>
          <w:rtl w:val="true"/>
        </w:rPr>
        <w:footnoteReference w:id="59"/>
      </w:r>
      <w:r>
        <w:rPr>
          <w:rFonts w:ascii="Amiri" w:hAnsi="Amiri" w:eastAsia="Amiri" w:cs="Amiri"/>
          <w:color w:val="111111"/>
          <w:sz w:val="28"/>
          <w:sz w:val="28"/>
          <w:szCs w:val="28"/>
          <w:rtl w:val="true"/>
          <w:lang w:bidi="ar-SA"/>
        </w:rPr>
        <w:t xml:space="preserve">الناس لمواضعها، ولا يجترؤن عليها، فإنهم سلم لا تخاف بائقته </w:t>
      </w:r>
      <w:r>
        <w:rPr>
          <w:rStyle w:val="FootnoteAnchor"/>
          <w:rtl w:val="true"/>
        </w:rPr>
        <w:footnoteReference w:id="60"/>
      </w:r>
      <w:r>
        <w:rPr>
          <w:rFonts w:ascii="Amiri" w:hAnsi="Amiri" w:eastAsia="Amiri" w:cs="Amiri"/>
          <w:color w:val="111111"/>
          <w:sz w:val="28"/>
          <w:sz w:val="28"/>
          <w:szCs w:val="28"/>
          <w:rtl w:val="true"/>
          <w:lang w:bidi="ar-SA"/>
        </w:rPr>
        <w:t>، وصلح لا تخشى غائلته، وتفقد أمورهم بحضرتك، وفي حواشي بلادك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الوجدان الطبقي الذي يميز طبقة الصناع والتجار هو الانتاج، وإنماء بالثروة الفردية عن طريق تشكيل المادة على نحو ينتفع به الانسان، أو عن طريق الاتجار بهذه المادة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بهذا، يخالفون طبقة الحاكمين لان هؤلاء يجعلون مظهر سلطانهم على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سيمون يكتب هذا في سنة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التجار والصناع فقد جعلوا سلطانهم على المادة، ولذلك فهم طبقة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مسالمة لا يخشى منها شر، بخلاف من كان سلطانهم على الانسان، فإنهم ينزعون إلى الشر والتسلط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يرى أن البرجوازية الصناعية والتجارية قد حققتا انقلاباً هائلاً في نظرة الانسان إلى وسيلة جمع المال، وبدلتا المفاهيم الاقتصادية التي سيطرت على العقل الانساني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كانت هذه المفاهيم تقتضي بأن أحسن الوسائل لجمع المال هي السيطرة على طائفة من الناس واستخدامها، نرى هذه الطبقة الناشئة تؤكد أن السبيل الأفضل لذلك هو السيطرة على المادة وتسخيرها لحاجات الانسان بواسطة قوى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سيمون أن من الضروري للتقدم الانساني أن تتاح لهذه الطبقة جميع فرص النمو، لتعم ثروتها المباركة على النظرة التقليدية لوسائل جمع المال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الفكرة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جميع التجارب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يصعب عليناً أن نتبين روح هذه الفكرة في عهد الامام، فقد رأيت أنه قد أوصى الحاكم بالتجار والصناع، وأمره أن يرعى شؤونهم ويتفقد أحوالهم، ويفسح لهم في المجالات ليتسنى لهم أن يساهموا مساهمة خصبة في رفع مستوى الانتاج وانماء الحياة الاقتصادية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وتأمل في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يؤكد فيه وجوب العناية بهم والرعاية لهم، لأنهم 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يخشى منهم شر، فطبيعة عملهم، والوجدان الذي يدفعهم إلى هذا العمل فيهما خير المجتمع ورفاهه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 وأمر عماله برعايتهم، فإنه يشبه أن يكون أمراً بانشاء دائرة خاصة تعنى بشؤون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يصعب علينا أن نتبين روح هذه النظرية في عهد الامام ولكن في هذا العهد ملاحظة عميقة واعية غفل عنها سان سيمون، وأولتها الأبحاث الاجتماعية الحديثة عناية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إذا كان من الحق أن نعترف بأن طبقة التجار والصناع طبقة محبة للسلم، طبقة يعود نشاطها على المجتمع بالخير، فان من الحق أن نعترف أيضاً انها تصير في بعض الأحيان ذات نشاط عدواني مضر بالمجتمع فعندما تستحكم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التاجر والصانع إلى حد أنها تدفع بهما إلى التماس الثروة من أقرب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يحدث هذا تجنح هذه الطبقة إلى التسلط والسيطرة على الانسان بصورة غير مباشرة، ولكنها بالغة الضرر، وذلك بالاحتكار والتوسل به إلى السيطرة على الأسواق والتحكم بالاسعار، وبالتطفيف في الموازين، وبالغش وبيع الأصناف الرديئة، وبكل طريق يضمن ربحاً وفيراً في مقابل رأسمال قليل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يحدث هذا الانحراف في عمل هذه الطبقة تصير خطراً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واذن فكما تجب معونتها، تجب مراقبتها أيضاً لئلا تنحرف انحرافاً يضر بالشعب، ويحرم الفقير من بلغة عيشه، فحينما ترتفع الأسعار وتبقى الأجور كما هي تحدث أزمة عند من لا تفي أجورهم بالاسعار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ظاهرة انقلاب هذه الطبقة إلى خطر، لاحظها الامام، وتقدم إلى عامله بأن يلاحظها، وبين له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يحدث الانحراف يتعين على الحاكم بأن يقوم بتدبير زجري يرجع الأمور إلى نصابها، وذلك إما بمنع المحتكر من الاحتكار، وإجباره على البيع بالسعر المعقول، وإما بتعميم المادة المحتكرة على تجار عديدين يبيعونها بالسعر العادل بالنسبة إلى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والمستهلك، فإذا ما احتكر تاجر بعد النهى عوقب ليرتدع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عامله أن يجعل الأسعار على مستوى لا يعجز عنه أوساط الناس، ولا يخسر به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يضبط المكاييل والموازين لئلا يبخس البائع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مع ذلك أن في كثير منهم ضيقاً </w:t>
      </w:r>
      <w:r>
        <w:rPr>
          <w:rStyle w:val="FootnoteAnchor"/>
          <w:rtl w:val="true"/>
        </w:rPr>
        <w:footnoteReference w:id="62"/>
      </w:r>
      <w:r>
        <w:rPr>
          <w:rFonts w:ascii="Amiri" w:hAnsi="Amiri" w:eastAsia="Amiri" w:cs="Amiri"/>
          <w:color w:val="111111"/>
          <w:sz w:val="28"/>
          <w:sz w:val="28"/>
          <w:szCs w:val="28"/>
          <w:rtl w:val="true"/>
          <w:lang w:bidi="ar-SA"/>
        </w:rPr>
        <w:t xml:space="preserve">فاحشاً، وشحاً </w:t>
      </w:r>
      <w:r>
        <w:rPr>
          <w:rStyle w:val="FootnoteAnchor"/>
          <w:rtl w:val="true"/>
        </w:rPr>
        <w:footnoteReference w:id="63"/>
      </w:r>
      <w:r>
        <w:rPr>
          <w:rFonts w:ascii="Amiri" w:hAnsi="Amiri" w:eastAsia="Amiri" w:cs="Amiri"/>
          <w:color w:val="111111"/>
          <w:sz w:val="28"/>
          <w:sz w:val="28"/>
          <w:szCs w:val="28"/>
          <w:rtl w:val="true"/>
          <w:lang w:bidi="ar-SA"/>
        </w:rPr>
        <w:t>، قبيحاً، واحتكاراً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وتحكماً في البياعات، وذلك باب مضرة للعامة وعيب على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فامنع من الاحتكار فان رسول الله صلى الله عليه وآله منع منه، وليكن البيع بيعاً سمحاً بموازين عدل وأسعار لا تجحف </w:t>
      </w:r>
      <w:r>
        <w:rPr>
          <w:rStyle w:val="FootnoteAnchor"/>
          <w:rtl w:val="true"/>
        </w:rPr>
        <w:footnoteReference w:id="64"/>
      </w:r>
      <w:r>
        <w:rPr>
          <w:rFonts w:ascii="Amiri" w:hAnsi="Amiri" w:eastAsia="Amiri" w:cs="Amiri"/>
          <w:color w:val="111111"/>
          <w:sz w:val="28"/>
          <w:sz w:val="28"/>
          <w:szCs w:val="28"/>
          <w:rtl w:val="true"/>
          <w:lang w:bidi="ar-SA"/>
        </w:rPr>
        <w:t xml:space="preserve">بالفريقين من البائع والمبتاع، فمن قارف </w:t>
      </w:r>
      <w:r>
        <w:rPr>
          <w:rStyle w:val="FootnoteAnchor"/>
          <w:rtl w:val="true"/>
        </w:rPr>
        <w:footnoteReference w:id="65"/>
      </w:r>
      <w:r>
        <w:rPr>
          <w:rFonts w:ascii="Amiri" w:hAnsi="Amiri" w:eastAsia="Amiri" w:cs="Amiri"/>
          <w:color w:val="111111"/>
          <w:sz w:val="28"/>
          <w:sz w:val="28"/>
          <w:szCs w:val="28"/>
          <w:rtl w:val="true"/>
          <w:lang w:bidi="ar-SA"/>
        </w:rPr>
        <w:t xml:space="preserve">حكرة من بعد نهيك إياه فنكل </w:t>
      </w:r>
      <w:r>
        <w:rPr>
          <w:rStyle w:val="FootnoteAnchor"/>
          <w:rtl w:val="true"/>
        </w:rPr>
        <w:footnoteReference w:id="66"/>
      </w:r>
      <w:r>
        <w:rPr>
          <w:rFonts w:ascii="Amiri" w:hAnsi="Amiri" w:eastAsia="Amiri" w:cs="Amiri"/>
          <w:color w:val="111111"/>
          <w:sz w:val="28"/>
          <w:sz w:val="28"/>
          <w:szCs w:val="28"/>
          <w:rtl w:val="true"/>
          <w:lang w:bidi="ar-SA"/>
        </w:rPr>
        <w:t>به وعاقبه من غير إسراف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الأشتر ه</w:t>
      </w:r>
      <w:r>
        <w:rPr>
          <w:rFonts w:eastAsia="IRNazanin" w:cs="IRNazanin"/>
          <w:color w:val="111111"/>
          <w:sz w:val="28"/>
          <w:szCs w:val="28"/>
          <w:rtl w:val="true"/>
          <w:lang w:bidi="fa-IR"/>
        </w:rPr>
        <w:t xml:space="preserve">. </w:t>
      </w:r>
      <w:bookmarkStart w:id="49" w:name="pg9065_75919"/>
    </w:p>
    <w:p>
      <w:pPr>
        <w:pStyle w:val="Heading2"/>
        <w:numPr>
          <w:ilvl w:val="1"/>
          <w:numId w:val="1"/>
        </w:numPr>
        <w:rPr/>
      </w:pPr>
      <w:bookmarkStart w:id="50" w:name="__RefHeading___Toc2441797_2870459653"/>
      <w:bookmarkStart w:id="51" w:name="_Toc14"/>
      <w:bookmarkEnd w:id="49"/>
      <w:bookmarkEnd w:id="50"/>
      <w:r>
        <w:rPr>
          <w:rtl w:val="true"/>
        </w:rPr>
        <w:t>العُمّالُ وَ مَنْ لَا يَسْتَطيعُونَ عَمَلاً</w:t>
      </w:r>
      <w:bookmarkEnd w:id="51"/>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هذه الطبقة، طبقة الفقراء تتألف ممن لا يستطيعون عملاً، لعاهة فيهم لا يقدرون معها على العمل، أو لا يستطيعونه لكبر السن وضعف البنية، أو لا يستطيعونه لصغر السن كالأيتام الذين لا كافل لهم، أو يستطيعون ويعملون، ولكن عملهم لا يمدهم بالكفاية، ولا ييسر لهم مستوى لائقاً من العيش</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الطبقة تتألف من هذه الطوائف، وإذا لم تلاق عناية من المجتمع ينحرف قويها إلى طريق الجريمة، ويموت ضعيفها جوعاً، وهي في الحالين سبة وخطر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فلا بد من تدبير يدفع البؤس عن أفرادها، ويحول قويهم إلى خلية انسانية عاملة وينهض بهم إلى مستوى الحياة الحرة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سن الإمام عليه السلام قانوناً تعامل به هذه الطبقة استجاب فيه إلى أحكام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الامام عن هذه الطبقة نرى تشريعاً عمّالياً ناضجاً إلى أبعد الحدود، ومستوعباً تمام الاستيعاب، وهو على نضجه الكامل واستيعابه التام، سابق للتشريعات العمالية الحديثة بأكثر من الف ومائتي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النصف الثاني من القرن الثامن عشر ظهرت طلائع الثورة الصناعية في انكلترا، وهي أول بلد أو ربي شهد الانقلاب الصناعي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للثورة الصناعية عناصرها المكونة حين اخترع البخار كقوة محركة، وعمم في صناعة المحركات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واستتبع ذلك اتساع نطاق الصناعة وتركزها في المدن، وحينئذ حدثت الهجرة من الريف إلى المدينة، فقد باع الفلاحون أرضهم من كبار الملاك، وانتقلوا إلى المصانع الجديدة كعمال، وعند ذلك ظهرت طبقة العمال إلى الوجود على نحو فعال، وانتقلت مراكز الكثافة في المجتمع من الفلاحين إليها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الحين بدأت هذه الطبقة تستشعر الظلم أفدح وأقسى ما يكون، فلم يكن لمطامع أصحاب المصانع حد ولا غاية، وكان العامل يعمل أكثر ساعات نهاره بأجر زهيد، فإذا ما استغنى عنه صاحب </w:t>
      </w:r>
    </w:p>
    <w:p>
      <w:pPr>
        <w:pStyle w:val="BookText"/>
        <w:rPr/>
      </w:pPr>
      <w:r>
        <w:rPr>
          <w:rFonts w:ascii="Amiri" w:hAnsi="Amiri" w:eastAsia="Amiri" w:cs="Amiri"/>
          <w:color w:val="111111"/>
          <w:sz w:val="28"/>
          <w:sz w:val="28"/>
          <w:szCs w:val="28"/>
          <w:rtl w:val="true"/>
          <w:lang w:bidi="ar-SA"/>
        </w:rPr>
        <w:t>العمل، أو حلت به آفة، أو اعتراه وهن، أو بلغ سنا لا يقوى فيها على العمل، طرد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هذا الوضع الشائن سيستمر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الكيان الاقتصادي القائم على هذا الاستغلال سيبقى منيعاً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واقع العمال التعس أمر لا مفر منه ولا معدى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 هذا لم يستمر، فقد نبهت هذه المظالم الوعي العمالي، ودفعتهم إلى تحسين مستواهم الاقتصادي عن طريق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عملوا كثيراً، وقد أخفقوا كثيراً، ولكنهم وفقوا أخيراً إلى تخفيض ساعات العمل ورفع الأجور، والتعويض عند الصرف من العمل، والضمان الاجتماعي بإعانة مالية تدفع للعامل المتعطل من صندوق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ونقدم هنا 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لم يتم إلا بجهود العمال أنفسهم، فلا المجالس التشريعية ولا أصحاب العمل انتبهوا إلى حالة العمال واهتموا بتحسينها، ولم يستجب أصحاب العمل لمطالب العمال، ولم تسن التشريعات الملائمة إلا بعد صراع دام عقوداً من السنين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الإعانة التي تعطى للعامل المتعطل إنما تعطى له </w:t>
      </w:r>
    </w:p>
    <w:p>
      <w:pPr>
        <w:pStyle w:val="BookText"/>
        <w:rPr/>
      </w:pPr>
      <w:r>
        <w:rPr>
          <w:rFonts w:ascii="Amiri" w:hAnsi="Amiri" w:eastAsia="Amiri" w:cs="Amiri"/>
          <w:color w:val="111111"/>
          <w:sz w:val="28"/>
          <w:sz w:val="28"/>
          <w:szCs w:val="28"/>
          <w:rtl w:val="true"/>
          <w:lang w:bidi="ar-SA"/>
        </w:rPr>
        <w:t>بشكل إحسان وصدقة، ولا باعتبار ها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التشريعات لا تشمل بعض الحالات، فمن يعمل ولا يكفيه عمله لا يدخل فيها، ومن يعمل ويحصل على أجر مناسب ولكن عرض له ما جعله مفتقراً إلى المزيد من المال لا يدخل فيها، وكذلك لا يدخل فيها الأيتام، ومن لا كافل لهم ولا يستطيعون العمل لصغر السن أي لا تعتبر الدولة نفسها مسؤولة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عهد الامام لنقارن بينه وبين النتائج التي خرجنا بها؟ فماذا نجد؟</w:t>
      </w:r>
    </w:p>
    <w:p>
      <w:pPr>
        <w:pStyle w:val="BookText"/>
        <w:rPr/>
      </w:pPr>
      <w:r>
        <w:rPr>
          <w:rFonts w:ascii="Amiri" w:hAnsi="Amiri" w:eastAsia="Amiri" w:cs="Amiri"/>
          <w:color w:val="111111"/>
          <w:sz w:val="28"/>
          <w:sz w:val="28"/>
          <w:szCs w:val="28"/>
          <w:rtl w:val="true"/>
          <w:lang w:bidi="ar-SA"/>
        </w:rPr>
        <w:t>نلاحظ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التشريعات الكافلة للطبقة العاملة ومطلق من لا يستطيع العمل للمرض أو لكبر السن أو 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التشريعات صدرت من فوق، من طبقة الحاكمين، ومغزى أن تكون التشريعات الحامية لطبقة العمال قد صدرت من فوق من دون أن يحدث من هذه الطبقة تحسس يلجئ إلى هذا، كبير القيمة، فهو يدل على أن الامام كان يفكر في هذه الطبقة ويعمل لخيرها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تدفعه الدولة إلى هؤلاء ليس احساناً منها إليهم، وإنما هو حق لهم عليها، يجب أن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الامام صريح في هذا كما سترى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ومغزى هذه الملاحظة عظيم، فعندما يأخذ المعوز ما يأخذه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بالدونية، اما حين يأخذه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بشئ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التشريع الذي سنه الاسلام وذكره الامام يشمل كل حالة عجز، فمن لا يستطيعون عملا لمرض أو هرم أو صغر سن، أو يعملون ولكن أجرهم لا يكفيهم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جميعاً تكفلهم الدولة، وتعتبر نفسها مسؤولة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الامام صريح في أن على الحاكم أن ينشئ لهذه الطبقة دائرة خاصة ترعى شؤونها،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 فليرفع إليك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عليه السلام على هذا فيما نقل ابن أبي الحديد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لأمير المؤمنين علي عليه السلام بيت سماه بيت القصص يلقي الناس فيه رقاعهم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 فبالرغم من سبق عهد الامام على التشريعات العمالية الحديثة بأكثر من الف ومائتي عام نلاحظ أنه أوعى لحاجات هذه الطبقة وأرعى لشؤونها، وأشمل لطوائفها من هذه التشريعات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تمتاز هذه التشريعات بأنها أكثر تفصيلاً من عهد الامام، وبأنها تشتمل على ملاحظات لم ترد في هذا العهد، ولكن ذلك لا يكسبها ميزة حقيقية، فالعبرة بروح التشريع وبشموله، ولا شك، بعدما عرفت، في أن عهد الإمام أشمل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البؤسى </w:t>
      </w:r>
      <w:r>
        <w:rPr>
          <w:rStyle w:val="FootnoteAnchor"/>
          <w:rtl w:val="true"/>
        </w:rPr>
        <w:footnoteReference w:id="67"/>
      </w:r>
      <w:r>
        <w:rPr>
          <w:rFonts w:ascii="Amiri" w:hAnsi="Amiri" w:eastAsia="Amiri" w:cs="Amiri"/>
          <w:color w:val="111111"/>
          <w:sz w:val="28"/>
          <w:sz w:val="28"/>
          <w:szCs w:val="28"/>
          <w:rtl w:val="true"/>
          <w:lang w:bidi="ar-SA"/>
        </w:rPr>
        <w:t xml:space="preserve">والزمني </w:t>
      </w:r>
      <w:r>
        <w:rPr>
          <w:rStyle w:val="FootnoteAnchor"/>
          <w:rtl w:val="true"/>
        </w:rPr>
        <w:footnoteReference w:id="68"/>
      </w:r>
      <w:r>
        <w:rPr>
          <w:rFonts w:ascii="Amiri" w:hAnsi="Amiri" w:eastAsia="Amiri" w:cs="Amiri"/>
          <w:color w:val="111111"/>
          <w:sz w:val="28"/>
          <w:sz w:val="28"/>
          <w:szCs w:val="28"/>
          <w:rtl w:val="true"/>
          <w:lang w:bidi="ar-SA"/>
        </w:rPr>
        <w:t xml:space="preserve">فان في هذه الطبقة قانعاً ومعترّاً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واحفظ لله ما استحفظك من حقه فيهم، واجعل لهم قسماً من بيت مالك، وقسماً من غلات </w:t>
      </w:r>
      <w:r>
        <w:rPr>
          <w:rStyle w:val="FootnoteAnchor"/>
          <w:rtl w:val="true"/>
        </w:rPr>
        <w:footnoteReference w:id="70"/>
      </w:r>
      <w:r>
        <w:rPr>
          <w:rFonts w:ascii="Amiri" w:hAnsi="Amiri" w:eastAsia="Amiri" w:cs="Amiri"/>
          <w:color w:val="111111"/>
          <w:sz w:val="28"/>
          <w:sz w:val="28"/>
          <w:szCs w:val="28"/>
          <w:rtl w:val="true"/>
          <w:lang w:bidi="ar-SA"/>
        </w:rPr>
        <w:t xml:space="preserve">صوافي </w:t>
      </w:r>
      <w:r>
        <w:rPr>
          <w:rStyle w:val="FootnoteAnchor"/>
          <w:rtl w:val="true"/>
        </w:rPr>
        <w:footnoteReference w:id="71"/>
      </w:r>
      <w:r>
        <w:rPr>
          <w:rFonts w:ascii="Amiri" w:hAnsi="Amiri" w:eastAsia="Amiri" w:cs="Amiri"/>
          <w:color w:val="111111"/>
          <w:sz w:val="28"/>
          <w:sz w:val="28"/>
          <w:szCs w:val="28"/>
          <w:rtl w:val="true"/>
          <w:lang w:bidi="ar-SA"/>
        </w:rPr>
        <w:t xml:space="preserve">الاسلام في كل بلد، فان الذي للأقصى </w:t>
      </w:r>
      <w:r>
        <w:rPr>
          <w:rStyle w:val="FootnoteAnchor"/>
          <w:rtl w:val="true"/>
        </w:rPr>
        <w:footnoteReference w:id="72"/>
      </w:r>
      <w:r>
        <w:rPr>
          <w:rFonts w:ascii="Amiri" w:hAnsi="Amiri" w:eastAsia="Amiri" w:cs="Amiri"/>
          <w:color w:val="111111"/>
          <w:sz w:val="28"/>
          <w:sz w:val="28"/>
          <w:szCs w:val="28"/>
          <w:rtl w:val="true"/>
          <w:lang w:bidi="ar-SA"/>
        </w:rPr>
        <w:t xml:space="preserve">منهم مثل الذي للأدنى وكل قد استرعيت حقه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يشغلنك عنهم بطر </w:t>
      </w:r>
      <w:r>
        <w:rPr>
          <w:rStyle w:val="FootnoteAnchor"/>
          <w:rtl w:val="true"/>
        </w:rPr>
        <w:footnoteReference w:id="74"/>
      </w:r>
      <w:r>
        <w:rPr>
          <w:rFonts w:ascii="Amiri" w:hAnsi="Amiri" w:eastAsia="Amiri" w:cs="Amiri"/>
          <w:color w:val="111111"/>
          <w:sz w:val="28"/>
          <w:sz w:val="28"/>
          <w:szCs w:val="28"/>
          <w:rtl w:val="true"/>
          <w:lang w:bidi="ar-SA"/>
        </w:rPr>
        <w:t xml:space="preserve">فإنك لا تعذر بتضييعك التافه لاحكامك الكثير ة </w:t>
      </w:r>
    </w:p>
    <w:p>
      <w:pPr>
        <w:pStyle w:val="BookText"/>
        <w:rPr/>
      </w:pPr>
      <w:r>
        <w:rPr>
          <w:rFonts w:ascii="Amiri" w:hAnsi="Amiri" w:eastAsia="Amiri" w:cs="Amiri"/>
          <w:color w:val="111111"/>
          <w:sz w:val="28"/>
          <w:sz w:val="28"/>
          <w:szCs w:val="28"/>
          <w:rtl w:val="true"/>
          <w:lang w:bidi="ar-SA"/>
        </w:rPr>
        <w:t xml:space="preserve">المهم، فلا تشخص همك عنهم </w:t>
      </w:r>
      <w:r>
        <w:rPr>
          <w:rStyle w:val="FootnoteAnchor"/>
          <w:rtl w:val="true"/>
        </w:rPr>
        <w:footnoteReference w:id="75"/>
      </w:r>
      <w:r>
        <w:rPr>
          <w:rFonts w:ascii="IRNazanin" w:hAnsi="IRNazanin" w:eastAsia="IRNazanin"/>
          <w:color w:val="111111"/>
          <w:sz w:val="28"/>
          <w:sz w:val="28"/>
          <w:szCs w:val="28"/>
          <w:rtl w:val="true"/>
          <w:lang w:bidi="fa-IR"/>
        </w:rPr>
        <w:t xml:space="preserve">، ولا تصعر </w:t>
      </w:r>
      <w:r>
        <w:rPr>
          <w:rStyle w:val="FootnoteAnchor"/>
          <w:rtl w:val="true"/>
        </w:rPr>
        <w:footnoteReference w:id="76"/>
      </w:r>
      <w:r>
        <w:rPr>
          <w:rFonts w:ascii="Amiri" w:hAnsi="Amiri" w:eastAsia="Amiri" w:cs="Amiri"/>
          <w:color w:val="111111"/>
          <w:sz w:val="28"/>
          <w:sz w:val="28"/>
          <w:szCs w:val="28"/>
          <w:rtl w:val="true"/>
          <w:lang w:bidi="ar-SA"/>
        </w:rPr>
        <w:t xml:space="preserve">خدك لهم، وتفقد أمور من لا يصل إليك منهم ممن تقتحمه العيون </w:t>
      </w:r>
      <w:r>
        <w:rPr>
          <w:rStyle w:val="FootnoteAnchor"/>
          <w:rtl w:val="true"/>
        </w:rPr>
        <w:footnoteReference w:id="77"/>
      </w:r>
      <w:r>
        <w:rPr>
          <w:rFonts w:ascii="Amiri" w:hAnsi="Amiri" w:eastAsia="Amiri" w:cs="Amiri"/>
          <w:color w:val="111111"/>
          <w:sz w:val="28"/>
          <w:sz w:val="28"/>
          <w:szCs w:val="28"/>
          <w:rtl w:val="true"/>
          <w:lang w:bidi="ar-SA"/>
        </w:rPr>
        <w:t xml:space="preserve">وتحتقره الرجال، ففرغ لأولئك ثقتك من أهل الخشية والتواضع فليرفع إليك أمورهم ثم اعمل فيهم بالاعذار إلى الله سبحانه يوم تلقاه </w:t>
      </w:r>
      <w:r>
        <w:rPr>
          <w:rStyle w:val="FootnoteAnchor"/>
          <w:rtl w:val="true"/>
        </w:rPr>
        <w:footnoteReference w:id="78"/>
      </w:r>
      <w:r>
        <w:rPr>
          <w:rFonts w:ascii="Amiri" w:hAnsi="Amiri" w:eastAsia="Amiri" w:cs="Amiri"/>
          <w:color w:val="111111"/>
          <w:sz w:val="28"/>
          <w:sz w:val="28"/>
          <w:szCs w:val="28"/>
          <w:rtl w:val="true"/>
          <w:lang w:bidi="ar-SA"/>
        </w:rPr>
        <w:t>، فان هؤلاء من الرعية أحوج إلى الانصاف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فاعذر إلى الله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وتعهد أهل اليتم وذوي الرقة في السن </w:t>
      </w:r>
      <w:r>
        <w:rPr>
          <w:rStyle w:val="FootnoteAnchor"/>
          <w:rtl w:val="true"/>
        </w:rPr>
        <w:footnoteReference w:id="79"/>
      </w:r>
      <w:r>
        <w:rPr>
          <w:rFonts w:ascii="Amiri" w:hAnsi="Amiri" w:eastAsia="Amiri" w:cs="Amiri"/>
          <w:color w:val="111111"/>
          <w:sz w:val="28"/>
          <w:sz w:val="28"/>
          <w:szCs w:val="28"/>
          <w:rtl w:val="true"/>
          <w:lang w:bidi="ar-SA"/>
        </w:rPr>
        <w:t>ممن لا حيلة له ولا ينصب للمسألة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على الولاة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يخففه الله على أقوام طلبوا العافية،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الأشترة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ونستطيع أن نتصور عظيم اهتمامه عليه السلام بهذه الطبقة حين نتأمل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تشخص همك عنهم، 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واليه بأن يتواضع لهم لئلا يشعروا بالذل من جهة، وليضرب لأغنياء رعيته مثلا من نفسه في معاملته لهذه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هؤلاء من بين الرعية أحوج إلى الانصاف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 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تنطوي على مضمون عظيم القيمة، فهؤلاء الذين يمنعهم الحياء وشرف النفس من إظهار فقرهم ومن نصب أنفسهم للمسألة يموتون جوعاً إذا لم يبحث عنهم الحاكم ويرعى أمورهم، ولذلك أمر الامام واليه بأن يتفقد هؤلاء وأمثالهم، ويوكل بهم من يتفقدهم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حكومة من الحكومات الحديثة بلغ فيها التشريع العمالي، والتأمين الاجتماعي من النضوج والوعي للمسؤولية الاجتماعية إلى حد أن تؤلف هيئة تبحث عن ذوي الحاجة والفاقة فترفع حاجتهم بأموال الدولة، كما نرى ذلك في عهد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قلوب المشرعين وعقولهم اجتمعت على أن تخرج للدنيا تشريعاً عمالياً فأفلحت في أن تخرجه أنبض من تشريع الامام بالشعور الانساني العميق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عهد الأشتر </w:t>
      </w:r>
    </w:p>
    <w:p>
      <w:pPr>
        <w:pStyle w:val="BookText"/>
        <w:rPr/>
      </w:pPr>
      <w:r>
        <w:rPr>
          <w:rFonts w:ascii="Amiri" w:hAnsi="Amiri" w:eastAsia="Amiri" w:cs="Amiri"/>
          <w:color w:val="111111"/>
          <w:sz w:val="28"/>
          <w:sz w:val="28"/>
          <w:szCs w:val="28"/>
          <w:rtl w:val="true"/>
          <w:lang w:bidi="ar-SA"/>
        </w:rPr>
        <w:t>المجْتَمَعُ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الامَام مِنَ الرُّوحِ القَبَلِيَّة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كنا فيما نتحدث عن آراء الإمام في المجتمع باعتبار تركيبه الداخلي، أعني الطبقات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نريد أن نتحدث عن رأي الامام في المجتمع كوحدة عامة، فلا ننظر إليه من داخل كما صنعنا في بحث الطبقات، وإنما ننظر إليه من خارج باعتباره وحدة إنسانية عامة لا نلحظ فيها الفروق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نتحدث عن آراء الإمام في اصلاح المجتمع على هدي الإسلام عن طريق التأمين الاقتصادي واصلاح جهاز الحكم، ونتحدث الآن عن آراءه في إصلاح المجتمع عن طريق العوامل النفسية ذات الأثر في الجماعة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للإجتماع الإنساني مظهران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حقيقي، ومظهر مزيف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المظهر الحقيقي للإجتماع الإنساني فهو ذلك الذي يبدو </w:t>
      </w:r>
    </w:p>
    <w:p>
      <w:pPr>
        <w:pStyle w:val="BookText"/>
        <w:rPr/>
      </w:pPr>
      <w:r>
        <w:rPr>
          <w:rFonts w:ascii="Amiri" w:hAnsi="Amiri" w:eastAsia="Amiri" w:cs="Amiri"/>
          <w:color w:val="111111"/>
          <w:sz w:val="28"/>
          <w:sz w:val="28"/>
          <w:szCs w:val="28"/>
          <w:rtl w:val="true"/>
          <w:lang w:bidi="ar-SA"/>
        </w:rPr>
        <w:t>الناس فيه وقد شاعت بينهم الألفة، وجمعتهم المحبة، وقاربت ما بينهم وحدة الوسائل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ذلك الذي يعي فيه الافراد المسؤولية، ويشعرون ان القانون الذي يجب ان يسود هو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وواجبي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يعي فيه الافراد أن الغاية من الإجتماع الانساني هي التعاون على إيجاد الفرص المناسبة التي تمكن كل فرد من إظهار قدرته، وتحقيق ذاته على نحو فعال مجد، وليس عملاً يراد منه إيجاد الفرص المناسبة لطائفة من الناس على حساب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المظهر المزيف للاجتماع الانساني فهو ذلك الذي يبدو فيه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فلا توحد بينهم الفة، ولا تلم شتاتهم محبة، ولا يلتقون على هدف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ذلك الذي يسعى فيه كل فرد أو كل جماعة إلى امتلاك كل ما يستطيع دون وعي لحاجات الآخرين ودون اهتمام لمصائرهم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ذلك الذي يسود فيه قانون الكلمة الواحدة،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الطراز من الإجتماع أحق بأن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ذئبياً من أن يسمى 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مظهران للاجتماعي الانساني ويحسن بنا أن نلتمس الأسباب التي تسوق إلى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العدوان غريزة أصيلة في نفس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كانت أصيلة فيه لأنها ضرورية لحياته، فلولاها لما كان في الانسان ما يحفزه إلى حماية نفسه من كواسر السباع، وفواتك الهوام، ولما كانت له القدرة على الصيد، ولا على أي عمل يتطلب صراعاً مع كائن حي آخر في سبيل حفظ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وأوقات الحاجة إلى هذه الغريزة هي حين تتعرض الحياة الانسانية لخطر فاتك سواء كان من الانسان أو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النفس الانسانية جهاز يولد هذه الغريزة في أوقات الخطر ويعدمها في أوقات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 هذه الغريزة موجودة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أوقات الخطر تعمل عملها الذي يسرت له وأودعت في الإنسان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أوقات الأمان فان وجودها يصبح مشكلة خطيرة قد تمتد بآثارها إلى الآخرين من أفراد وجماعات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المجتمعات التي تدين بحضارة لا تجعل للانسان هدفاً سامياً في الحياة، ولا تعلمه إلا أن يبالغ في إرواء شهواته ونزعاته، تعبر هذه الغريزة عن نفسها في عدوان بعض الافراد على بعض أو عدوان بعض الجماعات على بعض،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لها من التعبير عن نفسها، وحيث لا تقدم لها الحضارة موضوعاً للتعبير يصرفها ويحولها عن الافراد، لابد أن تعبر عن نفسها في هؤلاء الافراد، وحينئذ ينقلب المجتمع الإنساني إلى مجتمع ذئبي تناحري، ذي غرائز عدوانية </w:t>
      </w:r>
    </w:p>
    <w:p>
      <w:pPr>
        <w:pStyle w:val="BookText"/>
        <w:rPr/>
      </w:pPr>
      <w:r>
        <w:rPr>
          <w:rFonts w:ascii="Amiri" w:hAnsi="Amiri" w:eastAsia="Amiri" w:cs="Amiri"/>
          <w:color w:val="111111"/>
          <w:sz w:val="28"/>
          <w:sz w:val="28"/>
          <w:szCs w:val="28"/>
          <w:rtl w:val="true"/>
          <w:lang w:bidi="ar-SA"/>
        </w:rPr>
        <w:t>ضارية، تعبر عن نفسها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الأسباب التي تذهب بروح الإجتماع الإنساني وتسبغ عليه مظهراً اجتماعياً مزيفاً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الاسلام والمجتمع الإنساني كله في واقع تعس نشأ من أن الحضارات التي كان يدين بها كانت في الغالب حضارات لا تتجاوز بالإنسان مدى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المجتمع العربي يعاني الأزمة في أحد مظاهرها، فقد كان يقوم إلى جانب ما يعانيه من جدب روحي على أساس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هذان العاملان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الروحي والروح القبلية يثيران غريزة العدوان أعتى وأضرى 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 الاسلام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حارب عناصر الفساد والانحلال في الإرث الثقافي المهلهل الذي دعت إليه تلك الحضارات، وجاء بثقافة جديدة حرية بأن تعيد تكوين الإنسان الروحي من جديد، وجعل للحياة الإنسانية هدفا أعلى من إرواء الحس باللذة، جعل لها الفضيلة هدفاً، وأمر الإنسان بالمسير إليه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بأن وجه غريزة المقاتلة إلى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أعداء الاسلام الذين يكيدون له، ويبغون عليه، ويريدون اطفاء نور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الشيطان، هذا الكائن الذي هو أعدى أعداء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له الظلال، ويحبب إليه الإنحراف، ويدفعه عن طريق الإغواء والإغراء </w:t>
      </w:r>
    </w:p>
    <w:p>
      <w:pPr>
        <w:pStyle w:val="BookText"/>
        <w:rPr/>
      </w:pPr>
      <w:r>
        <w:rPr>
          <w:rFonts w:ascii="Amiri" w:hAnsi="Amiri" w:eastAsia="Amiri" w:cs="Amiri"/>
          <w:color w:val="111111"/>
          <w:sz w:val="28"/>
          <w:sz w:val="28"/>
          <w:szCs w:val="28"/>
          <w:rtl w:val="true"/>
          <w:lang w:bidi="ar-SA"/>
        </w:rPr>
        <w:t>إلى تشويه شخصية الإنسانية وتلويثها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الإسلام عداوة الشيطان للانسان تأكيداً مطلقاً، وأكد وجوب الاحتراز منه، والحذر من مكائده، والتحصن من شباكه، تأكيداً مطلقاً وبذلك وجه غريزة القتال والعدوان إلى موضوع يستفيد منه المجتمع أعظم الفائدة، فالإنسان، منذ اليوم، يكافح الشيطان من أجل أن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يحقق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أحرز النبي صلى الله عليه وآله نصراً باهراً حين استطاع، عن طريق الإسلام، أن يجمع العرب على عقيدة توحد بينهم في الوسائل والغايات، وأن يكون من الشراذم العربية أمة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الظرف الزماني لم يسعفه على استئصال الروح القبلية من نفس العربي، فما أن قبضه الله إليه حتى حدث ما بعث هذه الروح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 الخلافة عثمان فعبرت عن نفسها بسبب سياسات معينة تعبيرات شديدة، فلما ولي الامام الحكم جوبه بهذا الواقع، واقع المجتمع العربي المسلم الذي ساقته الروح القبلية إلى مصير 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نفسه لمحاربة هذه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طريقته في العلاج فذة رائعة، سنقف في فصل آت على جانب منها يتناول التثقيف الفردي، وتعليم أصحابه روح الإسلام أما هنا فنتحدث عن كفاحه للروح القبلية باعتبارها نزعة هدامة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انه عليه السلام تكلم كثيراً في هذا الموضوع، لان واقعه </w:t>
      </w:r>
    </w:p>
    <w:p>
      <w:pPr>
        <w:pStyle w:val="BookText"/>
        <w:rPr/>
      </w:pPr>
      <w:r>
        <w:rPr>
          <w:rFonts w:ascii="Amiri" w:hAnsi="Amiri" w:eastAsia="Amiri" w:cs="Amiri"/>
          <w:color w:val="111111"/>
          <w:sz w:val="28"/>
          <w:sz w:val="28"/>
          <w:szCs w:val="28"/>
          <w:rtl w:val="true"/>
          <w:lang w:bidi="ar-SA"/>
        </w:rPr>
        <w:t>كان يدعوه إلى ذلك، ولئن لم يصل إلينا كل ما قال أو أكثره فان ما في نهج البلاغة يغني في مقام التعرف على آراءه في هذه المسألة، وثمة خطبة من طوال خطبه خصصها لمحاربة هذه النزعة في مجتمعه، وقد ذكر الشريف مختاراً منها، ونحن ذاكرون طرفاً مما اختار نستشهد به على أن الامام كان يعي العمليات الإجتماعية، وكان يعي ما وراء هذه العمليات من دوافع نفسية تحمل عليها وتدفع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ذكر الشيطان في نهج البلاغة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وإغراء الشيطان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أخطر عدو للانسان، يزين له المعصية، ويحمله على تسويف التوبة، ويدفعه إلى مقارفة الاثم، حتى إذا حق الحق تبرأ منه وتركه بين يدي عذاب غليظ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مهام الأنبياء الكبرى ان يحذروا الناس من إغواء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الامام يهدف من كل ذلك إلى تأكيد عداوة الشيطان في النفوس لتنصرف إليه غريزة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خطبة تضمنت ذلك، وتجلى فيها غرض الامام الإجتماعي هي خطبته المسماه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 صرح الامام بأن الإجتماع الإنساني الحق لا يمكن أن يجتمع مع النزعة القبلية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صرح الإمام بأن الإجتماع الإنساني الحق لا يمكن أن يجتمع مع النزعة القبلية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يصرح بأن النزعة القبلية ان هي إلا ارث شيطاني يزينه الشيطان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يبين أن الشيطان أحق بالمحاربة من هؤلاء الضعفاء الذين يقع عليهم الظلم ويلحقهم الحيف بسبب النزعة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يضرب الأمثال التي تشهد لدعاواه والتي تدل على أن النزعة القبلية، بما لها من آثار سيئة، هي التي محقت المجتمعات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والكبرياء، واختارهما لنفسه دون خلقه، وجعلهما حمىً وحرماً على غيره، واصطفاهما لجلاله، وجعل اللعنة على من نازعه فيهما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p>
    <w:p>
      <w:pPr>
        <w:pStyle w:val="BookText"/>
        <w:rPr/>
      </w:pPr>
      <w:r>
        <w:rPr>
          <w:rFonts w:ascii="Amiri" w:hAnsi="Amiri" w:eastAsia="Amiri" w:cs="Amiri"/>
          <w:color w:val="111111"/>
          <w:sz w:val="28"/>
          <w:sz w:val="28"/>
          <w:szCs w:val="28"/>
          <w:rtl w:val="true"/>
          <w:lang w:bidi="ar-SA"/>
        </w:rPr>
        <w:t xml:space="preserve">الْمَلَائِكَةُ كُلُّهُمْ أَجْمَعُونَ </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وتعصب عليه لاصله، فعدوُّ الله إمام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وسلف المستكبرين، الذي وضع أساس العصبية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بين أن الله ابتلى خلقه بهذا لينفي عنهم التكبر والخيلاء، وبعد أن أمرهم أن يعتبروا بما صار إليه إبليس حين تكبر،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أن يُعْدِيَكم بدائه، وأن يستفزكم بندائه، وأن يجلب عليكم بخيله ورجله </w:t>
      </w:r>
      <w:r>
        <w:rPr>
          <w:rStyle w:val="FootnoteAnchor"/>
          <w:rtl w:val="true"/>
        </w:rPr>
        <w:footnoteReference w:id="81"/>
      </w:r>
      <w:r>
        <w:rPr>
          <w:rFonts w:ascii="Amiri" w:hAnsi="Amiri" w:eastAsia="Amiri" w:cs="Amiri"/>
          <w:color w:val="111111"/>
          <w:sz w:val="28"/>
          <w:sz w:val="28"/>
          <w:szCs w:val="28"/>
          <w:rtl w:val="true"/>
          <w:lang w:bidi="ar-SA"/>
        </w:rPr>
        <w:t xml:space="preserve">، فلعمري لقد فوّق لكم سهم الوعيد </w:t>
      </w:r>
      <w:r>
        <w:rPr>
          <w:rStyle w:val="FootnoteAnchor"/>
          <w:rtl w:val="true"/>
        </w:rPr>
        <w:footnoteReference w:id="82"/>
      </w:r>
      <w:r>
        <w:rPr>
          <w:rFonts w:ascii="Amiri" w:hAnsi="Amiri" w:eastAsia="Amiri" w:cs="Amiri"/>
          <w:color w:val="111111"/>
          <w:sz w:val="28"/>
          <w:sz w:val="28"/>
          <w:szCs w:val="28"/>
          <w:rtl w:val="true"/>
          <w:lang w:bidi="ar-SA"/>
        </w:rPr>
        <w:t xml:space="preserve">، وأغرق لكم بالنزع الشديد </w:t>
      </w:r>
      <w:r>
        <w:rPr>
          <w:rStyle w:val="FootnoteAnchor"/>
          <w:rtl w:val="true"/>
        </w:rPr>
        <w:footnoteReference w:id="83"/>
      </w:r>
      <w:r>
        <w:rPr>
          <w:rFonts w:ascii="Amiri" w:hAnsi="Amiri" w:eastAsia="Amiri" w:cs="Amiri"/>
          <w:color w:val="111111"/>
          <w:sz w:val="28"/>
          <w:sz w:val="28"/>
          <w:szCs w:val="28"/>
          <w:rtl w:val="true"/>
          <w:lang w:bidi="ar-SA"/>
        </w:rPr>
        <w:t>، ورماكم من مكان قريب،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قذفاً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بغيب بعيد، ورجماً بظن غير مصيب، صدّقه أبناء الحميَّة وإخوان العصبية، وفرسان الكبر والجاهلية، حتى إذا انقادت له الجامحة منكم </w:t>
      </w:r>
      <w:r>
        <w:rPr>
          <w:rStyle w:val="FootnoteAnchor"/>
          <w:rtl w:val="true"/>
        </w:rPr>
        <w:footnoteReference w:id="85"/>
      </w:r>
      <w:r>
        <w:rPr>
          <w:rFonts w:ascii="Amiri" w:hAnsi="Amiri" w:eastAsia="Amiri" w:cs="Amiri"/>
          <w:color w:val="111111"/>
          <w:sz w:val="28"/>
          <w:sz w:val="28"/>
          <w:szCs w:val="28"/>
          <w:rtl w:val="true"/>
          <w:lang w:bidi="ar-SA"/>
        </w:rPr>
        <w:t xml:space="preserve">، واستحكمت الطماعية منه فيكم، فنجمت الحال من السر الخفي إلى الأمر الجلي </w:t>
      </w:r>
      <w:r>
        <w:rPr>
          <w:rStyle w:val="FootnoteAnchor"/>
          <w:rtl w:val="true"/>
        </w:rPr>
        <w:footnoteReference w:id="86"/>
      </w:r>
      <w:r>
        <w:rPr>
          <w:rFonts w:ascii="Amiri" w:hAnsi="Amiri" w:eastAsia="Amiri" w:cs="Amiri"/>
          <w:color w:val="111111"/>
          <w:sz w:val="28"/>
          <w:sz w:val="28"/>
          <w:szCs w:val="28"/>
          <w:rtl w:val="true"/>
          <w:lang w:bidi="ar-SA"/>
        </w:rPr>
        <w:t xml:space="preserve">، استفحل سلطانه عليكم، ودلَفَ </w:t>
      </w:r>
      <w:r>
        <w:rPr>
          <w:rStyle w:val="FootnoteAnchor"/>
          <w:rtl w:val="true"/>
        </w:rPr>
        <w:footnoteReference w:id="87"/>
      </w:r>
      <w:r>
        <w:rPr>
          <w:rFonts w:ascii="Amiri" w:hAnsi="Amiri" w:eastAsia="Amiri" w:cs="Amiri"/>
          <w:color w:val="111111"/>
          <w:sz w:val="28"/>
          <w:sz w:val="28"/>
          <w:szCs w:val="28"/>
          <w:rtl w:val="true"/>
          <w:lang w:bidi="ar-SA"/>
        </w:rPr>
        <w:t xml:space="preserve">بجنوده نحوكم، فأقحموكم ولجأت الذلّ </w:t>
      </w:r>
      <w:r>
        <w:rPr>
          <w:rStyle w:val="FootnoteAnchor"/>
          <w:rtl w:val="true"/>
        </w:rPr>
        <w:footnoteReference w:id="88"/>
      </w:r>
      <w:r>
        <w:rPr>
          <w:rFonts w:ascii="Amiri" w:hAnsi="Amiri" w:eastAsia="Amiri" w:cs="Amiri"/>
          <w:color w:val="111111"/>
          <w:sz w:val="28"/>
          <w:sz w:val="28"/>
          <w:szCs w:val="28"/>
          <w:rtl w:val="true"/>
          <w:lang w:bidi="ar-SA"/>
        </w:rPr>
        <w:t xml:space="preserve">، وأحلوُّكم ورطات القتل، وأوطؤوكم إثخان الجراحة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جرحاً، وأورى </w:t>
      </w:r>
      <w:r>
        <w:rPr>
          <w:rStyle w:val="FootnoteAnchor"/>
          <w:rtl w:val="true"/>
        </w:rPr>
        <w:footnoteReference w:id="90"/>
      </w:r>
      <w:r>
        <w:rPr>
          <w:rFonts w:ascii="Amiri" w:hAnsi="Amiri" w:eastAsia="Amiri" w:cs="Amiri"/>
          <w:color w:val="111111"/>
          <w:sz w:val="28"/>
          <w:sz w:val="28"/>
          <w:szCs w:val="28"/>
          <w:rtl w:val="true"/>
          <w:lang w:bidi="ar-SA"/>
        </w:rPr>
        <w:t>في دنياكم قدحاً من الذين أصبحتم لهم مناصبين، وعليهم متألبين، فاجعلوا عليه حدَّكم وله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جَدَّكم </w:t>
      </w:r>
      <w:r>
        <w:rPr>
          <w:rStyle w:val="FootnoteAnchor"/>
          <w:rtl w:val="true"/>
        </w:rPr>
        <w:footnoteReference w:id="91"/>
      </w:r>
      <w:r>
        <w:rPr>
          <w:rFonts w:ascii="Amiri" w:hAnsi="Amiri" w:eastAsia="Amiri" w:cs="Amiri"/>
          <w:color w:val="111111"/>
          <w:sz w:val="28"/>
          <w:sz w:val="28"/>
          <w:szCs w:val="28"/>
          <w:rtl w:val="true"/>
          <w:lang w:bidi="ar-SA"/>
        </w:rPr>
        <w:t xml:space="preserve">، فلعمر الله لقد فخَرَ على أصلكم ، ووقع في حَسَبكم ، ودفع في نسبكم ، وأجلب بخيله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في قلوبكم من نيران العصبية، وأحقاد الجاهلية، فإنما تلك الحميَّة تكون في المسلم من خَطَرات الشيطان ونخواته، ونزغاته </w:t>
      </w:r>
      <w:r>
        <w:rPr>
          <w:rStyle w:val="FootnoteAnchor"/>
          <w:rtl w:val="true"/>
        </w:rPr>
        <w:footnoteReference w:id="92"/>
      </w:r>
      <w:r>
        <w:rPr>
          <w:rFonts w:ascii="IRNazanin" w:hAnsi="IRNazanin" w:eastAsia="IRNazanin"/>
          <w:color w:val="111111"/>
          <w:sz w:val="28"/>
          <w:sz w:val="28"/>
          <w:szCs w:val="28"/>
          <w:rtl w:val="true"/>
          <w:lang w:bidi="fa-IR"/>
        </w:rPr>
        <w:t xml:space="preserve">ونفثاته </w:t>
      </w:r>
      <w:r>
        <w:rPr>
          <w:rStyle w:val="FootnoteAnchor"/>
          <w:rtl w:val="true"/>
        </w:rPr>
        <w:footnoteReference w:id="93"/>
      </w:r>
      <w:r>
        <w:rPr>
          <w:rFonts w:ascii="Amiri" w:hAnsi="Amiri" w:eastAsia="Amiri" w:cs="Amiri"/>
          <w:color w:val="111111"/>
          <w:sz w:val="28"/>
          <w:sz w:val="28"/>
          <w:szCs w:val="28"/>
          <w:rtl w:val="true"/>
          <w:lang w:bidi="ar-SA"/>
        </w:rPr>
        <w:t xml:space="preserve">، واعتمدوا وضع التذلُّل على رؤوسكم، وإلقاء التعزز تحت أقدامكم، وخلعَ التكبر من أعناقكم، واتخذوا التواضع مَسْلَحَة </w:t>
      </w:r>
      <w:r>
        <w:rPr>
          <w:rStyle w:val="FootnoteAnchor"/>
          <w:rtl w:val="true"/>
        </w:rPr>
        <w:footnoteReference w:id="94"/>
      </w:r>
      <w:r>
        <w:rPr>
          <w:rFonts w:ascii="Amiri" w:hAnsi="Amiri" w:eastAsia="Amiri" w:cs="Amiri"/>
          <w:color w:val="111111"/>
          <w:sz w:val="28"/>
          <w:sz w:val="28"/>
          <w:szCs w:val="28"/>
          <w:rtl w:val="true"/>
          <w:lang w:bidi="ar-SA"/>
        </w:rPr>
        <w:t>بينكم وبين عدوكم إبليس وجنوده، فإن له من كل أمة جنوداً وأعواناً ورَجلاً وفرساناً، ولا تكونوا كالمتكبر على ابن أمه من غير ما فضل جعله الله فيه سوى ما ألحقت العظمة بنفسه من عداوة 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يضرب لهم الشواهد، ويبصِّرهم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الواقع الإجتماعي المزري جرَّ أُمماً قبلهم إلى الانهيار، وجدير بهم أن يعتبروا بمن قبلهم ممن غفلوا عن عدوهم الكامن في أعماقهم، وصرفوا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بإغرائه وإيحائه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عدوانهم إلى إخوانهم في الدين والإنسانية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ووقائعه ومُثلاته </w:t>
      </w:r>
      <w:r>
        <w:rPr>
          <w:rStyle w:val="FootnoteAnchor"/>
          <w:rtl w:val="true"/>
        </w:rPr>
        <w:footnoteReference w:id="95"/>
      </w:r>
      <w:r>
        <w:rPr>
          <w:rFonts w:ascii="Amiri" w:hAnsi="Amiri" w:eastAsia="Amiri" w:cs="Amiri"/>
          <w:color w:val="111111"/>
          <w:sz w:val="28"/>
          <w:sz w:val="28"/>
          <w:szCs w:val="28"/>
          <w:rtl w:val="true"/>
          <w:lang w:bidi="ar-SA"/>
        </w:rPr>
        <w:t xml:space="preserve">، واتعضوا بمثاوي خدودهم </w:t>
      </w:r>
      <w:r>
        <w:rPr>
          <w:rStyle w:val="FootnoteAnchor"/>
          <w:rtl w:val="true"/>
        </w:rPr>
        <w:footnoteReference w:id="96"/>
      </w:r>
      <w:r>
        <w:rPr>
          <w:rFonts w:ascii="Amiri" w:hAnsi="Amiri" w:eastAsia="Amiri" w:cs="Amiri"/>
          <w:color w:val="111111"/>
          <w:sz w:val="28"/>
          <w:sz w:val="28"/>
          <w:szCs w:val="28"/>
          <w:rtl w:val="true"/>
          <w:lang w:bidi="ar-SA"/>
        </w:rPr>
        <w:t xml:space="preserve">ومصارع جنوبهم واستعيذوا بالله من لواقح الكبر </w:t>
      </w:r>
      <w:r>
        <w:rPr>
          <w:rStyle w:val="FootnoteAnchor"/>
          <w:rtl w:val="true"/>
        </w:rPr>
        <w:footnoteReference w:id="97"/>
      </w:r>
      <w:r>
        <w:rPr>
          <w:rFonts w:ascii="Amiri" w:hAnsi="Amiri" w:eastAsia="Amiri" w:cs="Amiri"/>
          <w:color w:val="111111"/>
          <w:sz w:val="28"/>
          <w:sz w:val="28"/>
          <w:szCs w:val="28"/>
          <w:rtl w:val="true"/>
          <w:lang w:bidi="ar-SA"/>
        </w:rPr>
        <w:t xml:space="preserve">، كما تستعيذوه من طوارق الدهر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واحذروا ما نزل بالأمم قبلكم من المُثلات بسوء الأفعال، وذميم الأعمال، فتذكروا في الخير والشر أحوالهم، واحذروا أن تكونوا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تفكَّرتم في تفاوت حاليْهم، فالزموا كل أمر لزمت العزة به شأنهم، وزاحت الأعداء له عنهم، ومُدَّت العافية به عليهم، وانقادت النعمة له معهم، ووصلت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واللزوم للألفة،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w:t>
      </w:r>
      <w:r>
        <w:rPr>
          <w:rStyle w:val="FootnoteAnchor"/>
          <w:rtl w:val="true"/>
        </w:rPr>
        <w:footnoteReference w:id="99"/>
      </w:r>
      <w:r>
        <w:rPr>
          <w:rFonts w:ascii="Amiri" w:hAnsi="Amiri" w:eastAsia="Amiri" w:cs="Amiri"/>
          <w:color w:val="111111"/>
          <w:sz w:val="28"/>
          <w:sz w:val="28"/>
          <w:szCs w:val="28"/>
          <w:rtl w:val="true"/>
          <w:lang w:bidi="ar-SA"/>
        </w:rPr>
        <w:t xml:space="preserve">، وأوهن مُنَّتهم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وتشاحن الصدور، وتدابر النفوس، وتخاذل الأيدي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يضرب لهم الأمثال بحال بني إسرائيل كيف جمعتهم الدعوة الواحدة، ولمَّ شعثهم الهوى الجميع، فعظم أمرهم، ثم اختلفوا فذهب ريحهم ووهنوا وذلوا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لهم الأمثال بحال العرب قبل الإسلام كيف كانوا، ثم كيف اتحدوا بالإسلام فأصبحوا يطاعون في بلاد كانوا فيها أذلَّة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أعظم ما أمتنَّ الله به عليهم هو أنه جمعهم، وألَّف بين قلوبهم، وجعلهم إخوانا،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أمتنَّ على جماعة هذه الأمة فيما عقَدَ بينهم من حَبْل هذه الألفة التي ينتقلون 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ورؤساء القبائل هم أصحاب المصلحة في استِشْراء العصبية القبلية والتفكك الإجتماعي، فلو وعى الناس الحياة الإجتماعية الصحيحة وراعوا المصلحة العامة وحدها، لما بقيت لهؤلاء الرؤساء قيمة، لان وجودهم منوط بهذه العصبية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الإمام عليه السلام ذلك، فوجه إليهم صفعة مدوية حين صرخ بالناس</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ساداتكم وكبرائكم الذي تكبروا عن حسبهم، وترفعوا فوق نسبهم وألقوا الهجينة </w:t>
      </w:r>
      <w:r>
        <w:rPr>
          <w:rStyle w:val="FootnoteAnchor"/>
          <w:rtl w:val="true"/>
        </w:rPr>
        <w:footnoteReference w:id="101"/>
      </w:r>
      <w:r>
        <w:rPr>
          <w:rFonts w:ascii="Amiri" w:hAnsi="Amiri" w:eastAsia="Amiri" w:cs="Amiri"/>
          <w:color w:val="111111"/>
          <w:sz w:val="28"/>
          <w:sz w:val="28"/>
          <w:szCs w:val="28"/>
          <w:rtl w:val="true"/>
          <w:lang w:bidi="ar-SA"/>
        </w:rPr>
        <w:t xml:space="preserve">على ربهم، وجاحدوا الله على ما صنع بهم، مكابرة لقضائه ومغالبة لآلائه </w:t>
      </w:r>
      <w:r>
        <w:rPr>
          <w:rStyle w:val="FootnoteAnchor"/>
          <w:rtl w:val="true"/>
        </w:rPr>
        <w:footnoteReference w:id="102"/>
      </w:r>
      <w:r>
        <w:rPr>
          <w:rFonts w:ascii="Amiri" w:hAnsi="Amiri" w:eastAsia="Amiri" w:cs="Amiri"/>
          <w:color w:val="111111"/>
          <w:sz w:val="28"/>
          <w:sz w:val="28"/>
          <w:szCs w:val="28"/>
          <w:rtl w:val="true"/>
          <w:lang w:bidi="ar-SA"/>
        </w:rPr>
        <w:t xml:space="preserve">، فإنهم قواعد أساس العصبية، ودعائم أركان الفتنة، وسيوف اعتزاء الجاهلية </w:t>
      </w:r>
      <w:r>
        <w:rPr>
          <w:rStyle w:val="FootnoteAnchor"/>
          <w:rtl w:val="true"/>
        </w:rPr>
        <w:footnoteReference w:id="103"/>
      </w:r>
      <w:r>
        <w:rPr>
          <w:rFonts w:ascii="Amiri" w:hAnsi="Amiri" w:eastAsia="Amiri" w:cs="Amiri"/>
          <w:color w:val="111111"/>
          <w:sz w:val="28"/>
          <w:sz w:val="28"/>
          <w:szCs w:val="28"/>
          <w:rtl w:val="true"/>
          <w:lang w:bidi="ar-SA"/>
        </w:rPr>
        <w:t xml:space="preserve">، 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الأدعياء </w:t>
      </w:r>
      <w:r>
        <w:rPr>
          <w:rStyle w:val="FootnoteAnchor"/>
          <w:rtl w:val="true"/>
        </w:rPr>
        <w:footnoteReference w:id="104"/>
      </w:r>
      <w:r>
        <w:rPr>
          <w:rFonts w:ascii="Amiri" w:hAnsi="Amiri" w:eastAsia="Amiri" w:cs="Amiri"/>
          <w:color w:val="111111"/>
          <w:sz w:val="28"/>
          <w:sz w:val="28"/>
          <w:szCs w:val="28"/>
          <w:rtl w:val="true"/>
          <w:lang w:bidi="ar-SA"/>
        </w:rPr>
        <w:t xml:space="preserve">الذين شربتم بصفوكم كدَرهم وخلطُّتم بصحتكم مرضهم، وأدخلتم في حقكم باطلهم، وهم أساس الفسوق وأحلاسُ العقوق </w:t>
      </w:r>
      <w:r>
        <w:rPr>
          <w:rStyle w:val="FootnoteAnchor"/>
          <w:rtl w:val="true"/>
        </w:rPr>
        <w:footnoteReference w:id="105"/>
      </w:r>
      <w:r>
        <w:rPr>
          <w:rFonts w:ascii="Amiri" w:hAnsi="Amiri" w:eastAsia="Amiri" w:cs="Amiri"/>
          <w:color w:val="111111"/>
          <w:sz w:val="28"/>
          <w:sz w:val="28"/>
          <w:szCs w:val="28"/>
          <w:rtl w:val="true"/>
          <w:lang w:bidi="ar-SA"/>
        </w:rPr>
        <w:t>اتخذهم إبليس مطاياً ظلال وجنداً بهم يصول على الناس، وتراجِمة ينطق على ألسنتهم، استراقاً لعقولكم، ودخولاً في عيونكم، ونفثاً في أسماعكم فجعلكم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مرمى نبله، وموطئ قدمه، ومأخذ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وعلى هذا النسق العالي من البيان الشامخ يمضي الامام صلوات الله عليه في بيان أمراض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عن أسبابها النفسية، ويبرهن بذلك على وعي خارق للعمليات الإجتماعية وأسباب انحرافها، وطرق اصلاحها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وننصح بالرجوع إلى الخطبة القاصعة وقراءتها بامعان، فقد لا يعطي ما قدمناه فكرة تامة عن جميع الأفكار التي تحتويها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065_75943"/>
      <w:bookmarkStart w:id="53" w:name="pg9065_75943"/>
      <w:bookmarkEnd w:id="53"/>
    </w:p>
    <w:p>
      <w:pPr>
        <w:pStyle w:val="Heading2"/>
        <w:numPr>
          <w:ilvl w:val="1"/>
          <w:numId w:val="1"/>
        </w:numPr>
        <w:rPr/>
      </w:pPr>
      <w:bookmarkStart w:id="54" w:name="pg9065_75943"/>
      <w:bookmarkStart w:id="55" w:name="__RefHeading___Toc2441799_2870459653"/>
      <w:bookmarkStart w:id="56" w:name="_Toc15"/>
      <w:bookmarkEnd w:id="54"/>
      <w:bookmarkEnd w:id="55"/>
      <w:r>
        <w:rPr>
          <w:rtl w:val="true"/>
        </w:rPr>
        <w:t>الحاكم</w:t>
      </w:r>
      <w:bookmarkEnd w:id="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الحكم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الحُكْمُ ضَرُورَة لِكُلِّ مُجتَمَع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الإمامة أمر محتم، فلا يجوز أن يمضي على المسلمين وقت دون إمام يسير بهم على كتاب الله وسنة الرسول؟ أم أنها أمر جائز وليس فرضاً، فإذا شاء المسلمون أقاموا إماماً، وإذا لم يريدوا فليس في الشريعة ما يلزمهم بذلك، بل الامر في ذلك منوط بهم وموكل إليهم؟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الفرق الإسلامية بين هذين المبدأين، فذهبت الكثرة العظمى من المسلمين إلى أن الإمامة أمر محتم، فهو مذهب أهل السنة جميعاً، ومذهب الشيعة جميعاً، ومذهب الكثرة الغالبة من المعتزلة والكثرة الغالبة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فقد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المعتزلة أصحاب هشام بن عمرو الفوطي، فهم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عقدها في أيام الاتفاق والسلامة أما في أيام الفتنة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الأولى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أجازوا ألا يكون في العالم إمام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 أيضاً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فالمسلمون جميعاً مجمعون على وجوب نصب الحاكم، ومن رأيت خلافه فهو شاذ لا يعتنى به، وتشهد للوجوب النصوص الكثيرة الصريحة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فلو لم تكن ثمة نصوص تقضي بوجوبه لكفى العقل في الالزام به، فالحكم من ضرورات الإجتماع، لان النشاط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تشابك بفعل الحياة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هيئة تشرف عليه وتنظمه، وتشق له القنوات، وتوجهه الوجهة الصحيحة المستقيمة، وبدون هذه الهيئة يتسيب هذا النشاط فيطغى لون منه على لون، ويتجه اتجاهات غير محمودة تؤول به في النهاية إلى الضمور، ومن ثم تنتهي بالمجتمع إلى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والحكومة في الأصل مؤسسة اجتماعية، لان طبيعة الإجتماع تقتضيها كما رأينا، ولكنها في الإسلام، تتخذ بالإضافة إلى صفتها الإجتماعية، طابعاً دينياً أيضا وذلك لان المجتمع الإسلامي مجتمع ديني في الدرجة الأولى، أي أن الذي يُستلهم في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والسياسي والعسكري هو الدين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الإمام عليه السلام يقرر هذه الحقيقة، راداً على الخوارج يوم 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باطل، نعم إنه 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إلا لله، ولكن هؤلاء يقولون لا إمرة إلا لله، وإنه لابد للناس من أمير برِّ أو فاجر، يعمل في امرته المؤمن ويستمتع فيها الكافر، ويُبلِّغُ الله فيها الاجل ويجمع به الفئ،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لابد للناس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لهذه الضرورة، التي يفرضها واقع الإجتماع الإنساني، ولا معدى عنها بحال من الأحوال، ولئن كانت إمرة الامام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يوجد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على ما فيها من شر خير من الفوضى التي تمزق أواصر الإجتماع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ان الامام لم يقصد في كلمته الآنفة إلى بيان طبيعة الحكم الإسلامي، وإنما قصد فيها إلى بيان ضرورة الحكم في قِبَال دعوى الخوارج الفوضويين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شُروط الحاكِم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وإذا كانت الإمامة أمراً لازماً فهل يصح أن يتولاها كل من قدر على بلوغها دون نظر إلى صفاته الشخصية وكفاءاته أم أن من يصح له أن يلي منصب الإمامة يجب أن تتوفر فيه شروط خاصة يمتاز بها عن غيره من الناس؟</w:t>
      </w:r>
    </w:p>
    <w:p>
      <w:pPr>
        <w:pStyle w:val="BookText"/>
        <w:rPr/>
      </w:pPr>
      <w:r>
        <w:rPr>
          <w:rFonts w:ascii="Amiri" w:hAnsi="Amiri" w:eastAsia="Amiri" w:cs="Amiri"/>
          <w:color w:val="111111"/>
          <w:sz w:val="28"/>
          <w:sz w:val="28"/>
          <w:szCs w:val="28"/>
          <w:rtl w:val="true"/>
          <w:lang w:bidi="ar-SA"/>
        </w:rPr>
        <w:t>المسلمون على اتفاق فيما بينهم على أن منصب الإمامة لا يليه إلا من توفرت فيه شروط مميزة، واختلفوا في أمور أخرى فذهب بعض إلى اشتراطها وذهب آخرون إلى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هنا في مقام استعراض شروط الامام الحاكم عند مختلف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عالجنا هذا الموضوع علاجاً وافياً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والإدارة في الإسلام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رجعنا إلى نهج البلاغة لم نجد فيه تفصيلاً دقيقاً لهذه </w:t>
      </w:r>
    </w:p>
    <w:p>
      <w:pPr>
        <w:pStyle w:val="BookText"/>
        <w:rPr/>
      </w:pPr>
      <w:r>
        <w:rPr>
          <w:rFonts w:ascii="Amiri" w:hAnsi="Amiri" w:eastAsia="Amiri" w:cs="Amiri"/>
          <w:color w:val="111111"/>
          <w:sz w:val="28"/>
          <w:sz w:val="28"/>
          <w:szCs w:val="28"/>
          <w:rtl w:val="true"/>
          <w:lang w:bidi="ar-SA"/>
        </w:rPr>
        <w:t>الشروط، فليس فيما بين أيدينا من كلام أمير المؤمنين عليه السلام قسم مستقل تعرض فيه لبيانها وإنما ذكر منها، في عرض كلامه، طائفة وأهمل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فاشترط في الامام أن يكون كريم النفس لئلا تدفعه الطماعية وشدة الحرص إلى العدوان على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فيه أن يكون عالماً لأنه قائد المسلمين الاعلى فيجب أن يهديهم ولو كان جاهلا لأضلَّهم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فيه أن يكون لين العريكة، رحب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فيه أن يكون عادلاً في إعطاء الأموال فيسوّي بين الناس في العطاء ولا يفضل قوماً على حساب آخرين استجابة لشهوات نفسه وميول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فيه أن يكون نزيهاً في القضاء فلا يرتشي لان ذلك مؤذن بذهاب العدل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فيه أن يكون عاملاً بالسنَّة فيجري الحدود ولو على أقرب الناس إليه، ويعطي الحق من نفسه كما يطلبه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والاحكام وإمامة المسلمين </w:t>
      </w:r>
    </w:p>
    <w:p>
      <w:pPr>
        <w:pStyle w:val="BookText"/>
        <w:rPr/>
      </w:pPr>
      <w:r>
        <w:rPr>
          <w:rFonts w:ascii="Amiri" w:hAnsi="Amiri" w:eastAsia="Amiri" w:cs="Amiri"/>
          <w:color w:val="111111"/>
          <w:sz w:val="28"/>
          <w:sz w:val="28"/>
          <w:szCs w:val="28"/>
          <w:rtl w:val="true"/>
          <w:lang w:bidi="ar-SA"/>
        </w:rPr>
        <w:t xml:space="preserve">البخيل، فتكون في أموالهم نهمته </w:t>
      </w:r>
      <w:r>
        <w:rPr>
          <w:rStyle w:val="FootnoteAnchor"/>
          <w:rtl w:val="true"/>
        </w:rPr>
        <w:footnoteReference w:id="108"/>
      </w:r>
      <w:r>
        <w:rPr>
          <w:rFonts w:ascii="Amiri" w:hAnsi="Amiri" w:eastAsia="Amiri" w:cs="Amiri"/>
          <w:color w:val="111111"/>
          <w:sz w:val="28"/>
          <w:sz w:val="28"/>
          <w:szCs w:val="28"/>
          <w:rtl w:val="true"/>
          <w:lang w:bidi="ar-SA"/>
        </w:rPr>
        <w:t xml:space="preserve">، ولا الجاهل فيضلهم بجهله، ولا الجافي فيقطعهم بجفائه، ولا الحائف للدول فيتخذ قوماً دون قوم </w:t>
      </w:r>
      <w:r>
        <w:rPr>
          <w:rStyle w:val="FootnoteAnchor"/>
          <w:rtl w:val="true"/>
        </w:rPr>
        <w:footnoteReference w:id="109"/>
      </w:r>
      <w:r>
        <w:rPr>
          <w:rFonts w:ascii="Amiri" w:hAnsi="Amiri" w:eastAsia="Amiri" w:cs="Amiri"/>
          <w:color w:val="111111"/>
          <w:sz w:val="28"/>
          <w:sz w:val="28"/>
          <w:szCs w:val="28"/>
          <w:rtl w:val="true"/>
          <w:lang w:bidi="ar-SA"/>
        </w:rPr>
        <w:t xml:space="preserve">، ولا المرتشي في الحكم فيذهب بالحقوق ويقف بها دون المقاطع </w:t>
      </w:r>
      <w:r>
        <w:rPr>
          <w:rStyle w:val="FootnoteAnchor"/>
          <w:rtl w:val="true"/>
        </w:rPr>
        <w:footnoteReference w:id="110"/>
      </w:r>
      <w:r>
        <w:rPr>
          <w:rFonts w:ascii="Amiri" w:hAnsi="Amiri" w:eastAsia="Amiri" w:cs="Amiri"/>
          <w:color w:val="111111"/>
          <w:sz w:val="28"/>
          <w:sz w:val="28"/>
          <w:szCs w:val="28"/>
          <w:rtl w:val="true"/>
          <w:lang w:bidi="ar-SA"/>
        </w:rPr>
        <w:t>، ولا 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w:t>
      </w:r>
      <w:r>
        <w:rPr>
          <w:rStyle w:val="FootnoteAnchor"/>
          <w:rtl w:val="true"/>
        </w:rPr>
        <w:footnoteReference w:id="112"/>
      </w:r>
      <w:r>
        <w:rPr>
          <w:rFonts w:ascii="Amiri" w:hAnsi="Amiri" w:eastAsia="Amiri" w:cs="Amiri"/>
          <w:color w:val="111111"/>
          <w:sz w:val="28"/>
          <w:sz w:val="28"/>
          <w:szCs w:val="28"/>
          <w:rtl w:val="true"/>
          <w:lang w:bidi="ar-SA"/>
        </w:rPr>
        <w:t xml:space="preserve">ولا يضارع </w:t>
      </w:r>
      <w:r>
        <w:rPr>
          <w:rStyle w:val="FootnoteAnchor"/>
          <w:rtl w:val="true"/>
        </w:rPr>
        <w:footnoteReference w:id="113"/>
      </w:r>
      <w:r>
        <w:rPr>
          <w:rFonts w:ascii="Amiri" w:hAnsi="Amiri" w:eastAsia="Amiri" w:cs="Amiri"/>
          <w:color w:val="111111"/>
          <w:sz w:val="28"/>
          <w:sz w:val="28"/>
          <w:szCs w:val="28"/>
          <w:rtl w:val="true"/>
          <w:lang w:bidi="ar-SA"/>
        </w:rPr>
        <w:t>ولا يتبع المطامع</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متحدثاً عن الامام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الكلمات تقوم على فلسفة للحكم عند الإمام عليه السلام تتلخص في أن الحكم، وهو ضرورة اجتماعية، أقيم لصالح المجتمع، ولا يمكن أن يعمل الحكم لصالح المجتمع إلا إذا كان على رأسه إنسان كامل الصفات، واع لمهمته، أما حين يكون الحاكم إنساناً غير واع للمسؤولية وغير عامل على إصلاح المجتمع ورفع شأنه، فإن الحكم ينقلب إلى وسيلة للظلم، وستتضح لنا الخطوط الكبرى لهذه الفلسفة فيما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طبيعَة الحكم عِندَ الإِمَام ، وَعَلَاقَةُ الحاكِم بالشّعْب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حقوق الرعية على الحاكم تستمد معناها من طبيعة الحكم الذي يمارسه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حكم يقوم لأجل عائلة من العائلات الكبيرة وحينئذ يعمل الحاكم لأجل هذه العائلة، ويسخر جميع مرافق الدولة لها ولمن يقوم عليه سلطانها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حكم يقوم لصالح طبقة من الطبقات وحينئذ يعمل الحاكم لأجل هذه الطبقة، ولا ينيل الرعية شيئاً إلا إذا كان فيه ما يعود بالخير على هاتيك الطبقة التي يقوم من أجلها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يقوم الحكم من أجل الرعية وحدها، وحينئذ يعمل الحاكم للرعية وحدها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اللون من الحكم توجد للرعية على الحاكم حقوق يصح أن نتحدث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لون من ألوان الحكم بشر به نهج البلاغة، ووضع قواعده الامام؟</w:t>
      </w:r>
    </w:p>
    <w:p>
      <w:pPr>
        <w:pStyle w:val="BookText"/>
        <w:rPr/>
      </w:pPr>
      <w:r>
        <w:rPr>
          <w:rFonts w:ascii="Amiri" w:hAnsi="Amiri" w:eastAsia="Amiri" w:cs="Amiri"/>
          <w:color w:val="111111"/>
          <w:sz w:val="28"/>
          <w:sz w:val="28"/>
          <w:szCs w:val="28"/>
          <w:rtl w:val="true"/>
          <w:lang w:bidi="ar-SA"/>
        </w:rPr>
        <w:t>إذا رجعنا إلى نهج البلاغة وجدنا ان الحكم الذي كان يمارسه الإمام عليه السلام والذي كان يحمل عماله على أن يمارسوه هو هذا الحكم الذي يقوم من أجل الرعية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حديثنا عن المجتمع والطبقات الإجتماعية في نهج البلاغة أن عرضنا إلى طرف من ذلك، فرأينا كيف أن الامام في عهده العظيم إلى مالك الأشتر قد وضع الأسس المتينة لانشاء جهاز حكم يعمل للشعب وللشعب فقط، غير ملقٍ بالاً إلى منافع طبقة خاصة تسعد على حساب الشعب وتنعم بجهوده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في حديثنا هذا طرفاً من الشواهد التي تدل على أن الحكم الذي مارسه الإمام عليه السلام ودعا إلى ممارسته هو الحكم من أجل الشعب، وما تقدم في بحث الطبقات الإجتماعية، وما سيمر هنا يؤلف هيكلاً يكاد أن يكون كاملاً لفلسفة الحكم عند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ضرورات الحكم الصالح المشاركة الوجدانية بين الراعي والرعية، إذ بها يستطيع الحاكم أن يتعرف على آمال المحكومين وآلامهم ومطامحهم، وأن يعي حاجاتهم ومخاوفهم، فيعمل لخيرهم ويضع كل شئ مما يصلحهم موضعه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ويشعرهم ذلك برعايته لهم، </w:t>
      </w:r>
    </w:p>
    <w:p>
      <w:pPr>
        <w:pStyle w:val="BookText"/>
        <w:rPr/>
      </w:pPr>
      <w:r>
        <w:rPr>
          <w:rFonts w:ascii="Amiri" w:hAnsi="Amiri" w:eastAsia="Amiri" w:cs="Amiri"/>
          <w:color w:val="111111"/>
          <w:sz w:val="28"/>
          <w:sz w:val="28"/>
          <w:szCs w:val="28"/>
          <w:rtl w:val="true"/>
          <w:lang w:bidi="ar-SA"/>
        </w:rPr>
        <w:t>وحياطته لأمورهم، وعمله لصالحهم، فيدعمون حكمه بحبهم وإيثارهم له، ويؤازرونه في السراء والضراء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يحصل شئ من هذا إذا ما أغلق الحاكم دونهم قلبه وأغمض عنهم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حينذاك لا يعرف شيئاً من أمورهم ليعمل على الاصلاح، وتكون عاقبة ذلك أن يفقد حبه في قلوبهم، ويشعرون بأنه شئ غريب عنهم مفروض عليهم، كالحشرة الطفيلية التي تعيش على دماء الحيوان الذي تلتصق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أخ لك في الدين أو نظير لك في الخلق، يفرط منهم الزلل </w:t>
      </w:r>
      <w:r>
        <w:rPr>
          <w:rStyle w:val="FootnoteAnchor"/>
          <w:rtl w:val="true"/>
        </w:rPr>
        <w:footnoteReference w:id="116"/>
      </w:r>
      <w:r>
        <w:rPr>
          <w:rFonts w:ascii="Amiri" w:hAnsi="Amiri" w:eastAsia="Amiri" w:cs="Amiri"/>
          <w:color w:val="111111"/>
          <w:sz w:val="28"/>
          <w:sz w:val="28"/>
          <w:szCs w:val="28"/>
          <w:rtl w:val="true"/>
          <w:lang w:bidi="ar-SA"/>
        </w:rPr>
        <w:t>، وتعرض لهم العلل ويؤتى على أيديهم في العمد والخطأ، فأعطهم من عفوك وصفحك مثل الذي تحب أن يعطيك الله من عفوه وصفحه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تحصل هذه المشاركة الوجدانية ولكي تؤتي أكلها يجب 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الوالي أن يخالط الرعية، وأن يمكنهم من مخالطته ومطالعته بما يريدون، لان احتجابه عنهم سبب لجهله بأحوالهم، وسبب لانصراف قلوبهم عنه وتفاقم موجدتهم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الوالي بشر لا يعرف ما توارى عنه الناس به من الأمور، وليست على الحق سِمَات تعرف بها ضروب الصدق من الكذب</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الأشتر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يبقى ما بين الوالي ورعيته من وشائج الود، ويبقى ما للوالي في قلوب الرعية من جميل الأثر وحسن الظن، يجب عليه أن يبدّد من أذهانهم كل ما يتوهمون فيه الظلم والحيف، فَيُبَيِّن لهم خطته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ويشرح لهم نهجه ليؤيدوا سياسته عن قناعة بها وإيمان بصلاحها وجدواها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ألا يمنّ على رعيته بما يفعل، فإن منصبه يفرض عليه أن يخدمهم، ولو منَّ عليهم لذهب جميل أثره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يتجنب الكذب فيما يعطي من عهد، والتزيد فيما يصف من عمل، فإن الكذب داعية المقت، والتزيد أخو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ظنت الرعية بك حيفاً </w:t>
      </w:r>
      <w:r>
        <w:rPr>
          <w:rStyle w:val="FootnoteAnchor"/>
          <w:rtl w:val="true"/>
        </w:rPr>
        <w:footnoteReference w:id="118"/>
      </w:r>
      <w:r>
        <w:rPr>
          <w:rFonts w:ascii="IRNazanin" w:hAnsi="IRNazanin" w:eastAsia="IRNazanin"/>
          <w:color w:val="111111"/>
          <w:sz w:val="28"/>
          <w:sz w:val="28"/>
          <w:szCs w:val="28"/>
          <w:rtl w:val="true"/>
          <w:lang w:bidi="fa-IR"/>
        </w:rPr>
        <w:t xml:space="preserve">فأصحر </w:t>
      </w:r>
      <w:r>
        <w:rPr>
          <w:rStyle w:val="FootnoteAnchor"/>
          <w:rtl w:val="true"/>
        </w:rPr>
        <w:footnoteReference w:id="119"/>
      </w:r>
      <w:r>
        <w:rPr>
          <w:rFonts w:ascii="Amiri" w:hAnsi="Amiri" w:eastAsia="Amiri" w:cs="Amiri"/>
          <w:color w:val="111111"/>
          <w:sz w:val="28"/>
          <w:sz w:val="28"/>
          <w:szCs w:val="28"/>
          <w:rtl w:val="true"/>
          <w:lang w:bidi="ar-SA"/>
        </w:rPr>
        <w:t xml:space="preserve">لهم بعذرك، واعدل </w:t>
      </w:r>
      <w:r>
        <w:rPr>
          <w:rStyle w:val="FootnoteAnchor"/>
          <w:rtl w:val="true"/>
        </w:rPr>
        <w:footnoteReference w:id="120"/>
      </w:r>
      <w:r>
        <w:rPr>
          <w:rFonts w:ascii="Amiri" w:hAnsi="Amiri" w:eastAsia="Amiri" w:cs="Amiri"/>
          <w:color w:val="111111"/>
          <w:sz w:val="28"/>
          <w:sz w:val="28"/>
          <w:szCs w:val="28"/>
          <w:rtl w:val="true"/>
          <w:lang w:bidi="ar-SA"/>
        </w:rPr>
        <w:t xml:space="preserve">عنك ظنونهم بإصحارك، فإن في ذلك رياضة </w:t>
      </w:r>
      <w:r>
        <w:rPr>
          <w:rStyle w:val="FootnoteAnchor"/>
          <w:rtl w:val="true"/>
        </w:rPr>
        <w:footnoteReference w:id="121"/>
      </w:r>
      <w:r>
        <w:rPr>
          <w:rFonts w:ascii="Amiri" w:hAnsi="Amiri" w:eastAsia="Amiri" w:cs="Amiri"/>
          <w:color w:val="111111"/>
          <w:sz w:val="28"/>
          <w:sz w:val="28"/>
          <w:szCs w:val="28"/>
          <w:rtl w:val="true"/>
          <w:lang w:bidi="ar-SA"/>
        </w:rPr>
        <w:t xml:space="preserve">منك لنفسك، ورفقاً برعيتك، وإعذاراً </w:t>
      </w:r>
      <w:r>
        <w:rPr>
          <w:rStyle w:val="FootnoteAnchor"/>
          <w:rtl w:val="true"/>
        </w:rPr>
        <w:footnoteReference w:id="122"/>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الأشتر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والمنّ على رعيتك بإحسانك، أو التزيد </w:t>
      </w:r>
      <w:r>
        <w:rPr>
          <w:rStyle w:val="FootnoteAnchor"/>
          <w:rtl w:val="true"/>
        </w:rPr>
        <w:footnoteReference w:id="123"/>
      </w:r>
      <w:r>
        <w:rPr>
          <w:rFonts w:ascii="Amiri" w:hAnsi="Amiri" w:eastAsia="Amiri" w:cs="Amiri"/>
          <w:color w:val="111111"/>
          <w:sz w:val="28"/>
          <w:sz w:val="28"/>
          <w:szCs w:val="28"/>
          <w:rtl w:val="true"/>
          <w:lang w:bidi="ar-SA"/>
        </w:rPr>
        <w:t xml:space="preserve">فيما كان من فعلك، أو أن تعدهم فتتبع موعدك بخلفك، فإن المنّ يبطل الإِحسان، والتزيد يذهب بنور الحق، والخلف يوجب المقت </w:t>
      </w:r>
      <w:r>
        <w:rPr>
          <w:rStyle w:val="FootnoteAnchor"/>
          <w:rtl w:val="true"/>
        </w:rPr>
        <w:footnoteReference w:id="124"/>
      </w:r>
      <w:r>
        <w:rPr>
          <w:rFonts w:ascii="Amiri" w:hAnsi="Amiri" w:eastAsia="Amiri" w:cs="Amiri"/>
          <w:color w:val="111111"/>
          <w:sz w:val="28"/>
          <w:sz w:val="28"/>
          <w:szCs w:val="28"/>
          <w:rtl w:val="true"/>
          <w:lang w:bidi="ar-SA"/>
        </w:rPr>
        <w:t>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والسبيل الأقوم الذي يؤدي إلى تأكيد حب الحكم في نفوس الرعية ويحملها على عضد والدفاع عنه هو ما أشار عليه السلام بقوله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ليس شئ بأدعى إلى حسن ظن راع برعيته من إحسانه إليهم، وتخفيفه المؤونات عنهم، وترك استكراهه إياهم على ما ليس له قِبَلهم </w:t>
      </w:r>
      <w:r>
        <w:rPr>
          <w:rStyle w:val="FootnoteAnchor"/>
          <w:rtl w:val="true"/>
        </w:rPr>
        <w:footnoteReference w:id="126"/>
      </w:r>
      <w:r>
        <w:rPr>
          <w:rFonts w:ascii="Amiri" w:hAnsi="Amiri" w:eastAsia="Amiri" w:cs="Amiri"/>
          <w:color w:val="111111"/>
          <w:sz w:val="28"/>
          <w:sz w:val="28"/>
          <w:szCs w:val="28"/>
          <w:rtl w:val="true"/>
          <w:lang w:bidi="ar-SA"/>
        </w:rPr>
        <w:t>، فليكن منك في ذلك أمر يجتمع لك به حسن الظن ويقطع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نصباً </w:t>
      </w:r>
      <w:r>
        <w:rPr>
          <w:rStyle w:val="FootnoteAnchor"/>
          <w:rtl w:val="true"/>
        </w:rPr>
        <w:footnoteReference w:id="127"/>
      </w:r>
      <w:r>
        <w:rPr>
          <w:rFonts w:ascii="Amiri" w:hAnsi="Amiri" w:eastAsia="Amiri" w:cs="Amiri"/>
          <w:color w:val="111111"/>
          <w:sz w:val="28"/>
          <w:sz w:val="28"/>
          <w:szCs w:val="28"/>
          <w:rtl w:val="true"/>
          <w:lang w:bidi="ar-SA"/>
        </w:rPr>
        <w:t>طويلاً، وأن أحق من حسن ظنك به لمن حسن بلاؤك عنده، وإن أحق من ساء ظنك لمن ساء بلاؤك عنده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ولمَ كل هذا؟</w:t>
      </w:r>
    </w:p>
    <w:p>
      <w:pPr>
        <w:pStyle w:val="BookText"/>
        <w:rPr/>
      </w:pPr>
      <w:r>
        <w:rPr>
          <w:rFonts w:ascii="Amiri" w:hAnsi="Amiri" w:eastAsia="Amiri" w:cs="Amiri"/>
          <w:color w:val="111111"/>
          <w:sz w:val="28"/>
          <w:sz w:val="28"/>
          <w:szCs w:val="28"/>
          <w:rtl w:val="true"/>
          <w:lang w:bidi="ar-SA"/>
        </w:rPr>
        <w:t>لان الحكم إنما أُقيم لصالح الشعب، ولذلك فيجب أن يرعى مصالح الشعب، ويجب أن يستلهم في أعماله حاجات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الطبقة، طبقة الخاصة والنبلاء، التي تحسب أن كل شئ مسخر لها وما عليها إلا أن تدعو فتجاب وتأمر فتطاع، هذه الطبقة ليس لها في حكومة الامام امتيازات، فهي وسائر الناس سواء، وعلى الحاكم، حين تتعدى حدودها وتطلب ما ليس لها، أن يردها إلى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w:t>
      </w:r>
      <w:r>
        <w:rPr>
          <w:rStyle w:val="FootnoteAnchor"/>
          <w:rtl w:val="true"/>
        </w:rPr>
        <w:footnoteReference w:id="129"/>
      </w:r>
      <w:r>
        <w:rPr>
          <w:rFonts w:ascii="Amiri" w:hAnsi="Amiri" w:eastAsia="Amiri" w:cs="Amiri"/>
          <w:color w:val="111111"/>
          <w:sz w:val="28"/>
          <w:sz w:val="28"/>
          <w:szCs w:val="28"/>
          <w:rtl w:val="true"/>
          <w:lang w:bidi="ar-SA"/>
        </w:rPr>
        <w:t>، فإنك إلا تفعل تظلم، ومن 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 عباد الله كان الله خصمه دون عباده، ومن خاصمه الله أدحض حجته </w:t>
      </w:r>
      <w:r>
        <w:rPr>
          <w:rStyle w:val="FootnoteAnchor"/>
          <w:rtl w:val="true"/>
        </w:rPr>
        <w:footnoteReference w:id="130"/>
      </w:r>
      <w:r>
        <w:rPr>
          <w:rFonts w:ascii="Amiri" w:hAnsi="Amiri" w:eastAsia="Amiri" w:cs="Amiri"/>
          <w:color w:val="111111"/>
          <w:sz w:val="28"/>
          <w:sz w:val="28"/>
          <w:szCs w:val="28"/>
          <w:rtl w:val="true"/>
          <w:lang w:bidi="ar-SA"/>
        </w:rPr>
        <w:t xml:space="preserve">وكان لله حربا حتى ينزع </w:t>
      </w:r>
      <w:r>
        <w:rPr>
          <w:rStyle w:val="FootnoteAnchor"/>
          <w:rtl w:val="true"/>
        </w:rPr>
        <w:footnoteReference w:id="131"/>
      </w:r>
      <w:r>
        <w:rPr>
          <w:rFonts w:ascii="Amiri" w:hAnsi="Amiri" w:eastAsia="Amiri" w:cs="Amiri"/>
          <w:color w:val="111111"/>
          <w:sz w:val="28"/>
          <w:sz w:val="28"/>
          <w:szCs w:val="28"/>
          <w:rtl w:val="true"/>
          <w:lang w:bidi="ar-SA"/>
        </w:rPr>
        <w:t xml:space="preserve">أو يتوب، وليس شئ أدعى إلى تغيير نعمة الله وتعجيل نقمته من إقامة على ظلم </w:t>
      </w:r>
      <w:r>
        <w:rPr>
          <w:rStyle w:val="FootnoteAnchor"/>
          <w:rtl w:val="true"/>
        </w:rPr>
        <w:footnoteReference w:id="132"/>
      </w:r>
      <w:r>
        <w:rPr>
          <w:rFonts w:ascii="Amiri" w:hAnsi="Amiri" w:eastAsia="Amiri" w:cs="Amiri"/>
          <w:color w:val="111111"/>
          <w:sz w:val="28"/>
          <w:sz w:val="28"/>
          <w:szCs w:val="28"/>
          <w:rtl w:val="true"/>
          <w:lang w:bidi="ar-SA"/>
        </w:rPr>
        <w:t>فإن الله سميع دعوة المضطهدين، وهو للظالمين بالمرصاد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لرضا الرعية، فإن سخط العامة يجحف </w:t>
      </w:r>
      <w:r>
        <w:rPr>
          <w:rStyle w:val="FootnoteAnchor"/>
          <w:rtl w:val="true"/>
        </w:rPr>
        <w:footnoteReference w:id="133"/>
      </w:r>
      <w:r>
        <w:rPr>
          <w:rFonts w:ascii="Amiri" w:hAnsi="Amiri" w:eastAsia="Amiri" w:cs="Amiri"/>
          <w:color w:val="111111"/>
          <w:sz w:val="28"/>
          <w:sz w:val="28"/>
          <w:szCs w:val="28"/>
          <w:rtl w:val="true"/>
          <w:lang w:bidi="ar-SA"/>
        </w:rPr>
        <w:t>برضا الخاصة وإن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للإِنصاف، وأسأل بالإِلحاف </w:t>
      </w:r>
      <w:r>
        <w:rPr>
          <w:rStyle w:val="FootnoteAnchor"/>
          <w:rtl w:val="true"/>
        </w:rPr>
        <w:footnoteReference w:id="134"/>
      </w:r>
      <w:r>
        <w:rPr>
          <w:rFonts w:ascii="Amiri" w:hAnsi="Amiri" w:eastAsia="Amiri" w:cs="Amiri"/>
          <w:color w:val="111111"/>
          <w:sz w:val="28"/>
          <w:sz w:val="28"/>
          <w:szCs w:val="28"/>
          <w:rtl w:val="true"/>
          <w:lang w:bidi="ar-SA"/>
        </w:rPr>
        <w:t xml:space="preserve">، وأقل شكرا عند الإِعطاء وأبطأ عذراً عند المنع، وأضعف صبراً </w:t>
      </w:r>
    </w:p>
    <w:p>
      <w:pPr>
        <w:pStyle w:val="BookText"/>
        <w:rPr/>
      </w:pPr>
      <w:r>
        <w:rPr>
          <w:rFonts w:ascii="Amiri" w:hAnsi="Amiri" w:eastAsia="Amiri" w:cs="Amiri"/>
          <w:color w:val="111111"/>
          <w:sz w:val="28"/>
          <w:sz w:val="28"/>
          <w:szCs w:val="28"/>
          <w:rtl w:val="true"/>
          <w:lang w:bidi="ar-SA"/>
        </w:rPr>
        <w:t>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الدين وجماع </w:t>
      </w:r>
      <w:r>
        <w:rPr>
          <w:rStyle w:val="FootnoteAnchor"/>
          <w:rtl w:val="true"/>
        </w:rPr>
        <w:footnoteReference w:id="135"/>
      </w:r>
      <w:r>
        <w:rPr>
          <w:rFonts w:ascii="Amiri" w:hAnsi="Amiri" w:eastAsia="Amiri" w:cs="Amiri"/>
          <w:color w:val="111111"/>
          <w:sz w:val="28"/>
          <w:sz w:val="28"/>
          <w:szCs w:val="28"/>
          <w:rtl w:val="true"/>
          <w:lang w:bidi="ar-SA"/>
        </w:rPr>
        <w:t xml:space="preserve">المسلمين، والعدة للأعداء العامة من الأمة، فليكن صغوك </w:t>
      </w:r>
      <w:r>
        <w:rPr>
          <w:rStyle w:val="FootnoteAnchor"/>
          <w:rtl w:val="true"/>
        </w:rPr>
        <w:footnoteReference w:id="136"/>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وهكذا حكم الإمام عليه السلام بأن الحكم إنما أُقيم من أجل الشعب فيجب أن يبقى خالصاً للشعب وللشعب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الحكم قد أقيم من أجل الشعب، فهذه الأموال التي تجبى منه لم تجب لتنفق على إرواء شهوات طائفة من الناس يومها دهرها، وبغيتها لذتها، وهي تتمتع بحياة فارغة لاهية، إنما جبي هذا المال من الشعب ليردّ عليه في صورة خدمات عامة، ومؤسسات عامة، هذا هو مصرف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عليه السلام صريح في هذا فقد تكرر منه أمره إلى عماله بصيانة مال الأمة، وصرفه في موارده وعدم التفريط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ما اجتمع عندك من مال الله فاصرفه إلى من قبلك </w:t>
      </w:r>
      <w:r>
        <w:rPr>
          <w:rStyle w:val="FootnoteAnchor"/>
          <w:rtl w:val="true"/>
        </w:rPr>
        <w:footnoteReference w:id="137"/>
      </w:r>
      <w:r>
        <w:rPr>
          <w:rFonts w:ascii="Amiri" w:hAnsi="Amiri" w:eastAsia="Amiri" w:cs="Amiri"/>
          <w:color w:val="111111"/>
          <w:sz w:val="28"/>
          <w:sz w:val="28"/>
          <w:szCs w:val="28"/>
          <w:rtl w:val="true"/>
          <w:lang w:bidi="ar-SA"/>
        </w:rPr>
        <w:t>من ذوي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العيال والمجاعة مصيباً به مواضع الفاقة </w:t>
      </w:r>
      <w:r>
        <w:rPr>
          <w:rStyle w:val="FootnoteAnchor"/>
          <w:rtl w:val="true"/>
        </w:rPr>
        <w:footnoteReference w:id="138"/>
      </w:r>
      <w:r>
        <w:rPr>
          <w:rFonts w:ascii="IRNazanin" w:hAnsi="IRNazanin" w:eastAsia="IRNazanin"/>
          <w:color w:val="111111"/>
          <w:sz w:val="28"/>
          <w:sz w:val="28"/>
          <w:szCs w:val="28"/>
          <w:rtl w:val="true"/>
          <w:lang w:bidi="fa-IR"/>
        </w:rPr>
        <w:t xml:space="preserve">والخلات </w:t>
      </w:r>
      <w:r>
        <w:rPr>
          <w:rStyle w:val="FootnoteAnchor"/>
          <w:rtl w:val="true"/>
        </w:rPr>
        <w:footnoteReference w:id="139"/>
      </w:r>
      <w:r>
        <w:rPr>
          <w:rFonts w:ascii="Amiri" w:hAnsi="Amiri" w:eastAsia="Amiri" w:cs="Amiri"/>
          <w:color w:val="111111"/>
          <w:sz w:val="28"/>
          <w:sz w:val="28"/>
          <w:szCs w:val="28"/>
          <w:rtl w:val="true"/>
          <w:lang w:bidi="ar-SA"/>
        </w:rPr>
        <w:t>، وما فضل عن ذلك فاحمله إلينا لنقسمه فيمن قبلنا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في باب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أشعث بن قيس عامل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إلى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ووصيته لمن كان يستعمله على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إلى مصقلة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إلى عثمان بن حنيف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إلى عماله على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إلى قثم بن العباس عامله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حُقوقُ الرّعِيَّةِ عَلى الحاكِم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وإذا كان الإمام عليه السلام قد وضع أسس هذا اللون من الحكم ومارسه، ودعا إلى ممارسته، فللحديث عن حقوق الرعية محل في هذا البحث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يغفل الامام الحديث عن هذه الحقوق بل عرض لها بالذكر في مواطن كثيرة فما هي حقوق الرعية على الوالي؟</w:t>
      </w:r>
    </w:p>
    <w:p>
      <w:pPr>
        <w:pStyle w:val="BookText"/>
        <w:rPr/>
      </w:pPr>
      <w:r>
        <w:rPr>
          <w:rFonts w:ascii="Amiri" w:hAnsi="Amiri" w:eastAsia="Amiri" w:cs="Amiri"/>
          <w:color w:val="111111"/>
          <w:sz w:val="28"/>
          <w:sz w:val="28"/>
          <w:szCs w:val="28"/>
          <w:rtl w:val="true"/>
          <w:lang w:bidi="ar-SA"/>
        </w:rPr>
        <w:t>لقد تحدث مرة عن هذه الحقوق فقال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ويجمع به الفئ </w:t>
      </w:r>
      <w:r>
        <w:rPr>
          <w:rStyle w:val="FootnoteAnchor"/>
          <w:rtl w:val="true"/>
        </w:rPr>
        <w:footnoteReference w:id="141"/>
      </w:r>
      <w:r>
        <w:rPr>
          <w:rFonts w:ascii="Amiri" w:hAnsi="Amiri" w:eastAsia="Amiri" w:cs="Amiri"/>
          <w:color w:val="111111"/>
          <w:sz w:val="28"/>
          <w:sz w:val="28"/>
          <w:szCs w:val="28"/>
          <w:rtl w:val="true"/>
          <w:lang w:bidi="ar-SA"/>
        </w:rPr>
        <w:t>،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حقكم عليّ فالنصيحة لكم، وتوفير فيئكم عليكم، وتعليمكم كيلا تجهلوا، وتأديبكم كيما تعلموا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على الامام إلا ما حمل من أمر ربه الا بلاغ في الموعظة، والاجتهاد في النصيحة، والإحياء للسنة، وإقامة الحدود على مستحقيها، وإصدار السُّهمان </w:t>
      </w:r>
      <w:r>
        <w:rPr>
          <w:rStyle w:val="FootnoteAnchor"/>
          <w:rtl w:val="true"/>
        </w:rPr>
        <w:footnoteReference w:id="144"/>
      </w:r>
      <w:r>
        <w:rPr>
          <w:rFonts w:ascii="IRNazanin" w:hAnsi="IRNazanin" w:eastAsia="IRNazanin"/>
          <w:color w:val="111111"/>
          <w:sz w:val="28"/>
          <w:sz w:val="28"/>
          <w:szCs w:val="28"/>
          <w:rtl w:val="true"/>
          <w:lang w:bidi="fa-IR"/>
        </w:rPr>
        <w:t>على أهلها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النصوص أجمل الامام حقوق الرعية على الراعي في توفير الأمن في الداخل والخارج، وتأمين الحياة الاقتصادية، والتعليم والتوجيه الإجتماعي، وإقامة العدل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يضرنا اجمال هذه النصوص بعد أن عرفنا أن أطول وثيقة كتبها عليه السلام وأجمعها لحقوق الرعية هي عهده إلى الأشتر، ففي صدر هذا العهد أجمل هذه الحقوق إجمالاً ثم فصلها بعد ذلك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ثم فصلها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فأفاض أولاً في بيان وظيفة العسكريين وواجباتهم والسبيل الذي يحسن بالحاكم أن يتبعه للاستفادة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الكلام في جهاز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والوزراء والقضاة، فوضع أسس الحكم العادل التقدمي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بعد ذلك على الزراع والتجار والصناع والفقراء، فبيَّن حقوقهم على الحاكم من توفير المجالات لهم، وإعداد أحسن الفرص لنجاحهم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حالة البلاد العمرانية فأفاض في الحديث وبيّن خطورة هذه الناحية في أمن الرعية ورفاهها واطراد تقدمها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العهد نظر الإمام عليه السلام إلى المجتمع كله بما فيه من طوائف وطبقات، وبيّن فيه حقوق هذا المجتمع كلها، ولا نرى ما يدعونا إلى تفصيل الكلام في ذلك هنا بعد أن تبين من خلال حديثنا عن الطبقات الإجتماعية، لأنه حينما تحدث عن الطبقات لم يتناولها على </w:t>
      </w:r>
    </w:p>
    <w:p>
      <w:pPr>
        <w:pStyle w:val="BookText"/>
        <w:rPr/>
      </w:pPr>
      <w:r>
        <w:rPr>
          <w:rFonts w:ascii="Amiri" w:hAnsi="Amiri" w:eastAsia="Amiri" w:cs="Amiri"/>
          <w:color w:val="111111"/>
          <w:sz w:val="28"/>
          <w:sz w:val="28"/>
          <w:szCs w:val="28"/>
          <w:rtl w:val="true"/>
          <w:lang w:bidi="ar-SA"/>
        </w:rPr>
        <w:t>نحو تجريدي، وإنما تناولها بالحديث باعتبار ما لها من حقوق، وقد قدمنا ملاحظة بين يدي ذلك الحديث قلنا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يفرغ آراءه الإجتماعية كلها في قالب علمي مجرد، وإنما قدم بعضها مفرغاً في التجربة العملية التي قام بها، ولا يسلبها قيمتها، كحقيقة موضوعية، أنها مفرغة في قالب تجريبي اجتماعي يسبغ عليها بدل جمود الحقيقة العلمية المجردة، حيويةً وحركيةً تنشأن من حيوية الجماعات وحركتيها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طبيعَة الحَقّ ، وَحُقوقُ الحَاكِم عَلى الرّعيَّة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تحدث الإمام عليه السلام عن طبيعة الحق فلاحظ أنه لا يمكن أن يكون لاحد حق على غيره إلا ويكون عليه لغيره واجب، وهناك تقابل دائم بين الحق والواجب فحيثما يكون الحق يتبعه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استيفاء حقوقهم دون أن يؤدوا ما عليهم من واجبات غير عالمين انه حينما يتمرد الإنسان على واجبه فلا يأتي به يسقط حقه الذي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أوسع الأشياء في التواصف </w:t>
      </w:r>
      <w:r>
        <w:rPr>
          <w:rStyle w:val="FootnoteAnchor"/>
          <w:rtl w:val="true"/>
        </w:rPr>
        <w:footnoteReference w:id="146"/>
      </w:r>
      <w:r>
        <w:rPr>
          <w:rFonts w:ascii="Amiri" w:hAnsi="Amiri" w:eastAsia="Amiri" w:cs="Amiri"/>
          <w:color w:val="111111"/>
          <w:sz w:val="28"/>
          <w:sz w:val="28"/>
          <w:szCs w:val="28"/>
          <w:rtl w:val="true"/>
          <w:lang w:bidi="ar-SA"/>
        </w:rPr>
        <w:t>، وأضيقها في التناصف، لا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يجري لاحد إلا جرى عليه ولا يجري عليه إلا جرى له، ولو كان لاحد أن يجري له ولا يجري عليه لكان ذلك خالصاً لله سبحانه دون خلقه لقدرته على عباده، ولعدله في كل ما جرت عليه صروف قضائه، ولكنه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سبحانه من حقوقه حقوقاً لبعض الناس على بعض، فجعلها تتكافأ </w:t>
      </w:r>
      <w:r>
        <w:rPr>
          <w:rStyle w:val="FootnoteAnchor"/>
          <w:rtl w:val="true"/>
        </w:rPr>
        <w:footnoteReference w:id="148"/>
      </w:r>
      <w:r>
        <w:rPr>
          <w:rFonts w:ascii="Amiri" w:hAnsi="Amiri" w:eastAsia="Amiri" w:cs="Amiri"/>
          <w:color w:val="111111"/>
          <w:sz w:val="28"/>
          <w:sz w:val="28"/>
          <w:szCs w:val="28"/>
          <w:rtl w:val="true"/>
          <w:lang w:bidi="ar-SA"/>
        </w:rPr>
        <w:t>في وجوهها ويوجب افتراضها بعضها بعضاً، ولا يُستوجب بعضها إلا ببعض</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وننبه هنا إلى أن هذه الحقوق، حقوق الامام، ليست امتيازات على سائر الناس يحصل عليها الامام بسبب الحكم، وذلك لان الحكم، عند الامام، لا يسبب للحاكم أي امتياز شخصي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هو يخاطب الأشتر، عامله على مصر،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والاستئثار </w:t>
      </w:r>
      <w:r>
        <w:rPr>
          <w:rStyle w:val="FootnoteAnchor"/>
          <w:rtl w:val="true"/>
        </w:rPr>
        <w:footnoteReference w:id="150"/>
      </w:r>
      <w:r>
        <w:rPr>
          <w:rFonts w:ascii="Amiri" w:hAnsi="Amiri" w:eastAsia="Amiri" w:cs="Amiri"/>
          <w:color w:val="111111"/>
          <w:sz w:val="28"/>
          <w:sz w:val="28"/>
          <w:szCs w:val="28"/>
          <w:rtl w:val="true"/>
          <w:lang w:bidi="ar-SA"/>
        </w:rPr>
        <w:t xml:space="preserve">بما الناس فيه أسوة </w:t>
      </w:r>
      <w:r>
        <w:rPr>
          <w:rStyle w:val="FootnoteAnchor"/>
          <w:rtl w:val="true"/>
        </w:rPr>
        <w:footnoteReference w:id="151"/>
      </w:r>
      <w:r>
        <w:rPr>
          <w:rFonts w:ascii="Amiri" w:hAnsi="Amiri" w:eastAsia="Amiri" w:cs="Amiri"/>
          <w:color w:val="111111"/>
          <w:sz w:val="28"/>
          <w:sz w:val="28"/>
          <w:szCs w:val="28"/>
          <w:rtl w:val="true"/>
          <w:lang w:bidi="ar-SA"/>
        </w:rPr>
        <w:t>، والتغابي عما تعنى به مما قد وضح للعيون، فإنه مأخوذ منك لغيرك، وعما قليل تنكشف عنك أغطية الأمور، وينتصف منك للمظلوم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الأشتر</w:t>
      </w:r>
    </w:p>
    <w:p>
      <w:pPr>
        <w:pStyle w:val="BookText"/>
        <w:rPr/>
      </w:pPr>
      <w:r>
        <w:rPr>
          <w:rFonts w:ascii="Amiri" w:hAnsi="Amiri" w:eastAsia="Amiri" w:cs="Amiri"/>
          <w:color w:val="111111"/>
          <w:sz w:val="28"/>
          <w:sz w:val="28"/>
          <w:szCs w:val="28"/>
          <w:rtl w:val="true"/>
          <w:lang w:bidi="ar-SA"/>
        </w:rPr>
        <w:t xml:space="preserve">وقال عليه السلام مخاطباً أصحابه في صفين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أسخف </w:t>
      </w:r>
      <w:r>
        <w:rPr>
          <w:rStyle w:val="FootnoteAnchor"/>
          <w:rtl w:val="true"/>
        </w:rPr>
        <w:footnoteReference w:id="153"/>
      </w:r>
      <w:r>
        <w:rPr>
          <w:rFonts w:ascii="Amiri" w:hAnsi="Amiri" w:eastAsia="Amiri" w:cs="Amiri"/>
          <w:color w:val="111111"/>
          <w:sz w:val="28"/>
          <w:sz w:val="28"/>
          <w:szCs w:val="28"/>
          <w:rtl w:val="true"/>
          <w:lang w:bidi="ar-SA"/>
        </w:rPr>
        <w:t xml:space="preserve">حالات الولاة عند صالح الناس أن يظن بهم حب الفخر، ويوضع أمرهم على الكبر، وقد كرهت أن يكون جال في ظنكم اني أحب الاطراء واستماع الثناء،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ولو كنت أحب أن يقال ذلك، لتركته انحطاطاً لله سبحانه عن تناول ما هو أحق به من العظمة والكبرياء وربما 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استحلى الناس الثناء بعد البلاء </w:t>
      </w:r>
      <w:r>
        <w:rPr>
          <w:rStyle w:val="FootnoteAnchor"/>
          <w:rtl w:val="true"/>
        </w:rPr>
        <w:footnoteReference w:id="154"/>
      </w:r>
      <w:r>
        <w:rPr>
          <w:rFonts w:ascii="Amiri" w:hAnsi="Amiri" w:eastAsia="Amiri" w:cs="Amiri"/>
          <w:color w:val="111111"/>
          <w:sz w:val="28"/>
          <w:sz w:val="28"/>
          <w:szCs w:val="28"/>
          <w:rtl w:val="true"/>
          <w:lang w:bidi="ar-SA"/>
        </w:rPr>
        <w:t xml:space="preserve">فلا تثنوا علي بجميل بلاء لاخراجي نفسي إلى الله واليكم من التقية </w:t>
      </w:r>
      <w:r>
        <w:rPr>
          <w:rStyle w:val="FootnoteAnchor"/>
          <w:rtl w:val="true"/>
        </w:rPr>
        <w:footnoteReference w:id="155"/>
      </w:r>
      <w:r>
        <w:rPr>
          <w:rFonts w:ascii="Amiri" w:hAnsi="Amiri" w:eastAsia="Amiri" w:cs="Amiri"/>
          <w:color w:val="111111"/>
          <w:sz w:val="28"/>
          <w:sz w:val="28"/>
          <w:szCs w:val="28"/>
          <w:rtl w:val="true"/>
          <w:lang w:bidi="ar-SA"/>
        </w:rPr>
        <w:t xml:space="preserve">في حقوق لم أفرغ بعد من أدائها، وفرائض لابد من إمضائها، فلا تكلموني بما تكلم به الجبابرة ولا تتحفظوا في بما يتحفظ به عند أهل البادرة </w:t>
      </w:r>
      <w:r>
        <w:rPr>
          <w:rStyle w:val="FootnoteAnchor"/>
          <w:rtl w:val="true"/>
        </w:rPr>
        <w:footnoteReference w:id="156"/>
      </w:r>
      <w:r>
        <w:rPr>
          <w:rFonts w:ascii="Amiri" w:hAnsi="Amiri" w:eastAsia="Amiri" w:cs="Amiri"/>
          <w:color w:val="111111"/>
          <w:sz w:val="28"/>
          <w:sz w:val="28"/>
          <w:szCs w:val="28"/>
          <w:rtl w:val="true"/>
          <w:lang w:bidi="ar-SA"/>
        </w:rPr>
        <w:t>، ولا تخالطوني بالمصانعة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تكن حقوق الحاكم من هذا الباب فما هي طبيعتها إذن؟ حقوق الحاكم كما يجملها الامام فيَّ نهج البلاغة هي أمور يعطاها لأنها ضرورية لاستمرار الحكم وصلاحه فهذه الحقوق هي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بالبيعة، والنصيحة في المشهد والمغيب، والإجابة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عليكم حق الطاعة وألا تنكصوا عن دعوة </w:t>
      </w:r>
      <w:r>
        <w:rPr>
          <w:rStyle w:val="FootnoteAnchor"/>
          <w:rtl w:val="true"/>
        </w:rPr>
        <w:footnoteReference w:id="160"/>
      </w:r>
      <w:r>
        <w:rPr>
          <w:rFonts w:ascii="Amiri" w:hAnsi="Amiri" w:eastAsia="Amiri" w:cs="Amiri"/>
          <w:color w:val="111111"/>
          <w:sz w:val="28"/>
          <w:sz w:val="28"/>
          <w:szCs w:val="28"/>
          <w:rtl w:val="true"/>
          <w:lang w:bidi="ar-SA"/>
        </w:rPr>
        <w:t xml:space="preserve">، ولا تفرطوا في صلاح، وأن تخوضوا الغمرات </w:t>
      </w:r>
      <w:r>
        <w:rPr>
          <w:rStyle w:val="FootnoteAnchor"/>
          <w:rtl w:val="true"/>
        </w:rPr>
        <w:footnoteReference w:id="161"/>
      </w:r>
      <w:r>
        <w:rPr>
          <w:rFonts w:ascii="IRNazanin" w:hAnsi="IRNazanin" w:eastAsia="IRNazanin"/>
          <w:color w:val="111111"/>
          <w:sz w:val="28"/>
          <w:sz w:val="28"/>
          <w:szCs w:val="28"/>
          <w:rtl w:val="true"/>
          <w:lang w:bidi="fa-IR"/>
        </w:rPr>
        <w:t>إلى الحق</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وتكاد ترجع كل هذه الحقوق إلى الوفاء بالبيعة، فإن الامام يبايع على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يسمع المحكومون حين يدعوهم ولم يطيعوا حين يأمرهم، ولم ينصحوا له ولم يثبتوا على ولائه لم يستطع الامام أن يسير أداة الحكم على نحو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التعاوُن بَيْنَ الحكْم والشّعْب</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ولا يمكن أن يصلح شئ من أمور الدولة إلا إذا وجد جو صالح للعمل، ويوجد هذا الجو بتحقق الرغبة المشتركة بين الحاكم والمحكومين في إصلاح ما يفتقر إلى الإصلاح وتقويم ما يحتاج إلى التقويم من شؤون الناس وشؤون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يعبر عن هذه الرغبة المشتركة هو تعاون الوالي مع الرعية على القيام بذلك كله، ويتحقق التعاون بينهما بأن يقوم كل منهما بما عليه من واجبات بعد أن يتلقى كل منهما ما له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الرعية أن تعطي الوالي ما له عليها من حقوق، فتطيعه إذا أمر، وتجيبه إذا دعا، وتنصحه إذا كان في حاجة إلى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الوالي إذا حصل على ذلك كله أن يستغله في إصلاح شؤون رعيته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حين لا تبذل الرعية للوالي طاعتها ولا تمحضه نصيحتها، ولا تلبي دعوته إذا دعا، وأما حين تفعل ذلك كله ولكن الوالي يستغله في رعاية مصالح نفسه، ويهمل مصالح رعيته فإن ذلك مؤذن بشيوع الظلم، وسيطرة الظلمة، وفساد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وأعظم ما افترض سبحانه من تلك الحقوق حق الوالي على الرعية وحق الرعية على الوالي، فريضة فرضها الله سبحانه لكلٍ على كلٍ، فجعلها نظاماً لإلفتهم،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w:t>
      </w:r>
      <w:r>
        <w:rPr>
          <w:rStyle w:val="FootnoteAnchor"/>
          <w:rtl w:val="true"/>
        </w:rPr>
        <w:footnoteReference w:id="164"/>
      </w:r>
      <w:r>
        <w:rPr>
          <w:rFonts w:ascii="Amiri" w:hAnsi="Amiri" w:eastAsia="Amiri" w:cs="Amiri"/>
          <w:color w:val="111111"/>
          <w:sz w:val="28"/>
          <w:sz w:val="28"/>
          <w:szCs w:val="28"/>
          <w:rtl w:val="true"/>
          <w:lang w:bidi="ar-SA"/>
        </w:rPr>
        <w:t xml:space="preserve">، فصلح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وطمع في بقاء الدولة، ويئست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أو أجحف الوالي برعيته </w:t>
      </w:r>
      <w:r>
        <w:rPr>
          <w:rStyle w:val="FootnoteAnchor"/>
          <w:rtl w:val="true"/>
        </w:rPr>
        <w:footnoteReference w:id="165"/>
      </w:r>
      <w:r>
        <w:rPr>
          <w:rFonts w:ascii="IRNazanin" w:hAnsi="IRNazanin" w:eastAsia="IRNazanin"/>
          <w:color w:val="111111"/>
          <w:sz w:val="28"/>
          <w:sz w:val="28"/>
          <w:szCs w:val="28"/>
          <w:rtl w:val="true"/>
          <w:lang w:bidi="fa-IR"/>
        </w:rPr>
        <w:t>، اختلفت 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هنالك الكلمة، وظهرت معالم الجور وكثر الأدغال في الدين </w:t>
      </w:r>
      <w:r>
        <w:rPr>
          <w:rStyle w:val="FootnoteAnchor"/>
          <w:rtl w:val="true"/>
        </w:rPr>
        <w:footnoteReference w:id="166"/>
      </w:r>
      <w:r>
        <w:rPr>
          <w:rFonts w:ascii="Amiri" w:hAnsi="Amiri" w:eastAsia="Amiri" w:cs="Amiri"/>
          <w:color w:val="111111"/>
          <w:sz w:val="28"/>
          <w:sz w:val="28"/>
          <w:szCs w:val="28"/>
          <w:rtl w:val="true"/>
          <w:lang w:bidi="ar-SA"/>
        </w:rPr>
        <w:t xml:space="preserve">وتركت مَحاجُّ السنن </w:t>
      </w:r>
      <w:r>
        <w:rPr>
          <w:rStyle w:val="FootnoteAnchor"/>
          <w:rtl w:val="true"/>
        </w:rPr>
        <w:footnoteReference w:id="167"/>
      </w:r>
      <w:r>
        <w:rPr>
          <w:rFonts w:ascii="Amiri" w:hAnsi="Amiri" w:eastAsia="Amiri" w:cs="Amiri"/>
          <w:color w:val="111111"/>
          <w:sz w:val="28"/>
          <w:sz w:val="28"/>
          <w:szCs w:val="28"/>
          <w:rtl w:val="true"/>
          <w:lang w:bidi="ar-SA"/>
        </w:rPr>
        <w:t xml:space="preserve">، فعُمِل بالهوى وعطلت الاحكام، وكثرت علل النفوس، فلا يستوحش لعظيم حق عطل </w:t>
      </w:r>
      <w:r>
        <w:rPr>
          <w:rStyle w:val="FootnoteAnchor"/>
          <w:rtl w:val="true"/>
        </w:rPr>
        <w:footnoteReference w:id="168"/>
      </w:r>
      <w:r>
        <w:rPr>
          <w:rFonts w:ascii="Amiri" w:hAnsi="Amiri" w:eastAsia="Amiri" w:cs="Amiri"/>
          <w:color w:val="111111"/>
          <w:sz w:val="28"/>
          <w:sz w:val="28"/>
          <w:szCs w:val="28"/>
          <w:rtl w:val="true"/>
          <w:lang w:bidi="ar-SA"/>
        </w:rPr>
        <w:t>ولعظيم باطل فعل، فهناك تذل الأبرار وتعز الأشرار وتعظم تبعات الله عند العباد، فعليكم بالتناصح في ذلك وحسن التعاون 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التعاون بين الراعي والرعية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والتعاون على إقامة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يعان </w:t>
      </w:r>
      <w:r>
        <w:rPr>
          <w:rStyle w:val="FootnoteAnchor"/>
          <w:rtl w:val="true"/>
        </w:rPr>
        <w:footnoteReference w:id="170"/>
      </w:r>
      <w:r>
        <w:rPr>
          <w:rFonts w:ascii="Amiri" w:hAnsi="Amiri" w:eastAsia="Amiri" w:cs="Amiri"/>
          <w:color w:val="111111"/>
          <w:sz w:val="28"/>
          <w:sz w:val="28"/>
          <w:szCs w:val="28"/>
          <w:rtl w:val="true"/>
          <w:lang w:bidi="ar-SA"/>
        </w:rPr>
        <w:t>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صغرته النفوس واقتحمته العيون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7" w:name="pg9065_759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2441801_2870459653"/>
      <w:bookmarkStart w:id="59" w:name="_Toc16"/>
      <w:bookmarkEnd w:id="57"/>
      <w:bookmarkEnd w:id="58"/>
      <w:r>
        <w:rPr>
          <w:rtl w:val="true"/>
        </w:rPr>
        <w:t>المغيبات</w:t>
      </w:r>
      <w:bookmarkEnd w:id="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مَوْقِفُ الرّفض لِلمغيبَات</w:t>
      </w:r>
    </w:p>
    <w:p>
      <w:pPr>
        <w:pStyle w:val="BookText"/>
        <w:rPr/>
      </w:pPr>
      <w:r>
        <w:rPr>
          <w:rFonts w:ascii="Amiri" w:hAnsi="Amiri" w:eastAsia="Amiri" w:cs="Amiri"/>
          <w:color w:val="111111"/>
          <w:sz w:val="28"/>
          <w:sz w:val="28"/>
          <w:szCs w:val="28"/>
          <w:rtl w:val="true"/>
          <w:lang w:bidi="ar-SA"/>
        </w:rPr>
        <w:t>في ناس هذا العصر من إذا وقعت أبصارهم على هذا العنوان طاف على ثغورهم شبح ابتسامة، ولاح في أعينهم بريق الهزء، واتسمت معالم وجوههم بامارات 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لأننا في هذا العصر الآلي لا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نحترم أنفسنا وعقولنا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نؤمن بوجود إنسان يعلم الغيب، إنسان تنقشع من أمام عينيه حجب القرون وتنطوي المسافات فيقرأ المستقبل البعيد أو الخاطر المحجوب كما يقرأ في كتاب مفتوح، ويعي حوادثه كأنها بنت الساعة التي هو فيها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إنسان يقول هذا فلابد أن يكون واحداً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مجنوناً، وإما جاهلاً بما قدر للعقل الإنساني أن يعيه من نظام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يقولون هذا بألسنتهم ولكنهم يقولونه بوجوههم وأيديهم</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فَلسَفَةُ مَوْقفِ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نَزْعَة التّجريْب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وَمُنَاقَشَة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ناس هذا العصر من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الثقافة المنحرفة التي يُلقَاها إنسان هذا العصر في كل مكان هي التي تدفع بهؤلاء إلى أن يقفوا هذا الموقف ويتجهوا هذا المتّجه في إنكار كل دعوى تذهب إلى أن في الإنسان شيئا آخر وراء غدده وخلاياه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الحديثة هي التي تفرض على الإنسان مثل هذا الموقف فهذه الثقافة تعتبر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دقيقة الصنع فقط، وهي تخضع في عملياتها لقانون الآلة وحده، فلا شئ وراء الغدد والأعصاب يمكن أن يعتبر موجها للنشاط الإنساني وباعثاً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نظرية الإنسان الآلة، وجدت أول تعبير لها على لسان ديكارت في فلسفته حينما اعتبر الإنسان آلة، وأنشأ ثنائية النفس </w:t>
      </w:r>
    </w:p>
    <w:p>
      <w:pPr>
        <w:pStyle w:val="BookText"/>
        <w:rPr/>
      </w:pPr>
      <w:r>
        <w:rPr>
          <w:rFonts w:ascii="Amiri" w:hAnsi="Amiri" w:eastAsia="Amiri" w:cs="Amiri"/>
          <w:color w:val="111111"/>
          <w:sz w:val="28"/>
          <w:sz w:val="28"/>
          <w:szCs w:val="28"/>
          <w:rtl w:val="true"/>
          <w:lang w:bidi="ar-SA"/>
        </w:rPr>
        <w:t>والجسد، ثم وجدت تعبيراً أشد صراحة على لسان توماس هوبس في فلسفته الميكانيكية، والذي جرد الكائن الإنساني من كل قوة غير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ديكارت يعترف بنشاط داخلي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هوبس قد تنكر لهذا وأرجع مضمون الفكرة إلى الخبرة الحسية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والتاسع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علوم أخرى غير الفلسفة في تأكيد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حظوظ هذه العلوم من قوة التأثير وضعفها في صياغة هذه النظرية وإقرارها فلا مراء في أن علم النفس المعاصر من أعظم العلوم أثراً في تأكيدها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بدأ علم النفس عهده التجريبي في أواخر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فلهلهم فونت الذي أسس سيكولوجيا الاستبطان، والذي حاولت مدرسته إحلال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المرادفة للحس في العمليات النفسية محل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إرث ديني وغير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تتابعت المدارس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السلوكية، التحليل النفسي، علم النفس التحليلي، علم النفس الفردي، الجشطلت،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تتنكر للروح، ولأي قوة غيبية أخرى، وترد السلوك الإنساني إلى إفرازات الغدد، وعمليات الجهازين الحشوي والعصبي، واللاوعي، والغرائز</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التعصب لهذه العلوم ذروته في القرن التاسع عشر، ففيه </w:t>
      </w:r>
    </w:p>
    <w:p>
      <w:pPr>
        <w:pStyle w:val="BookText"/>
        <w:rPr/>
      </w:pPr>
      <w:r>
        <w:rPr>
          <w:rFonts w:ascii="Amiri" w:hAnsi="Amiri" w:eastAsia="Amiri" w:cs="Amiri"/>
          <w:color w:val="111111"/>
          <w:sz w:val="28"/>
          <w:sz w:val="28"/>
          <w:szCs w:val="28"/>
          <w:rtl w:val="true"/>
          <w:lang w:bidi="ar-SA"/>
        </w:rPr>
        <w:t xml:space="preserve">استحوذ الغرور على العلماء المحدثين، وظنوا أنهم قد تمكنوا من اكتشاف جميع القوانين الميكانيكية التي تسير الكون، وذهبوا إلى أن كل دعوى يراد منها اثبات أن ثمة قوى غير مدرَكة تهيمن علينا، وتتحكم فينا هي دعوى خرافة ذهب 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صنعها الإنسان يوم كان أفق تفكيره غائماً وضبابياً إلى حد يثير الاشفاق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الخير لنا أن نتبين الأساس الذي يقوم عليه إنكار الروح في الثقافة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الكبرى للحضارة الحديثة التي هي معطىً للثقافة الحديثة أنها حضارة التجريب، فكل شئ يجب أن يخضع للتجربة المعملية ليصح أن يؤمَن به، فإذا لم يخضع للتجربة لم يصح أن يؤمن به كما لو خضع لها وكشفت 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عاد هذا الاتجاه التجريبي على الحضارة بما لا يتصور مدى خصبه من النتائج، ولكن الخطأ وقع حين داخلت العلم العزة بنفسه فادّعى أن بوسعه أن يدخل الإنسان إلى المعمل ويجعله موضوعاً للتجريب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الإنسان موضوع التجريب هنا هو هذه الكتلة من اللحم والعظم المشدودة إلى بعضها بجهاز من العصب، وإنما هو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العلم الحديث أن بإمكانه أن يفحص صحة الدعوى الكبرى القائلة بوجود الروح والنفس ليثبت صحتها أو بطلانها عن طريق التجربة المعملية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اضطلع بهذه المهمة علمان تجريبيان، هما الفيزيولوجيا </w:t>
      </w:r>
    </w:p>
    <w:p>
      <w:pPr>
        <w:pStyle w:val="BookText"/>
        <w:rPr/>
      </w:pPr>
      <w:r>
        <w:rPr>
          <w:rFonts w:ascii="Amiri" w:hAnsi="Amiri" w:eastAsia="Amiri" w:cs="Amiri"/>
          <w:color w:val="111111"/>
          <w:sz w:val="28"/>
          <w:sz w:val="28"/>
          <w:szCs w:val="28"/>
          <w:rtl w:val="true"/>
          <w:lang w:bidi="ar-SA"/>
        </w:rPr>
        <w:t>والسيكولوجيا، هذان العلمان أدخلا الإنسان إلى المعمل ليريا أحق ما يقال من أن وراء هذه التشكيلة الدقيقة من الغدد والخلايا والأجهزة العصبية والحشوية شيئاً يسمى نفساً وروحاً، أو ان هذه خرافة من جملة الخرافات؟</w:t>
      </w:r>
    </w:p>
    <w:p>
      <w:pPr>
        <w:pStyle w:val="BookText"/>
        <w:rPr/>
      </w:pPr>
      <w:r>
        <w:rPr>
          <w:rFonts w:ascii="Amiri" w:hAnsi="Amiri" w:eastAsia="Amiri" w:cs="Amiri"/>
          <w:color w:val="111111"/>
          <w:sz w:val="28"/>
          <w:sz w:val="28"/>
          <w:szCs w:val="28"/>
          <w:rtl w:val="true"/>
          <w:lang w:bidi="ar-SA"/>
        </w:rPr>
        <w:t xml:space="preserve">ولقد كانت النتيجة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شئ كان من الممكن أن نجزم به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لا روح ولا نفس ولا شئ وراء جسم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وأُذيعت هذه النتائج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العلم التجريبي وآمن بها الناس، لان العلم التجريبي والتطبيقي، الذي أخضع الأمراض لسلطانه، وكشف عللها ووضع أدويتها، والذي لا يزال يفجؤنا كل يوم بجديد لا يمكن أن يستعصي عليه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المسرحي حلّت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أعقد وأعضل مشكلة واجهت العقل الإنساني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أمر الروح الإنسانية قد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كلمتنا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نؤمن بالعلم قوة في يد الإنسان وسبيلاً إلى إنماء الحياة الإنسانية وإغنائها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نؤمن بالتجربة منهجاً للبحث أفضل من جميع المناهج الأخرى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نؤمن بالعلم إلى حد محدود، ونؤمن بالتجربة منهجاً للبحث فيما هو قابل للتجربة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الميذان الأصيل للعلم التجريبي هو الموضوع القابل لأن يقع تحت أدوات التجريب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الإنسان وعينه وحاسة الشم فيه وموازين الحرارة والضغط والمشارط وأنابيب الاختبار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موضوع خارجي يصلح أن يقع تحت أداة التجريب يصلح أن يكون ميداناً للعلم الذي يستخدم هذه الأداة، ويمكن أن يتوصل فيه بواسطتها إلى نتائج معتمدة نسبياً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الروح من هذا القبيل؟ وهل يمكن أن تقع موضوعاً صالحاً لأداة التجربة المعملية؟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فالباحثون عنها لا يجرؤن على القول بأنها شئ ذو كيان يمكن أن يصل إليه الحس أو ما يصطنعه الإنسان من 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ونتسأل كرة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الروح شيئاً لا يمكن أن يقع موضوعاً لأداة التجربة فكيف يصح أن تتخذ هذه الأداة سبيلاً إلى البت في أمرها؟</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السلوكيون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والفيزيولوجيا يقولون لنا إن باستطاعتهم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الروح عن طريق مراقبة الانفعالات التي تطرأ على مختلف أجهزة الإنسان بفعل السوائل الكيماوية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ونتسأل ثالثة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عواطف الإنسان ومطامحه وأفكاره تتجمع كلها في بضعة من </w:t>
      </w:r>
    </w:p>
    <w:p>
      <w:pPr>
        <w:pStyle w:val="BookText"/>
        <w:rPr/>
      </w:pPr>
      <w:r>
        <w:rPr>
          <w:rFonts w:ascii="Amiri" w:hAnsi="Amiri" w:eastAsia="Amiri" w:cs="Amiri"/>
          <w:color w:val="111111"/>
          <w:sz w:val="28"/>
          <w:sz w:val="28"/>
          <w:szCs w:val="28"/>
          <w:rtl w:val="true"/>
          <w:lang w:bidi="ar-SA"/>
        </w:rPr>
        <w:t>عصب، تنفعل بالسوائل الكيمائية التي تراق عليها لنحكم بأن لا روح ولا شئ سوى هذه البضعة الخاضعة للفعل الكيماوي؟ وهل يمكن أن يعتمد على نتيجة هذه مقدماتها في تقرير موقفنا من الحياة والكون، وفي تحديد مصيرنا الذي نريد؟</w:t>
      </w:r>
    </w:p>
    <w:p>
      <w:pPr>
        <w:pStyle w:val="BookText"/>
        <w:rPr/>
      </w:pPr>
      <w:r>
        <w:rPr>
          <w:rFonts w:ascii="Amiri" w:hAnsi="Amiri" w:eastAsia="Amiri" w:cs="Amiri"/>
          <w:color w:val="111111"/>
          <w:sz w:val="28"/>
          <w:sz w:val="28"/>
          <w:szCs w:val="28"/>
          <w:rtl w:val="true"/>
          <w:lang w:bidi="ar-SA"/>
        </w:rPr>
        <w:t>إن العلم التجريبي نفسه يأبى علينا الاخذ بنتيجة هذه مقدماتها، فنتيجة كهذه لا يمكن أن تسمى نتيجة علمية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فلا دليل يمكن أن ينهض على أن الروح الإنسانية لا واقع لها، وأكثر من دليل يدل على أن الروح الإنسانية، أعظم واقعية من بعض الأشياء التي نحسبها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الواقعي؟</w:t>
      </w:r>
    </w:p>
    <w:p>
      <w:pPr>
        <w:pStyle w:val="BookText"/>
        <w:rPr/>
      </w:pPr>
      <w:r>
        <w:rPr>
          <w:rFonts w:ascii="Amiri" w:hAnsi="Amiri" w:eastAsia="Amiri" w:cs="Amiri"/>
          <w:color w:val="111111"/>
          <w:sz w:val="28"/>
          <w:sz w:val="28"/>
          <w:szCs w:val="28"/>
          <w:rtl w:val="true"/>
          <w:lang w:bidi="ar-SA"/>
        </w:rPr>
        <w:t xml:space="preserve">أهو الشئ الذي تدركه حواسنا؟ لا، لقد أصبح هذا التفسير الساذج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بعيداً عن المفهوم العلمي الحديث، ولو شئنا أن نفسر الواقعي بهذا التفسير لوجب علينا أن نكفر بأشيع الحقائق في حياتنا الحاضرة وأعني بها الكهرباء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يعقوب فأم في البراجماتزم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ذهنية لها عندنا ولا شكل نستطيع أن نراه بعين العقل أو نتخيله، ومع ذلك فمدلوله له وجود ذاتي مستقل في هذا النظام الموضوعي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الكهرباء موجود حقيقي وإن كان الذهن لا يستطيع أن يتخيلها لأننا نشاهد آثارها وعملها في الحياة اليومية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واذن، فليس الواقع هو ما نحسه، وإنما الواقع هو ما يعمل على صياغة حياتنا بآثاره وإن لم يبلغ علمنا مدى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هو </w:t>
      </w:r>
    </w:p>
    <w:p>
      <w:pPr>
        <w:pStyle w:val="BookText"/>
        <w:rPr/>
      </w:pPr>
      <w:r>
        <w:rPr>
          <w:rFonts w:ascii="Amiri" w:hAnsi="Amiri" w:eastAsia="Amiri" w:cs="Amiri"/>
          <w:color w:val="111111"/>
          <w:sz w:val="28"/>
          <w:sz w:val="28"/>
          <w:szCs w:val="28"/>
          <w:rtl w:val="true"/>
          <w:lang w:bidi="ar-SA"/>
        </w:rPr>
        <w:t>الواقع فما الذي يمنع أن تكون الروح حقيقة من الحقائق الجمة التي تصنع حياتنا بآثارها؟ إن جهلنا بحقيقتها لا يبرر نكران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الذين ينكرونها يبنون نكراهم على ما لا يصلح أن يكون أساساً للموقف العقلي الذي التزموه تجاه الروح فالأداة التي اصطنعوها لمعرفة الروح قاصرة عن أن تنيلهم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حدس القدماء فلم يهدهم حدسهم إلى شئ، ولقد جرب المحدثون فلم تهدهم تجربتهم إلى شئ، ويقف الإنسان مكتوف اليدين أمام غياهب الأسرار، ويردد حكم القرآن في اعتراف بالعجز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 قُلِ الرُّوحُ مِنْ أَمْرِ رَبِّي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من هذا كله إلى القول بأن منكري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سوى طائفة من الناس تنظر إلى الإنسان من أحد جوانبه وتبني أحكامها على ما ترى غير حاسبة أن ثمة غير هذا الجانب، وأن حكمها على الإنسان قبل الإحاطة به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الحدود التي تبلغها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الخبط العشوائي الذي لا يليق بمن يدّعي العلم ويستهديه فيما يفعل أو يقول، وهؤلاء أشبه بمن يحكم بأن لون الهرم أحمر لمجرد أنه رأى ضلعاً واحداً من أضلاعه بهذا اللون قبل أن يرى بقية الأضلاع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عرفنا أن في الإنسان قوى وراء جهازه العصبي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والحشوي ووراء غدده وخلاياه لا ندركها بما لدينا من وسائل المعرفة، فلا مبرر 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لدى إنسان من الناس، بسبب ما يتمتع به من سمو روحي ونقاء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صفات قابلة للتفاوت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معرفة ما يخبئه الغد وتضطم عليه أحشاء المستقبل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إنسان كهذا فلنقم بنقلة تثبت أن إنساناً كهذا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اِهتَمامُ العِلْم الحديث بطاقاتِ الإنسان الخَفِيَّة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منذ القدم لاحظ الناس في بعض الافراد شيئاً خارقاً للعادة، وكان ذلك الشئ هو الاطلاع على حادث وقع في مكان يبعد عن مكان الرائي بمئات الأميال، أو قراءة أفكار الآخرين الخفيَّة، أو التنبؤ بما سيقع لبعض الناس في الغد القريب أو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القدماء هذه الظواهر شيئاً صادقاً ولكن لا سبيل إلى تعليله، وانتهت المسألة عند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وغبرت القرون والناس يؤمنون بهذا حتى نجمت طلائع الثقافة الحديثة، فجرفت فيما جرفته من مخلفات القرون هذه الفكرة، استناداً إلى أن الروح لا واقع لها، فلا شئ من هذا يمكن أن يكون موضع إيمان وإذعان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ظاهرة كهذه لا يمكن أن تذهب وتنسى بمثل هذه السهولة، </w:t>
      </w:r>
    </w:p>
    <w:p>
      <w:pPr>
        <w:pStyle w:val="BookText"/>
        <w:rPr/>
      </w:pPr>
      <w:r>
        <w:rPr>
          <w:rFonts w:ascii="Amiri" w:hAnsi="Amiri" w:eastAsia="Amiri" w:cs="Amiri"/>
          <w:color w:val="111111"/>
          <w:sz w:val="28"/>
          <w:sz w:val="28"/>
          <w:szCs w:val="28"/>
          <w:rtl w:val="true"/>
          <w:lang w:bidi="ar-SA"/>
        </w:rPr>
        <w:t>فليس أمراً عادياً أن يتمتع إنسان من الناس بقوى خارقة تتجاوز كل قانون علمي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عادت هذه الظاهرة ففرضت نفسها على العلماء من جديد، وغدَتْ موضوعاً للبحث العلمي عند علماء مشهورين مشهود لهم بدقة النظر،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اوليفر لودج، ووليم كروكس، وألفرد رسل ولاس، وهؤلاء الثلاثة من أعضاء الجمعية العلمية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ووليم جيمس، وشارل ريشيه، وهنري سدجوك، وهانز دريش، وهنري برجسون، والدكتور ميرس، ورتشارد هودسون، وتشارلس اليوث نورثون أستاذ بجامعة هارفارد، ووليم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ليوبولد أستاذ علم النفس والفلسفة في جامعة بنسلفانيا، والفلكي الفرنسي المشهور كاميل فلامريون، وتوماس هكسلي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وهذا العدد في تعاظم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خطوة جدية في سبيل التثبت من صدق هذه الظاهرة هي تأليف جمعية المباحث النفسية في بريطانيا سنة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وقد اشترك فيها عدد جم من العلماء والفلاسفة، فأصدرت مجلة تنطق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رئيس انتخب لها هو البروفيسور هنري سدجوك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انتهجت هذه الجمعية في بحثها طريقة جمع الوثائق وفحصها، فإذا سمع الباحثون بشخص ما يمتلك موهبة خارقة أرسلوا إليه ملاحظين معتمدين يقومون بدراسة ما يقوم به ذلك الشخص ويضعونه تحت المراقبة الدقيقة، ثم يقدمون عنه تقريرا بما شاهدوه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لنجاح هذه الجمعية صداه في أنحاء العالم، فأسست </w:t>
      </w:r>
    </w:p>
    <w:p>
      <w:pPr>
        <w:pStyle w:val="BookText"/>
        <w:rPr/>
      </w:pPr>
      <w:r>
        <w:rPr>
          <w:rFonts w:ascii="Amiri" w:hAnsi="Amiri" w:eastAsia="Amiri" w:cs="Amiri"/>
          <w:color w:val="111111"/>
          <w:sz w:val="28"/>
          <w:sz w:val="28"/>
          <w:szCs w:val="28"/>
          <w:rtl w:val="true"/>
          <w:lang w:bidi="ar-SA"/>
        </w:rPr>
        <w:t>لها فروع في أقطار أخرى كفرنسا وأمريكا وهولندا والدانمارك والنرويج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اكتشف الباحثون الذين اشتملت عليهم هذه الجمعيات وغيرهم أن في الإنسان ملكات نفسية خارقة أهمها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 الأفكار، ورؤية الأشياء من وراء حاجز أو عن بُعد، والتنبؤ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تعزى إصابة الإنسان في التنبؤ إلى الصدفة، ولكِن جمعيات المباحث النفسية أثبتت كذب هذه الدعوى بصورة قاطعة، فقد أثبت السير أو ليفر لودج عضو جمعية المباحث النفسية البريطانية والعالِم الطبيعي المشهور، أن قدرة الإنسان على التنبؤ أعلى جداً من مستوى الصدفة حسب قانون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اطلاع البروفيسور راين على حلم عجيب ذي تفاصيل عجيبة دقيقة تحقق في الخارج بحذافيره، أسس في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في جامعة ديوك في ولاية كارولينا الشمالية في أمريكا لدراسة القوى النفسية دراسة مختبرية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أيّده وساعده في عمله وليم مكدوجل الباحث النفساني المشهور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اتخذ راين في بحثه طريقاً غير طريق جمعيات المباحث النفسية، فبينما كانت تلك الجمعيات تهتم بذوي المواهب الخارقة وحدهم اهتم هو بفحص الفرد العادي لمعرفة مقدار ما لديه من قوى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التجارب المتعددة التي أجراها راين وغيره، أن </w:t>
      </w:r>
    </w:p>
    <w:p>
      <w:pPr>
        <w:pStyle w:val="BookText"/>
        <w:rPr/>
      </w:pPr>
      <w:r>
        <w:rPr>
          <w:rFonts w:ascii="Amiri" w:hAnsi="Amiri" w:eastAsia="Amiri" w:cs="Amiri"/>
          <w:color w:val="111111"/>
          <w:sz w:val="28"/>
          <w:sz w:val="28"/>
          <w:szCs w:val="28"/>
          <w:rtl w:val="true"/>
          <w:lang w:bidi="ar-SA"/>
        </w:rPr>
        <w:t>الإنسان يملك في الغالب قدرة على الحدس بمعدل يفوق معدل الصدفة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ما أثبته اختبار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كولورادو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أُجري على ثلاثمئة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أثارت تجارب راين ضجة كبرى في الأوساط العلمية، حتى لقد حاول بعض الباحثين أن يجري تجاربه سراً مخافة أن ينفضح أمره بين زملائه فيكون موضع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راين أن أحد الباحثين في أمريكا توصل في تجاربه إلى نتائج هامة، ولكنه امتنع عن نشرها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عائلتي تريد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يخشى نشر أبحاثه فتعزله الجامعة التي يعمل فيها وتبقى عائلته بغير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آثار هذه الضجة أن اجتمع مؤتمر الاحصاء الرياضي في أمريكا وناقش الناحية الاحصائية من أبحاث راين، ثم أذاع البلاغ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أبحاث راين لها ناحيتان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تجريبية وإحصائية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والرياضيون لا يستطيعون أن يقولوا شيئاً عن الجانب التجريبي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الناحية الاحصائية، فقد أظهرت الأبحاث الرياضية الحديثة أن التحليل الاحصائي فيها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الممكن أن تهاجم أبحاث راين فإنها ينبغي أن تهاجم من ناحية أخرى غير الناحية الرياضية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الرأي العلمي أخذ يتجه حديثاً إلى الاعتراف بحقيقة </w:t>
      </w:r>
    </w:p>
    <w:p>
      <w:pPr>
        <w:pStyle w:val="BookText"/>
        <w:rPr/>
      </w:pPr>
      <w:r>
        <w:rPr>
          <w:rFonts w:ascii="Amiri" w:hAnsi="Amiri" w:eastAsia="Amiri" w:cs="Amiri"/>
          <w:color w:val="111111"/>
          <w:sz w:val="28"/>
          <w:sz w:val="28"/>
          <w:szCs w:val="28"/>
          <w:rtl w:val="true"/>
          <w:lang w:bidi="ar-SA"/>
        </w:rPr>
        <w:t>هذه القوى الخارقة، وقد أدلى البروفيسور ثولس أستاذ علم النفس بجامعة كمبردج ببيان في هذا الصدد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الظاهرة يجب أن تعتبر حقيقة ثابتة كأية حقيقة أخرى توصّل إليها البحث العلمي، فلنترك إذن أمر البرهنة على وجودها في سبيل إقناع المرتابين، ولنتوجه عوض ذلك نحو الاستمرار على دراستها بقدر الامكان، فإننا باطلاعنا على طبيعتها اطلاعاً أوفى نجد الصعوبات التي تكتنف التصديق بوجودها قد قلّت إلى حد بعيد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ولأجل التوسع في الموضوع يحسن بالراغب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أطلال المذهب المادي بأجزائه الأربعة للباحث محمد فريد وجدي، فقد أفاض إفاضة طيبة في الناحية الوصفية للمسألة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التَّعْلِيلُ العِلمِي لِظَاهَرَة المغيبات</w:t>
      </w:r>
    </w:p>
    <w:p>
      <w:pPr>
        <w:pStyle w:val="BookText"/>
        <w:rPr/>
      </w:pPr>
      <w:r>
        <w:rPr>
          <w:rFonts w:ascii="Amiri" w:hAnsi="Amiri" w:eastAsia="Amiri" w:cs="Amiri"/>
          <w:color w:val="111111"/>
          <w:sz w:val="28"/>
          <w:sz w:val="28"/>
          <w:szCs w:val="28"/>
          <w:rtl w:val="true"/>
          <w:lang w:bidi="ar-SA"/>
        </w:rPr>
        <w:t>وإذ قد اعتبرت هذه الظاهرة شيئاً واقعاً لا سبيل إلى نكرانه فقد اتجه العلماء إلى تبيُّن القانون العلمي الذي يمكن إدراجها فيه، وإلى معرفة ماهية هذه القوى ومصادرها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لأجل هذا فرضيات كثيرة تعتمد كل واحدة منها وجهة نظر معينة في المسائل الطبيعية، ولكن لفرضية سينل من بين هذه الفرضيات مؤيدين كثيرين، ويبدو أن عدداً كبيراً من العلماء الطبيعيين يميلون إليها، وذلك لما فيها من بساطة وملائمة للنظريات الفيزيائية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السائد بين الفيزيائيين يتجه إلى اعتبار الكون كله مؤلفاً من أمواج كهربائية، وما المادة إلا أمواج كهربائية قد كورت في حيز ضيق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يبني سينل فرضيته، فهو يرى أن كل مادة في </w:t>
      </w:r>
    </w:p>
    <w:p>
      <w:pPr>
        <w:pStyle w:val="BookText"/>
        <w:rPr/>
      </w:pPr>
      <w:r>
        <w:rPr>
          <w:rFonts w:ascii="Amiri" w:hAnsi="Amiri" w:eastAsia="Amiri" w:cs="Amiri"/>
          <w:color w:val="111111"/>
          <w:sz w:val="28"/>
          <w:sz w:val="28"/>
          <w:szCs w:val="28"/>
          <w:rtl w:val="true"/>
          <w:lang w:bidi="ar-SA"/>
        </w:rPr>
        <w:t xml:space="preserve">الكون تبعث ذبذبات وأمواجاً أثيرية خاصة لا تدركها الحواس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حقيقة قررها البروفيسور دنكان أستاذ العلوم الطبيعية في جامعة نيويورك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فرضية سينل هذه أن الأبحاث الحديثة اكتشفت أنواعاً معينة من الأمواج الكهربائية تنطلق من دماغ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الدكتور دايفس إلى القول بأن كل فرد يطلق من رأسه أمواجاً دماغية خاصة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فسبب هذا الاحساس الخارق هو أن منطقة معينة من جسم الإنسان تتلقى أمواجاً كهربائية يتأثر بها الإنسان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الأمواج الكهربائية تضعف ببعد المسافة، وقد اكتشف الباحثون أن الاحساس الخارق لا يتأثر بالمسافة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التنبؤ يدخل في جملة الظواهر الخارقة عند الإنسان كما عرفت، وهذا ينافي فرضية الأمواج إذ لا يتصور صدور أمواج من شئ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الاعتراض الأول بأن سرعة الأمواج الكهربائية تختلف باختلافها طولاً وقصراً، فالموجة القصيرة لا يؤثر عليها البعد والقرب، وقد تكون الأمواج التي يطلقها الدماغ ويتلقاها من أقصر الأمواج الكهربائية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التنبؤ فيمكن أن يبنى على نظرية البرت اينشتاين في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يختلف تصورنا التقليدي للفضاء عن تصور اينشتاين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ذو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والارتفاع، بينما يذهب اينشتاين إلى إن للفضاء أربعة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والارتفاع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فللزمان، في النظام الموضوعي للكون، كيان حقيقي وليس عبارة عن اختراع أقررناه لنقيس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لذلك، بُعد للفضاء لا يفترق عن الابعاد الثلاثة الأخرى، غير أننا لا نعيه لان أدوات الادراك عندنا قاصرة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التنبؤ عن حوادث المستقبل لا يختلف في جوهره عن الاحساس بأشياء موجودة في الوقت الحاضر، فالنفس البشرية التي تستطيع أن تخترق حاجز المسافة المكانية بما تملك من قوى خارقة تستطيع أيضاً أن تخترق حاجز المسافة الزمانية بهذه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تبصر بها شيئاً مغيباً عنها في ثنايا المستقبل، بنفس السهولة التي تبصر بها شيئاً مغيباً عنها في أحد الابعاد الثلاثة الأخرى من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والأمواج الكهربائية على مختلف أنواعها تتحرك في فضاء ذي أربعة أبعاد، أي الابعاد الثلاثة مضافا إليها بعد الزمان، والقرائن التي تدل على هذا 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الأبحاث الفيزيائية الحديثة ان شعاع الضوء يظهر على شكل موجات تارة وعلى شكل دفقات متتالية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 العلماء في تفسير هذا الازدواج العجيب في شخصية الشعاع الضوئي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أننا حين نرى الضوء على شكل دفقات متتالية، إنما </w:t>
      </w:r>
    </w:p>
    <w:p>
      <w:pPr>
        <w:pStyle w:val="BookText"/>
        <w:rPr/>
      </w:pPr>
      <w:r>
        <w:rPr>
          <w:rFonts w:ascii="Amiri" w:hAnsi="Amiri" w:eastAsia="Amiri" w:cs="Amiri"/>
          <w:color w:val="111111"/>
          <w:sz w:val="28"/>
          <w:sz w:val="28"/>
          <w:szCs w:val="28"/>
          <w:rtl w:val="true"/>
          <w:lang w:bidi="ar-SA"/>
        </w:rPr>
        <w:t>نستبين منه قمم الموجات فقط أما البقية المختفية من الموجات فتذهب في الزمان أي في البعد الرابع، لان أمواج الضوء تتحرك في فضاء ذي أربعة أبعاد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الأبحاث الذرية عن أن الالكترون يقفز داخل الذرة من مدار إلى آخر ولا يلتزم مداراً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حين يقفز من مدار إلى آخر لا يمر بالمسافة التي تفصل بين المدارين، إنه يختفي من مدار ليظهر في المدار الآخر، فأين يذهب أثناء القفز؟ إنه في الظاهر يذهب في الزمان الذي هو بعد رابع، لأنه يسبح في فضاء ذي أربعة أبعاد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 الالكترون في سيره لقانون، وإنما هو يسير سيراً عشوائياً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طائفة كبيرة من العلماء يفسرون هذه الحركة العشوائية في سير الالكترون بأنها ناتجة عن قصورنا عن مراقبة حركته على نحو صحيح، وذلك أننا، في نظر هؤلاء العلماء، نراقب ظل الالكترون فقط ولا نستطيع أن نراقبه نفسه لأنه يتحرك في فضاء ذي أربعة أبعاد، ونحن نراقبه من خلال أبعادنا الثلاثة، فهذه الفوضى التي نراها في سير الالكترون إنما ترجع إلى أننا لا نراه نفسه وإنما نرى ظله، لان ما يتحكم في سيره كامن في الزمان الذي هو بعد يخضع له الالكترون في سيره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الفرضية، فرضية سير الأمواج الكهربائية في فضاء ذي أربعة أبعاد، لا نجد صعوبة في قبولها بناء على ما جاء به اينشتاين من مفهوم جديد للزمان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فالتنبؤ بحوادث المستقبل ليس مستحيلاً، لان الأمواج الخفية التي تساعدنا على الاحساس </w:t>
      </w:r>
    </w:p>
    <w:p>
      <w:pPr>
        <w:pStyle w:val="BookText"/>
        <w:rPr/>
      </w:pPr>
      <w:r>
        <w:rPr>
          <w:rFonts w:ascii="Amiri" w:hAnsi="Amiri" w:eastAsia="Amiri" w:cs="Amiri"/>
          <w:color w:val="111111"/>
          <w:sz w:val="28"/>
          <w:sz w:val="28"/>
          <w:szCs w:val="28"/>
          <w:rtl w:val="true"/>
          <w:lang w:bidi="ar-SA"/>
        </w:rPr>
        <w:t xml:space="preserve">الخارق لا يصعب عليها أن تتصل بالمستقبل وتكشف ما يحدث فيه، فهي تتحرك في كون ليس فيه مستقبل ولا ماض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فهذه الظاهرة التي تشمل الرؤية عن بعد، وانتفال الأفكار، والتنبؤ، أمر واقع لا سبيل إلى نكرانه، كما اعترف بذلك جمهرة من العلماء الاثبات مرّت عليك أسماء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أن العلم الحديث يتجه إلى البحث عن ماهية هذه الظاهرة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الفرضية التي يفسرون بها هذه الظاهرة، وهي، إذا صحّت، لا تبين لنا حقيقتها وماهيتها، فالعلم لا يعرف عن ماهية هذه الأمواج النفسية شيئاً وإنما توضح آليات عملها ومجالاته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العلم الحديث يقبلها كحقيقة موضوعية لا مراء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العلماء المحدثون يسعون إلى الكشف عن حقيقتها والتعرف على آلياتها فهل يبقى بعد ذلك مجال لنكرانها لأننا لا نعرف ماهيتها؟ اللهم لا، لأننا سنكون حينئذ كذلك الأعمى الذي ينكر وجود النور لأنه لا يراه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كانت هذه الظاهرة حقيقة واقعة، وإذ كانت القوانين العلمية الحديثة لا تأباها، فلا حرج علينا إذن في أن ندرسها عند أمير المؤمنين عليه السلام، كما تبدو لنا في نهج البلاغة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المغيبات في نَهْج البَلاغَة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قد دلّت الأبحاث الحديثة كما عرفت على أن كل إنسان يملك مقداراً من هذه القوة الخارقة التي تكشف له عما اضطمت عليه أحشاء المستقبل، ولكن الناس إذا تساووا في نوع هذه القوة فإنهم يختلفون في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 هذه الحاسة توجد عند بعض الناس بقوة تثير الدهشة، بينما توجد في بعض آخر على حال من الضعف والوهن لا تكاد تبين معه، فما السبب في هذا التفاوت؟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تبين للباحثين أن قوة هذه الحاسة تتناسب تناسباً طردياً مع درجة الصفاء الروحي والنقاء الداخلي التي يتمتع بها الشخص، فكلما كان الإنسان صافي النفس، نقي الضمير، منعتقاً من أسر التقاليد الإجتماعية الضارة، متفلتاً من قيد الضرورة وما إليها، خالي النفس من </w:t>
      </w:r>
    </w:p>
    <w:p>
      <w:pPr>
        <w:pStyle w:val="BookText"/>
        <w:rPr/>
      </w:pPr>
      <w:r>
        <w:rPr>
          <w:rFonts w:ascii="Amiri" w:hAnsi="Amiri" w:eastAsia="Amiri" w:cs="Amiri"/>
          <w:color w:val="111111"/>
          <w:sz w:val="28"/>
          <w:sz w:val="28"/>
          <w:szCs w:val="28"/>
          <w:rtl w:val="true"/>
          <w:lang w:bidi="ar-SA"/>
        </w:rPr>
        <w:t xml:space="preserve">العقد والاحقاد والمطامع، كانت هذه الحاسة فية قوية بالغة القوة، وكلما كان الإنسان مشوش النفس موزع الضمير مستغرقاً في حواسه، أسيراً لضرورات جسده وشهواته، غارقاً في مجتمعه، كانت هذه الحاسة فيه ضامرة لا تكاد تبين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الحاسة لا تنشط إلا في ساعات الصفاء العقلي والروحي والوجداني، فعند ذلك تبلغ أقصى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شئنا أن نبحث عن هذه الظاهرة في حياة الإمام عليه السلام طالعتنا فيه على أتم وأكمل ما تكون، فلقد بلغ من الصفاء الروحي حداً لم يدانِه فيه إنسان على الاطلاق ولم يَزِدْ عليه فيه إلا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 حياته عليه السلام سلسلة ذهبية من هذه الظواهر الرائعة الفاتنة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 تجرداً وصفاءً وقتيين يقوم بهما إنسان عادي يتيحان له إطلاق قواه الخارقة، فما قولك فيمن كانت حياته كلها تجرداً روحياً وصفاء لا يعدله في بني الإنسان صفاء؟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 التي تبدو لأعيننا في تاريخ حياته لتدلّ على أنه كان يدخل في وسعه أن يطلق قواه الخارقة متى أراد، وأن يعي ما غاب عنه في أحشاء الزمان وطوايا المكان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ويصدق قولنا هذا ما أثبته المؤرخون وتسالموا عليه من إخباراته بالمغيبات وصدق ما أخبر به ووقوعه بعده بأزمان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يعن الشريف رحمه الله، حين آلى على نفسه أن يجمع كلامه عليه السلام، بهذه الناحية عناية تستحق الذكر، فما في نهج البلاغة من اخباراته بالمغيبات لا يبلغ عشر ما نسب إليه وصح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التي ذكرها الشريف من إخباراته تجئ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الظالمين على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تغلب معاوية على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مصير الخوارج ونهاية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وخلافته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الزنج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ونهايتهم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المهدي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 تشمل الدنيا وتهلك الحرث والنسل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العناوين ينحصر ما ذكره الشريف في نهج البلاغة من </w:t>
      </w:r>
    </w:p>
    <w:p>
      <w:pPr>
        <w:pStyle w:val="BookText"/>
        <w:rPr/>
      </w:pPr>
      <w:r>
        <w:rPr>
          <w:rFonts w:ascii="Amiri" w:hAnsi="Amiri" w:eastAsia="Amiri" w:cs="Amiri"/>
          <w:color w:val="111111"/>
          <w:sz w:val="28"/>
          <w:sz w:val="28"/>
          <w:szCs w:val="28"/>
          <w:rtl w:val="true"/>
          <w:lang w:bidi="ar-SA"/>
        </w:rPr>
        <w:t>الاخبار بالمغيبات، وسنتكلم في كل واحد من أولئك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بعد ذلك ما أهمله الشريف ولم يعن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 الإمام عليه السلام عن علمه بالمغيبات في مناسبات كثيرة منها قوله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فاسألوني قبل أن تفقدوني، فوالذي نفسي بيده لا تسألوني عن شئ فيما بينكم وبين الساعة، ولا عن فئة تهدي مائة وتضل مائة إلا أنبأتكم بناعقها </w:t>
      </w:r>
      <w:r>
        <w:rPr>
          <w:rStyle w:val="FootnoteAnchor"/>
          <w:rtl w:val="true"/>
        </w:rPr>
        <w:footnoteReference w:id="177"/>
      </w:r>
      <w:r>
        <w:rPr>
          <w:rFonts w:ascii="IRNazanin" w:hAnsi="IRNazanin" w:eastAsia="IRNazanin"/>
          <w:color w:val="111111"/>
          <w:sz w:val="28"/>
          <w:sz w:val="28"/>
          <w:szCs w:val="28"/>
          <w:rtl w:val="true"/>
          <w:lang w:bidi="fa-IR"/>
        </w:rPr>
        <w:t xml:space="preserve">، وقائدها، وسائقها، ومُنَاخ </w:t>
      </w:r>
      <w:r>
        <w:rPr>
          <w:rStyle w:val="FootnoteAnchor"/>
          <w:rtl w:val="true"/>
        </w:rPr>
        <w:footnoteReference w:id="178"/>
      </w:r>
      <w:r>
        <w:rPr>
          <w:rFonts w:ascii="Amiri" w:hAnsi="Amiri" w:eastAsia="Amiri" w:cs="Amiri"/>
          <w:color w:val="111111"/>
          <w:sz w:val="28"/>
          <w:sz w:val="28"/>
          <w:szCs w:val="28"/>
          <w:rtl w:val="true"/>
          <w:lang w:bidi="ar-SA"/>
        </w:rPr>
        <w:t xml:space="preserve">ركابها، ومحط رحالها، ومن يقتل من أهلها قتلاً ومن يموت منهم موتاً، ولو قد فقدتموني، ونزلت بكم كرائه الأمور </w:t>
      </w:r>
      <w:r>
        <w:rPr>
          <w:rStyle w:val="FootnoteAnchor"/>
          <w:rtl w:val="true"/>
        </w:rPr>
        <w:footnoteReference w:id="179"/>
      </w:r>
      <w:r>
        <w:rPr>
          <w:rFonts w:ascii="IRNazanin" w:hAnsi="IRNazanin" w:eastAsia="IRNazanin"/>
          <w:color w:val="111111"/>
          <w:sz w:val="28"/>
          <w:sz w:val="28"/>
          <w:szCs w:val="28"/>
          <w:rtl w:val="true"/>
          <w:lang w:bidi="fa-IR"/>
        </w:rPr>
        <w:t xml:space="preserve">وحوازب الخطوب </w:t>
      </w:r>
      <w:r>
        <w:rPr>
          <w:rStyle w:val="FootnoteAnchor"/>
          <w:rtl w:val="true"/>
        </w:rPr>
        <w:footnoteReference w:id="180"/>
      </w:r>
      <w:r>
        <w:rPr>
          <w:rFonts w:ascii="Amiri" w:hAnsi="Amiri" w:eastAsia="Amiri" w:cs="Amiri"/>
          <w:color w:val="111111"/>
          <w:sz w:val="28"/>
          <w:sz w:val="28"/>
          <w:szCs w:val="28"/>
          <w:rtl w:val="true"/>
          <w:lang w:bidi="ar-SA"/>
        </w:rPr>
        <w:t>، لأطرق كثير من السائلين وفشل كثير من المسؤولين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عليه السلام أنه استقى علمه هذا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أتى في كلام له بعد أن هزم أصحاب الجمل في البصرة، على ذكر بعض ما يلم بالبصرة من الخطوب، فذكر فتنة الزنج وذكر التتر، فقال له بعض أصحابه لقد أعطيت يا أمير المؤمنين علم الغيب، فضحك الامام وقال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وإنما هو تعلم من ذي علم، وإنما علم الغيب علم الساعة وما عدد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وما سوى ذلك فعلم علمه الله لنبيه فعلمنيه، ودعا لي بأن يعيه صدري وتضطم </w:t>
      </w:r>
      <w:r>
        <w:rPr>
          <w:rStyle w:val="FootnoteAnchor"/>
          <w:rtl w:val="true"/>
        </w:rPr>
        <w:footnoteReference w:id="182"/>
      </w:r>
      <w:r>
        <w:rPr>
          <w:rFonts w:ascii="Amiri" w:hAnsi="Amiri" w:eastAsia="Amiri" w:cs="Amiri"/>
          <w:color w:val="111111"/>
          <w:sz w:val="28"/>
          <w:sz w:val="28"/>
          <w:szCs w:val="28"/>
          <w:rtl w:val="true"/>
          <w:lang w:bidi="ar-SA"/>
        </w:rPr>
        <w:t>عليه جوانحي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مخاطباً أصحابه في موقف 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أخبر كل رجل منكم بمخرجه ومولجه </w:t>
      </w:r>
      <w:r>
        <w:rPr>
          <w:rStyle w:val="FootnoteAnchor"/>
          <w:rtl w:val="true"/>
        </w:rPr>
        <w:footnoteReference w:id="184"/>
      </w:r>
      <w:r>
        <w:rPr>
          <w:rFonts w:ascii="Amiri" w:hAnsi="Amiri" w:eastAsia="Amiri" w:cs="Amiri"/>
          <w:color w:val="111111"/>
          <w:sz w:val="28"/>
          <w:sz w:val="28"/>
          <w:szCs w:val="28"/>
          <w:rtl w:val="true"/>
          <w:lang w:bidi="ar-SA"/>
        </w:rPr>
        <w:t>وجميع شأنه لفعلت،ل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أخاف أن تكفروا فيّ برسول الله صلى الله عليه وآله، ألا وإني مفضيه </w:t>
      </w:r>
      <w:r>
        <w:rPr>
          <w:rStyle w:val="FootnoteAnchor"/>
          <w:rtl w:val="true"/>
        </w:rPr>
        <w:footnoteReference w:id="185"/>
      </w:r>
      <w:r>
        <w:rPr>
          <w:rFonts w:ascii="Amiri" w:hAnsi="Amiri" w:eastAsia="Amiri" w:cs="Amiri"/>
          <w:color w:val="111111"/>
          <w:sz w:val="28"/>
          <w:sz w:val="28"/>
          <w:szCs w:val="28"/>
          <w:rtl w:val="true"/>
          <w:lang w:bidi="ar-SA"/>
        </w:rPr>
        <w:t>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واصطفاه على الخلق ما أنطق إلا صادقاً، وقد عهد إليّ بذلك كله، وبمهلك من يُهلك ومنجى من ينجو، ومآل هذا الامر، وما أبقى شيئاً يمر على رأسي إلا أفرغه في أذني وأفضى به إليّ</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يَجرِمنَّكم شِقاقي </w:t>
      </w:r>
      <w:r>
        <w:rPr>
          <w:rStyle w:val="FootnoteAnchor"/>
          <w:rtl w:val="true"/>
        </w:rPr>
        <w:footnoteReference w:id="187"/>
      </w:r>
      <w:r>
        <w:rPr>
          <w:rFonts w:ascii="Amiri" w:hAnsi="Amiri" w:eastAsia="Amiri" w:cs="Amiri"/>
          <w:color w:val="111111"/>
          <w:sz w:val="28"/>
          <w:sz w:val="28"/>
          <w:szCs w:val="28"/>
          <w:rtl w:val="true"/>
          <w:lang w:bidi="ar-SA"/>
        </w:rPr>
        <w:t xml:space="preserve">، ولا يستهوينكم </w:t>
      </w:r>
      <w:r>
        <w:rPr>
          <w:rStyle w:val="FootnoteAnchor"/>
          <w:rtl w:val="true"/>
        </w:rPr>
        <w:footnoteReference w:id="188"/>
      </w:r>
      <w:r>
        <w:rPr>
          <w:rFonts w:ascii="Amiri" w:hAnsi="Amiri" w:eastAsia="Amiri" w:cs="Amiri"/>
          <w:color w:val="111111"/>
          <w:sz w:val="28"/>
          <w:sz w:val="28"/>
          <w:szCs w:val="28"/>
          <w:rtl w:val="true"/>
          <w:lang w:bidi="ar-SA"/>
        </w:rPr>
        <w:t xml:space="preserve">عصياني، ولا تتراموا بالابصار </w:t>
      </w:r>
      <w:r>
        <w:rPr>
          <w:rStyle w:val="FootnoteAnchor"/>
          <w:rtl w:val="true"/>
        </w:rPr>
        <w:footnoteReference w:id="189"/>
      </w:r>
      <w:r>
        <w:rPr>
          <w:rFonts w:ascii="Amiri" w:hAnsi="Amiri" w:eastAsia="Amiri" w:cs="Amiri"/>
          <w:color w:val="111111"/>
          <w:sz w:val="28"/>
          <w:sz w:val="28"/>
          <w:szCs w:val="28"/>
          <w:rtl w:val="true"/>
          <w:lang w:bidi="ar-SA"/>
        </w:rPr>
        <w:t xml:space="preserve">عندما تسمعونه مني، فوالذي فلق الحبة وبرأ النسمة </w:t>
      </w:r>
      <w:r>
        <w:rPr>
          <w:rStyle w:val="FootnoteAnchor"/>
          <w:rtl w:val="true"/>
        </w:rPr>
        <w:footnoteReference w:id="190"/>
      </w:r>
      <w:r>
        <w:rPr>
          <w:rFonts w:ascii="Amiri" w:hAnsi="Amiri" w:eastAsia="Amiri" w:cs="Amiri"/>
          <w:color w:val="111111"/>
          <w:sz w:val="28"/>
          <w:sz w:val="28"/>
          <w:szCs w:val="28"/>
          <w:rtl w:val="true"/>
          <w:lang w:bidi="ar-SA"/>
        </w:rPr>
        <w:t>، إن الذي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أنبأكم به عن النبي الأمي صلى الله عليه وآله، ما كذب المبلغ ولا جهل السامع</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النصوص يصرح الإمام عليه السلام بأن علمه بالمغيبات جاءه عن طريق رسول الله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يستوقفنا في هذا هو أننا لا نستطيع أن نتصور أن النبي قد أفضى إلى الامام بكل حادثة من الحوادث المقبلة على نحو التفصيل، لان الظرف الزماني الذي جمع بين النبي والامام لا يسع شيئاً مثل هذا حتى لو فرضنا أن الامام قد اختص بأوقات فراغ النبي كلها، فهو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نفسي بيده لا تسألوني عن شئ فيما بينكم وبين الساعة ولا عن فئة تهدي مائة وتضلّ مائة إلا أنبأتكم بناعقها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فلانا بطرق السماء أعلم مني بطرق الأرض</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 إليّ بذلك كله وبمهلك من يهلك ومنجى من ينجو، ومآل هذا الامر، وما أبقى شيئا يمرّ على رأسي إلا أفرغه في أذني وأفضى به إليّ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علم واسع بالغ السعة متراحب الآفاق، ومهما يكن الظرف الزماني الذي قضاه الامام مع النبي طويلاً، ومهما تكن الأوقات الخاصة التي يفرغ فيها النبي للامام وحده طويلة وكثيرة، فإن ذلك كله لا يسع الافضاء ببعض هذا العلم إلى الامام على نحو التفصيل، بحيث يتناول التعليم الجزئيات الدقيقة، والتفصيلات الكثيرة، فضلاً عن أن يسع الافضاء إليه بكل هذا العلم على هذا النحو من الافضاء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كانت الحال على هذا فلا نستطيع أن نتصور أن النبي قد أفضى إلى الامام بكل حادثة من الحوادث المقبلة إلى قيام الساعة على نحو التفصيل، ولكن الإمام عليه السلام يصرح بما لا يدع مجالا للشك بأنه قد استقى علمه هذا من النبي صلى الله عليه وآله، فكيف السبيل إلى ملاءمة هذا الذي يقوله الامام مع ما تبين لنا من عدم استيعاب الظرف الزماني للافضاء بكل هذه العلوم؟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أراه هو أن النبي صلى الله عليه وآله لم يُفْضِ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 بالمغيبات على نحو التفصيل الذي يلمّ بجميع الجزئيات، فقد رأينا أن العقل يحيل ذلك لان الزمان مهما يطلْ لا يتسع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أفضى إليه بهذه المغيبات على نحو الاجمال لا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رأينا ان نشاط هذه القوى الخفيّة المودعة في الإنسان والتي تَصِله بالمجهول المحجوب في أحشاء الزمان أو ثنايا المكان، يتوقف على الحالة العقلية والروحية والوجدانية التي يكون عليها الإنسان، فكلما كان الإنسان على حال رفيعة من الصفاء العقلي والطهارة الروحية والنقاء الوجداني كانت هذه القوى أنشط وأبلغ في النفوذ إلى المغيب المحجوب، والذي نراه بالنسبة إلى الإمام عليه السلام هو ان النبي قد أخبره بالمغيبات على نحو الاجمال ثم هداه إلى أقوم السبل التي تؤدي به إلى أرفع درجات هذه الحالة الروحية التي تتيح لقواه الخفية ان تعمل عملها الخارق فيعي بسببها تفصيل ما أجمله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وحده نستطيع ان نلائم بين علم الإمام الواسع بالمغيبات الذي يسنده إلى الرسول وبين الظرف الزماني الضيق نسبياً الذي جمع بينه وبين الرسول، وليس هذا التفسير اعتباطياً فلدينا عليه شاهد مقبول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الشاهد الذي نعني هو ان النبي صلى الله عليه وآله خلى بالامام فأدخله في ثوبه وناجاه في اللحظات القليلة الأخيرة التي قبض بعدها، فلما فرغ من نجواه خرج الامام من عنده فسأله الناس عما أفضى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ينفتح لي من كل باب ألف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فمهما كانت اللحظات التي خلا بها النبي مع الامام كثيرة لا نستطيع أن نتصور كيف أفضى إليه فيها بألف باب من العلم على نحو التفصيل، لأنها مهما طال مداها لا تتسع للافضاء ببعض هذا العدد الكبير، فلابد من القول بأنه أفضى إليه بهذه الألف باب على نحو الاجمال وذلك بإعطاء الظوابط الكبرى التي تشمل كثيراً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ينفتح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دلالة على ما نقول من أنه علمه على نحو الاجمال لاعلى نحو التفصيل، وأنه اتكل في معرفة الجزئيات والتفاصيل إلى ما يتمتع به الامام من مواهب تسعفه في معرفة ما غاب وتهديه إلى شريعة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إخباراته التي ذكرها الشريف تجئ على أقسام، منها إخباره بما يلم بالبصرة من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بعد فراغه من أصحاب الجمل، عن غرق البصرة كلها بقوله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لتغرقن بلدتكم حتى كأني أنظر إلى مسجدها كجؤجؤ سفينة </w:t>
      </w:r>
      <w:r>
        <w:rPr>
          <w:rStyle w:val="FootnoteAnchor"/>
          <w:rtl w:val="true"/>
        </w:rPr>
        <w:footnoteReference w:id="195"/>
      </w:r>
      <w:r>
        <w:rPr>
          <w:rFonts w:ascii="Amiri" w:hAnsi="Amiri" w:eastAsia="Amiri" w:cs="Amiri"/>
          <w:color w:val="111111"/>
          <w:sz w:val="28"/>
          <w:sz w:val="28"/>
          <w:szCs w:val="28"/>
          <w:rtl w:val="true"/>
          <w:lang w:bidi="ar-SA"/>
        </w:rPr>
        <w:t>أو نعامة جاثمة</w:t>
      </w:r>
      <w:r>
        <w:rPr>
          <w:rFonts w:eastAsia="Amiri" w:cs="Amiri" w:ascii="Amiri" w:hAnsi="Amiri"/>
          <w:color w:val="111111"/>
          <w:sz w:val="28"/>
          <w:szCs w:val="28"/>
          <w:rtl w:val="true"/>
          <w:lang w:bidi="ar-SA"/>
        </w:rPr>
        <w:t xml:space="preserve">)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صدقت الحوادث هذه النبوءة، فقد ذكر ابن أبي الحديد أن البصرة غرقت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أيام القادر بالله </w:t>
      </w:r>
      <w:r>
        <w:rPr>
          <w:rStyle w:val="FootnoteAnchor"/>
          <w:rtl w:val="true"/>
        </w:rPr>
        <w:footnoteReference w:id="198"/>
      </w:r>
      <w:r>
        <w:rPr>
          <w:rFonts w:ascii="Amiri" w:hAnsi="Amiri" w:eastAsia="Amiri" w:cs="Amiri"/>
          <w:color w:val="111111"/>
          <w:sz w:val="28"/>
          <w:sz w:val="28"/>
          <w:szCs w:val="28"/>
          <w:rtl w:val="true"/>
          <w:lang w:bidi="ar-SA"/>
        </w:rPr>
        <w:t xml:space="preserve">، ومرة في أيام القائم بأمر الله </w:t>
      </w:r>
      <w:r>
        <w:rPr>
          <w:rStyle w:val="FootnoteAnchor"/>
          <w:rtl w:val="true"/>
        </w:rPr>
        <w:footnoteReference w:id="199"/>
      </w:r>
      <w:r>
        <w:rPr>
          <w:rFonts w:ascii="Amiri" w:hAnsi="Amiri" w:eastAsia="Amiri" w:cs="Amiri"/>
          <w:color w:val="111111"/>
          <w:sz w:val="28"/>
          <w:sz w:val="28"/>
          <w:szCs w:val="28"/>
          <w:rtl w:val="true"/>
          <w:lang w:bidi="ar-SA"/>
        </w:rPr>
        <w:t>، غرقت بأجمعها ولم يبقَ منها إلا مسجدها الجامع بارزا كجؤجؤ الطائر حسب ما أخبر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وخربت دورها وغرق 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هذين الغرقين معروفة عند أهل البصرة يتناقله خلفهم عن سلفهم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 عن هلاك البصرة بالزنج، فقال مخاطبا الأحنف بن قيس بعد حرب الجمل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كأني به وقد سار بالجيش الذي لا يكون له غُبار ولا لجَب </w:t>
      </w:r>
      <w:r>
        <w:rPr>
          <w:rStyle w:val="FootnoteAnchor"/>
          <w:rtl w:val="true"/>
        </w:rPr>
        <w:footnoteReference w:id="201"/>
      </w:r>
      <w:r>
        <w:rPr>
          <w:rFonts w:ascii="Amiri" w:hAnsi="Amiri" w:eastAsia="Amiri" w:cs="Amiri"/>
          <w:color w:val="111111"/>
          <w:sz w:val="28"/>
          <w:sz w:val="28"/>
          <w:szCs w:val="28"/>
          <w:rtl w:val="true"/>
          <w:lang w:bidi="ar-SA"/>
        </w:rPr>
        <w:t xml:space="preserve">ولا قعقعة لجم </w:t>
      </w:r>
      <w:r>
        <w:rPr>
          <w:rStyle w:val="FootnoteAnchor"/>
          <w:rtl w:val="true"/>
        </w:rPr>
        <w:footnoteReference w:id="202"/>
      </w:r>
      <w:r>
        <w:rPr>
          <w:rFonts w:ascii="Amiri" w:hAnsi="Amiri" w:eastAsia="Amiri" w:cs="Amiri"/>
          <w:color w:val="111111"/>
          <w:sz w:val="28"/>
          <w:sz w:val="28"/>
          <w:szCs w:val="28"/>
          <w:rtl w:val="true"/>
          <w:lang w:bidi="ar-SA"/>
        </w:rPr>
        <w:t xml:space="preserve">ولا حمْحَمة خيل </w:t>
      </w:r>
      <w:r>
        <w:rPr>
          <w:rStyle w:val="FootnoteAnchor"/>
          <w:rtl w:val="true"/>
        </w:rPr>
        <w:footnoteReference w:id="203"/>
      </w:r>
      <w:r>
        <w:rPr>
          <w:rFonts w:ascii="Amiri" w:hAnsi="Amiri" w:eastAsia="Amiri" w:cs="Amiri"/>
          <w:color w:val="111111"/>
          <w:sz w:val="28"/>
          <w:sz w:val="28"/>
          <w:szCs w:val="28"/>
          <w:rtl w:val="true"/>
          <w:lang w:bidi="ar-SA"/>
        </w:rPr>
        <w:t>،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لسِككِكم العامرة </w:t>
      </w:r>
      <w:r>
        <w:rPr>
          <w:rStyle w:val="FootnoteAnchor"/>
          <w:rtl w:val="true"/>
        </w:rPr>
        <w:footnoteReference w:id="204"/>
      </w:r>
      <w:r>
        <w:rPr>
          <w:rFonts w:ascii="Amiri" w:hAnsi="Amiri" w:eastAsia="Amiri" w:cs="Amiri"/>
          <w:color w:val="111111"/>
          <w:sz w:val="28"/>
          <w:sz w:val="28"/>
          <w:szCs w:val="28"/>
          <w:rtl w:val="true"/>
          <w:lang w:bidi="ar-SA"/>
        </w:rPr>
        <w:t xml:space="preserve">والدور المزخرفة التي لها أجنحة كأجنحة النسور </w:t>
      </w:r>
      <w:r>
        <w:rPr>
          <w:rStyle w:val="FootnoteAnchor"/>
          <w:rtl w:val="true"/>
        </w:rPr>
        <w:footnoteReference w:id="205"/>
      </w:r>
      <w:r>
        <w:rPr>
          <w:rFonts w:ascii="Amiri" w:hAnsi="Amiri" w:eastAsia="Amiri" w:cs="Amiri"/>
          <w:color w:val="111111"/>
          <w:sz w:val="28"/>
          <w:sz w:val="28"/>
          <w:szCs w:val="28"/>
          <w:rtl w:val="true"/>
          <w:lang w:bidi="ar-SA"/>
        </w:rPr>
        <w:t xml:space="preserve">وخراطيم كخراطيم الفيلة </w:t>
      </w:r>
      <w:r>
        <w:rPr>
          <w:rStyle w:val="FootnoteAnchor"/>
          <w:rtl w:val="true"/>
        </w:rPr>
        <w:footnoteReference w:id="206"/>
      </w:r>
      <w:r>
        <w:rPr>
          <w:rFonts w:ascii="Amiri" w:hAnsi="Amiri" w:eastAsia="Amiri" w:cs="Amiri"/>
          <w:color w:val="111111"/>
          <w:sz w:val="28"/>
          <w:sz w:val="28"/>
          <w:szCs w:val="28"/>
          <w:rtl w:val="true"/>
          <w:lang w:bidi="ar-SA"/>
        </w:rPr>
        <w:t xml:space="preserve">، من أولئك الذين لا يندب قتيلهم ولا يفتقد غائبهم </w:t>
      </w:r>
      <w:r>
        <w:rPr>
          <w:rStyle w:val="FootnoteAnchor"/>
          <w:rtl w:val="true"/>
        </w:rPr>
        <w:footnoteReference w:id="207"/>
      </w:r>
      <w:r>
        <w:rPr>
          <w:rFonts w:ascii="Amiri" w:hAnsi="Amiri" w:eastAsia="Amiri" w:cs="Amiri"/>
          <w:color w:val="111111"/>
          <w:sz w:val="28"/>
          <w:sz w:val="28"/>
          <w:szCs w:val="28"/>
          <w:rtl w:val="true"/>
          <w:lang w:bidi="ar-SA"/>
        </w:rPr>
        <w:t>أنا كأبّ الدنيا لوجهها، وقادرها بقدْرها، وناظرها بعينها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النبوءة صدقتها الحوادث، ففي سنة خمس وخمسين ومائتين ظهر المدعو علياً بن محمد بن عبد الرحيم وجمع الزنوج وخرج بهم على المهتدي العباسي </w:t>
      </w:r>
      <w:r>
        <w:rPr>
          <w:rStyle w:val="FootnoteAnchor"/>
          <w:rtl w:val="true"/>
        </w:rPr>
        <w:footnoteReference w:id="209"/>
      </w:r>
      <w:r>
        <w:rPr>
          <w:rFonts w:ascii="Amiri" w:hAnsi="Amiri" w:eastAsia="Amiri" w:cs="Amiri"/>
          <w:color w:val="111111"/>
          <w:sz w:val="28"/>
          <w:sz w:val="28"/>
          <w:szCs w:val="28"/>
          <w:rtl w:val="true"/>
          <w:lang w:bidi="ar-SA"/>
        </w:rPr>
        <w:t xml:space="preserve">، واستشرى أمره، وكاد يبيد البصرة ويفني أهلها، واستمرت الحرب بينه وبين السلطة المركزية خمسة عشر عاماً، فقد قتل في سنة سبعين ومائتين، وقد كتب ابن أبي الحديد فصلاً كبيراً عن هذه النبوءة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يفوتنا التنبيه على تنبوئه عليه السلام، في النص الآنف، بما ستكون عليه حال البصرة من الناحية العمرانية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عن هلاك البصرة بالتتر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أراهم قوماً كأن وجوههم المجَانُّ المطرقة </w:t>
      </w:r>
      <w:r>
        <w:rPr>
          <w:rStyle w:val="FootnoteAnchor"/>
          <w:rtl w:val="true"/>
        </w:rPr>
        <w:footnoteReference w:id="211"/>
      </w:r>
      <w:r>
        <w:rPr>
          <w:rFonts w:ascii="Amiri" w:hAnsi="Amiri" w:eastAsia="Amiri" w:cs="Amiri"/>
          <w:color w:val="111111"/>
          <w:sz w:val="28"/>
          <w:sz w:val="28"/>
          <w:szCs w:val="28"/>
          <w:rtl w:val="true"/>
          <w:lang w:bidi="ar-SA"/>
        </w:rPr>
        <w:t xml:space="preserve">، يلبسون السَّرَقَ </w:t>
      </w:r>
      <w:r>
        <w:rPr>
          <w:rStyle w:val="FootnoteAnchor"/>
          <w:rtl w:val="true"/>
        </w:rPr>
        <w:footnoteReference w:id="212"/>
      </w:r>
      <w:r>
        <w:rPr>
          <w:rFonts w:ascii="Amiri" w:hAnsi="Amiri" w:eastAsia="Amiri" w:cs="Amiri"/>
          <w:color w:val="111111"/>
          <w:sz w:val="28"/>
          <w:sz w:val="28"/>
          <w:szCs w:val="28"/>
          <w:rtl w:val="true"/>
          <w:lang w:bidi="ar-SA"/>
        </w:rPr>
        <w:t xml:space="preserve">والديباج، ويعتقبون الخيل العتاق </w:t>
      </w:r>
      <w:r>
        <w:rPr>
          <w:rStyle w:val="FootnoteAnchor"/>
          <w:rtl w:val="true"/>
        </w:rPr>
        <w:footnoteReference w:id="213"/>
      </w:r>
      <w:r>
        <w:rPr>
          <w:rFonts w:ascii="Amiri" w:hAnsi="Amiri" w:eastAsia="Amiri" w:cs="Amiri"/>
          <w:color w:val="111111"/>
          <w:sz w:val="28"/>
          <w:sz w:val="28"/>
          <w:szCs w:val="28"/>
          <w:rtl w:val="true"/>
          <w:lang w:bidi="ar-SA"/>
        </w:rPr>
        <w:t xml:space="preserve">، ويكون هناك استحرار </w:t>
      </w:r>
      <w:r>
        <w:rPr>
          <w:rStyle w:val="FootnoteAnchor"/>
          <w:rtl w:val="true"/>
        </w:rPr>
        <w:footnoteReference w:id="214"/>
      </w:r>
      <w:r>
        <w:rPr>
          <w:rFonts w:ascii="Amiri" w:hAnsi="Amiri" w:eastAsia="Amiri" w:cs="Amiri"/>
          <w:color w:val="111111"/>
          <w:sz w:val="28"/>
          <w:sz w:val="28"/>
          <w:szCs w:val="28"/>
          <w:rtl w:val="true"/>
          <w:lang w:bidi="ar-SA"/>
        </w:rPr>
        <w:t>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النبوءة تحققت بظهور التتار واكتساحهم للممالك حتى وصلوا إلى العراق فلقيت البصرة منهم أعظم البلاء وأشنعه، فقد تكدست الجثث في الشوارع والأزقة وحلَّ بالناس منهم خوف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هذه الاحداث في زمن ابن أبي الحديد فكتب عنها فصلاً كبيراً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تنبّأ عليه السلام بما سيحلُّ بالكوفة من الظالمين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 يا كوفة تُمدّين مدَّ الأديم العكاظي </w:t>
      </w:r>
      <w:r>
        <w:rPr>
          <w:rStyle w:val="FootnoteAnchor"/>
          <w:rtl w:val="true"/>
        </w:rPr>
        <w:footnoteReference w:id="217"/>
      </w:r>
      <w:r>
        <w:rPr>
          <w:rFonts w:ascii="Amiri" w:hAnsi="Amiri" w:eastAsia="Amiri" w:cs="Amiri"/>
          <w:color w:val="111111"/>
          <w:sz w:val="28"/>
          <w:sz w:val="28"/>
          <w:szCs w:val="28"/>
          <w:rtl w:val="true"/>
          <w:lang w:bidi="ar-SA"/>
        </w:rPr>
        <w:t xml:space="preserve">، تُعرِكين بالنوازل </w:t>
      </w:r>
      <w:r>
        <w:rPr>
          <w:rStyle w:val="FootnoteAnchor"/>
          <w:rtl w:val="true"/>
        </w:rPr>
        <w:footnoteReference w:id="218"/>
      </w:r>
      <w:r>
        <w:rPr>
          <w:rFonts w:ascii="Amiri" w:hAnsi="Amiri" w:eastAsia="Amiri" w:cs="Amiri"/>
          <w:color w:val="111111"/>
          <w:sz w:val="28"/>
          <w:sz w:val="28"/>
          <w:szCs w:val="28"/>
          <w:rtl w:val="true"/>
          <w:lang w:bidi="ar-SA"/>
        </w:rPr>
        <w:t xml:space="preserve">، وتُركبين بالزلازل </w:t>
      </w:r>
      <w:r>
        <w:rPr>
          <w:rStyle w:val="FootnoteAnchor"/>
          <w:rtl w:val="true"/>
        </w:rPr>
        <w:footnoteReference w:id="219"/>
      </w:r>
      <w:r>
        <w:rPr>
          <w:rFonts w:ascii="Amiri" w:hAnsi="Amiri" w:eastAsia="Amiri" w:cs="Amiri"/>
          <w:color w:val="111111"/>
          <w:sz w:val="28"/>
          <w:sz w:val="28"/>
          <w:szCs w:val="28"/>
          <w:rtl w:val="true"/>
          <w:lang w:bidi="ar-SA"/>
        </w:rPr>
        <w:t>، وإني لاعلم انه ما أراد بك جبار سوءاً إلا ابتلاه الله بشاغل، ورماه بقاتل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صدقت الحوادث نبوءته، فقد تعاقب على الكوفة سلسلة من ولاة الجور، وأعوان الظلمة، أذاقوها الصاب وساموها العذاب، فزياد ابن أبيه، وعبيد الله ابن زياد، والحجاج، ويوسف بن عمرو، والمغيرة بن شعبة، وخالد بن عبد الله القسري وأضرابهم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أقاموا الحكم في الكوفة على ركام من الجماجم وأنهار من الدماء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تنبّأ عليه السلام بتغلب معاوية على الخلافة وسيطرته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الكوفة وأنه سيأمر أهل الكوفة من الشيعة بسبّ الامام والبراءة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سيظهر </w:t>
      </w:r>
      <w:r>
        <w:rPr>
          <w:rStyle w:val="FootnoteAnchor"/>
          <w:rtl w:val="true"/>
        </w:rPr>
        <w:footnoteReference w:id="222"/>
      </w:r>
      <w:r>
        <w:rPr>
          <w:rFonts w:ascii="Amiri" w:hAnsi="Amiri" w:eastAsia="Amiri" w:cs="Amiri"/>
          <w:color w:val="111111"/>
          <w:sz w:val="28"/>
          <w:sz w:val="28"/>
          <w:szCs w:val="28"/>
          <w:rtl w:val="true"/>
          <w:lang w:bidi="ar-SA"/>
        </w:rPr>
        <w:t xml:space="preserve">عليكم بعدي رجل رحب البلعوم </w:t>
      </w:r>
      <w:r>
        <w:rPr>
          <w:rStyle w:val="FootnoteAnchor"/>
          <w:rtl w:val="true"/>
        </w:rPr>
        <w:footnoteReference w:id="223"/>
      </w:r>
      <w:r>
        <w:rPr>
          <w:rFonts w:ascii="IRNazanin" w:hAnsi="IRNazanin" w:eastAsia="IRNazanin"/>
          <w:color w:val="111111"/>
          <w:sz w:val="28"/>
          <w:sz w:val="28"/>
          <w:szCs w:val="28"/>
          <w:rtl w:val="true"/>
          <w:lang w:bidi="fa-IR"/>
        </w:rPr>
        <w:t xml:space="preserve">، مندحق البطن </w:t>
      </w:r>
      <w:r>
        <w:rPr>
          <w:rStyle w:val="FootnoteAnchor"/>
          <w:rtl w:val="true"/>
        </w:rPr>
        <w:footnoteReference w:id="224"/>
      </w:r>
      <w:r>
        <w:rPr>
          <w:rFonts w:ascii="Amiri" w:hAnsi="Amiri" w:eastAsia="Amiri" w:cs="Amiri"/>
          <w:color w:val="111111"/>
          <w:sz w:val="28"/>
          <w:sz w:val="28"/>
          <w:szCs w:val="28"/>
          <w:rtl w:val="true"/>
          <w:lang w:bidi="ar-SA"/>
        </w:rPr>
        <w:t>،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أما السبّ فسبُّوني فإنه لي زكاة ولكم نجاة، وأما البراءة فلا تتبرَّؤوا مني </w:t>
      </w:r>
      <w:r>
        <w:rPr>
          <w:rStyle w:val="FootnoteAnchor"/>
          <w:rtl w:val="true"/>
        </w:rPr>
        <w:footnoteReference w:id="225"/>
      </w:r>
      <w:r>
        <w:rPr>
          <w:rFonts w:ascii="Amiri" w:hAnsi="Amiri" w:eastAsia="Amiri" w:cs="Amiri"/>
          <w:color w:val="111111"/>
          <w:sz w:val="28"/>
          <w:sz w:val="28"/>
          <w:szCs w:val="28"/>
          <w:rtl w:val="true"/>
          <w:lang w:bidi="ar-SA"/>
        </w:rPr>
        <w:t>، فإني ولدت على الفطرة، وسبقت إلى الايمان والهجرة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النبوءة تحققت بتمامها، فقد غلب معاوية بعد صلح الحسن وأمر الناس بسبّ الامام صلوات الله وسلامه عليه، والبراءة منه، وقتل طائفة من عظماء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ثبتوا على ولائه فلم يتبرَّؤوا منه، منهم حجر بن عدي الكندي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إن المعنى بهذا الكلام زياد بن أبيه، وقال قوم إنه المغيرة بن شعبة، وكلٌّ وَليَ الكوفة، وأمر بالسبّ والبراءة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وتنبّأ عليه السلام بما سيصير إليه أمر الخوارج من بعده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إنكم ستلقون من بعدي ذلًّا شاملاً وسيفاً قاطعاً وأَثَرَةً </w:t>
      </w:r>
      <w:r>
        <w:rPr>
          <w:rStyle w:val="FootnoteAnchor"/>
          <w:rtl w:val="true"/>
        </w:rPr>
        <w:footnoteReference w:id="228"/>
      </w:r>
      <w:r>
        <w:rPr>
          <w:rFonts w:ascii="Amiri" w:hAnsi="Amiri" w:eastAsia="Amiri" w:cs="Amiri"/>
          <w:color w:val="111111"/>
          <w:sz w:val="28"/>
          <w:sz w:val="28"/>
          <w:szCs w:val="28"/>
          <w:rtl w:val="true"/>
          <w:lang w:bidi="ar-SA"/>
        </w:rPr>
        <w:t>يتخذها الظالمون فيكم سنة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فإن الخوارج، بعد العدل الذي لاقوه من حكومته والحرية التي تمتعوا بها، لم يعامَلوا في جميع العهود التالية إلا بالاضطهاد والحرب 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لما قتل الخوارج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إنهم نُطَفٌ في أصلاب الرجال وقرارات النساء </w:t>
      </w:r>
      <w:r>
        <w:rPr>
          <w:rStyle w:val="FootnoteAnchor"/>
          <w:rtl w:val="true"/>
        </w:rPr>
        <w:footnoteReference w:id="230"/>
      </w:r>
      <w:r>
        <w:rPr>
          <w:rFonts w:ascii="Amiri" w:hAnsi="Amiri" w:eastAsia="Amiri" w:cs="Amiri"/>
          <w:color w:val="111111"/>
          <w:sz w:val="28"/>
          <w:sz w:val="28"/>
          <w:szCs w:val="28"/>
          <w:rtl w:val="true"/>
          <w:lang w:bidi="ar-SA"/>
        </w:rPr>
        <w:t xml:space="preserve">، كلما نَجمَ منهم قرن قطع </w:t>
      </w:r>
      <w:r>
        <w:rPr>
          <w:rStyle w:val="FootnoteAnchor"/>
          <w:rtl w:val="true"/>
        </w:rPr>
        <w:footnoteReference w:id="231"/>
      </w:r>
      <w:r>
        <w:rPr>
          <w:rFonts w:ascii="Amiri" w:hAnsi="Amiri" w:eastAsia="Amiri" w:cs="Amiri"/>
          <w:color w:val="111111"/>
          <w:sz w:val="28"/>
          <w:sz w:val="28"/>
          <w:szCs w:val="28"/>
          <w:rtl w:val="true"/>
          <w:lang w:bidi="ar-SA"/>
        </w:rPr>
        <w:t>حتى يكون آخرهم لصوصاً سلابين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صحّت نبوءته، فلم يمضِ زمن طويل حتى نجمَ أمرهم مرة أخرى واستمرت بينهم وبين السلطات المركزية المتعاقبة حروب طاحنة، وكانت نهايتهم أن صاروا قطّاع طرق ولصوصاً سلابين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تنبّأ بعدد من يُقتَل من أصحابه وبقدر من يبقى من الخوارج قبل أن يشتبك معهم في النهروان،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مصارعهم دون النطفة </w:t>
      </w:r>
      <w:r>
        <w:rPr>
          <w:rStyle w:val="FootnoteAnchor"/>
          <w:rtl w:val="true"/>
        </w:rPr>
        <w:footnoteReference w:id="233"/>
      </w:r>
      <w:r>
        <w:rPr>
          <w:rFonts w:ascii="Amiri" w:hAnsi="Amiri" w:eastAsia="Amiri" w:cs="Amiri"/>
          <w:color w:val="111111"/>
          <w:sz w:val="28"/>
          <w:sz w:val="28"/>
          <w:szCs w:val="28"/>
          <w:rtl w:val="true"/>
          <w:lang w:bidi="ar-SA"/>
        </w:rPr>
        <w:t>، والله لا يفلت منهم عشرة، ولا يهلك منكم عشرة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يقتل من أصحاب الإمام إلا ثمانية، ولم ينج من الخوارج إلا تسعة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كثر كلامه عما سيحل بالناس من بني أُمية وظلمهم، وكأنه يعد بذلك أنفس الناس لتلقي فادح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بخلافة مروان بن الحكم وبما سيحل بالأمة منه ومن أولاده، وتنبأ عن نهاية بني أُمية متى تحين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متنبأ بمصير الخلافة إلى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أن له إمرة كعلقة الكلب أنفه </w:t>
      </w:r>
      <w:r>
        <w:rPr>
          <w:rStyle w:val="FootnoteAnchor"/>
          <w:rtl w:val="true"/>
        </w:rPr>
        <w:footnoteReference w:id="236"/>
      </w:r>
      <w:r>
        <w:rPr>
          <w:rFonts w:ascii="Amiri" w:hAnsi="Amiri" w:eastAsia="Amiri" w:cs="Amiri"/>
          <w:color w:val="111111"/>
          <w:sz w:val="28"/>
          <w:sz w:val="28"/>
          <w:szCs w:val="28"/>
          <w:rtl w:val="true"/>
          <w:lang w:bidi="ar-SA"/>
        </w:rPr>
        <w:t xml:space="preserve">وهو أبو الأكبش الأربعة </w:t>
      </w:r>
      <w:r>
        <w:rPr>
          <w:rStyle w:val="FootnoteAnchor"/>
          <w:rtl w:val="true"/>
        </w:rPr>
        <w:footnoteReference w:id="237"/>
      </w:r>
      <w:r>
        <w:rPr>
          <w:rFonts w:ascii="Amiri" w:hAnsi="Amiri" w:eastAsia="Amiri" w:cs="Amiri"/>
          <w:color w:val="111111"/>
          <w:sz w:val="28"/>
          <w:sz w:val="28"/>
          <w:szCs w:val="28"/>
          <w:rtl w:val="true"/>
          <w:lang w:bidi="ar-SA"/>
        </w:rPr>
        <w:t>وستلقى الأمة منه ومن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كل ما قال، فقد كانت إمرة مروان قصيرة جداً إذ لم تزد على تسعة أشهر، وقد كان له من الأبناء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العزيز وبشر،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 الملك الخلافة، وولي محمد الجزيرة، وولي عبد العزيز مصر، وولي بشر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 بالمسلمين منهم ظلم عظيم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ظلم بني أُمية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يزالون حتى لا يدعوا لله محرماً إلا استحلوه </w:t>
      </w:r>
      <w:r>
        <w:rPr>
          <w:rStyle w:val="FootnoteAnchor"/>
          <w:rtl w:val="true"/>
        </w:rPr>
        <w:footnoteReference w:id="240"/>
      </w:r>
      <w:r>
        <w:rPr>
          <w:rFonts w:ascii="Amiri" w:hAnsi="Amiri" w:eastAsia="Amiri" w:cs="Amiri"/>
          <w:color w:val="111111"/>
          <w:sz w:val="28"/>
          <w:sz w:val="28"/>
          <w:szCs w:val="28"/>
          <w:rtl w:val="true"/>
          <w:lang w:bidi="ar-SA"/>
        </w:rPr>
        <w:t xml:space="preserve">، ولا عقداً إلا حلوه، وحتى لا يبقى بيت مَدر ولا وَبَر </w:t>
      </w:r>
      <w:r>
        <w:rPr>
          <w:rStyle w:val="FootnoteAnchor"/>
          <w:rtl w:val="true"/>
        </w:rPr>
        <w:footnoteReference w:id="241"/>
      </w:r>
      <w:r>
        <w:rPr>
          <w:rFonts w:ascii="Amiri" w:hAnsi="Amiri" w:eastAsia="Amiri" w:cs="Amiri"/>
          <w:color w:val="111111"/>
          <w:sz w:val="28"/>
          <w:sz w:val="28"/>
          <w:szCs w:val="28"/>
          <w:rtl w:val="true"/>
          <w:lang w:bidi="ar-SA"/>
        </w:rPr>
        <w:t xml:space="preserve">إلا دخله ظلمهم، وَنبَا به سوء رعيهم </w:t>
      </w:r>
      <w:r>
        <w:rPr>
          <w:rStyle w:val="FootnoteAnchor"/>
          <w:rtl w:val="true"/>
        </w:rPr>
        <w:footnoteReference w:id="242"/>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نصرة أحدكم من أحدهم كنصرة العبد من سيده، إذا شهد أطاعه، وإذا غاب اغتابه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يجهل أحد مبلغ ما نزل بالناس من ظلم بني أُمية وانتهاكهم للحرمات، واستهتارهم بالفضيلة حتى صار خلفاؤهم مثلاً في الظلم والفسق والتهتك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تحدث عليه السلام كثيراً عن نهاية بني أُمية وأن الامر سيصير إلى أعدائهم بعدهم في الوقت الذي يحسب الناس فيه أنهم مخلدون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يظن الظان أن الدنيا معقولة على بني أُمية </w:t>
      </w:r>
      <w:r>
        <w:rPr>
          <w:rStyle w:val="FootnoteAnchor"/>
          <w:rtl w:val="true"/>
        </w:rPr>
        <w:footnoteReference w:id="245"/>
      </w:r>
      <w:r>
        <w:rPr>
          <w:rFonts w:ascii="Amiri" w:hAnsi="Amiri" w:eastAsia="Amiri" w:cs="Amiri"/>
          <w:color w:val="111111"/>
          <w:sz w:val="28"/>
          <w:sz w:val="28"/>
          <w:szCs w:val="28"/>
          <w:rtl w:val="true"/>
          <w:lang w:bidi="ar-SA"/>
        </w:rPr>
        <w:t xml:space="preserve">، تمنحهم دَرّها </w:t>
      </w:r>
      <w:r>
        <w:rPr>
          <w:rStyle w:val="FootnoteAnchor"/>
          <w:rtl w:val="true"/>
        </w:rPr>
        <w:footnoteReference w:id="246"/>
      </w:r>
      <w:r>
        <w:rPr>
          <w:rFonts w:ascii="Amiri" w:hAnsi="Amiri" w:eastAsia="Amiri" w:cs="Amiri"/>
          <w:color w:val="111111"/>
          <w:sz w:val="28"/>
          <w:sz w:val="28"/>
          <w:szCs w:val="28"/>
          <w:rtl w:val="true"/>
          <w:lang w:bidi="ar-SA"/>
        </w:rPr>
        <w:t>وتوردهم صفوها، ولا يرفع عن هذه الأمة سوطها ولا سيفها، وكذب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هيا </w:t>
      </w:r>
    </w:p>
    <w:p>
      <w:pPr>
        <w:pStyle w:val="BookText"/>
        <w:rPr/>
      </w:pPr>
      <w:r>
        <w:rPr>
          <w:rFonts w:ascii="Amiri" w:hAnsi="Amiri" w:eastAsia="Amiri" w:cs="Amiri"/>
          <w:color w:val="111111"/>
          <w:sz w:val="28"/>
          <w:sz w:val="28"/>
          <w:szCs w:val="28"/>
          <w:rtl w:val="true"/>
          <w:lang w:bidi="ar-SA"/>
        </w:rPr>
        <w:t xml:space="preserve">مَجَّة </w:t>
      </w:r>
      <w:r>
        <w:rPr>
          <w:rStyle w:val="FootnoteAnchor"/>
          <w:rtl w:val="true"/>
        </w:rPr>
        <w:footnoteReference w:id="247"/>
      </w:r>
      <w:r>
        <w:rPr>
          <w:rFonts w:ascii="Amiri" w:hAnsi="Amiri" w:eastAsia="Amiri" w:cs="Amiri"/>
          <w:color w:val="111111"/>
          <w:sz w:val="28"/>
          <w:sz w:val="28"/>
          <w:szCs w:val="28"/>
          <w:rtl w:val="true"/>
          <w:lang w:bidi="ar-SA"/>
        </w:rPr>
        <w:t xml:space="preserve">من لذيذ العيش يتطعمونها برهة ثم يلفظونها جملة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عما قليل لتعرفنها في أيدي غيركم وفي دار عدوكم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النبوءات بزوال ملك بني أمية على يد العباسين، وما يصنعه العباسيون من القتل والتشريد قد تحققت بحذافيرها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تنبأ بولاية الحجاج وبما سيحل بالعراق من بلوائه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ليسلطن عليكم غلام ثقيف الذيَّال الميَّال </w:t>
      </w:r>
      <w:r>
        <w:rPr>
          <w:rStyle w:val="FootnoteAnchor"/>
          <w:rtl w:val="true"/>
        </w:rPr>
        <w:footnoteReference w:id="251"/>
      </w:r>
      <w:r>
        <w:rPr>
          <w:rFonts w:ascii="Amiri" w:hAnsi="Amiri" w:eastAsia="Amiri" w:cs="Amiri"/>
          <w:color w:val="111111"/>
          <w:sz w:val="28"/>
          <w:sz w:val="28"/>
          <w:szCs w:val="28"/>
          <w:rtl w:val="true"/>
          <w:lang w:bidi="ar-SA"/>
        </w:rPr>
        <w:t>، يأكل خضرتكم ويذيب شحمتكم، إيه أبا وَذحَة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نهج البلاغة بتحقيق محمد أبو الفضل إبراهيم، نشر دار إحياء الكتب العربية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يومئ به إلى الحجاج، وله مع الوذحة حديث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ابن أبي الحديد عند شرح هذه الفقرة عدة روايات عن الحجاج الثقفي في شأن الوذحة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فيما رواه ابن أبي الحديد من تتمة خطبة أخرى تنبأ فيها بولاية الحجاج ابن يوسف الثقفي ويوسف بن عمرو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وستليكم من بعدي ولاة يعذبونكم بالسياط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وسيأتيكم غلاما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أخفش وجعبوب، يقتلان ويظلمان وقليل ما يمكثان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الأخفش الضعيف البصر خلقة، والجعبوب القصير الدميم، وهما الحجاج ويوسف بن عمرو وفي كتاب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أخيفش العينين أصك الجاعرتين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أخيفش أعيمش يمد بيد قصيرة البنان ما عرق فيها عنان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المثل يضرب بقصر يوسف بن عمرو كان يغضب إذا قيل له قصير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مغيبات أخرى ذكرَهَا ابْن أبي الحَديد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قلنا أن الشريف رحمه الله لم يذكر في نهج البلاغة كل ما صح عن أمير المؤمنين من أخباره بالمغيبات، ولكن ابن أبي الحديد قد سد هذا النقص حين أفاض في ذكر ما صح عنه عليه السلام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يحسن ذكره هنا أن ابن أبي الحديد لم ينقل كلما وقع إليه من أخبار الامام بالمغيبات، بل حقق فيما وقع إليه من ذلك فطرح المشتبه أمره، وذكر ما صح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وقفت له على خطب مختلفة فيها ذكر الملاحم </w:t>
      </w:r>
      <w:r>
        <w:rPr>
          <w:rStyle w:val="FootnoteAnchor"/>
          <w:rtl w:val="true"/>
        </w:rPr>
        <w:footnoteReference w:id="254"/>
      </w:r>
      <w:r>
        <w:rPr>
          <w:rFonts w:ascii="Amiri" w:hAnsi="Amiri" w:eastAsia="Amiri" w:cs="Amiri"/>
          <w:color w:val="111111"/>
          <w:sz w:val="28"/>
          <w:sz w:val="28"/>
          <w:szCs w:val="28"/>
          <w:rtl w:val="true"/>
          <w:lang w:bidi="ar-SA"/>
        </w:rPr>
        <w:t>فوجدتها تشتمل على ما يجوز أن ينسب إليه وما لا يجوز أن ينسب إليه،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ووجدت في كثير منها اختلالاً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المواضع التي أنقلها ليست من تلك الخطب المضطربة بل من كلام وجدته متفرقاً في كتب مختلفة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ابن أبي الحديد هذه الظاهرة الفذة في الامام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غير مستحيل أن تكون بعض الأنفس مختصة بخاصية تدرك بها المغيبات، وقد تقدم من الكلام في ذلك ما فيه الكفاية </w:t>
      </w:r>
      <w:r>
        <w:rPr>
          <w:rStyle w:val="FootnoteAnchor"/>
          <w:rtl w:val="true"/>
        </w:rPr>
        <w:footnoteReference w:id="256"/>
      </w:r>
      <w:r>
        <w:rPr>
          <w:rFonts w:ascii="Amiri" w:hAnsi="Amiri" w:eastAsia="Amiri" w:cs="Amiri"/>
          <w:color w:val="111111"/>
          <w:sz w:val="28"/>
          <w:sz w:val="28"/>
          <w:szCs w:val="28"/>
          <w:rtl w:val="true"/>
          <w:lang w:bidi="ar-SA"/>
        </w:rPr>
        <w:t>، ولكن لا يمكن أن تكون نفس تدرك كل المغيبات، لان القوة المتناهية لا تحيط بأمور غير متناهية، وكل قوة في نفس حادثة فهي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يحمل كلام أمير المؤمنين عليه السلام لا على أن يريد به عموم العالمية، بل يعلم أموراً محدودة من المغيبات، مما اقتضت حكمة الباري سبحانه أن يؤهله لعلمه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ولابن أبي الحديد هذا نص طويل ذكر فيه طائفة كبيرة من إخبارات الامام بالمغيبات، نذكره لطرافته، ولما له من الصلة ببحثنا هذا، على أن نتبعه بذكر ما أهمل ابن الحديد ذكره في هذا النص وذكره في مناسبات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الدعوى ليست منه عليه السلام ادعاء الربوبية ولا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ادعاء النبوة، ولكنه كان يقول إن رسول الله صلى الله عليه وآله أخبره بذلك، ولقد امتحنا إخباره فوجدناه موافقاً، فاستدللنا بذلك على صدق الدعوى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كإخباره عن الضربة التي يضرب في رأسه فتخضب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عن قتل الحسين ابنه عليهما السلام، وما قاله في كربلاء حيث 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بملك معاوية الامر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عن الحجاج وعن يوسف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أخبر به من أمر الخوارج بالنهروان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قدمه إلى أصحابه من إخباره بقتل من يقتل منهم وصلب من يصلب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بعدة الجيش الوارد إليه من الكوفة لما شخص عليه السلام إلى البصرة لحرب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وإخباره عن عبد الله بن الزبير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 ضب، يروم أمراً ولا يدركه، ينصب حبالة الدين لاصطياد الدنيا، وهو بعد مصلوب قريش</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عن هلاك البصرة بالغرق وهلاكها تارة أخرى بالزنج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عن ظهور الرايات السود من خراسان، وتنصيصه على قوم من أهلها يعرفون ببني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مصعب الذين منهم طاهر بن الحسين وولده وإسحق بن إبراهيم، وكانوا هم وسلفهم دعاة الدولة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الأئمة الذين ظهروا من ولده بطبرستان كالناصر والداعي وغيرهما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لآل محمد بالطالقان لكنزاً سيظهره الله إذا شاء، دعاؤه حق، حتى يقوم بإذن الله فيدعو إلى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مقتل النفس الزكية بالمدينة وقوله إنه يقتل عند أحجار 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وكقوله عن أخيه إبراهيم المقتول بباخمرا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بعد أن يظهر ويُقهَر بعد أن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سهم غرب تكون فيه منيته، فيا بؤساً للرامي شُلَّتْ يده ووهنَ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قتلى وجّ وقوله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المملكة العلوية بالمغرب، وتصريحه بذكر كتامة، وهم الذين نصروا أبا عبد الله الداعي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وهو </w:t>
      </w:r>
    </w:p>
    <w:p>
      <w:pPr>
        <w:pStyle w:val="BookText"/>
        <w:rPr/>
      </w:pPr>
      <w:r>
        <w:rPr>
          <w:rFonts w:ascii="Amiri" w:hAnsi="Amiri" w:eastAsia="Amiri" w:cs="Amiri"/>
          <w:color w:val="111111"/>
          <w:sz w:val="28"/>
          <w:sz w:val="28"/>
          <w:szCs w:val="28"/>
          <w:rtl w:val="true"/>
          <w:lang w:bidi="ar-SA"/>
        </w:rPr>
        <w:t>يشير إلى أبي عبد الله المهدي، وهو 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يظهر صاحب القيروان الغض النض ذو النسب المحض المنتخب من سلالة ذي البداء المسجى بالرداء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المهدي أبيض مترفاً مشرباً بحمرة، رخص البدن، تارّ الأطراف، وذو البداء إسماعيل بن جعفر بن محمد عليهما السلام وهو المسجى بالرداء لان أباه أبا عبد الله جعفر أسجاه بردائه لما مات وأدخل إليه وجوه الشيعة يشاهدونه ليعلموا موته وتزول عنهم الشبهة في أمره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بني بويه وقوله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ديلمان بنو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 وكان أبوهم صياد السمك، يصيد منه بيده ما يتقوَّت هو وعياله بثمنه، فأخرج الله تعالى من ولده لصلبه ملوكاً ثلاثة، ونشر ذريتهم حتى ضربت الأمثال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عليه السلام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يستشري أمرهم حتى يملكوا الزوراء ويخلعوا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أو تزيد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بن الأجذم يقتله ابن عمه على دجلة، وهو إشارة إلى عز الدولة بختيار بن معز الدولة أبي الحسين، وكان معز الدولة أقطع اليد، قطعت يده في الحرب، وكان ابنه عز الدولة بختيار مترفاً صاحب لهو وطرب، وقتله عضد الدولة فناخسرو ابن عمه بقصر الجص على دجلة في الحرب وسلبه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خلعه للخلفاء، فان معز الدولة خلع المستكفي ورتب عوضه المطيع، وبهاء الدولة أبا نصر بن عضد الدولة خلع الطائع ورتب عوضه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ملكهم كما أخبر به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عليه السلام لعبد الله بن العباس رحمه الله تعالى عن انتقال الامر إلى أولاده، فان علي بن عبد الله لما ولد أخرجه أبوه عبد الله إلى علي عليه السلام، فأخذه وتفل في فيه وحنَّكه 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الاملاك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له من الاخبار عن الغيوب الجارية هذا المجرى مما لو أردنا استقصاءه لكسرنا كراريس كثيرة، وكتب السيَر تشتمل عليها مشروحة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بطرق السماء أعلم مني بطرق الأرض، ما اختص به من العلم بمستقبل الأمور ولا سيما في الملاحم والدول، وقد صدّق هذا القول عنه ما تواتر عنه من الاخبار بالغيوب المتكررة لا مرة ولا مائة مرة حتى زال الشك والريب في أنه إخبار عن علم وليس عن طريق الصدفة والاتفاق</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ونأخذ الآن في ذكر ما أهمل ابن أبي الحديد ذكره في النص السابق وأتى على ذكره في مناسبات أخرى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شجرهم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بالرماح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طلباً شديداً حتى وجدوه في وهدة من الأرض تحت ناس من القتلى فأتي به وإذا رجل على ثديه مثل سبلات السنور، فكبّر علي عليه السلام وكبّر الناس معه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رأسي ولحيتي من طاقة الشعر،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بيتك سخلاً يقتل ابن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قاتل الحسين عليه السلام طفلاً يحبو، وهو سنان ابن أنس النخعي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فوجدت خالد بن عرفطة قد مات فاستغفر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ولا يموت حتى يقود جيش ظلالة صاحب لوائه حبيب بن حمار، 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حمار وإني لك شيعة ومحب،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لحبيب بن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لحاملها ولتحملنها ولتدخلن بها من هذا الباب، وأشار إلى باب الفيل بمسجد الكوفة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مات حتى رأيت ابن زياد وقد بعث عمر بن سعد إلى الحسين بن علي عليه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وجعل خالد بن عرفطة على مقدمته وحبيب بن حمار صاحب رايته، فدخل بها من باب الفيل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جالساً في مسجد الكوفة وبين يديه قوم منهم عمرو بن حريث إذ أقبلت امرأة مختمرة لا تعرف فوقفت فقالت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وسفك الدماء وأيتم الصبيان وأرمل النساء،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لهي هذه السلقلقة الجلعة الجعة، وانها لهي هذه الشبيهة الرجال والنساء التي ما رأت دماً قط، قال يزيد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منكسة رأسها، فتبعها عمرو ابن حريث، فلما صارت بالرحبة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سررت بما كان منك اليوم إلى هذا الرجل فادخلي منزلي حتى أهب لك وأكسوك، فلما دخلت منزله أمر الجواري بتفتيشها وكشفها ونزع ثيابها لينظر صدقه فيما قاله عنها، فبكت وسألته أن لا يكشفها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كما قال، لي ركب النساء وأنثيان كأنثيي الرجال، وما رأيت دماً قط، فتركها وأخرجها، ورجع إلى مجلسه مع الإمام عليه السلام فحدث بذلك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أعشى باهلة وهو يومئذ غلام حدث إلى علي عليه السلام، وهو يخطب ويذكر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أشبه هذا الحديث بحديث خرافة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آثماً فيما قلت يا غلام فرماك الله بغلام ثقيف،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w:t>
      </w:r>
    </w:p>
    <w:p>
      <w:pPr>
        <w:pStyle w:val="BookText"/>
        <w:rPr/>
      </w:pPr>
      <w:r>
        <w:rPr>
          <w:rFonts w:ascii="Amiri" w:hAnsi="Amiri" w:eastAsia="Amiri" w:cs="Amiri"/>
          <w:color w:val="111111"/>
          <w:sz w:val="28"/>
          <w:sz w:val="28"/>
          <w:szCs w:val="28"/>
          <w:rtl w:val="true"/>
          <w:lang w:bidi="ar-SA"/>
        </w:rPr>
        <w:t>قال غلام يملك بلدتكم هذه لا يترك حرمة إلا انتهكها يضرب عنق هذا الغلام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نموت موتاً؟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بعيني أعشى باهلة وقد أحضر في جملة الاسرى الذين أُسروا من جيش عبد الرحمن بن محمد بن الأشعث بين يدي الحجاج فقرعه وونجه واستنشده بشعره الذي يحرض فيه عبد الرحمن على الحرب ثم ضرب عنقه في ذلك المجلس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لعمرو بن الحمق الخزاعي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عمرو انك لمقتول بعدي، وإن رأسك لمنقول، وهو أول رأس نقل في الإسلام، والويل لقاتلك، أما انك لا تنزل بقوم إلا أسلموك برمتك، إلا هذا الحي من بني عمرو بن عامر من الأزد فإنهم لن يسلموك ولن يخذلوك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شمير بن سدير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حتى تنقل عمرو بن الحمق في خلافة معاوية في بعض احياء العرب خائفاً مذعوراً حتى نزل في قومه من بني خزاعة فأسلموه، فقتل، وحمل رأسه من العراق إلى معاوية بالشام وهو أول رأس حمل في الإسلام من بلد إلى بلد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جويرية بن مسهر العبدي على علي عليه السلام يوماً وهو مضطجع وعنده قوم من أصحابه، فناداه جويرية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النائم استيقظ فلتضربن على رأسك ضربة تخضب بها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حية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وأحدثك يا جويرية بأمرك، اما والذي نفسي بيده لتُتلَنَّ إلى العتل الزنيم، فليقطعن يدك ورجلك وليصلبنك تحت جذع كافر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حية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على ذلك، حتى أخذ زياد جويرية فقطع يده ورجله وصلبه إلى جانب ابن مكعبر وكان جذعاً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طويلاً فصلبه على جذع قصير إلى جانبه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لميثم التمار يوماً بمحضر من خلق كثير من أصحابه وفيهم الشاك والمخلص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ميثم إنك تُؤخذ بعدي وتُصلب، فإذا كان اليوم الثاني ابتدر منخراك وفمك دماً حتى يخضب لحيتك، فإذا كان اليوم الثالث طُعنت بحربة تقضي عليك فانتظر ذلك، والموضع الذي تُصلب فيه على باب دار عمرو بن حريث، إنك لعاشر عشرة أقصرهم خشبة وأقربهم من المطهرة، يعني الأرض، ولأرينك النخلة التي تُصلب على جذعها، ثم أراه إياها بعد ذلك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تحققت هذه النبوءة بحذافيرها كما ذكر ذلك ابن أبي الحديد في حديث طويل يضيق به المقام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العباس النهدي في سند ينتهي إلى زياد بن النضر الحارثي أنه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زياد وقد أُتي برشيد الهجري وكان من خواص أصحاب علي عليه السلام،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أنا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لأكذبن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حديثه، خلو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تبغي لنا وءاً إن بقيت، اقطعوا يديه ورجليه، فقطعوا يديه ورجليه وهو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 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لكم عندي شئ ما أراكم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فلما أخرجوا لسانه ليقطع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أتكلم كلمة واحدة، 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تصديق خبر أمير المؤمنين أخبرني بقطع لساني، فقطعوا لسانه وصلبوه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سعد بن وهب، فقال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ههنا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صلى الله عليه وآله ينزل ههنا، فويل لهم منكم وويل لكم منهم،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منكم تقتلونهم وويل لكم منهم يدخلكم الله بقتلهم النار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أبي الحديد تتمة خطبته في الملاحم تنبأ فيها الامام بأن السلاح سيحمل على الظهر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وحتى يكون موضع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سلاحكم على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بذلك إلى البندقية وما إليها من الأسلحة الحديثة، وتنبأ فيها بولاية الحجاج ويوسف بن عمر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الحديد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عجيب ما وقفت عليه من ذلك قوله في الخطبة التي يذكر فيها الملاحم وهو يشير إلى القرامطة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ينتحلون لنا الحب والهوى ويضمرون لنا البغض والقلى، وآية ذلك قتلهم وراثنا وهجرهم أحداثنا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ما أخبر به، لان القرامطة قتلت من آل أبي طالب خلقاً كثيراً وأسماؤهم مذكورة في كتاب مقاتل الطالبين 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الخطبة قال، وهو يشير إلى السارية التي كان يستند إليها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بالحجر الأسود منصوباً هنا، ويحهم ان فضيلته ليست في نفسه بل في موضعه وأُسه، يمكث هنا برهة، ثم ههنا برهة، وأشار إلى البحرين، ثم يعود إلى مأواه وأم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الامر في الحجر الأسود بموجب ما أخبر به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065_76037"/>
      <w:bookmarkStart w:id="61" w:name="pg9065_76037"/>
      <w:bookmarkEnd w:id="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pg9065_76037"/>
      <w:bookmarkStart w:id="63" w:name="__RefHeading___Toc2441803_2870459653"/>
      <w:bookmarkStart w:id="64" w:name="_Toc17"/>
      <w:bookmarkEnd w:id="62"/>
      <w:bookmarkEnd w:id="63"/>
      <w:r>
        <w:rPr>
          <w:rtl w:val="true"/>
        </w:rPr>
        <w:t>الوعظ</w:t>
      </w:r>
      <w:bookmarkEnd w:id="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أسلوب الوُعّاظ التّقليدييّن وَ الطَّريقَة الصَّحِيحَة لدرَاسَةِ النَّصُوص</w:t>
      </w:r>
    </w:p>
    <w:p>
      <w:pPr>
        <w:pStyle w:val="BookText"/>
        <w:rPr/>
      </w:pPr>
      <w:r>
        <w:rPr>
          <w:rFonts w:ascii="Amiri" w:hAnsi="Amiri" w:eastAsia="Amiri" w:cs="Amiri"/>
          <w:color w:val="111111"/>
          <w:sz w:val="28"/>
          <w:sz w:val="28"/>
          <w:szCs w:val="28"/>
          <w:rtl w:val="true"/>
          <w:lang w:bidi="ar-SA"/>
        </w:rPr>
        <w:t>يحسب بعض المثقفين من ناشئة هذا الجيل أن الإسلام يدعو إلى التنكر للدنيا والتزهيد فيها واعتبارها أذى كبيراً لا يجمل بالمرء أن يصيب منه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الموضوعة للتبشير بالحضارة الغربية، عدوة كل دعوة روحية، تساعد على تركيز هذه الفكرة عن الإسلام في نفوس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وتسهم إسهاماً كبيراً في تركيزها أيضاً البرامج التعليمية المدخولة التي تهمل دور الإسلام العظيم في إنقاذ العالم وتقدمه، وإن عرضته فإنما تعرض إسلاماً مشوهاً خالياً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جعل هذه الناشئة تنظر إلى الإسلام نظر ذعر وتخوف مبعثهما الجهل لا العلم، والعمى لا البصر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هذه النظرة أيضاً إلى التراث الإسلامي في ميادين الفلسفة والأخلاق والأدب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ونهج البلاغة من جملة هذا التراث الذي ينظر إليه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عند ناشئة الجيل، يحتوي على طائفة من الخطب قيلت في التزهيد بالدنيا والتنفير منها، والنعي على المتمسكين بها، والآخذين بنصيب من مباهجها وأفراحها، وهو لذلك كتاب لا يلائم روح عصرنا هذا، لأنه يشلُّ في الإنسان رغبته في العمل ويعطل حس الحياة فيه، ويدفعه إلى القناعة بحياة ذليلة واهنة مظلمة 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ألم تصدر هذه الخطب والأقوال من رجل ركل الدنيا بقدمه، وخرج عنها، ودعا الناس إلى أن يركلوها بأقدامهم ويخرجوا عنها؟</w:t>
      </w:r>
    </w:p>
    <w:p>
      <w:pPr>
        <w:pStyle w:val="BookText"/>
        <w:rPr/>
      </w:pPr>
      <w:r>
        <w:rPr>
          <w:rFonts w:ascii="Amiri" w:hAnsi="Amiri" w:eastAsia="Amiri" w:cs="Amiri"/>
          <w:color w:val="111111"/>
          <w:sz w:val="28"/>
          <w:sz w:val="28"/>
          <w:szCs w:val="28"/>
          <w:rtl w:val="true"/>
          <w:lang w:bidi="ar-SA"/>
        </w:rPr>
        <w:t>هذه نظرة طائفة كبيرة من شباب الجيل إلى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والأسلوب الوعظي الذي يتناول فيه كثير من الوعاظ في المساجد والمحافل مهمتهم يدعم نظرة ناشئة الجيل إلى نهج البلاغة ويعززها، فهم يتناولون مهمتهم على نحو خاطئ، لأنهم يعتمدون في وعظهم اعتماداً مطلقاً على التنفير من الدنيا وعلى ذمّها والتزهيد فيها واعتبارها أذى كبيراً يحول بين الإنسان وبين أن يصبح إنساناً حقاً، ويجدون في نهج البلاغة على الخصوص مَعيناً لا ينضب من الشواهد على ما يقولون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 نرجع إلى مبادئ الإسلام لنتعرف على وجهة نظره إلى </w:t>
      </w:r>
    </w:p>
    <w:p>
      <w:pPr>
        <w:pStyle w:val="BookText"/>
        <w:rPr/>
      </w:pPr>
      <w:r>
        <w:rPr>
          <w:rFonts w:ascii="Amiri" w:hAnsi="Amiri" w:eastAsia="Amiri" w:cs="Amiri"/>
          <w:color w:val="111111"/>
          <w:sz w:val="28"/>
          <w:sz w:val="28"/>
          <w:szCs w:val="28"/>
          <w:rtl w:val="true"/>
          <w:lang w:bidi="ar-SA"/>
        </w:rPr>
        <w:t>الدنيا نجد هذه المبادئ تشجع الاقبال على الدنيا، وتحترم العمل، وتمجد العامل، وتعنى بنشاط الإنسان الدنيوي كما تعنى بنشاطه الأخروي، يدل على ذلك ما شرعه الإسلام من قوانين تتناول جميع ألوان نشاطه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عليه السلام هو أعظم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للإسلام ووعياً لاسراره فلا يعقل أن يقول شيئاً يخالف روح الإسلام العامة ونظرته الشاملة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نرجع إلى نهج البلاغة فنجده مكتظاً بالتنفير من الدنيا، وردع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نلائم بين ما نراه في نهج البلاغة، وبين ما نعرفه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أراه هو أن الوعاظ والناشئة جميعاً راحوا ضحية خطأ كبير سبب لهم سوء الفهم وسوء التأويل لما جاء في نهج البلاغة من 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نريد أن نفهم نصاً من النصوص يتضمن رأياً في الإنسان وفي مصيره يجب علينا أولاً أن نفهم الثقافة التي صدر عنها هذا النص، ثم يجب علينا ثانياً أن نفهم الواقع التأريخي الذي صدر فيه النص، فإذا تمّ لنا من ذلك ما أردنا وضعنا النص في إطاره التاريخي الخاص وأحطناه بظروفه النفسية المعينة، وفسرناه من وجهة نظر الثقافة التي ألهمته قائله، فحينئذٍ يتهيأ لنا أن نفهم النص فهماً صحيحاً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حين نجرد النص من إطاره التأريخي، ثم ننظر إليه بغير الروح </w:t>
      </w:r>
    </w:p>
    <w:p>
      <w:pPr>
        <w:pStyle w:val="BookText"/>
        <w:rPr/>
      </w:pPr>
      <w:r>
        <w:rPr>
          <w:rFonts w:ascii="Amiri" w:hAnsi="Amiri" w:eastAsia="Amiri" w:cs="Amiri"/>
          <w:color w:val="111111"/>
          <w:sz w:val="28"/>
          <w:sz w:val="28"/>
          <w:szCs w:val="28"/>
          <w:rtl w:val="true"/>
          <w:lang w:bidi="ar-SA"/>
        </w:rPr>
        <w:t>التي صدر عنها، فإن أملنا بالفهم الصحيح يكون عقيماً لأننا حينئذ لن نحصل على الفهم الصحيح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يكمن الخطأ الكبير الذي انزلق إليه من حسب نهج البلاغة كتاباً يدعو إلى رفض الحياة الدنيا والتنفير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حينما ذهب بهم الوهم هذا المذهب كانوا على جهل بالمثل الاعلى للحياة في الإسلام من جهة أولى، وكانوا على جهل بنظرة الإسلام الواقعية إلى الحياة والموت والمال من جهة ثانية، وكانوا على جهل بالواقع التاريخي الذي صدر فيه القسم الوعظي من نهج البلاغة من جهة ثالثة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لكي نفهم القسم الوعظي من نهج البلاغة فهماً صحيحاً أن نعني بفهم هذه الأمور الثلاثة، وسيكون هذا سبباً في دراسة الواقع الإجتماعي في زمان الإمام دراسة موسعة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المثَلُ الأعلى لِلحَيَاةِ في الإسلام ، وَالْوَاقِعُ الإجتماعي وَالسَّيَاسِي حِينَ تَوَلّى الامام علىّ الحُكْم ، إصْلاحات الامام عَلىّ وَرُدُودُ الفِعل ضدّهَا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ونبدأ بالمثل الاعلى للحياة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عرفنا أن المثل الاعلى للحياة في الإسلام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فهمنا أن التقوى هي الفضيلة في أرفع معانيها، وعرفنا أن الإنسان المتقي هو الإنسان الذي وعى وجود الله وأمره ونهيه في كل ما يلم به من فعل أو قول، وجعل من نفسه خلية إنسانية حية تعمل بحرارة وإخلاص على رفع مستوى الكيان الإجتماعي الذي تضطرب فيه، وصدر في ذلك كله عن إرادة الله المتجلية فيما شرع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المثل الاعلى للحياة في الإسلام، فما الذي يحول بين الإنسان وبين بلوغه؟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يحول بين الإنسان وبين بلوغ هذا المثل الاعلى هو أن تقفر حياته من الشعور بالله كطاقة نفسية فاعلة، ويتبع ذلك بصورة حتمية أن </w:t>
      </w:r>
    </w:p>
    <w:p>
      <w:pPr>
        <w:pStyle w:val="BookText"/>
        <w:rPr/>
      </w:pPr>
      <w:r>
        <w:rPr>
          <w:rFonts w:ascii="Amiri" w:hAnsi="Amiri" w:eastAsia="Amiri" w:cs="Amiri"/>
          <w:color w:val="111111"/>
          <w:sz w:val="28"/>
          <w:sz w:val="28"/>
          <w:szCs w:val="28"/>
          <w:rtl w:val="true"/>
          <w:lang w:bidi="ar-SA"/>
        </w:rPr>
        <w:t xml:space="preserve">يفقد الدين ما له من أثر توجيهي في حياة الإنسان، وإذا فقد الإنسان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بالله،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الجماعة التي يعيش فيها تعني بالنسبة إلى شيئاً، ولا يعود يستلهم في سلوكه سوى ذاته هو، والنتيجة الطبيعية لهذا هي أن يصبح إنسانا فردياً أنانياً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استوى وجود الإنسان على هذا النحو كان بعيداً عن التقوى، وكان واقعه حائلاً بينه وبين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إن وجه الفائدة في جعل التقوى مثلاً أعلى للحياة هو أن يكون مفهوم الطبقة الذي يستتبع حكماً تقويمياً لطائفة من الناس منبثقاً من التقوى، بدلاً من أن ينبثق هذا المفهوم من الاقتصاد أو الحرب، وبذلك تكون الطبقات ظاهرة اجتماعية تعود على المجتمع بالخير، بدلاً من أن تكون تعبيراً حاداً عن التفسخ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عدنا لنرى واقع المجتمع الإسلامي في الوقت الذي ولِّي فيه الامام الحكم ألفيناه مجتمعاً مريضاً منحرفاً فقد الدين قوته الدافعة عندهم، واستشرت الروح القبلية فيهم، وعاد المثل الاعلى للحياة عندهم المال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ويقتضينا فهم هذا الواقع أن نلم بالأسباب التي أدت إليه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عثمان بن عفان الخلافة بعد عمر بن الخطاب فكانت خلافته إيذاناً بأفول سياسة وبزوغ عهد سياسي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فلقد اتبع عثمان منذ ولي الحكم سياسة خطرة في المال والولايات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طفق يهب خواصه وذوي رحمه ومن يمت إليه بنسب أو سبب الأموال العظيمة ويخصهم بالمنح الجليلة، ويحملهم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على البلدان الإسلامية شباناً من بني أمية، لا يحسنون الحكم ولا السياسة، ذوي روح تسلطية عاتية، لم ينل منها الإسلام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كوّنت هذه الطبقة طبقة أريستوقراطية من الأغنياء المترفين الذين لا تزال تعتمل في صدورهم القيم البدوية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امتد نفوذ هذه الطبقة في خلافة عثمان امتداداً هائلاً، فسيطرت على الحكم سيطرة مطلقة، وحازت الأموال العظيمة التي أفاءها الله على المسلمين، والتي كان المفروض فيها أن تذهب إلى المعدمين والفقراء، وانتشرت هذه الطبقة في طول البلاد الإسلامية وعرضها حين فتح لها عثمان باب الهجرة والتنقل في البلاد الإسلامية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جانب هؤلاء كانت ثمة طبقة أخرى تتألف من الاعراب وأهل البادية وكانت القوى المسلحة في الدولة الإسلامية مكونة منهم، ينضم إليهم من دخلوا في الإسلام من الأمم غير العرب، هؤلاء كانوا يلقون في زمن عثمان حيفاً كبيراً من طبقة الاريستوقراطيين الناشئة، الطامحة إلى مزيد من القوة والاستعلاء بسبب ما يعتمل في نفوس أفرادها من قيم البداوة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عاقبة ذلك أن تضخمت الفروق بين الطبقات تضخماً كبيراً من الناحية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وانقلبت الأثرة إلى طغيان، وانقلب الحقد إلى زئير، وتراكم الطغيان حتى وجد رد فعل طاغ في ثورة المظلومين، الذين أثقلهم الظلم الفادح، على حكومة عثمان وعلى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عاقبة ذلك كله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الناس إلى الامام يطلبون منه أن يلي الحكم، ولكنه أبى عليهم ذلك، لا لأنه لم يأنس من نفسه القوة على ولاية الحكم وتحمل تبعاته، فقد كان عليه السلام على تمام الأهبة لولاية الحكم، كان قد خبر المجتمع الإسلامي من أقطاره، وخالط كافة طبقاته، وراقب حياتها عن كثب، ونفذ إلى أعماقها، وتعرف على الوجدان الطبقي الذي يشدها ويجمعها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مكنه من ذلك كله المركز الفريد الذي كان يتمتع به من النبي صلى الله عليه وآله، فهو وزيره ونجيبه، وأمين سرّه، وقائد جيوشه، ومنفذ خططه، ومعلن بلاغاته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الفريدة التي لم يكن أحد من الصحابة يتمتع بها أعدته إعداداً تاماً لمهمة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النبي يبتغي من وراء إناطة هذه المهام كلها به إعداده للمنصب الإسلامي، ليصل إليه وهو على أتم ما يكون أهلية واستعداداً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غدا من نافلة القول أن يقال أنه عليه السلام هو الخليفة </w:t>
      </w:r>
    </w:p>
    <w:p>
      <w:pPr>
        <w:pStyle w:val="BookText"/>
        <w:rPr/>
      </w:pPr>
      <w:r>
        <w:rPr>
          <w:rFonts w:ascii="Amiri" w:hAnsi="Amiri" w:eastAsia="Amiri" w:cs="Amiri"/>
          <w:color w:val="111111"/>
          <w:sz w:val="28"/>
          <w:sz w:val="28"/>
          <w:szCs w:val="28"/>
          <w:rtl w:val="true"/>
          <w:lang w:bidi="ar-SA"/>
        </w:rPr>
        <w:t>الذي كان يجب أن يلي حكومة النبي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يقدر له أن يصل إلى الحكم بعد النبي فإنه لم ينقطع عن الحياة العامة، بل ساهم فيها مساهمة خصبة، فقد كان أبو بكر ثم عمر ومن بعدهما عثمان لا يسعهم الاستغناء عن آراءه في السياسة والقضاء والحرب، وخاصة في خلافة عثمان فقد كان فيها على أتم الصلة بالتيارات التي تمخر المجتمع الإسلامي، لكن عثمان لم ينتفع كثيراً بالتوجيه الذي كان الامام يقدمه إليه لان بطانة متعفنة كانت تحيط بهذا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أنه لم يأبَ الحكم لأنه لم يأنس من نفسه القوة عليه، وإنما أباه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يرى المجتمع الإسلامي وقد تردى في هوّة من الفوارق الإجتماعية التي ازدادت اتساعاً بسبب السياسة التي اتبعها ولاة عثمان مدة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يرى التوجيهات الدينية العظيمة التي عمل النبي طيلة حياته على إرساء أصولها في المجتمع العربي قد فقدت فاعليتها في توجيه حياة الناس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يعرف السبيل الذي يردّ الأشياء إلى نصابها، فإنما صار الناس إلى واقعهم هذا لأنهم فقدوا الثقة بالقوة الحاكمة التي تهيمن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الثقة بهذه القوة كناصر للمظلوم وخصم للظالم، فراحوا يسعون إلى إقرار حقوقهم وصيانتها بأنفسهم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رويداً رويداً انقطعت الصلة بينهم وبين الرموز المعنوية التي يجب أن تقود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إلى تلافي هذا الفساد كله هو إشعار الناس أن حكماّ صحيحاّ يهيمن عليهم، لتعود إلى الناس ثقتهم الزائلة بحكامهم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شيئاّ كهذا لم يكن سهلاّ قريب المنال، فهناك طبقات ناشئة لا تسيغ مثل هذا، ولذلك فهي حَرِيَّة أن تقف في وجه كل برنامج إصلاحي وكل محاولة تطهيرية، ولذلك أبى عليهم قبول الحكم، لأنه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سيلاقي معارضة عنيفة من كل طبقة تجد صلاحها في أن يبقى الفساد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هذا قال للجماهير يوم هرعت إليه تسأله أن يلي الحكم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w:t>
      </w:r>
      <w:r>
        <w:rPr>
          <w:rStyle w:val="FootnoteAnchor"/>
          <w:rtl w:val="true"/>
        </w:rPr>
        <w:footnoteReference w:id="273"/>
      </w:r>
      <w:r>
        <w:rPr>
          <w:rFonts w:ascii="IRNazanin" w:hAnsi="IRNazanin" w:eastAsia="IRNazanin"/>
          <w:color w:val="111111"/>
          <w:sz w:val="28"/>
          <w:sz w:val="28"/>
          <w:szCs w:val="28"/>
          <w:rtl w:val="true"/>
          <w:lang w:bidi="fa-IR"/>
        </w:rPr>
        <w:t xml:space="preserve">، وإن الآفاق قد أغامت </w:t>
      </w:r>
      <w:r>
        <w:rPr>
          <w:rStyle w:val="FootnoteAnchor"/>
          <w:rtl w:val="true"/>
        </w:rPr>
        <w:footnoteReference w:id="274"/>
      </w:r>
      <w:r>
        <w:rPr>
          <w:rFonts w:ascii="Amiri" w:hAnsi="Amiri" w:eastAsia="Amiri" w:cs="Amiri"/>
          <w:color w:val="111111"/>
          <w:sz w:val="28"/>
          <w:sz w:val="28"/>
          <w:szCs w:val="28"/>
          <w:rtl w:val="true"/>
          <w:lang w:bidi="ar-SA"/>
        </w:rPr>
        <w:t xml:space="preserve">والمحجة قد تنكرت </w:t>
      </w:r>
      <w:r>
        <w:rPr>
          <w:rStyle w:val="FootnoteAnchor"/>
          <w:rtl w:val="true"/>
        </w:rPr>
        <w:footnoteReference w:id="275"/>
      </w:r>
      <w:r>
        <w:rPr>
          <w:rFonts w:ascii="Amiri" w:hAnsi="Amiri" w:eastAsia="Amiri" w:cs="Amiri"/>
          <w:color w:val="111111"/>
          <w:sz w:val="28"/>
          <w:sz w:val="28"/>
          <w:szCs w:val="28"/>
          <w:rtl w:val="true"/>
          <w:lang w:bidi="ar-SA"/>
        </w:rPr>
        <w:t>، واعلموا اني إن أجبتكم ركبت بكم ما أعلم، ولم أصغِ إلى قول القائل، وعتب العاتب، وإن تركتموني فأنا كأحدكم، ولعلي أسمعكم وأطوعكم لمن وليتموه أمركم،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القوم أبوا عليه إلا أن يلي الحكم، وربما رأى عليه السلام انه إذا لم يستجب لهم فربما توثب على حكم المسلمين من لا يصلح له، فيزيد الفساد فساداً، ورجا أن يخرج بالناس من واقعهم الإجتماعي التعس الذي أحلتهم فيه اثنتا عشرة سنة مضت عليهم في خلافة عثمان، إلى واقع أنبل وأحفل بمعاني الإسلام، وهكذا استجاب لهم، فبويع خليفة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دأب، بعد أن بويع، على بيان الهدف الذي ابتغى من وراء ولاية الحكم، وذلك بأن يكون في مركز يمكنه من أن يصلح ما يفتقر إلى الاصلاح من شؤون الناس، وأن يرفع عن المظلومين فادح ما رزحوا تحته من ظلم، فتراه يقول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w:t>
      </w:r>
      <w:r>
        <w:rPr>
          <w:rStyle w:val="FootnoteAnchor"/>
          <w:rtl w:val="true"/>
        </w:rPr>
        <w:footnoteReference w:id="277"/>
      </w:r>
      <w:r>
        <w:rPr>
          <w:rFonts w:ascii="IRNazanin" w:hAnsi="IRNazanin" w:eastAsia="IRNazanin"/>
          <w:color w:val="111111"/>
          <w:sz w:val="28"/>
          <w:sz w:val="28"/>
          <w:szCs w:val="28"/>
          <w:rtl w:val="true"/>
          <w:lang w:bidi="fa-IR"/>
        </w:rPr>
        <w:t xml:space="preserve">، لولا حضور الحاضر </w:t>
      </w:r>
      <w:r>
        <w:rPr>
          <w:rStyle w:val="FootnoteAnchor"/>
          <w:rtl w:val="true"/>
        </w:rPr>
        <w:footnoteReference w:id="278"/>
      </w:r>
      <w:r>
        <w:rPr>
          <w:rFonts w:ascii="Amiri" w:hAnsi="Amiri" w:eastAsia="Amiri" w:cs="Amiri"/>
          <w:color w:val="111111"/>
          <w:sz w:val="28"/>
          <w:sz w:val="28"/>
          <w:szCs w:val="28"/>
          <w:rtl w:val="true"/>
          <w:lang w:bidi="ar-SA"/>
        </w:rPr>
        <w:t xml:space="preserve">وقيام الحجة بوجود الناصر </w:t>
      </w:r>
      <w:r>
        <w:rPr>
          <w:rStyle w:val="FootnoteAnchor"/>
          <w:rtl w:val="true"/>
        </w:rPr>
        <w:footnoteReference w:id="279"/>
      </w:r>
      <w:r>
        <w:rPr>
          <w:rFonts w:ascii="Amiri" w:hAnsi="Amiri" w:eastAsia="Amiri" w:cs="Amiri"/>
          <w:color w:val="111111"/>
          <w:sz w:val="28"/>
          <w:sz w:val="28"/>
          <w:szCs w:val="28"/>
          <w:rtl w:val="true"/>
          <w:lang w:bidi="ar-SA"/>
        </w:rPr>
        <w:t xml:space="preserve">، وما أخذ الله على العلماء ألا يقاروا على كظة </w:t>
      </w:r>
      <w:r>
        <w:rPr>
          <w:rStyle w:val="FootnoteAnchor"/>
          <w:rtl w:val="true"/>
        </w:rPr>
        <w:footnoteReference w:id="280"/>
      </w:r>
      <w:r>
        <w:rPr>
          <w:rFonts w:ascii="IRNazanin" w:hAnsi="IRNazanin" w:eastAsia="IRNazanin"/>
          <w:color w:val="111111"/>
          <w:sz w:val="28"/>
          <w:sz w:val="28"/>
          <w:szCs w:val="28"/>
          <w:rtl w:val="true"/>
          <w:lang w:bidi="fa-IR"/>
        </w:rPr>
        <w:t>ظالم 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سَغَب </w:t>
      </w:r>
      <w:r>
        <w:rPr>
          <w:rStyle w:val="FootnoteAnchor"/>
          <w:rtl w:val="true"/>
        </w:rPr>
        <w:footnoteReference w:id="281"/>
      </w:r>
      <w:r>
        <w:rPr>
          <w:rFonts w:ascii="Amiri" w:hAnsi="Amiri" w:eastAsia="Amiri" w:cs="Amiri"/>
          <w:color w:val="111111"/>
          <w:sz w:val="28"/>
          <w:sz w:val="28"/>
          <w:szCs w:val="28"/>
          <w:rtl w:val="true"/>
          <w:lang w:bidi="ar-SA"/>
        </w:rPr>
        <w:t xml:space="preserve">مظلوم، لألقيت حبلها على غاربها </w:t>
      </w:r>
      <w:r>
        <w:rPr>
          <w:rStyle w:val="FootnoteAnchor"/>
          <w:rtl w:val="true"/>
        </w:rPr>
        <w:footnoteReference w:id="282"/>
      </w:r>
      <w:r>
        <w:rPr>
          <w:rFonts w:ascii="Amiri" w:hAnsi="Amiri" w:eastAsia="Amiri" w:cs="Amiri"/>
          <w:color w:val="111111"/>
          <w:sz w:val="28"/>
          <w:sz w:val="28"/>
          <w:szCs w:val="28"/>
          <w:rtl w:val="true"/>
          <w:lang w:bidi="ar-SA"/>
        </w:rPr>
        <w:t xml:space="preserve">، ولسقيت آخرها بكأس أولها، ولألفيتم دنياكم هذه أزهد عندي من عَفْطةَ </w:t>
      </w:r>
      <w:r>
        <w:rPr>
          <w:rStyle w:val="FootnoteAnchor"/>
          <w:rtl w:val="true"/>
        </w:rPr>
        <w:footnoteReference w:id="283"/>
      </w:r>
      <w:r>
        <w:rPr>
          <w:rFonts w:ascii="Amiri" w:hAnsi="Amiri" w:eastAsia="Amiri" w:cs="Amiri"/>
          <w:color w:val="111111"/>
          <w:sz w:val="28"/>
          <w:sz w:val="28"/>
          <w:szCs w:val="28"/>
          <w:rtl w:val="true"/>
          <w:lang w:bidi="ar-SA"/>
        </w:rPr>
        <w:t>عَنز</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شئ من فضول الحطام </w:t>
      </w:r>
      <w:r>
        <w:rPr>
          <w:rStyle w:val="FootnoteAnchor"/>
          <w:rtl w:val="true"/>
        </w:rPr>
        <w:footnoteReference w:id="285"/>
      </w:r>
      <w:r>
        <w:rPr>
          <w:rFonts w:ascii="Amiri" w:hAnsi="Amiri" w:eastAsia="Amiri" w:cs="Amiri"/>
          <w:color w:val="111111"/>
          <w:sz w:val="28"/>
          <w:sz w:val="28"/>
          <w:szCs w:val="28"/>
          <w:rtl w:val="true"/>
          <w:lang w:bidi="ar-SA"/>
        </w:rPr>
        <w:t xml:space="preserve">، ولكن لنردَّ المعالم </w:t>
      </w:r>
      <w:r>
        <w:rPr>
          <w:rStyle w:val="FootnoteAnchor"/>
          <w:rtl w:val="true"/>
        </w:rPr>
        <w:footnoteReference w:id="286"/>
      </w:r>
      <w:r>
        <w:rPr>
          <w:rFonts w:ascii="Amiri" w:hAnsi="Amiri" w:eastAsia="Amiri" w:cs="Amiri"/>
          <w:color w:val="111111"/>
          <w:sz w:val="28"/>
          <w:sz w:val="28"/>
          <w:szCs w:val="28"/>
          <w:rtl w:val="true"/>
          <w:lang w:bidi="ar-SA"/>
        </w:rPr>
        <w:t>من دينك، ونظهر الاصلاح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ولكني آسى </w:t>
      </w:r>
      <w:r>
        <w:rPr>
          <w:rStyle w:val="FootnoteAnchor"/>
          <w:rtl w:val="true"/>
        </w:rPr>
        <w:footnoteReference w:id="288"/>
      </w:r>
      <w:r>
        <w:rPr>
          <w:rFonts w:ascii="Amiri" w:hAnsi="Amiri" w:eastAsia="Amiri" w:cs="Amiri"/>
          <w:color w:val="111111"/>
          <w:sz w:val="28"/>
          <w:sz w:val="28"/>
          <w:szCs w:val="28"/>
          <w:rtl w:val="true"/>
          <w:lang w:bidi="ar-SA"/>
        </w:rPr>
        <w:t xml:space="preserve">أن يليَ </w:t>
      </w:r>
      <w:r>
        <w:rPr>
          <w:rStyle w:val="FootnoteAnchor"/>
          <w:rtl w:val="true"/>
        </w:rPr>
        <w:footnoteReference w:id="289"/>
      </w:r>
      <w:r>
        <w:rPr>
          <w:rFonts w:ascii="Amiri" w:hAnsi="Amiri" w:eastAsia="Amiri" w:cs="Amiri"/>
          <w:color w:val="111111"/>
          <w:sz w:val="28"/>
          <w:sz w:val="28"/>
          <w:szCs w:val="28"/>
          <w:rtl w:val="true"/>
          <w:lang w:bidi="ar-SA"/>
        </w:rPr>
        <w:t>أمرُ هذه الأمة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سفهاؤها وفجارها، فيتخذوا مال الله دُوَلاً </w:t>
      </w:r>
      <w:r>
        <w:rPr>
          <w:rStyle w:val="FootnoteAnchor"/>
          <w:rtl w:val="true"/>
        </w:rPr>
        <w:footnoteReference w:id="290"/>
      </w:r>
      <w:r>
        <w:rPr>
          <w:rFonts w:ascii="Amiri" w:hAnsi="Amiri" w:eastAsia="Amiri" w:cs="Amiri"/>
          <w:color w:val="111111"/>
          <w:sz w:val="28"/>
          <w:sz w:val="28"/>
          <w:szCs w:val="28"/>
          <w:rtl w:val="true"/>
          <w:lang w:bidi="ar-SA"/>
        </w:rPr>
        <w:t xml:space="preserve">، وعباده خَوَلاً </w:t>
      </w:r>
      <w:r>
        <w:rPr>
          <w:rStyle w:val="FootnoteAnchor"/>
          <w:rtl w:val="true"/>
        </w:rPr>
        <w:footnoteReference w:id="291"/>
      </w:r>
      <w:r>
        <w:rPr>
          <w:rFonts w:ascii="Amiri" w:hAnsi="Amiri" w:eastAsia="Amiri" w:cs="Amiri"/>
          <w:color w:val="111111"/>
          <w:sz w:val="28"/>
          <w:sz w:val="28"/>
          <w:szCs w:val="28"/>
          <w:rtl w:val="true"/>
          <w:lang w:bidi="ar-SA"/>
        </w:rPr>
        <w:t xml:space="preserve">، والصالحين حرباً </w:t>
      </w:r>
      <w:r>
        <w:rPr>
          <w:rStyle w:val="FootnoteAnchor"/>
          <w:rtl w:val="true"/>
        </w:rPr>
        <w:footnoteReference w:id="292"/>
      </w:r>
      <w:r>
        <w:rPr>
          <w:rFonts w:ascii="Amiri" w:hAnsi="Amiri" w:eastAsia="Amiri" w:cs="Amiri"/>
          <w:color w:val="111111"/>
          <w:sz w:val="28"/>
          <w:sz w:val="28"/>
          <w:szCs w:val="28"/>
          <w:rtl w:val="true"/>
          <w:lang w:bidi="ar-SA"/>
        </w:rPr>
        <w:t xml:space="preserve">، والفاسقين حزباً، فان منهم الذي قد شرب فيكم الحرام </w:t>
      </w:r>
      <w:r>
        <w:rPr>
          <w:rStyle w:val="FootnoteAnchor"/>
          <w:rtl w:val="true"/>
        </w:rPr>
        <w:footnoteReference w:id="293"/>
      </w:r>
      <w:r>
        <w:rPr>
          <w:rFonts w:ascii="Amiri" w:hAnsi="Amiri" w:eastAsia="Amiri" w:cs="Amiri"/>
          <w:color w:val="111111"/>
          <w:sz w:val="28"/>
          <w:sz w:val="28"/>
          <w:szCs w:val="28"/>
          <w:rtl w:val="true"/>
          <w:lang w:bidi="ar-SA"/>
        </w:rPr>
        <w:t xml:space="preserve">، وجلد حداً في الإسلام، وان منهم من لم يسلم حتى رضخت له </w:t>
      </w:r>
      <w:r>
        <w:rPr>
          <w:rStyle w:val="FootnoteAnchor"/>
          <w:rtl w:val="true"/>
        </w:rPr>
        <w:footnoteReference w:id="294"/>
      </w:r>
      <w:r>
        <w:rPr>
          <w:rFonts w:ascii="IRNazanin" w:hAnsi="IRNazanin" w:eastAsia="IRNazanin"/>
          <w:color w:val="111111"/>
          <w:sz w:val="28"/>
          <w:sz w:val="28"/>
          <w:szCs w:val="28"/>
          <w:rtl w:val="true"/>
          <w:lang w:bidi="fa-IR"/>
        </w:rPr>
        <w:t>على الإسلام الرضائخ</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هذا كله قبل عليه السلام أن يتولى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بويع حتى عالن الناس بسياسته التي عزم على اتباعها من أجل تحقيق الأهداف التي قبل الحكم لأجلها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هذه السياسة لم تكن شيئاً مرتجلاً اصطنعه لنفسه يوم وليَ الخلافة، وإنما كانت خططاً مدروسة ومنتزعة من الواقع الذي كان يعانيه المجتمع الإسلامي آنذاك، ومعدة لان تبلغ بهذا المجتمع خطوات إلى أمام، ومهيَّأة لتنيل هذا المجتمع المطامح التي كان يحلم بها ويصبو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كانت إصلاحاته السياسة تتناول ثلاثة 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والحقوق،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يرجع إلى سياسة الإدارة عزل ولاة عثمان عن الأمصار، هؤلاء الولاة الذين كانوا السبب المباشر في الثورة لظلمهم وبغيهم وعدم درايتهم بالسياسة وأصول الحكم، وولى من قبله رجالاً ذوي دين وعقل وبعد نظر وحسن 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يرجع إلى الحقوق نادى بأن المسلمين جميعاً سواء في الحقوق والواجبات في الإسلام، وقد كانت هناك فروق حقوقية جاهلية نسفها الإسلام ولكن عهد عثمان أعادها، فقريش ذات الماضي العريق في السيادة على القبائل العربية عادت في زمن عثمان فأتلعت جيدها وأعادت تلك الفروق، فغدا أناس ليس لهم ماض مشرف بالنسبة إلى الإسلام ونبيه يتعالون على أعظم المسلمين جهاداً وسابقة وبلاء، لمجرد أنهم قرشيون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الفروق المعنوية الجاهلية حطمها الامام، فقال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يرجع إلى سياسية المال وقف موقفاً صارماً، فصادر جميع ما أقطعه عثمان من القطائع وما وهبه من الأموال العظيمة لطبقة الاريستوقراطيين، وقد صرح بذلك في أول خطبة خطبها بعد خلافته،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منكم، لي ما لكم وعلي ما عليكم، وإني حاملكم على منهج نبيكم، ومنفذ فيكم ما أمر به، ألا وان كل قطيعة أقطعها عثمان، وكل مال أعطاه من مال الله، فهو مردود في بيت المال فإن الحق لا يبطله شئ، ولو وجدت قد تزوَّجَ به النساء، ومُلِكَ الإماء، وفُرِّقَ في البلدان لرددته، فإن في العدل سعة، ومن ضاق عليه الحق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سنة رسول الله صلى الله عليه وآله في توزيع الأموال هي التسوية بين الفاضل والمفضول، لان النظر في هذا الامر إلى الحاجة لا إلى الفضل، ولان الفضل ليس عرضاً يشرى ويباع، ولان الفاضل يجد عند الله وعند الناس ثواب فضله، ولكن أبا بكر وعمر فضلا بعض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على بعض، وإذا كانا قد فضلا فإنهما قد فعلا ذلك بحكمة أما عثمان فقد فضل دون مقياس للتفضيل، وبذلك زاد التفاوت بين الطبقات فحشاً وبعداً، فلما جاء الإمام عليه السلام عدل عن هذه السياسة وسوى بين الناس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وبقدر ما كانت هذه السياسة مصدر جذل وفرح للطبقة المستضعفة الفقيرة الرازحة تحت أثقال من الظلم كانت أيضاً صفعة مدوية لقريش ولغرورها وخيلائها واستعلائها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لها بعد اليوم أن تحوز الأموال العظيمة دون أن تنفرج شفتان تقولان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لها بعد اليوم أن تستعلي، وتستبد، وتفرض على الناس في ظل الإسلام سلطانها عليهم في الجاهلية؟</w:t>
      </w:r>
    </w:p>
    <w:p>
      <w:pPr>
        <w:pStyle w:val="BookText"/>
        <w:rPr/>
      </w:pPr>
      <w:r>
        <w:rPr>
          <w:rFonts w:ascii="Amiri" w:hAnsi="Amiri" w:eastAsia="Amiri" w:cs="Amiri"/>
          <w:color w:val="111111"/>
          <w:sz w:val="28"/>
          <w:sz w:val="28"/>
          <w:szCs w:val="28"/>
          <w:rtl w:val="true"/>
          <w:lang w:bidi="ar-SA"/>
        </w:rPr>
        <w:t>وكانت هذه السياسة صفعة مدوية لزعماء القبائل العربية الذين كانوا يقبضون ليسكتوا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السياسة صفعة مدوية لمن مالا ولاة عثمان على سياستهم من أهل المدينة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صفعة مدوية لولاة عثمان المعزولين، المجردين من السلطان، الذين ينتظرهم مصير لا يحسدون عليه عند الحاكم الجديد، بما ظلموا، وأساءوا السيرة، وجاروا على الرعية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هؤلاء أورثهم كرباً شديداً مصير الحكم إلى علي بن أبي طالب، ولعلهم قد فكروا أن يساوموه على بذل طاعتهم له، على أن </w:t>
      </w:r>
    </w:p>
    <w:p>
      <w:pPr>
        <w:pStyle w:val="BookText"/>
        <w:rPr/>
      </w:pPr>
      <w:r>
        <w:rPr>
          <w:rFonts w:ascii="Amiri" w:hAnsi="Amiri" w:eastAsia="Amiri" w:cs="Amiri"/>
          <w:color w:val="111111"/>
          <w:sz w:val="28"/>
          <w:sz w:val="28"/>
          <w:szCs w:val="28"/>
          <w:rtl w:val="true"/>
          <w:lang w:bidi="ar-SA"/>
        </w:rPr>
        <w:t>يغضي عما سلف منهم، ويأخذهم باللين والهوادة فيها يستقبلون، فأرسلوا إليه بعض زعماء بني أمية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وترتنا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نبايعك على أن تضع عنا ما أصبناه من المال أيام عثمان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أبى عليهم ذلك وأصر على أن يحملهم على الخطة التي يريد، والتي يرى الصلاح في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ردّ الفعل عند هؤلاء في حرب الجمل، التي كانت تدبيراً دبره من لم يماش الحكم الجديد أهواءهم من بني أمية وغيرهم من ولاة عثمان إلا أن الحركة في صميمها كانت أموية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القائمون بهذه الحركة يريدون أن يَعطفوا أزمّة الحكم إلى جانبهم بعد أن صَفِرت أيديهم من مساعدة الامام لهم على ما 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عليه السلام قضى على الحركة في مهدها، ففر من أخطأه السيف، ممن تولى كبرها، إلى الشام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وانتقل الامام، بعد أن فرغ من أمر الجمل، بحكومته من الحجاز إلى العراق، واتخذ الكوفة قاعدة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يومئذٍ مركز الثقل في المجتمع الإسلامي الناشئ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العراق استمر الامام على سياسته المالية والإدارية التي استنها لنفسه، وأذاعها في الناس، فالمساواة في الأعطية أمر مفروغ منه، ومؤاخذة العمال على الصغيرة والكبيرة، ومراقبتهم وإذكاء العيون عليهم أمر لازم لا معدى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العناصر المسلمة غير العربية كثيرة في الكوفة، فكانت تضم عدداً كبيراً من الفرس وغيرهم ممن دخلوا في الإسلام، وكان هؤلاء يحتلون طبقة اجتماعية منحطة في نظر العرب ذوي النزعة القبلية، وكان من العسير على العربي أن يتصور أنه مساوٍ في القيمة لهؤلاء، ولذلك كان يطمح إلى أن يتميز عليهم، ولكن الإمام عليه السلام لم يُلْقِ بالاً إلى كل هذا، فالمساواة مبدأ شامل يسري على كل فرد عربياً كان أو أعجمياً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حرباً بهذه السياسة الواعية لآلام الشعب وآماله، الطامحة إلى إسعاده، أن تنجح لو لم تعاكسها سياسة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الوقت الذي قامت فيه حكومة الامام في الكوفة، قامت حكومة أخرى في الشام برياسة معاوية بن أبي سفيان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كانت حكومة الامام تسير على نهج إسلامي خالص، أي أنها كانت تحقق للرعية أقصى قدر 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ظروفها الاقتصادية والسياسية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الرفاهية والامن والعدالة، كانت حكومة معاوية تسير على نهج آخر في الحكم يقوم على شراء الضمائر بالمال، وتفضيل طائفة على حساب حرمان طائفة أخرى، وتعطيل السبل، وتعكير الامن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معاوية يبالي في أن يُنْزِل بدافعي الضرائب من الزراع والتجار أفدح الظلم، في سبيل أن يحصل منهم على مزيد من المال يغذي به أطماع حفنة من رؤساء القبائل العربية يؤلفون جهازه العسكري المتأهب دائماً لقمع أي حركة تحررية تقوم بها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آتت هذه السياسة أكلها جيداً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رؤساء القبائل في العراق يرون سياسة معاوية فيعجبون بها، فهي تلبي ما يطمحون إليه من غنى ووجاهة وارتفاع قدر، بينما هم لا يجدون شيئاً من هذا في حكومة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المجتمع العراقي قبلياً، فلكل قبيلة رئيسها وأشرافها وتقاليدها وأمجادها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ذو الروح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علم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 قبيلته، فهو ينفعل بانفعالاتها، ويطمح إلى ما تطمح إليه، ويعادي من تعادي، وينظر إلى الأمور من الزاوية التي تنظر منها هذه القبيلة، وذلك لأنه يخضع للقيم القبلية التي تدين بها هذه القبيلة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وتتركز مشاعر القبيلة كلها في رئيسها، فالرئيس في المجتمع القبلي هو المهيمن، والمرجع، والموجه الأوحدي للقبيلة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يقول الرئيس كلمة لتصبح قانون القبيلة كلها، ويكفي أن يتخذ موقفاً ليكون موقف القبيلة كلها، ولا أحسب أن من يتعالون على هذا الأسرِ يتجاوزون أصابع اليدين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طبيعة المجتمع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 الإسلام على هذه الطبيعة بلا شك، ولكن التأثير لم يكن حاسماً، فقد وقعت في الحقب السياسية التي خلفت النبي أخطاء سببت عودة الروح القبلية على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هذا وسعنا أن نفهم الأثر البعيد الذي كانت تتركه سياسة معاوية في المجتمع العراقي أبَّان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المجتمع قبلي يدين لرؤسائه بالطاعة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الرؤساء يطمحون إلى مزيد من القوة والسلطان والغنى والمنزلة الإجتماعية ولا يجدون شيئاً منها عند الامام بينما هم يجدونها عند معاوية كما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هؤلاء الرؤساء إن حكومة معاوية خير من حكومة علي وهي خير لهم بلا إشكال، وتسمع القبيلة كلها مقالة زعيمها فتدين بها، غير واعية أن حكومة معاوية ان كانت خيراً لرؤسائها فحكومة علي خير لها، وذلك لأن هذه تَسْتنُّ المساواة سياسة لهما بينما تستن تلك سياسة الأثرة، وهم لا يعون هذا، لأنهم ينظرون إلى الأمور بالمنظار الذي ينظر به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النحو كانت سياسة معاوية تؤثر في العراق، وقد وعى ذلك جماعة من المخلصين للامام فقالوا 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أعط هذه الأموال، وفضل هؤلاء الاشراف من </w:t>
      </w:r>
    </w:p>
    <w:p>
      <w:pPr>
        <w:pStyle w:val="BookText"/>
        <w:rPr/>
      </w:pPr>
      <w:r>
        <w:rPr>
          <w:rFonts w:ascii="Amiri" w:hAnsi="Amiri" w:eastAsia="Amiri" w:cs="Amiri"/>
          <w:color w:val="111111"/>
          <w:sz w:val="28"/>
          <w:sz w:val="28"/>
          <w:szCs w:val="28"/>
          <w:rtl w:val="true"/>
          <w:lang w:bidi="ar-SA"/>
        </w:rPr>
        <w:t>العرب وقريش على الموالي والعجم واستمل من تخاف خلافه من الناس</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ناظرين إلى ما يصنع معاوية، ولم يكن رؤساء القبائل العربية في العراق يطمعون بأكثر من هذا، ولكن الامام أجابهم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أتأمرونني أن أطلب النصر بالجور فيمن وليت عليه؟ والله ما أطور به ما سَمَر سمير </w:t>
      </w:r>
      <w:r>
        <w:rPr>
          <w:rStyle w:val="FootnoteAnchor"/>
          <w:rtl w:val="true"/>
        </w:rPr>
        <w:footnoteReference w:id="300"/>
      </w:r>
      <w:r>
        <w:rPr>
          <w:rFonts w:ascii="Amiri" w:hAnsi="Amiri" w:eastAsia="Amiri" w:cs="Amiri"/>
          <w:color w:val="111111"/>
          <w:sz w:val="28"/>
          <w:sz w:val="28"/>
          <w:szCs w:val="28"/>
          <w:rtl w:val="true"/>
          <w:lang w:bidi="ar-SA"/>
        </w:rPr>
        <w:t xml:space="preserve">، وما أم نجم في السماء نجماً </w:t>
      </w:r>
      <w:r>
        <w:rPr>
          <w:rStyle w:val="FootnoteAnchor"/>
          <w:rtl w:val="true"/>
        </w:rPr>
        <w:footnoteReference w:id="301"/>
      </w:r>
      <w:r>
        <w:rPr>
          <w:rFonts w:ascii="Amiri" w:hAnsi="Amiri" w:eastAsia="Amiri" w:cs="Amiri"/>
          <w:color w:val="111111"/>
          <w:sz w:val="28"/>
          <w:sz w:val="28"/>
          <w:szCs w:val="28"/>
          <w:rtl w:val="true"/>
          <w:lang w:bidi="ar-SA"/>
        </w:rPr>
        <w:t>، 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صارت الشام ملاذاً لمن يغضب عليه الامام لخيانة خانها في عمله، أو جريرة جرها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ومطمحاً لمن يريد الغنى والمنزلة، فيجد عند معاوية الإكرام، والرفعة، والعطاء، والمنزلة الإجتماعية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كتب علي عليه السلام مرة إلى عامله سهل بن حنيف في شأن قوم من أهلها لحقوا بمعاوية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هم أهل دنيا مقبلون عليها، ومُهْطِعون إليها </w:t>
      </w:r>
      <w:r>
        <w:rPr>
          <w:rStyle w:val="FootnoteAnchor"/>
          <w:rtl w:val="true"/>
        </w:rPr>
        <w:footnoteReference w:id="303"/>
      </w:r>
      <w:r>
        <w:rPr>
          <w:rFonts w:ascii="Amiri" w:hAnsi="Amiri" w:eastAsia="Amiri" w:cs="Amiri"/>
          <w:color w:val="111111"/>
          <w:sz w:val="28"/>
          <w:sz w:val="28"/>
          <w:szCs w:val="28"/>
          <w:rtl w:val="true"/>
          <w:lang w:bidi="ar-SA"/>
        </w:rPr>
        <w:t xml:space="preserve">، وقد عرفوا العدل ورأوه، وسمعوه ووعوه، وعلموا أن الناس عندنا أسوة، فهربوا إلى الأَثَرَة </w:t>
      </w:r>
      <w:r>
        <w:rPr>
          <w:rStyle w:val="FootnoteAnchor"/>
          <w:rtl w:val="true"/>
        </w:rPr>
        <w:footnoteReference w:id="304"/>
      </w:r>
      <w:r>
        <w:rPr>
          <w:rFonts w:ascii="Amiri" w:hAnsi="Amiri" w:eastAsia="Amiri" w:cs="Amiri"/>
          <w:color w:val="111111"/>
          <w:sz w:val="28"/>
          <w:sz w:val="28"/>
          <w:szCs w:val="28"/>
          <w:rtl w:val="true"/>
          <w:lang w:bidi="ar-SA"/>
        </w:rPr>
        <w:t xml:space="preserve">فبُعداً لهم وسُحقاً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وقد وصف عليه السلام سياسة معاوية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قد أحكمَ مراهمه، وأحمى مواسمه </w:t>
      </w:r>
      <w:r>
        <w:rPr>
          <w:rStyle w:val="FootnoteAnchor"/>
          <w:rtl w:val="true"/>
        </w:rPr>
        <w:footnoteReference w:id="306"/>
      </w:r>
      <w:r>
        <w:rPr>
          <w:rFonts w:ascii="Amiri" w:hAnsi="Amiri" w:eastAsia="Amiri" w:cs="Amiri"/>
          <w:color w:val="111111"/>
          <w:sz w:val="28"/>
          <w:sz w:val="28"/>
          <w:szCs w:val="28"/>
          <w:rtl w:val="true"/>
          <w:lang w:bidi="ar-SA"/>
        </w:rPr>
        <w:t>، يضع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عمي، وآذان صُمّ، وألسنة بُكم، متبع بدوائه مواضع الغفلة ومواطن الحيرة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فعلت سياسة معاوية فعلها في مجتمع الامام، فتمالا رؤساء أصحابه على الخيانة، وتخاذلوا عن نصره فلا يجيبونه حين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يدعوهم، ولا ينصرونه حين يستنصرهم، وما أكثر خطبه وكلماته التي أعلن فيها شكواه منهم، وبَرَمَه بهم،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لم أركم ولم أعرفكم، معرفة والله جرت ندما، وأعقبت سَدَماً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وشحنتم صدري غيظاً، وجرعتموني نُغَب التهْمام أنفاساً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وأفسدتم عليَّ رأيي بالعصيان والخذلان،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أثر هذه السياسة على أشدّه بعد صفين، فحين انتهت مهزلة التحكيم كما شاء دهاء عمرو بن العاص وغباء أبي موسى الأشعري أو سوء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معاوية على إرسال جيوش صغيرة سريعة فتضرب، وتقتل، وتنهب، وتروع الآمنين دون أن يعترضها معترض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ما دعا الامام رؤساء أصحابه إلى اللحاق بها تقاعسوا عنه وصمُّوا أسماعهم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مصاديق هذه الخيانة تجلَّت يوم سَيّر معاوية جيوشه إلى مصر، فقد دعا الامام رؤساء أصحابه إلى إنجاد محمد بن أبي بكر قبل أن تفوت الفرصة وتملك عليهم مصر، فلم يجبه منهم مجيب حتى انتهى الامر بسقوط مصر في يد معاوية ومقتل محمد بن أبي بكر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عليه السلام يعرف كيف يجعلهم إلى صفه لو أراد، فيفضلهم، ويعطيهم الأموال، ويحملهم على رقاب الناس، ويرضي غرورهم القبلي، ولكن ذلك كان ينقلب به إلى جبار يدعم ملكه بالسيف، بدل أن يكون أباً للرعية تدعم سلطانه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لهم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لعارف بما يصلحكم ويقيم أودكم </w:t>
      </w:r>
      <w:r>
        <w:rPr>
          <w:rStyle w:val="FootnoteAnchor"/>
          <w:rtl w:val="true"/>
        </w:rPr>
        <w:footnoteReference w:id="309"/>
      </w:r>
      <w:r>
        <w:rPr>
          <w:rFonts w:ascii="Amiri" w:hAnsi="Amiri" w:eastAsia="Amiri" w:cs="Amiri"/>
          <w:color w:val="111111"/>
          <w:sz w:val="28"/>
          <w:sz w:val="28"/>
          <w:szCs w:val="28"/>
          <w:rtl w:val="true"/>
          <w:lang w:bidi="ar-SA"/>
        </w:rPr>
        <w:t>، ولكني لا أرى إصلاحكم بإفساد نفسي</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الواقع الإجتماعي والسياسي الذي كان عليه مجتمع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الجليّ ان مجتمعاً يمارس حياته الإجتماعية والسياسية على هذا النحو مجتمع بعيد عن التقوى بُعداً شاسعاً، فالتقوى والقبلية شيئان متضادان، والتقوى ونصرة الباطل شيئان متضادان، والتقوى وحب الأثرة والتكبُّر شيئان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الواقع كيف كان يَسَع الامام أن يعدّله، هل كان عليه أن يجاري أهواء أصحابه فيبذل لهم ما تطمح إليه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أتأمرونني أن أطلب النصر بالجور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يقتلهم؟ إن ذلك كفيل بإحراج مركزه وإثارة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ينفيهم؟ إن ذلك يدفعهم إلى المجاهرة بولائهم لمعاوية وبذلك يجرون وراءهم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آمن المواقف معهم ابقاؤهم تحت سمعه وبصره، إن قعدوا عن نصرته لا يستطيعون نصرة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أن يبدل نظرة الناس إليهم ويبدل نظرتهم إلى هذه المطامح التي يطمحون إليها بوسيلتين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يتوجه بها إلى الرجل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محاربة النزعة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عليه السلام يعلم أن قوة هؤلاء الرؤساء مستمدة من إيمان قبائلهم بهم، فإذا تزعزع هذا الايمان لم يعد لهم من قيمة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الموعظة، وهو بين فيها للرؤساء أن ما يطمحون إليه </w:t>
      </w:r>
    </w:p>
    <w:p>
      <w:pPr>
        <w:pStyle w:val="BookText"/>
        <w:rPr/>
      </w:pPr>
      <w:r>
        <w:rPr>
          <w:rFonts w:ascii="Amiri" w:hAnsi="Amiri" w:eastAsia="Amiri" w:cs="Amiri"/>
          <w:color w:val="111111"/>
          <w:sz w:val="28"/>
          <w:sz w:val="28"/>
          <w:szCs w:val="28"/>
          <w:rtl w:val="true"/>
          <w:lang w:bidi="ar-SA"/>
        </w:rPr>
        <w:t>وهم من الوهم، وان حاضرهم خير لهم من دنيا يصيبونها عن طريق الخيانة والغدر ونصرة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وسنرى أن الألوان الوعظية في نهج البلاغة تدور حول هذا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يتوجه بهذه المواعظ أيضاً إلى الافراد العاديين الذين يخشى من أن يفتنهم رؤساؤهم بتحبيب دنيا معاوية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يفسر كثرة تكرار الامام لمواعظه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ترى خطبة من خطبه خالية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يقصد من وراء هذا التكرار أن يثبت توجيهاته في ضمائرهم، لتكتسب هذه التوجيهات قوة الطاقة الشعورية فيأمن زيغهم وانحرافهم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الحالة السياسية والإجتماعية التي كانت تسود عصره عليه السلام وعن صلتها بالقسم الوعظي 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تعليل طلبه للحكم وسياسته النصوص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عثمان بن حنيف الأنصاري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أهل مصر مع مالك الأشتر لما ولاه امارتها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في ذمه لأصحابه وتبرمه بهم النصوص التالية</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عبد الله بن عباس بعد مقتل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سهل بن حنيف عامله على المدينة في معنى قوم من أهلها لحقوا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 من حكم أمير المؤمنين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النّظرَةُ الوَاقِعَيَّة إِلى الحَياةِ في الإسلام وَ الخُلُق العَربيّ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في الخلق </w:t>
      </w:r>
      <w:r>
        <w:rPr>
          <w:rStyle w:val="FootnoteAnchor"/>
          <w:rtl w:val="true"/>
        </w:rPr>
        <w:footnoteReference w:id="311"/>
      </w:r>
      <w:r>
        <w:rPr>
          <w:rFonts w:ascii="Amiri" w:hAnsi="Amiri" w:eastAsia="Amiri" w:cs="Amiri"/>
          <w:color w:val="111111"/>
          <w:sz w:val="28"/>
          <w:sz w:val="28"/>
          <w:szCs w:val="28"/>
          <w:rtl w:val="true"/>
          <w:lang w:bidi="ar-SA"/>
        </w:rPr>
        <w:t>العربي الأصيل ظاهرة جديرة بالتنويه، حقيقة بالشرح، لأنها مفتاح كثير من الأخلاق العربية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التي عنيت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يفهمها العربي ويسير على ضوئها في الحرب، ومنع الجار، ونصر الضعيف، وبذل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اللذة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الموت حتم على كل إنسان ومصير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 الموت مجهول غامض فلا يدري متى يحل ويأزف، وكما يدخل في الظن أن يكون بعيداً يدخل في الظن كذلك أن يكون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الموت؟ إنه القبر والوحدة 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القبر لازم فلا مفر منه ولا معدى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التقلب طبعاً أصيلاً فيها؟ أليس التلون ملازماً لها؟ فقد ينقلب الحال بالعزيز إلى الذل، وبالغني إلى الفقر، بالصحيح إلى المرض، وبالسعيد إلى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كله حقاً فلماذا أصدّ النفس عن اللذة حين تشتهي اللذة؟ ولماذا الفرار من الحرب حين تستعر الحرب؟ ولماذا إمساك اليد عن بذل المال حين يَفِد صاحب الحاجة الفقير، وصاحب الغُرم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أيامنا على الأرض معدودة، ونهايتنا بعد الحياة الموت، وبعد الموت القبر، وبعد ذلك في حسبان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والفراغ، فلماذا لا نمتع أنفسنا بلذاتها؟ ولماذا نمسك أيدينا عن صنع وجود كريم لنا يبقى بعد ذهابنا في قلوب الناس وعلى ألسنتهم بما نصنع من خير، وبما نسدي من معروف؟</w:t>
      </w:r>
    </w:p>
    <w:p>
      <w:pPr>
        <w:pStyle w:val="BookText"/>
        <w:rPr/>
      </w:pPr>
      <w:r>
        <w:rPr>
          <w:rFonts w:ascii="Amiri" w:hAnsi="Amiri" w:eastAsia="Amiri" w:cs="Amiri"/>
          <w:color w:val="111111"/>
          <w:sz w:val="28"/>
          <w:sz w:val="28"/>
          <w:szCs w:val="28"/>
          <w:rtl w:val="true"/>
          <w:lang w:bidi="ar-SA"/>
        </w:rPr>
        <w:t>ان العجز كل العجز، والخرق كل الخرق أن يتمرد انسان على واقعه فيظن الخلود لنفسه، ويدفعه ذلك إلى إمساك يده عن البذل، وإمساك نفسه عن الحرب، والظن عليها بلذتها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النظرة الواقعية ليست شيئاً مرتجلاً، وإنما هي نتاج تفكير يفلسف الحياة والموت، وتقلب الأنساب بينهما، وهي أكثر ما تكون شيوعاً في الشعر العربي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إسمع طرفة بن العبد كيف يقول في تعليل إسرافه في إنفاقه، وإسرافه في ملاذه، وعدم إمساك يده عن البذل، وعدم إمساك نفسه عن اللذة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أرى قبر نحامٍ </w:t>
      </w:r>
      <w:r>
        <w:rPr>
          <w:rStyle w:val="FootnoteAnchor"/>
          <w:rtl w:val="true"/>
        </w:rPr>
        <w:footnoteReference w:id="312"/>
      </w:r>
      <w:r>
        <w:rPr>
          <w:rFonts w:ascii="Amiri" w:hAnsi="Amiri" w:eastAsia="Amiri" w:cs="Amiri"/>
          <w:color w:val="111111"/>
          <w:sz w:val="28"/>
          <w:sz w:val="28"/>
          <w:szCs w:val="28"/>
          <w:rtl w:val="true"/>
          <w:lang w:bidi="ar-SA"/>
        </w:rPr>
        <w:t xml:space="preserve">بخيلٍ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كقبر غويٍّ في البطالة مفسد</w:t>
      </w:r>
    </w:p>
    <w:p>
      <w:pPr>
        <w:pStyle w:val="BookText"/>
        <w:rPr/>
      </w:pPr>
      <w:r>
        <w:rPr>
          <w:rFonts w:ascii="Amiri" w:hAnsi="Amiri" w:eastAsia="Amiri" w:cs="Amiri"/>
          <w:color w:val="111111"/>
          <w:sz w:val="28"/>
          <w:sz w:val="28"/>
          <w:szCs w:val="28"/>
          <w:rtl w:val="true"/>
          <w:lang w:bidi="ar-SA"/>
        </w:rPr>
        <w:t xml:space="preserve">ألا أيها ذا اللائمي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أشهد اللذات هل أنت مُخلدي؟</w:t>
      </w:r>
    </w:p>
    <w:p>
      <w:pPr>
        <w:pStyle w:val="BookText"/>
        <w:rPr/>
      </w:pPr>
      <w:r>
        <w:rPr>
          <w:rFonts w:ascii="Amiri" w:hAnsi="Amiri" w:eastAsia="Amiri" w:cs="Amiri"/>
          <w:color w:val="111111"/>
          <w:sz w:val="28"/>
          <w:sz w:val="28"/>
          <w:szCs w:val="28"/>
          <w:rtl w:val="true"/>
          <w:lang w:bidi="ar-SA"/>
        </w:rPr>
        <w:t xml:space="preserve">فإن كنتَ لا تسْتطيعُ دفعَ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أبادرها بما ملكتْ يدي</w:t>
      </w:r>
    </w:p>
    <w:p>
      <w:pPr>
        <w:pStyle w:val="BookText"/>
        <w:rPr/>
      </w:pPr>
      <w:r>
        <w:rPr>
          <w:rFonts w:ascii="Amiri" w:hAnsi="Amiri" w:eastAsia="Amiri" w:cs="Amiri"/>
          <w:color w:val="111111"/>
          <w:sz w:val="28"/>
          <w:sz w:val="28"/>
          <w:szCs w:val="28"/>
          <w:rtl w:val="true"/>
          <w:lang w:bidi="ar-SA"/>
        </w:rPr>
        <w:t>ويقول يزيد بن الحكم الثقفي وهو ينصح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بخلُ من هو للمنون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وريبها غرض رجيم؟</w:t>
      </w:r>
    </w:p>
    <w:p>
      <w:pPr>
        <w:pStyle w:val="BookText"/>
        <w:rPr/>
      </w:pPr>
      <w:r>
        <w:rPr>
          <w:rFonts w:ascii="Amiri" w:hAnsi="Amiri" w:eastAsia="Amiri" w:cs="Amiri"/>
          <w:color w:val="111111"/>
          <w:sz w:val="28"/>
          <w:sz w:val="28"/>
          <w:szCs w:val="28"/>
          <w:rtl w:val="true"/>
          <w:lang w:bidi="ar-SA"/>
        </w:rPr>
        <w:t xml:space="preserve">ويرى القرونَ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همَدوا كما هَمَد الهشيم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وحاتم الطائي يقول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بها الصدر؟</w:t>
      </w:r>
    </w:p>
    <w:p>
      <w:pPr>
        <w:pStyle w:val="BookText"/>
        <w:rPr/>
      </w:pPr>
      <w:r>
        <w:rPr>
          <w:rFonts w:ascii="Amiri" w:hAnsi="Amiri" w:eastAsia="Amiri" w:cs="Amiri"/>
          <w:color w:val="111111"/>
          <w:sz w:val="28"/>
          <w:sz w:val="28"/>
          <w:szCs w:val="28"/>
          <w:rtl w:val="true"/>
          <w:lang w:bidi="ar-SA"/>
        </w:rPr>
        <w:t xml:space="preserve">أماويَّ إن يصبح صداي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من الميت في قبره، يكني الشاعر بذلك عن الوحدة والوحشة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 أن ما أنفقتُ لم يكُ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يدي مما بخلت به صفر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وأياس بن القائف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الرجال الأغنياء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وترمي النوى </w:t>
      </w:r>
      <w:r>
        <w:rPr>
          <w:rStyle w:val="FootnoteAnchor"/>
          <w:rtl w:val="true"/>
        </w:rPr>
        <w:footnoteReference w:id="316"/>
      </w:r>
      <w:r>
        <w:rPr>
          <w:rFonts w:ascii="Amiri" w:hAnsi="Amiri" w:eastAsia="Amiri" w:cs="Amiri"/>
          <w:color w:val="111111"/>
          <w:sz w:val="28"/>
          <w:sz w:val="28"/>
          <w:szCs w:val="28"/>
          <w:rtl w:val="true"/>
          <w:lang w:bidi="ar-SA"/>
        </w:rPr>
        <w:t xml:space="preserve">بالمقترين </w:t>
      </w:r>
      <w:r>
        <w:rPr>
          <w:rStyle w:val="FootnoteAnchor"/>
          <w:rtl w:val="true"/>
        </w:rPr>
        <w:footnoteReference w:id="317"/>
      </w:r>
      <w:r>
        <w:rPr>
          <w:rFonts w:ascii="Amiri" w:hAnsi="Amiri" w:eastAsia="Amiri" w:cs="Amiri"/>
          <w:color w:val="111111"/>
          <w:sz w:val="28"/>
          <w:sz w:val="28"/>
          <w:szCs w:val="28"/>
          <w:rtl w:val="true"/>
          <w:lang w:bidi="ar-SA"/>
        </w:rPr>
        <w:t>المراميا</w:t>
      </w:r>
    </w:p>
    <w:p>
      <w:pPr>
        <w:pStyle w:val="BookText"/>
        <w:rPr/>
      </w:pPr>
      <w:r>
        <w:rPr>
          <w:rFonts w:ascii="Amiri" w:hAnsi="Amiri" w:eastAsia="Amiri" w:cs="Amiri"/>
          <w:color w:val="111111"/>
          <w:sz w:val="28"/>
          <w:sz w:val="28"/>
          <w:szCs w:val="28"/>
          <w:rtl w:val="true"/>
          <w:lang w:bidi="ar-SA"/>
        </w:rPr>
        <w:t xml:space="preserve">فأكرم أخاك الدهر ما دمتما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بالممات فرقة وتنائيا</w:t>
      </w:r>
    </w:p>
    <w:p>
      <w:pPr>
        <w:pStyle w:val="BookText"/>
        <w:rPr/>
      </w:pPr>
      <w:r>
        <w:rPr>
          <w:rFonts w:ascii="IRNazanin" w:hAnsi="IRNazanin" w:eastAsia="IRNazanin"/>
          <w:color w:val="111111"/>
          <w:sz w:val="28"/>
          <w:sz w:val="28"/>
          <w:szCs w:val="28"/>
          <w:rtl w:val="true"/>
          <w:lang w:bidi="fa-IR"/>
        </w:rPr>
        <w:t>وقال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وحثَّت على جمع ومنع، ونفسها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صروف الدهر </w:t>
      </w:r>
      <w:r>
        <w:rPr>
          <w:rStyle w:val="FootnoteAnchor"/>
          <w:rtl w:val="true"/>
        </w:rPr>
        <w:footnoteReference w:id="318"/>
      </w:r>
      <w:r>
        <w:rPr>
          <w:rFonts w:ascii="Amiri" w:hAnsi="Amiri" w:eastAsia="Amiri" w:cs="Amiri"/>
          <w:color w:val="111111"/>
          <w:sz w:val="28"/>
          <w:sz w:val="28"/>
          <w:szCs w:val="28"/>
          <w:rtl w:val="true"/>
          <w:lang w:bidi="ar-SA"/>
        </w:rPr>
        <w:t>حق كذوب</w:t>
      </w:r>
    </w:p>
    <w:p>
      <w:pPr>
        <w:pStyle w:val="BookText"/>
        <w:rPr/>
      </w:pPr>
      <w:r>
        <w:rPr>
          <w:rFonts w:ascii="Amiri" w:hAnsi="Amiri" w:eastAsia="Amiri" w:cs="Amiri"/>
          <w:color w:val="111111"/>
          <w:sz w:val="28"/>
          <w:sz w:val="28"/>
          <w:szCs w:val="28"/>
          <w:rtl w:val="true"/>
          <w:lang w:bidi="ar-SA"/>
        </w:rPr>
        <w:t xml:space="preserve">وكائن رأينا من كريم مرزأ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طَلْقِ اليدين وهوب</w:t>
      </w:r>
    </w:p>
    <w:p>
      <w:pPr>
        <w:pStyle w:val="BookText"/>
        <w:rPr/>
      </w:pPr>
      <w:r>
        <w:rPr>
          <w:rFonts w:ascii="Amiri" w:hAnsi="Amiri" w:eastAsia="Amiri" w:cs="Amiri"/>
          <w:color w:val="111111"/>
          <w:sz w:val="28"/>
          <w:sz w:val="28"/>
          <w:szCs w:val="28"/>
          <w:rtl w:val="true"/>
          <w:lang w:bidi="ar-SA"/>
        </w:rPr>
        <w:t xml:space="preserve">شهدتِ، وفاتوني وكنتُ حسبتني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إلى أن يشهدوا وتغيبي</w:t>
      </w:r>
    </w:p>
    <w:p>
      <w:pPr>
        <w:pStyle w:val="BookText"/>
        <w:rPr/>
      </w:pPr>
      <w:r>
        <w:rPr>
          <w:rFonts w:ascii="Amiri" w:hAnsi="Amiri" w:eastAsia="Amiri" w:cs="Amiri"/>
          <w:color w:val="111111"/>
          <w:sz w:val="28"/>
          <w:sz w:val="28"/>
          <w:szCs w:val="28"/>
          <w:rtl w:val="true"/>
          <w:lang w:bidi="ar-SA"/>
        </w:rPr>
        <w:t xml:space="preserve">أعاذلُ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نآني صاحبي وقريبي</w:t>
      </w:r>
    </w:p>
    <w:p>
      <w:pPr>
        <w:pStyle w:val="BookText"/>
        <w:rPr/>
      </w:pPr>
      <w:r>
        <w:rPr>
          <w:rFonts w:ascii="Amiri" w:hAnsi="Amiri" w:eastAsia="Amiri" w:cs="Amiri"/>
          <w:color w:val="111111"/>
          <w:sz w:val="28"/>
          <w:sz w:val="28"/>
          <w:szCs w:val="28"/>
          <w:rtl w:val="true"/>
          <w:lang w:bidi="ar-SA"/>
        </w:rPr>
        <w:t xml:space="preserve">تَرَي أن ما أبقيت لم أكُ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أمضيت كان نصيبي</w:t>
      </w:r>
    </w:p>
    <w:p>
      <w:pPr>
        <w:pStyle w:val="BookText"/>
        <w:rPr/>
      </w:pPr>
      <w:r>
        <w:rPr>
          <w:rFonts w:ascii="Amiri" w:hAnsi="Amiri" w:eastAsia="Amiri" w:cs="Amiri"/>
          <w:color w:val="111111"/>
          <w:sz w:val="28"/>
          <w:sz w:val="28"/>
          <w:szCs w:val="28"/>
          <w:rtl w:val="true"/>
          <w:lang w:bidi="ar-SA"/>
        </w:rPr>
        <w:t xml:space="preserve">وذي إبل يسعى ويحسبها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نَضَبٍ </w:t>
      </w:r>
      <w:r>
        <w:rPr>
          <w:rStyle w:val="FootnoteAnchor"/>
          <w:rtl w:val="true"/>
        </w:rPr>
        <w:footnoteReference w:id="320"/>
      </w:r>
      <w:r>
        <w:rPr>
          <w:rFonts w:ascii="Amiri" w:hAnsi="Amiri" w:eastAsia="Amiri" w:cs="Amiri"/>
          <w:color w:val="111111"/>
          <w:sz w:val="28"/>
          <w:sz w:val="28"/>
          <w:szCs w:val="28"/>
          <w:rtl w:val="true"/>
          <w:lang w:bidi="ar-SA"/>
        </w:rPr>
        <w:t>في رعيها ودؤ وب</w:t>
      </w:r>
    </w:p>
    <w:p>
      <w:pPr>
        <w:pStyle w:val="BookText"/>
        <w:rPr/>
      </w:pPr>
      <w:r>
        <w:rPr>
          <w:rFonts w:ascii="Amiri" w:hAnsi="Amiri" w:eastAsia="Amiri" w:cs="Amiri"/>
          <w:color w:val="111111"/>
          <w:sz w:val="28"/>
          <w:sz w:val="28"/>
          <w:szCs w:val="28"/>
          <w:rtl w:val="true"/>
          <w:lang w:bidi="ar-SA"/>
        </w:rPr>
        <w:t xml:space="preserve">غدت وغدا ربَّ سواه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أحجاراً وجال قليب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تباكي أن سَبَأت </w:t>
      </w:r>
      <w:r>
        <w:rPr>
          <w:rStyle w:val="FootnoteAnchor"/>
          <w:rtl w:val="true"/>
        </w:rPr>
        <w:footnoteReference w:id="322"/>
      </w:r>
      <w:r>
        <w:rPr>
          <w:rFonts w:ascii="Amiri" w:hAnsi="Amiri" w:eastAsia="Amiri" w:cs="Amiri"/>
          <w:color w:val="111111"/>
          <w:sz w:val="28"/>
          <w:sz w:val="28"/>
          <w:szCs w:val="28"/>
          <w:rtl w:val="true"/>
          <w:lang w:bidi="ar-SA"/>
        </w:rPr>
        <w:t xml:space="preserve">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 </w:t>
      </w:r>
      <w:r>
        <w:rPr>
          <w:rStyle w:val="FootnoteAnchor"/>
          <w:rtl w:val="true"/>
        </w:rPr>
        <w:footnoteReference w:id="323"/>
      </w:r>
      <w:r>
        <w:rPr>
          <w:rFonts w:ascii="Amiri" w:hAnsi="Amiri" w:eastAsia="Amiri" w:cs="Amiri"/>
          <w:color w:val="111111"/>
          <w:sz w:val="28"/>
          <w:sz w:val="28"/>
          <w:szCs w:val="28"/>
          <w:rtl w:val="true"/>
          <w:lang w:bidi="ar-SA"/>
        </w:rPr>
        <w:t xml:space="preserve">وخابيةً بعَودُ مقطَعِ </w:t>
      </w:r>
      <w:r>
        <w:rPr>
          <w:rStyle w:val="FootnoteAnchor"/>
          <w:rtl w:val="true"/>
        </w:rPr>
        <w:footnoteReference w:id="324"/>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وقَريْت في مِقرى </w:t>
      </w:r>
      <w:r>
        <w:rPr>
          <w:rStyle w:val="FootnoteAnchor"/>
          <w:rtl w:val="true"/>
        </w:rPr>
        <w:footnoteReference w:id="325"/>
      </w:r>
      <w:r>
        <w:rPr>
          <w:rFonts w:ascii="Amiri" w:hAnsi="Amiri" w:eastAsia="Amiri" w:cs="Amiri"/>
          <w:color w:val="111111"/>
          <w:sz w:val="28"/>
          <w:sz w:val="28"/>
          <w:szCs w:val="28"/>
          <w:rtl w:val="true"/>
          <w:lang w:bidi="ar-SA"/>
        </w:rPr>
        <w:t xml:space="preserve">قلائص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وقريت بعد قرى قلائص </w:t>
      </w:r>
      <w:r>
        <w:rPr>
          <w:rStyle w:val="FootnoteAnchor"/>
          <w:rtl w:val="true"/>
        </w:rPr>
        <w:footnoteReference w:id="326"/>
      </w:r>
      <w:r>
        <w:rPr>
          <w:rFonts w:ascii="Amiri" w:hAnsi="Amiri" w:eastAsia="Amiri" w:cs="Amiri"/>
          <w:color w:val="111111"/>
          <w:sz w:val="28"/>
          <w:sz w:val="28"/>
          <w:szCs w:val="28"/>
          <w:rtl w:val="true"/>
          <w:lang w:bidi="ar-SA"/>
        </w:rPr>
        <w:t>أربعِ</w:t>
      </w:r>
    </w:p>
    <w:p>
      <w:pPr>
        <w:pStyle w:val="BookText"/>
        <w:rPr/>
      </w:pPr>
      <w:r>
        <w:rPr>
          <w:rFonts w:ascii="Amiri" w:hAnsi="Amiri" w:eastAsia="Amiri" w:cs="Amiri"/>
          <w:color w:val="111111"/>
          <w:sz w:val="28"/>
          <w:sz w:val="28"/>
          <w:szCs w:val="28"/>
          <w:rtl w:val="true"/>
          <w:lang w:bidi="ar-SA"/>
        </w:rPr>
        <w:t xml:space="preserve">أتبَكِّيا من كل شئ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بكاء العين ما لم تدمعِ</w:t>
      </w:r>
    </w:p>
    <w:p>
      <w:pPr>
        <w:pStyle w:val="BookText"/>
        <w:rPr/>
      </w:pPr>
      <w:r>
        <w:rPr>
          <w:rFonts w:ascii="Amiri" w:hAnsi="Amiri" w:eastAsia="Amiri" w:cs="Amiri"/>
          <w:color w:val="111111"/>
          <w:sz w:val="28"/>
          <w:sz w:val="28"/>
          <w:szCs w:val="28"/>
          <w:rtl w:val="true"/>
          <w:lang w:bidi="ar-SA"/>
        </w:rPr>
        <w:t xml:space="preserve">فإذا أتاني إخوتي فدَعيهم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يتعللوا بالعيش أو يلهوا معي</w:t>
      </w:r>
    </w:p>
    <w:p>
      <w:pPr>
        <w:pStyle w:val="BookText"/>
        <w:rPr/>
      </w:pPr>
      <w:r>
        <w:rPr>
          <w:rFonts w:ascii="Amiri" w:hAnsi="Amiri" w:eastAsia="Amiri" w:cs="Amiri"/>
          <w:color w:val="111111"/>
          <w:sz w:val="28"/>
          <w:sz w:val="28"/>
          <w:szCs w:val="28"/>
          <w:rtl w:val="true"/>
          <w:lang w:bidi="ar-SA"/>
        </w:rPr>
        <w:t xml:space="preserve">لا تطرديهم عن فراشي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يوماً أن سيخلو مضجعي</w:t>
      </w:r>
    </w:p>
    <w:p>
      <w:pPr>
        <w:pStyle w:val="BookText"/>
        <w:rPr/>
      </w:pPr>
      <w:r>
        <w:rPr>
          <w:rFonts w:ascii="Amiri" w:hAnsi="Amiri" w:eastAsia="Amiri" w:cs="Amiri"/>
          <w:color w:val="111111"/>
          <w:sz w:val="28"/>
          <w:sz w:val="28"/>
          <w:szCs w:val="28"/>
          <w:rtl w:val="true"/>
          <w:lang w:bidi="ar-SA"/>
        </w:rPr>
        <w:t xml:space="preserve">هلّا سألتِ بعادياءَ </w:t>
      </w:r>
      <w:r>
        <w:rPr>
          <w:rStyle w:val="FootnoteAnchor"/>
          <w:rtl w:val="true"/>
        </w:rPr>
        <w:footnoteReference w:id="327"/>
      </w:r>
      <w:r>
        <w:rPr>
          <w:rFonts w:ascii="Amiri" w:hAnsi="Amiri" w:eastAsia="Amiri" w:cs="Amiri"/>
          <w:color w:val="111111"/>
          <w:sz w:val="28"/>
          <w:sz w:val="28"/>
          <w:szCs w:val="28"/>
          <w:rtl w:val="true"/>
          <w:lang w:bidi="ar-SA"/>
        </w:rPr>
        <w:t xml:space="preserve">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 والخمرِ التي لم تُمْنَعِ؟</w:t>
      </w:r>
    </w:p>
    <w:p>
      <w:pPr>
        <w:pStyle w:val="BookText"/>
        <w:rPr/>
      </w:pPr>
      <w:r>
        <w:rPr>
          <w:rFonts w:ascii="Amiri" w:hAnsi="Amiri" w:eastAsia="Amiri" w:cs="Amiri"/>
          <w:color w:val="111111"/>
          <w:sz w:val="28"/>
          <w:sz w:val="28"/>
          <w:szCs w:val="28"/>
          <w:rtl w:val="true"/>
          <w:lang w:bidi="ar-SA"/>
        </w:rPr>
        <w:t>وقال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الفتى يَسعى ويُسعى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تاح </w:t>
      </w:r>
      <w:r>
        <w:rPr>
          <w:rStyle w:val="FootnoteAnchor"/>
          <w:rtl w:val="true"/>
        </w:rPr>
        <w:footnoteReference w:id="328"/>
      </w:r>
      <w:r>
        <w:rPr>
          <w:rFonts w:ascii="Amiri" w:hAnsi="Amiri" w:eastAsia="Amiri" w:cs="Amiri"/>
          <w:color w:val="111111"/>
          <w:sz w:val="28"/>
          <w:sz w:val="28"/>
          <w:szCs w:val="28"/>
          <w:rtl w:val="true"/>
          <w:lang w:bidi="ar-SA"/>
        </w:rPr>
        <w:t xml:space="preserve">له من أمره خالِجُ </w:t>
      </w:r>
      <w:r>
        <w:rPr>
          <w:rStyle w:val="FootnoteAnchor"/>
          <w:rtl w:val="true"/>
        </w:rPr>
        <w:footnoteReference w:id="32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يترك ما رَقَّح </w:t>
      </w:r>
      <w:r>
        <w:rPr>
          <w:rStyle w:val="FootnoteAnchor"/>
          <w:rtl w:val="true"/>
        </w:rPr>
        <w:footnoteReference w:id="330"/>
      </w:r>
      <w:r>
        <w:rPr>
          <w:rFonts w:ascii="Amiri" w:hAnsi="Amiri" w:eastAsia="Amiri" w:cs="Amiri"/>
          <w:color w:val="111111"/>
          <w:sz w:val="28"/>
          <w:sz w:val="28"/>
          <w:szCs w:val="28"/>
          <w:rtl w:val="true"/>
          <w:lang w:bidi="ar-SA"/>
        </w:rPr>
        <w:t xml:space="preserve">من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يعيث فيه هَمَجِ هامج </w:t>
      </w:r>
      <w:r>
        <w:rPr>
          <w:rStyle w:val="FootnoteAnchor"/>
          <w:rtl w:val="true"/>
        </w:rPr>
        <w:footnoteReference w:id="33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تكسَع الشَّوْل بأغبارها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من الناتج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فإذا كان الموت شيئا لازما لنا، وكنا نعتقد بأن وراء دنيانا هذه دنيا أخرى أعظم وأحفل وأنبل، أو دنيا أخرى أنكد وأجفى وأبلغ في الايذاء فلماذا لا نعد العدة لرحيلنا، ولماذا لا يلهينا حاضرنا الحقير عن مستقبلنا المرقوب؟</w:t>
      </w:r>
    </w:p>
    <w:p>
      <w:pPr>
        <w:pStyle w:val="BookText"/>
        <w:rPr/>
      </w:pPr>
      <w:r>
        <w:rPr>
          <w:rFonts w:ascii="Amiri" w:hAnsi="Amiri" w:eastAsia="Amiri" w:cs="Amiri"/>
          <w:color w:val="111111"/>
          <w:sz w:val="28"/>
          <w:sz w:val="28"/>
          <w:szCs w:val="28"/>
          <w:rtl w:val="true"/>
          <w:lang w:bidi="ar-SA"/>
        </w:rPr>
        <w:t>وقال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الكرامَ مناهِبوك المجدَ كلهم فناهِبْ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وأتلف،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عنه الريح ذاهِبْ</w:t>
      </w:r>
    </w:p>
    <w:p>
      <w:pPr>
        <w:pStyle w:val="BookText"/>
        <w:rPr/>
      </w:pPr>
      <w:r>
        <w:rPr>
          <w:rFonts w:ascii="Amiri" w:hAnsi="Amiri" w:eastAsia="Amiri" w:cs="Amiri"/>
          <w:color w:val="111111"/>
          <w:sz w:val="28"/>
          <w:sz w:val="28"/>
          <w:szCs w:val="28"/>
          <w:rtl w:val="true"/>
          <w:lang w:bidi="ar-SA"/>
        </w:rPr>
        <w:t>وقالت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وهبتَ الفتيةِ السلاهب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وإبلاً يَحارُ فيها الحالِب</w:t>
      </w:r>
    </w:p>
    <w:p>
      <w:pPr>
        <w:pStyle w:val="BookText"/>
        <w:rPr/>
      </w:pPr>
      <w:r>
        <w:rPr>
          <w:rFonts w:ascii="Amiri" w:hAnsi="Amiri" w:eastAsia="Amiri" w:cs="Amiri"/>
          <w:color w:val="111111"/>
          <w:sz w:val="28"/>
          <w:sz w:val="28"/>
          <w:szCs w:val="28"/>
          <w:rtl w:val="true"/>
          <w:lang w:bidi="ar-SA"/>
        </w:rPr>
        <w:t xml:space="preserve">وغنماً مثل الجراد 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أيامٍ وكلِّ ذاهب</w:t>
      </w:r>
    </w:p>
    <w:p>
      <w:pPr>
        <w:pStyle w:val="BookText"/>
        <w:rPr/>
      </w:pPr>
      <w:r>
        <w:rPr>
          <w:rFonts w:ascii="Amiri" w:hAnsi="Amiri" w:eastAsia="Amiri" w:cs="Amiri"/>
          <w:color w:val="111111"/>
          <w:sz w:val="28"/>
          <w:sz w:val="28"/>
          <w:szCs w:val="28"/>
          <w:rtl w:val="true"/>
          <w:lang w:bidi="ar-SA"/>
        </w:rPr>
        <w:t>وقال تميم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فأخلفْ وأتلفْ إنما المال 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مع الدهر الذي هو آكله</w:t>
      </w:r>
    </w:p>
    <w:p>
      <w:pPr>
        <w:pStyle w:val="BookText"/>
        <w:rPr/>
      </w:pPr>
      <w:r>
        <w:rPr>
          <w:rFonts w:ascii="Amiri" w:hAnsi="Amiri" w:eastAsia="Amiri" w:cs="Amiri"/>
          <w:color w:val="111111"/>
          <w:sz w:val="28"/>
          <w:sz w:val="28"/>
          <w:szCs w:val="28"/>
          <w:rtl w:val="true"/>
          <w:lang w:bidi="ar-SA"/>
        </w:rPr>
        <w:t>هذه الواقعية هي في العربي خلق أصيل كما رأيت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الإسلام فأكدها، وهذبها، وسما بها، ووجّهها وجهة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الموت شيئاً لازماً لنا ، وكنا نعتقد بأن وراء دنيانا هذه دنيا أخرى أعظم وأحفل وأنبل ، أو دنيا أخرى أنكد وأجفى وأبلغ في الإيذاء فلماذا لا نعدّ العدة لرحيلنا ، ولماذا يلهينا حاضرنا الحقير عن مستقبلنا المرقوب ؟ ولماذا التكالب والوحشية؟ ولماذا نُصرّ على أخذ الدنيا عن طريق الختل والغدر؟ ولماذا نصر على ظلم إخواننا من الناس في سبيل أن نزيد ذهبنا المكدس درهماً جديداً؟ ولماذا نباغض إخواننا في الدين والإنسانية والوطن في سبيل عرض حقير؟ فنفسد حياتنا على أنفسنا، ونفسد حياة إخواننا، ونعيش غرباء، لا تجمعنا عاطفة، ولا تصل بين قلوبنا رحمة، ولا يتألق في أعيننا لإخواننا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يكفينا أن الموت سيفرق بيننا؟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أخاك الدهر ما دمتما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الواقعية الوادعة المحببة، وهذا الشعور الإنساني الفياض الدافق، كانا غريبين عن نفوس الناس وقلوبهم في مجتمع العراق أيام الإمام عليه السلام، وقد كان الامام يعمل على إعادة الشعور بها إلى النفوس، وسنجده في بعض الألوان التي احتواها القسم الوعظي من كلامه ينعى على الناس تركها، ويحضهم على الرجوع إليها، والصدور في سلوكهم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لون آخر من كلامه عليه السلام ربما لا يسمى وعظاً، ولكنه يندد فيه بالناس على تركهم لهذا اللون من النظر إلى الحياة والموت، ويدعوهم إلى 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أصبحتم في زمن لا يزداد الخير </w:t>
      </w:r>
    </w:p>
    <w:p>
      <w:pPr>
        <w:pStyle w:val="BookText"/>
        <w:rPr/>
      </w:pPr>
      <w:r>
        <w:rPr>
          <w:rFonts w:ascii="Amiri" w:hAnsi="Amiri" w:eastAsia="Amiri" w:cs="Amiri"/>
          <w:color w:val="111111"/>
          <w:sz w:val="28"/>
          <w:sz w:val="28"/>
          <w:szCs w:val="28"/>
          <w:rtl w:val="true"/>
          <w:lang w:bidi="ar-SA"/>
        </w:rPr>
        <w:t xml:space="preserve">فيه إلا إدباراً، والشرُّ إلا إقبالاً، ولا الشيطان في هلاك الناس إلا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بدَّل نعمة الله كفراً، أو بخيلاً اتخذ البخل بحق الله وفراً </w:t>
      </w:r>
      <w:r>
        <w:rPr>
          <w:rStyle w:val="FootnoteAnchor"/>
          <w:rtl w:val="true"/>
        </w:rPr>
        <w:footnoteReference w:id="335"/>
      </w:r>
      <w:r>
        <w:rPr>
          <w:rFonts w:ascii="Amiri" w:hAnsi="Amiri" w:eastAsia="Amiri" w:cs="Amiri"/>
          <w:color w:val="111111"/>
          <w:sz w:val="28"/>
          <w:sz w:val="28"/>
          <w:szCs w:val="28"/>
          <w:rtl w:val="true"/>
          <w:lang w:bidi="ar-SA"/>
        </w:rPr>
        <w:t xml:space="preserve">، أو متمرداً كان بأذنه عن سمع المواعظ وقراً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آتاه الله مالاً فليَصل به القرابة، وليحسن منه الضيافة، وليفك به الأسيرَ والعاني، وليعطِ منه الفقير والغارم </w:t>
      </w:r>
      <w:r>
        <w:rPr>
          <w:rStyle w:val="FootnoteAnchor"/>
          <w:rtl w:val="true"/>
        </w:rPr>
        <w:footnoteReference w:id="338"/>
      </w:r>
      <w:r>
        <w:rPr>
          <w:rFonts w:ascii="Amiri" w:hAnsi="Amiri" w:eastAsia="Amiri" w:cs="Amiri"/>
          <w:color w:val="111111"/>
          <w:sz w:val="28"/>
          <w:sz w:val="28"/>
          <w:szCs w:val="28"/>
          <w:rtl w:val="true"/>
          <w:lang w:bidi="ar-SA"/>
        </w:rPr>
        <w:t xml:space="preserve">، وليصبر نفسه </w:t>
      </w:r>
      <w:r>
        <w:rPr>
          <w:rStyle w:val="FootnoteAnchor"/>
          <w:rtl w:val="true"/>
        </w:rPr>
        <w:footnoteReference w:id="339"/>
      </w:r>
      <w:r>
        <w:rPr>
          <w:rFonts w:ascii="Amiri" w:hAnsi="Amiri" w:eastAsia="Amiri" w:cs="Amiri"/>
          <w:color w:val="111111"/>
          <w:sz w:val="28"/>
          <w:sz w:val="28"/>
          <w:szCs w:val="28"/>
          <w:rtl w:val="true"/>
          <w:lang w:bidi="ar-SA"/>
        </w:rPr>
        <w:t>على الحقوق والنوائب، فإن فوزاً بهذه الخصال شرَف مكارم الدنيا ودَرْك فضائل الآخرة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دَعْوَةٌ إِلى التَوازن بَيْن الدّنيا والآخرَة مَوقِفُ الإِمَام مِنَ العَمَل لِلدُّنيا ، مَوْقِفُهُ مِنَ الفَقْر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لا يريد منا الإمام عليه السلام أن نقطع أنفسنا عن دنيانا وأن نحرمها لذات هذه الدنيا، وأن نغلّ غرائزنا وشهواتنا عن 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التحرر عن طريق الحرمان شئ عظيم ونبيل، ولكن أكثر الناس لا يستطيعونه، ولا يقوون على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عليه السلام يقرر في إحدى كلماته المضيئة الهادية عقم كل محاولة ترمي إلى اقتطاع الإنسان من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جسمه وغرائزه ورغباته كإنسان، وواقع حياته ذات المطالب والحاجات، وواقع كينونته الإجتماعية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يقرر عليه السلام عقم كل محاولة ترمي إلى اقتطاعه من هذا الواقع بالتنكر لغرائزه ورغباته وحاجات حياته ولكن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أسر هذه الغرائز والرغبات مودع في طبيعة الإنسان، ولا يسعه التفلت من أسرها إلا بالاستحالة إلى ذات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كنى بذلك عن أن دوافع الإنسان إلى إجابة حاجات نفسه وشهواتها مودعة فيه، وإذا كانت مودعة فيه فهي جزء من كيانه، وهي تسهم في حَبْك جزء من نسيج وجوده الإنساني، ولذلك فهو يحبها ويقبل عليها، ويأخذ بحظ منها، ولكن لا لوم عليه في ذلك، فهو حينما يقبل عليها إنما يلبي بإقباله هاتفاً ملحاً لا قبل له بكتم صوته مهما أوتي من عزيمة ومضاء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تأتي قصة عاصم بن زياد شاهد صدق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السلام على العلاء بن زياد الحارثي يعوده فلما رأى سعة داره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تصنع بسعة هذه الدار في الدنيا أما أنت إليها في الآخرة كنت أحوج؟ وبلى ان شئت بلغت بها الآخرة، تقري فيها الضيف، وتصل فيها الرحم، وتطلع منها الحقوق مطالعها </w:t>
      </w:r>
      <w:r>
        <w:rPr>
          <w:rStyle w:val="FootnoteAnchor"/>
          <w:rtl w:val="true"/>
        </w:rPr>
        <w:footnoteReference w:id="342"/>
      </w:r>
      <w:r>
        <w:rPr>
          <w:rFonts w:ascii="Amiri" w:hAnsi="Amiri" w:eastAsia="Amiri" w:cs="Amiri"/>
          <w:color w:val="111111"/>
          <w:sz w:val="28"/>
          <w:sz w:val="28"/>
          <w:szCs w:val="28"/>
          <w:rtl w:val="true"/>
          <w:lang w:bidi="ar-SA"/>
        </w:rPr>
        <w:t>، فإذا أنت قد بلغت بها الآخرة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عدي </w:t>
      </w:r>
      <w:r>
        <w:rPr>
          <w:rStyle w:val="FootnoteAnchor"/>
          <w:rtl w:val="true"/>
        </w:rPr>
        <w:footnoteReference w:id="343"/>
      </w:r>
      <w:r>
        <w:rPr>
          <w:rFonts w:ascii="Amiri" w:hAnsi="Amiri" w:eastAsia="Amiri" w:cs="Amiri"/>
          <w:color w:val="111111"/>
          <w:sz w:val="28"/>
          <w:sz w:val="28"/>
          <w:szCs w:val="28"/>
          <w:rtl w:val="true"/>
          <w:lang w:bidi="ar-SA"/>
        </w:rPr>
        <w:t xml:space="preserve">نفسه لقد استهام بك الخبيث </w:t>
      </w:r>
      <w:r>
        <w:rPr>
          <w:rStyle w:val="FootnoteAnchor"/>
          <w:rtl w:val="true"/>
        </w:rPr>
        <w:footnoteReference w:id="344"/>
      </w:r>
      <w:r>
        <w:rPr>
          <w:rFonts w:ascii="Amiri" w:hAnsi="Amiri" w:eastAsia="Amiri" w:cs="Amiri"/>
          <w:color w:val="111111"/>
          <w:sz w:val="28"/>
          <w:sz w:val="28"/>
          <w:szCs w:val="28"/>
          <w:rtl w:val="true"/>
          <w:lang w:bidi="ar-SA"/>
        </w:rPr>
        <w:t>،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مطعمك؟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إني لست كأنت، إن الله فرض على أئمة العدل أن يقدّروا </w:t>
      </w:r>
      <w:r>
        <w:rPr>
          <w:rStyle w:val="FootnoteAnchor"/>
          <w:rtl w:val="true"/>
        </w:rPr>
        <w:footnoteReference w:id="345"/>
      </w:r>
      <w:r>
        <w:rPr>
          <w:rFonts w:ascii="Amiri" w:hAnsi="Amiri" w:eastAsia="Amiri" w:cs="Amiri"/>
          <w:color w:val="111111"/>
          <w:sz w:val="28"/>
          <w:sz w:val="28"/>
          <w:szCs w:val="28"/>
          <w:rtl w:val="true"/>
          <w:lang w:bidi="ar-SA"/>
        </w:rPr>
        <w:t xml:space="preserve">أنفسهم بضعفة الناس كيلا يَتَبَيَّغَ </w:t>
      </w:r>
      <w:r>
        <w:rPr>
          <w:rStyle w:val="FootnoteAnchor"/>
          <w:rtl w:val="true"/>
        </w:rPr>
        <w:footnoteReference w:id="346"/>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القصة نرى الإمام عليه السلام يلوم العلاء على سعة داره، ويتخذ لومه سبيلاً إلى بيان وجوه الانتفاع بها، فيشير إلى أنه لا حرج على المرء في أن يجمع بين الدنيا والآخرة، فيمتع نفسه في الدنيا بمباهجها، ويبلغ في الآخرة عليا الدرجات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يؤنب عاصماً على فعله حين هجر الدنيا ولبس العباءة، فبين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بفعله هذا أناني يعمل لنفسه، إذ أن جدوى عمله لو استطاعه ووالاه لا ترجع إلا إليه، وأما غيره من الناس فلا يصيب منه نفعاً وخاصة أهله وولده وهم الصق الناس به، وبين أن من الخير له أن يجمع بين العمل لنفسه والعمل لغيره، وأن يجمع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حرمها الله؟ كلا ان الإنسان مدعو لان يصيب منها شريطة ألا يستغرق فيها على نحو يلهيه عن الغاية الرفيعة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يَرُمّ معاشه </w:t>
      </w:r>
      <w:r>
        <w:rPr>
          <w:rStyle w:val="FootnoteAnchor"/>
          <w:rtl w:val="true"/>
        </w:rPr>
        <w:footnoteReference w:id="348"/>
      </w:r>
      <w:r>
        <w:rPr>
          <w:rFonts w:ascii="Amiri" w:hAnsi="Amiri" w:eastAsia="Amiri" w:cs="Amiri"/>
          <w:color w:val="111111"/>
          <w:sz w:val="28"/>
          <w:sz w:val="28"/>
          <w:szCs w:val="28"/>
          <w:rtl w:val="true"/>
          <w:lang w:bidi="ar-SA"/>
        </w:rPr>
        <w:t>، وساعة يخلي فيها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ما أتاك، وتولّ عما تولى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عنك، فإن أنت لم تفعل فأجمل في الطلب</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موقفه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على الإنسان أن يطلب الدنيا ويسعى إليها ويصيب من لذاتها، ولكن عليه أن يطلب الدنيا من طريق الحلال، ويصيب من لذتها ما يحل ويجمل، ثم لا يتهالك على الدنيا ولذاتها على نحو غير إنساني، بحيث ينقلب من انسان ذي مشاعر نبيلة، وإمكانات رفيعة عالية إلى مجرد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لجمع النقود وتكديسها، لتنفق في وجوه غير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جديراً بالإنسان أن يفعله، أجمل في الطلب لتعطي لنفسك حقها ولربك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موقف الامام منه؟</w:t>
      </w:r>
    </w:p>
    <w:p>
      <w:pPr>
        <w:pStyle w:val="BookText"/>
        <w:rPr/>
      </w:pPr>
      <w:r>
        <w:rPr>
          <w:rFonts w:ascii="Amiri" w:hAnsi="Amiri" w:eastAsia="Amiri" w:cs="Amiri"/>
          <w:color w:val="111111"/>
          <w:sz w:val="28"/>
          <w:sz w:val="28"/>
          <w:szCs w:val="28"/>
          <w:rtl w:val="true"/>
          <w:lang w:bidi="ar-SA"/>
        </w:rPr>
        <w:t>إن الامام ليكره الفقر، ويستعيذ بالله منه، ويأمر الناس بالاستعاذة بالله منه، وينعته بأقبح 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يخرس الفطن عن حجته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البلاء الفاقة، وأشد من الفاقة مرض البدن، وأشد من مرض البدن مرض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إنساناً ينعت الفقر بهذه النعوت لا يمكن أن يقال عنه إنه يحبذ الفقر ويكره الغنى، ولقد كان عليه السلام يستعيذ بالله من الفقر، ويسأله أن يغنيه، فمن دعاء له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w:t>
      </w:r>
      <w:r>
        <w:rPr>
          <w:rStyle w:val="FootnoteAnchor"/>
          <w:rtl w:val="true"/>
        </w:rPr>
        <w:footnoteReference w:id="357"/>
      </w:r>
      <w:r>
        <w:rPr>
          <w:rFonts w:ascii="Amiri" w:hAnsi="Amiri" w:eastAsia="Amiri" w:cs="Amiri"/>
          <w:color w:val="111111"/>
          <w:sz w:val="28"/>
          <w:sz w:val="28"/>
          <w:szCs w:val="28"/>
          <w:rtl w:val="true"/>
          <w:lang w:bidi="ar-SA"/>
        </w:rPr>
        <w:t xml:space="preserve">، ولا تبذل جاهي بالاقتار </w:t>
      </w:r>
      <w:r>
        <w:rPr>
          <w:rStyle w:val="FootnoteAnchor"/>
          <w:rtl w:val="true"/>
        </w:rPr>
        <w:footnoteReference w:id="358"/>
      </w:r>
      <w:r>
        <w:rPr>
          <w:rFonts w:ascii="Amiri" w:hAnsi="Amiri" w:eastAsia="Amiri" w:cs="Amiri"/>
          <w:color w:val="111111"/>
          <w:sz w:val="28"/>
          <w:sz w:val="28"/>
          <w:szCs w:val="28"/>
          <w:rtl w:val="true"/>
          <w:lang w:bidi="ar-SA"/>
        </w:rPr>
        <w:t>، فأسترزق طالبي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رزقك، واستعطف شرار خلقك، وأبتلى بحمد من أعطاني، وافتتن بذم من منعني، وأنت من وراء ذلك كله وليُّ الإعطاء والمنع، إنك على كل شئ قدير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دعاء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أن أفتقر في غناك، أو أضل في هداك، أو أضام في سلطانك، أو اضطهدوا لأمر لك</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ترى أنه عليه السلام يحارب الفقر حرباً لا هوادة فيها، ويحذر منه، ويستعيذ بالله أن يبتليه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الدنيا عنده جديرة بالإقبال عليها، والعمل فيها، والاخذ بحظ من متعها ولذاتها، وإن الفقر عنده أمر مذموم خطر، على الإنسان أن يتخلص منه ويستعيذ بالله من بلوائه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وفي باب المختار من حكم أمير المؤمنين 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إتّباعُ الهَوى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بهمَا الإِمَامُ ؟ وَمَا آثارُهُمَا فِي حَيَاةِ الإِنسَان؟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وإذ قد تم لنا أن نلّم بالمثل الاعلى للحياة في الإسلام، والواقع الإجتماعي الذي كان يعانيه الامام، والواقعية العربية التي احتضنها الدين، ورأي الإمام عليه السلام في الدنيا والآخرة، والغنى والفقر، فلنأخذ سبيلنا إلى دراسة القسم الوعظي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الوعظي على ضروب وألوان، ففيه مواعظ بالتحذير من اتباع الهوى وطول الامل، وأخرى بالحث على العمل قبل فوات الفرصة، وثالثة بالتذكير بالماضين، ورابعة بتقلب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اتباع الهوى وطول الامل في الدنيا؟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اتباع الهوى فهو يعني أن الإنسان يبني مشاريعه على أسس </w:t>
      </w:r>
    </w:p>
    <w:p>
      <w:pPr>
        <w:pStyle w:val="BookText"/>
        <w:rPr/>
      </w:pPr>
      <w:r>
        <w:rPr>
          <w:rFonts w:ascii="Amiri" w:hAnsi="Amiri" w:eastAsia="Amiri" w:cs="Amiri"/>
          <w:color w:val="111111"/>
          <w:sz w:val="28"/>
          <w:sz w:val="28"/>
          <w:szCs w:val="28"/>
          <w:rtl w:val="true"/>
          <w:lang w:bidi="ar-SA"/>
        </w:rPr>
        <w:t>غير عقلية، ومن ثم فهي غير واقعية، وإنما هي قائمة على نزوات وشهوات ضخمها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طول الامل فيعني أن الإنسان يغمض عينيه عن أعظم حقيقة هو لابد ملاقيها وهي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فهذا اللون من الوعظ موجه إلى الذين يتهالكون على الدنيا تهالكاً خطراً يجرهم إلى أمرين خطيرين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تزييف الواقع الذي يحيونه، وهذا ما يسميه بطول الامل، وثانيهما ضمور الحاسة الأخلاقية في النفس، إلى حد يجعل الإنسان ضعيفاً أمام رغائبه وأهوائه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إلى هذه الرغائب والأهواء أمَر صياغة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طول الامل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الدنيا قد ولت حذَّاء </w:t>
      </w:r>
      <w:r>
        <w:rPr>
          <w:rStyle w:val="FootnoteAnchor"/>
          <w:rtl w:val="true"/>
        </w:rPr>
        <w:footnoteReference w:id="361"/>
      </w:r>
      <w:r>
        <w:rPr>
          <w:rFonts w:ascii="Amiri" w:hAnsi="Amiri" w:eastAsia="Amiri" w:cs="Amiri"/>
          <w:color w:val="111111"/>
          <w:sz w:val="28"/>
          <w:sz w:val="28"/>
          <w:szCs w:val="28"/>
          <w:rtl w:val="true"/>
          <w:lang w:bidi="ar-SA"/>
        </w:rPr>
        <w:t xml:space="preserve">، فلم يبق منها إلا صُبابة </w:t>
      </w:r>
      <w:r>
        <w:rPr>
          <w:rStyle w:val="FootnoteAnchor"/>
          <w:rtl w:val="true"/>
        </w:rPr>
        <w:footnoteReference w:id="362"/>
      </w:r>
      <w:r>
        <w:rPr>
          <w:rFonts w:ascii="Amiri" w:hAnsi="Amiri" w:eastAsia="Amiri" w:cs="Amiri"/>
          <w:color w:val="111111"/>
          <w:sz w:val="28"/>
          <w:sz w:val="28"/>
          <w:szCs w:val="28"/>
          <w:rtl w:val="true"/>
          <w:lang w:bidi="ar-SA"/>
        </w:rPr>
        <w:t>كصُبابة الاناء اصطبها صابها، ألا وإن الآخرة قد أقبلت، ولكل منهما بنون، فكونوا من أبناء الآخرة ولا تكونوا أبناء الدنيا، فإن كل ولد سيلحق بأمه يوم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القيامة وان اليوم عمل ولا حساب، وغداً حساب ولا عمل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للدنيا على نحو يوجب ضمور الحس الأخلاقي في النفس، وعلى نحو يوجب تزييف الواقع وحسبان الخلود، مما يوجب نسيان الآخرة، والاندفاع في حياة مادية، تجرد الإنسان من معناه الإنساني لتحيله إلى مجرد آلة لجمع النقود والاستمتاع، هذا العمل شر كله، لأنه يفسد الشخصية الإنسانية ويهبط بها، ولذلك فهو عمل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إلى أن طول الامل والتزييف للواقع أمر لا مبرر له فالدنيا 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بالنسبة إلى 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منها إلا صبابة كصبابة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طول الامل وما مبرره؟</w:t>
      </w:r>
    </w:p>
    <w:p>
      <w:pPr>
        <w:pStyle w:val="BookText"/>
        <w:rPr/>
      </w:pPr>
      <w:r>
        <w:rPr>
          <w:rFonts w:ascii="Amiri" w:hAnsi="Amiri" w:eastAsia="Amiri" w:cs="Amiri"/>
          <w:color w:val="111111"/>
          <w:sz w:val="28"/>
          <w:sz w:val="28"/>
          <w:szCs w:val="28"/>
          <w:rtl w:val="true"/>
          <w:lang w:bidi="ar-SA"/>
        </w:rPr>
        <w:t>وهاتان الآفتان النفسيتان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الامل، لا تحلان إلا في نفس اطرحت النظرة الواقعية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الواقع الإجتماعي في زمن الامام يبعد بين الإنسان وبين هذه الواقعية وينأى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العمل للدنيا يُسبِّبُ التفسخ الإجتماعي، فهو لا يقتصر بآثاره الضارة على الفرد وحده، وإنما يمتد بهذه الآثار إلى المجتمع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غاب عن قلوبكم ذكر الآجال، وحضرتكم كواذب الآمال، فصارت الدنيا أملك بكم من الآخرة، والعاجلة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أنتم إخوان على دين الله، ما فرّق بينكم إلا خبث السرائر، وسوء الضمائر، فلا توازرون، ولا تناصحون، ولا تباذلون ولا توادُّون، ما بالكم تفرحون باليسير من الدنيا تدركونه، ولا يحزنكم الكثير من الآخرة تحرمونه؟ ويقلقكم اليسير من الدنيا يفوتكم حتى يتبين ذلك في وجوهكم وقلة صبركم عما زوي </w:t>
      </w:r>
      <w:r>
        <w:rPr>
          <w:rStyle w:val="FootnoteAnchor"/>
          <w:rtl w:val="true"/>
        </w:rPr>
        <w:footnoteReference w:id="364"/>
      </w:r>
      <w:r>
        <w:rPr>
          <w:rFonts w:ascii="Amiri" w:hAnsi="Amiri" w:eastAsia="Amiri" w:cs="Amiri"/>
          <w:color w:val="111111"/>
          <w:sz w:val="28"/>
          <w:sz w:val="28"/>
          <w:szCs w:val="28"/>
          <w:rtl w:val="true"/>
          <w:lang w:bidi="ar-SA"/>
        </w:rPr>
        <w:t>منها عنكم، كأنها دار مقامكم، 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زواه أي نحاه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تصافيتم على رفض الآجل، وحب العاجل، وصار دين أحدكم لعقة </w:t>
      </w:r>
      <w:r>
        <w:rPr>
          <w:rStyle w:val="FootnoteAnchor"/>
          <w:rtl w:val="true"/>
        </w:rPr>
        <w:footnoteReference w:id="365"/>
      </w:r>
      <w:r>
        <w:rPr>
          <w:rFonts w:ascii="Amiri" w:hAnsi="Amiri" w:eastAsia="Amiri" w:cs="Amiri"/>
          <w:color w:val="111111"/>
          <w:sz w:val="28"/>
          <w:sz w:val="28"/>
          <w:szCs w:val="28"/>
          <w:rtl w:val="true"/>
          <w:lang w:bidi="ar-SA"/>
        </w:rPr>
        <w:t>على لسانه، صنيع من قد فرغ من عمله وأحرز رضى سيده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اصطلحتم على الغل فيما بينكم </w:t>
      </w:r>
      <w:r>
        <w:rPr>
          <w:rStyle w:val="FootnoteAnchor"/>
          <w:rtl w:val="true"/>
        </w:rPr>
        <w:footnoteReference w:id="367"/>
      </w:r>
      <w:r>
        <w:rPr>
          <w:rFonts w:ascii="Amiri" w:hAnsi="Amiri" w:eastAsia="Amiri" w:cs="Amiri"/>
          <w:color w:val="111111"/>
          <w:sz w:val="28"/>
          <w:sz w:val="28"/>
          <w:szCs w:val="28"/>
          <w:rtl w:val="true"/>
          <w:lang w:bidi="ar-SA"/>
        </w:rPr>
        <w:t xml:space="preserve">، ونبت المرعى على دِمَنِكم </w:t>
      </w:r>
      <w:r>
        <w:rPr>
          <w:rStyle w:val="FootnoteAnchor"/>
          <w:rtl w:val="true"/>
        </w:rPr>
        <w:footnoteReference w:id="368"/>
      </w:r>
      <w:r>
        <w:rPr>
          <w:rFonts w:ascii="Amiri" w:hAnsi="Amiri" w:eastAsia="Amiri" w:cs="Amiri"/>
          <w:color w:val="111111"/>
          <w:sz w:val="28"/>
          <w:sz w:val="28"/>
          <w:szCs w:val="28"/>
          <w:rtl w:val="true"/>
          <w:lang w:bidi="ar-SA"/>
        </w:rPr>
        <w:t xml:space="preserve">، وتصافيتم على حب الآمال، وتعاديتم في كسب الأموال، لقد استهام بكم الخبيث </w:t>
      </w:r>
      <w:r>
        <w:rPr>
          <w:rStyle w:val="FootnoteAnchor"/>
          <w:rtl w:val="true"/>
        </w:rPr>
        <w:footnoteReference w:id="369"/>
      </w:r>
      <w:r>
        <w:rPr>
          <w:rFonts w:ascii="Amiri" w:hAnsi="Amiri" w:eastAsia="Amiri" w:cs="Amiri"/>
          <w:color w:val="111111"/>
          <w:sz w:val="28"/>
          <w:sz w:val="28"/>
          <w:szCs w:val="28"/>
          <w:rtl w:val="true"/>
          <w:lang w:bidi="ar-SA"/>
        </w:rPr>
        <w:t>وتاه بكم الغرور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إلى هؤلاء الذين جمعتهم الإنسانية فوحَّدت غرائزهم وقواهم ومداركهم، ثم جمعهم الدين والوطن فوحدا آمالهم، وآلامهم، وأهدافهم، ومطامحهم، كيف جعلهم العمل للدنيا، على نحو جنوني، يفقدون أجلّ ميزاتهم الإنسانية فلا يتوازرون، ولا يتناصحون ولا يتباذلون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واستحالت هذه النبالات في أعماقهم إلى غرائز ذئبية فخبثت سرائرهم، وفسدت ضمائرهم، وانفصمت عرى الودِّ فيما بينهم، وانظر كيف ساقهم ذلك إلى الجبن الإجتماعي، فيغضي أحدهم عن عيب صاحبه، لأنه يخشى أن يواجهه بعيبه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أنه عليه السلام لا يتنكر لمن يعمل للدنيا على نحو لا يلهيه عن الآخرة، ولا يحيله إلى آلة جشعة لا تعرف معنى للشبع ولا للوقوف، وهو في هذا اللون الوعظي لا يدعو إلى هجر الدنيا وإنما يدعو إلى التخفيف من الظراوة في طلبها ويدعو إلى النظر إليها من زاوية الواقع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طائفة من الناس تحيا هذا اللون البشع من الحياة المادية الخالصة التي وصفها الإمام عليه السلام في النص الذي قدمناه لبعيدة كل البعد عن المثل الاعلى للحياة في الإسلام، فهؤلاء الذين أقفرت ضمائرهم من الشعور بالله، وصار دين أحدهم لعقة على لسانه، قد انقلب كل منهم إلى أنانية تمشي، فيتنكر لمجتمعه ويسير على هدى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العمل للدنيا على هذا النحو الذي يفقد الإنسان أجلّ ميزاته لهو عمل جدير بأن يحارب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وفي باب المختار من الحكم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المَوَعْظَةُ بالتّاريخ ، وظيفة التّاريخ</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والتذكير بالماضين وبما عرض لهم من طوارق الدهر ونوازل الأيام، وبما ألمّ بهم من نكبات وآلام، وكيف أن كل ما نصبوا أنفسهم لجمعه من مال لم يغن عنهم شيئاً حين حلَّ بهم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التذكير بالماضين يتخذه الإمام عليه السلام وسيلة إلى تجسيم الواقع الذي يزيفه الناس، ويفرون منه،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عند العاملين للدنيا على نحو جنوني ينقلب إلى مادة للتسلية واللهو بدل أن يكون منبعاً للعبرة ومقيلاً من العثرة، وينقلب أيضاً صدى ميتاً لكائنات لا تصلهم بها صلة، ولا تشدهم إليها وشيجة، فلا تثير مآسية فيهم طائف حزن، ولا تمدهم تجاربه بالبصيرة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الامام في هذا اللون من مواعظه أن يصل ما انقطع بينهم وبين التاريخ بصلات الفكر والعاطفة، ووشائج العقل والقلب، ليعود </w:t>
      </w:r>
    </w:p>
    <w:p>
      <w:pPr>
        <w:pStyle w:val="BookText"/>
        <w:rPr/>
      </w:pPr>
      <w:r>
        <w:rPr>
          <w:rFonts w:ascii="Amiri" w:hAnsi="Amiri" w:eastAsia="Amiri" w:cs="Amiri"/>
          <w:color w:val="111111"/>
          <w:sz w:val="28"/>
          <w:sz w:val="28"/>
          <w:szCs w:val="28"/>
          <w:rtl w:val="true"/>
          <w:lang w:bidi="ar-SA"/>
        </w:rPr>
        <w:t>التاريخ في أنفسهم مادة غنية بالحياة والحركة، فهي توجه وترشد، وتمسك بالإنسان عن 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وخلّف لكم عِبراً من آثار الماضين قبلكم،من مُستمتع خلاقهم </w:t>
      </w:r>
      <w:r>
        <w:rPr>
          <w:rStyle w:val="FootnoteAnchor"/>
          <w:rtl w:val="true"/>
        </w:rPr>
        <w:footnoteReference w:id="371"/>
      </w:r>
      <w:r>
        <w:rPr>
          <w:rFonts w:ascii="Amiri" w:hAnsi="Amiri" w:eastAsia="Amiri" w:cs="Amiri"/>
          <w:color w:val="111111"/>
          <w:sz w:val="28"/>
          <w:sz w:val="28"/>
          <w:szCs w:val="28"/>
          <w:rtl w:val="true"/>
          <w:lang w:bidi="ar-SA"/>
        </w:rPr>
        <w:t xml:space="preserve">ومُستفتح خَناقهم </w:t>
      </w:r>
      <w:r>
        <w:rPr>
          <w:rStyle w:val="FootnoteAnchor"/>
          <w:rtl w:val="true"/>
        </w:rPr>
        <w:footnoteReference w:id="372"/>
      </w:r>
      <w:r>
        <w:rPr>
          <w:rFonts w:ascii="Amiri" w:hAnsi="Amiri" w:eastAsia="Amiri" w:cs="Amiri"/>
          <w:color w:val="111111"/>
          <w:sz w:val="28"/>
          <w:sz w:val="28"/>
          <w:szCs w:val="28"/>
          <w:rtl w:val="true"/>
          <w:lang w:bidi="ar-SA"/>
        </w:rPr>
        <w:t xml:space="preserve">، أرهَقتهم </w:t>
      </w:r>
      <w:r>
        <w:rPr>
          <w:rStyle w:val="FootnoteAnchor"/>
          <w:rtl w:val="true"/>
        </w:rPr>
        <w:footnoteReference w:id="373"/>
      </w:r>
      <w:r>
        <w:rPr>
          <w:rFonts w:ascii="Amiri" w:hAnsi="Amiri" w:eastAsia="Amiri" w:cs="Amiri"/>
          <w:color w:val="111111"/>
          <w:sz w:val="28"/>
          <w:sz w:val="28"/>
          <w:szCs w:val="28"/>
          <w:rtl w:val="true"/>
          <w:lang w:bidi="ar-SA"/>
        </w:rPr>
        <w:t xml:space="preserve">المنايا دون الآمال، وشذَّبهم عنها تخرُّم الآجال </w:t>
      </w:r>
      <w:r>
        <w:rPr>
          <w:rStyle w:val="FootnoteAnchor"/>
          <w:rtl w:val="true"/>
        </w:rPr>
        <w:footnoteReference w:id="374"/>
      </w:r>
      <w:r>
        <w:rPr>
          <w:rFonts w:ascii="Amiri" w:hAnsi="Amiri" w:eastAsia="Amiri" w:cs="Amiri"/>
          <w:color w:val="111111"/>
          <w:sz w:val="28"/>
          <w:sz w:val="28"/>
          <w:szCs w:val="28"/>
          <w:rtl w:val="true"/>
          <w:lang w:bidi="ar-SA"/>
        </w:rPr>
        <w:t xml:space="preserve">، لم يَمْهَدوا في سلامة الأبدان </w:t>
      </w:r>
      <w:r>
        <w:rPr>
          <w:rStyle w:val="FootnoteAnchor"/>
          <w:rtl w:val="true"/>
        </w:rPr>
        <w:footnoteReference w:id="375"/>
      </w:r>
      <w:r>
        <w:rPr>
          <w:rFonts w:ascii="Amiri" w:hAnsi="Amiri" w:eastAsia="Amiri" w:cs="Amiri"/>
          <w:color w:val="111111"/>
          <w:sz w:val="28"/>
          <w:sz w:val="28"/>
          <w:szCs w:val="28"/>
          <w:rtl w:val="true"/>
          <w:lang w:bidi="ar-SA"/>
        </w:rPr>
        <w:t xml:space="preserve">ولم يعتبروا في أنف الاوان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أبناء القوم والآباء، وإخوانهم والأقرباء؟ تحتذون أمثلتهم، وتركبون قِدَّتهم </w:t>
      </w:r>
      <w:r>
        <w:rPr>
          <w:rStyle w:val="FootnoteAnchor"/>
          <w:rtl w:val="true"/>
        </w:rPr>
        <w:footnoteReference w:id="377"/>
      </w:r>
      <w:r>
        <w:rPr>
          <w:rFonts w:ascii="IRNazanin" w:hAnsi="IRNazanin" w:eastAsia="IRNazanin"/>
          <w:color w:val="111111"/>
          <w:sz w:val="28"/>
          <w:sz w:val="28"/>
          <w:szCs w:val="28"/>
          <w:rtl w:val="true"/>
          <w:lang w:bidi="fa-IR"/>
        </w:rPr>
        <w:t xml:space="preserve">، وتطأون جادتهم </w:t>
      </w:r>
      <w:r>
        <w:rPr>
          <w:rStyle w:val="FootnoteAnchor"/>
          <w:rtl w:val="true"/>
        </w:rPr>
        <w:footnoteReference w:id="378"/>
      </w:r>
      <w:r>
        <w:rPr>
          <w:rFonts w:ascii="Amiri" w:hAnsi="Amiri" w:eastAsia="Amiri" w:cs="Amiri"/>
          <w:color w:val="111111"/>
          <w:sz w:val="28"/>
          <w:sz w:val="28"/>
          <w:szCs w:val="28"/>
          <w:rtl w:val="true"/>
          <w:lang w:bidi="ar-SA"/>
        </w:rPr>
        <w:t xml:space="preserve">؟ فالقلوب قاسية عن حظها، لاهية عن رشدها، سالكة في غير مضمارها، كأن المعنيَّ سواها </w:t>
      </w:r>
      <w:r>
        <w:rPr>
          <w:rStyle w:val="FootnoteAnchor"/>
          <w:rtl w:val="true"/>
        </w:rPr>
        <w:footnoteReference w:id="379"/>
      </w:r>
      <w:r>
        <w:rPr>
          <w:rFonts w:ascii="Amiri" w:hAnsi="Amiri" w:eastAsia="Amiri" w:cs="Amiri"/>
          <w:color w:val="111111"/>
          <w:sz w:val="28"/>
          <w:sz w:val="28"/>
          <w:szCs w:val="28"/>
          <w:rtl w:val="true"/>
          <w:lang w:bidi="ar-SA"/>
        </w:rPr>
        <w:t xml:space="preserve">، وكأن الرشد في إحراز دنياها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يقرر عليه السلام صلة التاريخ بهم، وأنه ليس غريباً عنهم فهو تأريخ آبائهم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أيضاً أن هذا التاريخ مشلول عن عمله، فهو لا يقوم بدوره في صياغة حياتهم، لأنهم لا يزالون ينتهجون نفس الخطة التي انتهجها من قبل آباؤهم، فكأن الدنيا عندهم غاية كل شئ ومنتهى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رأيت من كان قبلك ممن جمع المال، وحذر الإقلال </w:t>
      </w:r>
      <w:r>
        <w:rPr>
          <w:rStyle w:val="FootnoteAnchor"/>
          <w:rtl w:val="true"/>
        </w:rPr>
        <w:footnoteReference w:id="381"/>
      </w:r>
      <w:r>
        <w:rPr>
          <w:rFonts w:ascii="Amiri" w:hAnsi="Amiri" w:eastAsia="Amiri" w:cs="Amiri"/>
          <w:color w:val="111111"/>
          <w:sz w:val="28"/>
          <w:sz w:val="28"/>
          <w:szCs w:val="28"/>
          <w:rtl w:val="true"/>
          <w:lang w:bidi="ar-SA"/>
        </w:rPr>
        <w:t xml:space="preserve">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فأزعجه عن وطنه، وأخذه من مأمنه، محمولاً على أعواد المنايا </w:t>
      </w:r>
      <w:r>
        <w:rPr>
          <w:rStyle w:val="FootnoteAnchor"/>
          <w:rtl w:val="true"/>
        </w:rPr>
        <w:footnoteReference w:id="382"/>
      </w:r>
      <w:r>
        <w:rPr>
          <w:rFonts w:ascii="Amiri" w:hAnsi="Amiri" w:eastAsia="Amiri" w:cs="Amiri"/>
          <w:color w:val="111111"/>
          <w:sz w:val="28"/>
          <w:sz w:val="28"/>
          <w:szCs w:val="28"/>
          <w:rtl w:val="true"/>
          <w:lang w:bidi="ar-SA"/>
        </w:rPr>
        <w:t>يتعاطى به الرجال الرجال، حملاً على المناكب، وإمساكاً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الذين يأملون بعيداً، ويبنون مشيداً، ويجمعون كثيراً كيف أصبحت بيوتهم قبوراً وما جمعوا بوراً </w:t>
      </w:r>
      <w:r>
        <w:rPr>
          <w:rStyle w:val="FootnoteAnchor"/>
          <w:rtl w:val="true"/>
        </w:rPr>
        <w:footnoteReference w:id="383"/>
      </w:r>
      <w:r>
        <w:rPr>
          <w:rFonts w:ascii="Amiri" w:hAnsi="Amiri" w:eastAsia="Amiri" w:cs="Amiri"/>
          <w:color w:val="111111"/>
          <w:sz w:val="28"/>
          <w:sz w:val="28"/>
          <w:szCs w:val="28"/>
          <w:rtl w:val="true"/>
          <w:lang w:bidi="ar-SA"/>
        </w:rPr>
        <w:t>، وصارت أموالهم للوارثين، وأزواجهم لقوم آخرين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وإذن فلم يغن عن هؤلاء تزييفهم لواقعهم، وغرورهم بأنفسهم، وحسبانهم أنهم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دهمهم هذا الواقع وهم يحسبون أنهم في أمان، فهل أغنت عنهم أموالهم وهل حصنتهم قصورهم؟ لا، لقد ذهبوا، فليكن لك فيما صار إليه أمرهم عبرة تدفعك إلى اليقظة، وترحض عنك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الإمام عليه السلام في هذا اللون من مواعظه لا يريد الناس على أن يفروا من دنياهم، ويتركوا العمل لها، فقد رأيناه يكره هذا اللون من السلبية</w:t>
      </w:r>
    </w:p>
    <w:p>
      <w:pPr>
        <w:pStyle w:val="BookText"/>
        <w:rPr/>
      </w:pPr>
      <w:r>
        <w:rPr>
          <w:rFonts w:ascii="Amiri" w:hAnsi="Amiri" w:eastAsia="Amiri" w:cs="Amiri"/>
          <w:color w:val="111111"/>
          <w:sz w:val="28"/>
          <w:sz w:val="28"/>
          <w:szCs w:val="28"/>
          <w:rtl w:val="true"/>
          <w:lang w:bidi="ar-SA"/>
        </w:rPr>
        <w:t>إنما يريد ان يحملهم على أن ينظروا إلى الحياة من زاوية الواقع وأن يصدروا في سلوكهم عن هذه النظرة الواقعية الوادعة المصيبة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الكتب وصيته إلى ولده الإمام الحسن عليه السلام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نَظَرَةُ الإسلام في تكوينِ الشَّخْصِيَّة الفَاضِلَة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ذكر الإمام عليه السلام أن طول الامل 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الإنسان حين ينسى أن ثمة عالماً آخر سيصير إليه، فإنه يحصر جميع وجوه نشاطه في العمل لدنياه، ولا يتورع في عمله هذا عن سلوك أقبح الطرق الموصلة إلى حيازة المزيد من المال، والتمتع بالمزيد من القوة، وهكذا يدفع طول الامل إلى اتباع الهوى، الذي عرَّفه الامام بأنه يصدُّ عن الحق، فهو يحمل صاحبه على ركوب كل شئ في سبيل الوصول إلى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تمكن طول الامل واتباع الهوى من نفس إنسان حملاه على طلب الدنيا على نحو جنوني يجعله خطراً اجتماعياً، وعلى نسيان العمل للآخرة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الألوان الوعظية التي يحتويها القسم الوعظي من نهج </w:t>
      </w:r>
    </w:p>
    <w:p>
      <w:pPr>
        <w:pStyle w:val="BookText"/>
        <w:rPr/>
      </w:pPr>
      <w:r>
        <w:rPr>
          <w:rFonts w:ascii="Amiri" w:hAnsi="Amiri" w:eastAsia="Amiri" w:cs="Amiri"/>
          <w:color w:val="111111"/>
          <w:sz w:val="28"/>
          <w:sz w:val="28"/>
          <w:szCs w:val="28"/>
          <w:rtl w:val="true"/>
          <w:lang w:bidi="ar-SA"/>
        </w:rPr>
        <w:t>البلاغة يحارب الإمام عليه السلام هذا الانحراف، ويدعو الغافلين عن مصيرهم إلى العمل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طول الامل غروراً خادعاً، وكان اتباع الهوى باطلاً، وكنا نعلم بأن المصير هو الموت، واننا سنصير بعد الموت إلى دنيا أخرى نجزى فيها بما قدمناه من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نثاب إن أحسنا ونؤخذ بجرائرنا إن كنا من ذوي الجرائر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كله حقاً فلماذا لا نقدم لأنفسنا ما نحرزها به غداً، ونحن نعلم أننا حينذاك لا نملك أن نعمل شيئاً، فاليوم عمل ولا حساب وغداً حساب ولا عمل، ونحن نعلم أن الموت قد يلمُّ بنا في أي لحظة، فلماذا التسويف؟</w:t>
      </w:r>
    </w:p>
    <w:p>
      <w:pPr>
        <w:pStyle w:val="BookText"/>
        <w:rPr/>
      </w:pPr>
      <w:r>
        <w:rPr>
          <w:rFonts w:ascii="Amiri" w:hAnsi="Amiri" w:eastAsia="Amiri" w:cs="Amiri"/>
          <w:color w:val="111111"/>
          <w:sz w:val="28"/>
          <w:sz w:val="28"/>
          <w:szCs w:val="28"/>
          <w:rtl w:val="true"/>
          <w:lang w:bidi="ar-SA"/>
        </w:rPr>
        <w:t>ومن البيِّن أنه عليه السلام لا يدعو إلى ترك الدنيا وإنما يدعو إلى العمل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الامام يدعو إلى الجمع بين الآخرة والدنيا، فهو لا ينهى عن العمل للدنيا، وإنما ينهى عن الاستغراق في هذا العمل، بحيث ينسى الإنسان الآخرة ويقفر ضميره من الشعور بالله، وينقطع ما بينه وبين مجتمعه من أواصر الود والرحمة، وذلك كله يحول بينه وبين أن يبلغ المثل الاعلى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العامل منكم في أيام مَهَله </w:t>
      </w:r>
      <w:r>
        <w:rPr>
          <w:rStyle w:val="FootnoteAnchor"/>
          <w:rtl w:val="true"/>
        </w:rPr>
        <w:footnoteReference w:id="385"/>
      </w:r>
      <w:r>
        <w:rPr>
          <w:rFonts w:ascii="IRNazanin" w:hAnsi="IRNazanin" w:eastAsia="IRNazanin"/>
          <w:color w:val="111111"/>
          <w:sz w:val="28"/>
          <w:sz w:val="28"/>
          <w:szCs w:val="28"/>
          <w:rtl w:val="true"/>
          <w:lang w:bidi="fa-IR"/>
        </w:rPr>
        <w:t xml:space="preserve">قبل إرهاق أجله </w:t>
      </w:r>
      <w:r>
        <w:rPr>
          <w:rStyle w:val="FootnoteAnchor"/>
          <w:rtl w:val="true"/>
        </w:rPr>
        <w:footnoteReference w:id="386"/>
      </w:r>
      <w:r>
        <w:rPr>
          <w:rFonts w:ascii="Amiri" w:hAnsi="Amiri" w:eastAsia="Amiri" w:cs="Amiri"/>
          <w:color w:val="111111"/>
          <w:sz w:val="28"/>
          <w:sz w:val="28"/>
          <w:szCs w:val="28"/>
          <w:rtl w:val="true"/>
          <w:lang w:bidi="ar-SA"/>
        </w:rPr>
        <w:t>، وفي فراغه قبل أوان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شغله، وفي متنفسه قبل أن يؤخذ بكَظَمِهِ </w:t>
      </w:r>
      <w:r>
        <w:rPr>
          <w:rStyle w:val="FootnoteAnchor"/>
          <w:rtl w:val="true"/>
        </w:rPr>
        <w:footnoteReference w:id="387"/>
      </w:r>
      <w:r>
        <w:rPr>
          <w:rFonts w:ascii="Amiri" w:hAnsi="Amiri" w:eastAsia="Amiri" w:cs="Amiri"/>
          <w:color w:val="111111"/>
          <w:sz w:val="28"/>
          <w:sz w:val="28"/>
          <w:szCs w:val="28"/>
          <w:rtl w:val="true"/>
          <w:lang w:bidi="ar-SA"/>
        </w:rPr>
        <w:t>، وليمهد لنفسه وقدومه، وليتزود من دار ظَعْنِه لدار إقامته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نشك في أن هؤلاء الذين كان الإمام عليه السلام يدعوهم إلى العمل للآخرة قبل فوات الفرصة كانوا قوماً يقيمون الصلاة لأوقاتها، ويصومون رمضان، ويحجون البيت، فماذا كان يريد الامام منهم غير هذا؟</w:t>
      </w:r>
    </w:p>
    <w:p>
      <w:pPr>
        <w:pStyle w:val="BookText"/>
        <w:rPr/>
      </w:pPr>
      <w:r>
        <w:rPr>
          <w:rFonts w:ascii="Amiri" w:hAnsi="Amiri" w:eastAsia="Amiri" w:cs="Amiri"/>
          <w:color w:val="111111"/>
          <w:sz w:val="28"/>
          <w:sz w:val="28"/>
          <w:szCs w:val="28"/>
          <w:rtl w:val="true"/>
          <w:lang w:bidi="ar-SA"/>
        </w:rPr>
        <w:t>نعم، إن هؤلاء كانوا يأتون كل هذا وزيادة، وقد يحسب السطحيون ان هذا وحده كاف لجعل الإنسان فاضلاً، ولكنه في ميزان الامام أضعف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كان يتوجه إليهم الامام بكلامه هذا كانوا يصلون ويصومون، ويحجون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القبلية كانت تعصف بهم عصفاً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الأحقاد والمطامع كانت تدفعهم إلى التناكر فيما بينهم، وكانت تسِلُّ من أرواحهم كل خلق إنساني حميد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سياسة معاوية كانت تستهويهم، فتحملهم على الخيانة وتحملهم على الرضا بالذلة، وتحملهم على أن يصيروا عبيدا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ولكنهم كانوا فرديين لا يأبهون للمجتمع ولا يحسبون لآلامه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غرباء عن هذه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يرضَ عنهم الامام، ولذلك استثارهم إلى العمل للآخرة قبل فوات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العمل الذي أراده منهم صلاة ولا صوماً ولا حجاً، فتلك أمور كانوا يأتون بها، ولا يقعدون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العمل الذي أراده هو الفضيلة، هو ان يكون كل منهم خليَّة اجتماعية حية، تكدح في سبيل خير المجموع، هو أن يكونوا أحراراً فلا تستعبدهم الشهوات، فتحملهم على الانحراف عن الحق، ولا تستعبدهم الحياة فتحملهم على الرضا بها مسفَّة حقيرة عارية من كل نبالة رفيعة وهدف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يريدهم أن يحطموا أصنام اللحم التي يعبدونها، أعني ساداتهم ورؤسائهم ومن له عليهم سلطان ليخلصوا العبادة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عزائم الله في الذكر الحكيم التي عليها يثيب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عليه من عبادته، أو يشفي غيظه بهلاك نفس، أو </w:t>
      </w:r>
    </w:p>
    <w:p>
      <w:pPr>
        <w:pStyle w:val="BookText"/>
        <w:rPr/>
      </w:pPr>
      <w:r>
        <w:rPr>
          <w:rFonts w:ascii="Amiri" w:hAnsi="Amiri" w:eastAsia="Amiri" w:cs="Amiri"/>
          <w:color w:val="111111"/>
          <w:sz w:val="28"/>
          <w:sz w:val="28"/>
          <w:szCs w:val="28"/>
          <w:rtl w:val="true"/>
          <w:lang w:bidi="ar-SA"/>
        </w:rPr>
        <w:t xml:space="preserve">يَعُرَّ </w:t>
      </w:r>
      <w:r>
        <w:rPr>
          <w:rStyle w:val="FootnoteAnchor"/>
          <w:rtl w:val="true"/>
        </w:rPr>
        <w:footnoteReference w:id="389"/>
      </w:r>
      <w:r>
        <w:rPr>
          <w:rFonts w:ascii="Amiri" w:hAnsi="Amiri" w:eastAsia="Amiri" w:cs="Amiri"/>
          <w:color w:val="111111"/>
          <w:sz w:val="28"/>
          <w:sz w:val="28"/>
          <w:szCs w:val="28"/>
          <w:rtl w:val="true"/>
          <w:lang w:bidi="ar-SA"/>
        </w:rPr>
        <w:t xml:space="preserve">بأمر فعله غيره، أو يستنجح </w:t>
      </w:r>
      <w:r>
        <w:rPr>
          <w:rStyle w:val="FootnoteAnchor"/>
          <w:rtl w:val="true"/>
        </w:rPr>
        <w:footnoteReference w:id="390"/>
      </w:r>
      <w:r>
        <w:rPr>
          <w:rFonts w:ascii="Amiri" w:hAnsi="Amiri" w:eastAsia="Amiri" w:cs="Amiri"/>
          <w:color w:val="111111"/>
          <w:sz w:val="28"/>
          <w:sz w:val="28"/>
          <w:szCs w:val="28"/>
          <w:rtl w:val="true"/>
          <w:lang w:bidi="ar-SA"/>
        </w:rPr>
        <w:t>حاجة إلى الناس بإظهار بدعة في دينه، أو يلقى الناس بوجهين، أو يمشي فيهم بلسانين، إعقل ذلك فإن المثل دليل على شبهه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تُرخِّصوا لأنفسكم </w:t>
      </w:r>
      <w:r>
        <w:rPr>
          <w:rStyle w:val="FootnoteAnchor"/>
          <w:rtl w:val="true"/>
        </w:rPr>
        <w:footnoteReference w:id="392"/>
      </w:r>
      <w:r>
        <w:rPr>
          <w:rFonts w:ascii="Amiri" w:hAnsi="Amiri" w:eastAsia="Amiri" w:cs="Amiri"/>
          <w:color w:val="111111"/>
          <w:sz w:val="28"/>
          <w:sz w:val="28"/>
          <w:szCs w:val="28"/>
          <w:rtl w:val="true"/>
          <w:lang w:bidi="ar-SA"/>
        </w:rPr>
        <w:t xml:space="preserve">فتذهب بكم الرخص فيها مذاهبَ الظلمة، ولا تُداهِنوا فيهجم بكم الادهان على المعصية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أنصح الناس لنفسه أطوعهم لربه، وإن أغشهم لنفسه أعصاهم لربه، والمغبون من غبن نفسه </w:t>
      </w:r>
      <w:r>
        <w:rPr>
          <w:rStyle w:val="FootnoteAnchor"/>
          <w:rtl w:val="true"/>
        </w:rPr>
        <w:footnoteReference w:id="394"/>
      </w:r>
      <w:r>
        <w:rPr>
          <w:rFonts w:ascii="Amiri" w:hAnsi="Amiri" w:eastAsia="Amiri" w:cs="Amiri"/>
          <w:color w:val="111111"/>
          <w:sz w:val="28"/>
          <w:sz w:val="28"/>
          <w:szCs w:val="28"/>
          <w:rtl w:val="true"/>
          <w:lang w:bidi="ar-SA"/>
        </w:rPr>
        <w:t xml:space="preserve">، والمغبوط من سلم له دينه </w:t>
      </w:r>
      <w:r>
        <w:rPr>
          <w:rStyle w:val="FootnoteAnchor"/>
          <w:rtl w:val="true"/>
        </w:rPr>
        <w:footnoteReference w:id="395"/>
      </w:r>
      <w:r>
        <w:rPr>
          <w:rFonts w:ascii="Amiri" w:hAnsi="Amiri" w:eastAsia="Amiri" w:cs="Amiri"/>
          <w:color w:val="111111"/>
          <w:sz w:val="28"/>
          <w:sz w:val="28"/>
          <w:szCs w:val="28"/>
          <w:rtl w:val="true"/>
          <w:lang w:bidi="ar-SA"/>
        </w:rPr>
        <w:t>، والسعيد من وعظ بغيره، والشقي من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يسير الرياء </w:t>
      </w:r>
      <w:r>
        <w:rPr>
          <w:rStyle w:val="FootnoteAnchor"/>
          <w:rtl w:val="true"/>
        </w:rPr>
        <w:footnoteReference w:id="396"/>
      </w:r>
      <w:r>
        <w:rPr>
          <w:rFonts w:ascii="Amiri" w:hAnsi="Amiri" w:eastAsia="Amiri" w:cs="Amiri"/>
          <w:color w:val="111111"/>
          <w:sz w:val="28"/>
          <w:sz w:val="28"/>
          <w:szCs w:val="28"/>
          <w:rtl w:val="true"/>
          <w:lang w:bidi="ar-SA"/>
        </w:rPr>
        <w:t xml:space="preserve">شرك، ومجالسة أهل الدنيا مَنْسَاة للايمان </w:t>
      </w:r>
      <w:r>
        <w:rPr>
          <w:rStyle w:val="FootnoteAnchor"/>
          <w:rtl w:val="true"/>
        </w:rPr>
        <w:footnoteReference w:id="397"/>
      </w:r>
      <w:r>
        <w:rPr>
          <w:rFonts w:ascii="Amiri" w:hAnsi="Amiri" w:eastAsia="Amiri" w:cs="Amiri"/>
          <w:color w:val="111111"/>
          <w:sz w:val="28"/>
          <w:sz w:val="28"/>
          <w:szCs w:val="28"/>
          <w:rtl w:val="true"/>
          <w:lang w:bidi="ar-SA"/>
        </w:rPr>
        <w:t xml:space="preserve">ومحضرة للشيطان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فإنه مجانب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فإن الحسد يأكل الايمان كما تأكل النار الحطب، ولا تباغضوا فإنها الحالقة </w:t>
      </w:r>
      <w:r>
        <w:rPr>
          <w:rStyle w:val="FootnoteAnchor"/>
          <w:rtl w:val="true"/>
        </w:rPr>
        <w:footnoteReference w:id="399"/>
      </w:r>
      <w:r>
        <w:rPr>
          <w:rFonts w:ascii="Amiri" w:hAnsi="Amiri" w:eastAsia="Amiri" w:cs="Amiri"/>
          <w:color w:val="111111"/>
          <w:sz w:val="28"/>
          <w:sz w:val="28"/>
          <w:szCs w:val="28"/>
          <w:rtl w:val="true"/>
          <w:lang w:bidi="ar-SA"/>
        </w:rPr>
        <w:t>، واعلموا أن الامل يسهي العقل، وينسي الذكر، فأكذبوا الامل فإنه غرور، وصاحبه مغرور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هذا لا يدعو الامام إلى ترك الدنيا والانعتاق من أسرها، وإنما يدعو إلى تناولها برفق، ويدعو الناس إلى أن يكونوا كائنات سامية، تجمع الدنيا إلى الآخرة، فلا تمعن في تلك إمعاناً يلهيها عن الاستعداد لهذه، ولا تغرق في هذه إلى حد يعطل فيها شخصية الإنسان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نماذِجُ مِنْ وَعْظِ الامام بتقلّبِ الدّنيا مَعْنَى الزّهد وَعَناصره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والقسم الذي يعظ فيه الإمام عليه السلام بتقلب الدنيا وعدم قرارها على حال هو أشد الألوان الوعظية، فيما يبدو، حلوكة وتشاؤماً، إنه يصف فيه الدنيا بالتقلب،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ويشبهها بالحية السامة، ويدعو إلى الزهد فيها، والانقطاع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ويلوح، في بادي النظر، أن الامام في هذا القسم يدعو إلى ترك العمل للحياة، ويدعو إلى الاستراحة إلى خيالات الموت والقبر، فيشل في الإنسان الرغبة في الحياة والاقبال عليها، ويقعد به عن الجهاد من أجلها، ويحيله إلى إنسان متذائب واهن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قليلاً من التأمل والامعان كفيل بأن يبين خطأ هذا الرأي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 منا أن تعرفنا على رأيه في الدنيا والعمل لها، فرأيناه يحبذ العمل للدنيا والاقبال عليها، والتمتع بطيباتها، شريطة ألا يقعد </w:t>
      </w:r>
    </w:p>
    <w:p>
      <w:pPr>
        <w:pStyle w:val="BookText"/>
        <w:rPr/>
      </w:pPr>
      <w:r>
        <w:rPr>
          <w:rFonts w:ascii="Amiri" w:hAnsi="Amiri" w:eastAsia="Amiri" w:cs="Amiri"/>
          <w:color w:val="111111"/>
          <w:sz w:val="28"/>
          <w:sz w:val="28"/>
          <w:szCs w:val="28"/>
          <w:rtl w:val="true"/>
          <w:lang w:bidi="ar-SA"/>
        </w:rPr>
        <w:t>به ذلك عن العمل لآخرته والاستعداد لها، وشريطة ألا ينقلب به العمل للدنيا إلى وحش يصيب مجتمعه بالضرر في سبيل أن يزيد ثرائه، ورأيناه لا يشجع الانقطاع عن الدنيا والاستغراق في العمل للآخرة وحدها، ويعتبر ذلك أنانية لا يجمل بالرجل الكامل أن يمارسها، يتبين ذلك كله في موقفه من العلاء بن زياد وأخيه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ورأيناه يجمل رأيه في الدنيا والآخرة في هذه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يخلي فيها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موقف الامام من الدنيا والآخرة، فهو يشجع على العمل للدنيا في غير إسراف، ويأمر بالعمل للآخرة ولكن في غير إعنات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الموقف الطبيعي المعقول من الدنيا والآخرة، فلا هو يقعد بالمجتمع عن تقدمه، ولا هو يحيل الإنسان إلى آلة حاسبة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الموقف لا يلائم ما يقال عن هذا اللون من ألوان وعظه عليه السلام من أنه يدعو فيه إلى الاستراحة إلى خيالات الموت والقبر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شئنا أن نلتمس حلاً صحيحاً لهذا التنافي الذي يلوح بين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الامام في الدنيا وبين ما يبدو من هذا اللون الوعظي وجدنا مفتاح هذا الحل في وصفه للزهد وتعريفه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يعرض في هذا اللون الوعظي جملة من الحقائق التي لا مراء فيها بأسلوب وعظي أعني مثير للرهبة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يقرر في كلامه أن حياتنا بقدر ما تبدو رتيبة هي متقلبة في عنف، وبقدر ما تبدو مسالمة هي تتربص في كتمان، وبقدر ما تبدو جميلة عظيمة فإنها تنطوي على حقارات وقبائح كثيرة، ثم يكون ختامها الموت، وهو حتم علينا سواء أرضيناه أم كرهناه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فهؤلاء الذين يحسبونها مسالمة وادعة دائماً، ويعتبرونها جميلة عظيمة دائماً، ويعتبرونها حلوة سائغة دائماً، مخدوعون إذ لا واقع لما يحسبون، فهي في واقعها خليط من السعادة والشقاء، والقلق والاطمئنان، والشدة واللين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 السلام يبتغي في هذا اللون الوعظي أن يعرفهم بواقعها ليزهدوا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والزهد الذي يريده الامام غير الزهد في وعي العامة من الناس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فالزهد في وعي هؤلاء لا يعدو أن يكون موقفاً سلبياً من الحياة، يشل في الإنسان إمكانات الخلق والابداع عنده، ويحيله إلى إنسان متذائب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وعي هؤلاء تستدعي صورة كائن أقل ما يقال فيه أنه عالة على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الزهد عند الامام فهو تعبير آخر عن رأيه السابق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قصر الامل، والشكر عند النعم، والورع </w:t>
      </w:r>
      <w:r>
        <w:rPr>
          <w:rStyle w:val="FootnoteAnchor"/>
          <w:rtl w:val="true"/>
        </w:rPr>
        <w:footnoteReference w:id="402"/>
      </w:r>
      <w:r>
        <w:rPr>
          <w:rFonts w:ascii="Amiri" w:hAnsi="Amiri" w:eastAsia="Amiri" w:cs="Amiri"/>
          <w:color w:val="111111"/>
          <w:sz w:val="28"/>
          <w:sz w:val="28"/>
          <w:szCs w:val="28"/>
          <w:rtl w:val="true"/>
          <w:lang w:bidi="ar-SA"/>
        </w:rPr>
        <w:t xml:space="preserve">عند المحارم، فإن عَزَبَ ذلك عنكم </w:t>
      </w:r>
      <w:r>
        <w:rPr>
          <w:rStyle w:val="FootnoteAnchor"/>
          <w:rtl w:val="true"/>
        </w:rPr>
        <w:footnoteReference w:id="403"/>
      </w:r>
      <w:r>
        <w:rPr>
          <w:rFonts w:ascii="Amiri" w:hAnsi="Amiri" w:eastAsia="Amiri" w:cs="Amiri"/>
          <w:color w:val="111111"/>
          <w:sz w:val="28"/>
          <w:sz w:val="28"/>
          <w:szCs w:val="28"/>
          <w:rtl w:val="true"/>
          <w:lang w:bidi="ar-SA"/>
        </w:rPr>
        <w:t>فلا يغلب الحرام صبركم، ولا تنسوا عند النعم شكركم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رأينا أن طول الامل ينسي الآخرة، ونسيان الآخرة يدفع بالمرء إلى اتباع هواه، وعند ذلك يعود الإنسان خطراً اجتماعياً، لان ذلك ينقلب به إلى حيوان ذي غرائز طاغية، لا كابح لها، تطلب المزيد من كل شئ</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فقصر الامل عبارة عن وعي الإنسان لواقع حياته، وأن الموت مدركه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الوعي يمسك يده عن الظلم حين لا يستطيع أن يصل إلى أغراضه إلا عن طريق الظلم، ويسلّ من نفسه الشره والمطامع والاحقاد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والشكر عند النعم، وهو الركيزة الثانية التي يقوم عليها الزهد، عبارة عن فعل الخير، وإسداء المعروف إلى الناس، فليس المراد من الشكر هنا الشكر باللسان، لان الشكر باللسان لا يقدم ولا يؤخر في رقي المجتمع وتقدمه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الشكر المراد هنا هو الشكر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يعرف الدنيا على واقعها زاهد فيها ولذلك فهو لا يمسك يده عن اصطناع المعروف لأنه يعي أن ما ينفقه في سبل الخير باق له عند الله وعند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أمسك يده عليه فيصير إلى غيره ليتمتع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والورع عند المحارم وهو الدعامة الثالثة من دعائم الزهد نتيجة طبيعية لفهم الدنيا على واقعها، فإذا كانت الدنيا لا تستقر على حال، وكانت خاتمتها الموت، فلماذا نتهالك عليها على نحو يذهب بما فيها من بهجة، فتغدو سلسلة من القلق والتربص والخداع والآلام؟ لماذا لا نأخذ منها بقدر، مترقبين نهايتها سعيدة كانت أو شقية، فلئن كانت سعيدة فستنقضي ولماذا لا نقضيها على نحو أفضل، ولئن كانت شقية فستنقضي أيضاً، ولماذا نزيدها شقاء وتعاسة؟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ما نلقى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تجد فيه تنفيراً من الدنيا، وإقصاء عنها؟ لا، إنه الموقف الصحيح من الدنيا بين موقف المتهالكين عليها على نحو جنوني وبين موقف المباعدين لها على نحو مرضي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كلمة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أتاكم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فأولئك الذين يملك عليهم ألبابهم فوات شئ كانوا يترقبون الحصول عليه، لا يؤمَن منهم أن يقارفوا الاثم في سبيل الحصول عليه، وهؤلاء الذين تمتلئ أنفسهم بتصورات هذا الفائت لا يعود لديهم من فراغ النفس وصفاء الضمير ما يتيح لهم التسامي إلى دنيا أرحب وأنبل وأحفل بمثل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يأسون على ما فاتهم، ويفرحون بما أتاهم لا يستطيعون أن يشكروا الله على نعمته بأفعالهم، فليسوا، والحال هذه، ذوي فائدة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الزاهدين هم الذين ينظرون إلى الأمور نظرة واقعية، فلا يملك عليهم ألبابَهم فوات ما فاتهم، ولا يعمي بصائرَهم عن واقع حياتهم فرحُهم بما أوتوا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الزهد الذي دعا إليه الامام أصحابه وأرادهم عليه، فهل فيه تنفير عن الدنيا؟ اللهم لا، وإنما هو كما قلنا الموقف الطبيعي بين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المتهالكين على الدنيا على نحو جنوني، والمباعدين لها على نحو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الزهد الذي يدعو إليه الإمام عليه السلام في هذا القسم الوعظي من كلامه، وهو موقف يوازن بين حاجات الإنسان الجسمية والروحية، وهو موقف يجعل من الإنسان كائناً اجتماعياً ذا جدوى لمجتمعه، ينفعه ويغنيه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نعي أن المتهالك على الدنيا، الفاقد للحس الأخلاقي، المجرد من الإنسانية، غير الشاكر، وبعبارة وجيزة غير الزاهد، هو خطر على المجتمع وعالة عليه أكثر من خطر ذلك الزاهد الذي فهم الزهد فهماً خاطئاً فاتخذ من الدنيا موقفاً سلبياً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غاية صنيع هذا انه لا يعمل، وانه يعيش عالة على أهله وذويه، أما ذاك فعمله انه يمتص دماء الفقراء بنشاطه الذي لا يعود على هؤلاء الفقراء في صورة خدمات اجتماعية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أن ننكر أن هذا اللون من وعظ الامام يظهر الدنيا في صورة كالحة منفرة إلى حد بعيد، ولكن هذا لا يدل على رأي الامام في الدنيا بقدر ما يدل على أن معاصريه الذين توجه إليهم بهذا الخطاب كانوا مغرقين في الدنيا إغراقاً خطراً دفعهم إلى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مجتمعهم وكيانهم السياسي، ودفعهم إلى التناحر فيما بينهم، ودفعهم إلى عبادة أصنام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القبائل والزعماء، فإنسان يمارس هذا اللون من الحياة لا يمكن انتشاله من واقعه لحظة يتملى فيها مصيره بعين بصيرة إلا بهذا اللون من التعبير والتصوير، وقديماً قال علماء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المخاطب كلما ازداد إغراقاً في الانكار حسن من المتكلم أن يمعن في تأكيد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كان الامام يتوجه بخطابه إليهم كانوا على هذا الحال أو قريب منه، فقد بلغ من تزييفهم لواقع حياتهم أن خانوا مجتمعهم فتمالأوا مع معاوية وباعوه ضمائرهم بالمال، وأشعلوا في هذا المجتمع روح القبلية التي دفعت بهيئاته إلى أن يقف كل منها موقفاً تناحرياً ذا عواقب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فليس في هذا اللون الوعظي تشويه للحياة الدنيا، وإبعاد عنها، وذم لها، إذا تناولها الإنسان كما ينبغي أن يتناولها، فلم يسرف فيها إسرافاً يحمله على الظلم، وينقلب به إلى حيوان خطر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هو كبقية الألوان التي قدمنا فيما سبق، ينصح فيه بالنظر إلى الدنيا كما هي لا كما تصورها لنا أوهامنا وأحلامنا، فإذا ما تم لنا فهمها دعانا إلى العمل فيها على هدى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موقفه من الحياة هو الموقف الصحيح الذي يدعو إليه الإسلام، أما الوعاظ الذين أخذوا كلامه على ظاهره، وأما ناشئة الجيل التي انفعلت بايحاءات غربية، فهم جميعاً مخطئون في فهمهم للقسم الوعظي من نهج البلاغة، لأنهم لم يلقوا بالاً إلى المثل الاعلى في الإسلام الذي أراد الامام أصحابه على الصعود إليه، ولم يلقوا بالاً إلى الواقع الإجتماعي الذي حمل الامام على أن يفيض في مواعظه هذه الإفاضة ويعرض فيها هذه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يعرفوا النظرة الواقعية الإسلامية إلى الحياة الدنيا، النظرة التي تعبر عن نظرة الامام إلى الحياة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خاتمة هذه الدراسة نقدم بعض نماذج هذا اللون الوعظي الذي أدرنا حوله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أوصيكم بالرفض لهذه الدنيا التاركة لكم وإن لم تحبوا تركها، والمبلية لأجسامكم وإن كنتم تحبون تجديدها، فإنما مثلكم ومثلها كسَفْر </w:t>
      </w:r>
      <w:r>
        <w:rPr>
          <w:rStyle w:val="FootnoteAnchor"/>
          <w:rtl w:val="true"/>
        </w:rPr>
        <w:footnoteReference w:id="407"/>
      </w:r>
      <w:r>
        <w:rPr>
          <w:rFonts w:ascii="Amiri" w:hAnsi="Amiri" w:eastAsia="Amiri" w:cs="Amiri"/>
          <w:color w:val="111111"/>
          <w:sz w:val="28"/>
          <w:sz w:val="28"/>
          <w:szCs w:val="28"/>
          <w:rtl w:val="true"/>
          <w:lang w:bidi="ar-SA"/>
        </w:rPr>
        <w:t xml:space="preserve">سلكوا سبيلاً فكأنهم قد قطعوه، وأمّوا عَلَماً </w:t>
      </w:r>
      <w:r>
        <w:rPr>
          <w:rStyle w:val="FootnoteAnchor"/>
          <w:rtl w:val="true"/>
        </w:rPr>
        <w:footnoteReference w:id="408"/>
      </w:r>
      <w:r>
        <w:rPr>
          <w:rFonts w:ascii="Amiri" w:hAnsi="Amiri" w:eastAsia="Amiri" w:cs="Amiri"/>
          <w:color w:val="111111"/>
          <w:sz w:val="28"/>
          <w:sz w:val="28"/>
          <w:szCs w:val="28"/>
          <w:rtl w:val="true"/>
          <w:lang w:bidi="ar-SA"/>
        </w:rPr>
        <w:t xml:space="preserve">فكأنهم قد بلغوه، وكم عسى المُجْري إلى الغاية أن يجري إليها حتى يبلغها </w:t>
      </w:r>
      <w:r>
        <w:rPr>
          <w:rStyle w:val="FootnoteAnchor"/>
          <w:rtl w:val="true"/>
        </w:rPr>
        <w:footnoteReference w:id="409"/>
      </w:r>
      <w:r>
        <w:rPr>
          <w:rFonts w:ascii="Amiri" w:hAnsi="Amiri" w:eastAsia="Amiri" w:cs="Amiri"/>
          <w:color w:val="111111"/>
          <w:sz w:val="28"/>
          <w:sz w:val="28"/>
          <w:szCs w:val="28"/>
          <w:rtl w:val="true"/>
          <w:lang w:bidi="ar-SA"/>
        </w:rPr>
        <w:t xml:space="preserve">؟ وما عسى أن يكون بقاء من له يوم لا يعدوه، وطالب حثيث يحدوه في الدنيا حتى يفارقها؟ فلا تنافَسوا في عز الدنيا وفخرها، ولا تعجبوا بزينتها ونعيمها، ولا تجزعوا من ضرائها وبؤسها، فإن عزها وفخرها إلى انقطاع، وإن زينتها ونعيمها إلى زوال، وضرائها وبؤسها إلى نفاد </w:t>
      </w:r>
      <w:r>
        <w:rPr>
          <w:rStyle w:val="FootnoteAnchor"/>
          <w:rtl w:val="true"/>
        </w:rPr>
        <w:footnoteReference w:id="410"/>
      </w:r>
      <w:r>
        <w:rPr>
          <w:rFonts w:ascii="Amiri" w:hAnsi="Amiri" w:eastAsia="Amiri" w:cs="Amiri"/>
          <w:color w:val="111111"/>
          <w:sz w:val="28"/>
          <w:sz w:val="28"/>
          <w:szCs w:val="28"/>
          <w:rtl w:val="true"/>
          <w:lang w:bidi="ar-SA"/>
        </w:rPr>
        <w:t>، وكل مدة فيها إلى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انتهاء، وكل حي فيها إلى فناء، أوليس لكم في آثار الأولين مُزْدَجر </w:t>
      </w:r>
      <w:r>
        <w:rPr>
          <w:rStyle w:val="FootnoteAnchor"/>
          <w:rtl w:val="true"/>
        </w:rPr>
        <w:footnoteReference w:id="411"/>
      </w:r>
      <w:r>
        <w:rPr>
          <w:rFonts w:ascii="Amiri" w:hAnsi="Amiri" w:eastAsia="Amiri" w:cs="Amiri"/>
          <w:color w:val="111111"/>
          <w:sz w:val="28"/>
          <w:sz w:val="28"/>
          <w:szCs w:val="28"/>
          <w:rtl w:val="true"/>
          <w:lang w:bidi="ar-SA"/>
        </w:rPr>
        <w:t>؟ وفي آبائكم الماضين تبصرة ومعتبر ان كنتم تعقلون؟ أولم تروا إلى الماضين منكم لا يرجعون؟ والى الخلف الباقين لا يبقون؟ أو لستم ترون أهل الدنيا يصبحون ويمسون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وآخر يعزى، وصريع مبتلى، وعائد يعود، وآخر بنفسه يجود </w:t>
      </w:r>
      <w:r>
        <w:rPr>
          <w:rStyle w:val="FootnoteAnchor"/>
          <w:rtl w:val="true"/>
        </w:rPr>
        <w:footnoteReference w:id="412"/>
      </w:r>
      <w:r>
        <w:rPr>
          <w:rFonts w:ascii="Amiri" w:hAnsi="Amiri" w:eastAsia="Amiri" w:cs="Amiri"/>
          <w:color w:val="111111"/>
          <w:sz w:val="28"/>
          <w:sz w:val="28"/>
          <w:szCs w:val="28"/>
          <w:rtl w:val="true"/>
          <w:lang w:bidi="ar-SA"/>
        </w:rPr>
        <w:t>،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هادم اللذات ومنغص الشهوات وقاطع الأمنيات عند المساورة للأعمال القبيحة، واستعينوا الله على أداء واجب حقه وما لا يحصى من أعداد نعمه وإحسانه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أحذركم الدنيا فإنها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حلوة خَضِرة، حُفّت بالشهوات، وتحببت بالعاجلة وراقت بالقليل، وتحلّت بالآمال، وتزينت بالغرور، لا تدوم حَبرتها </w:t>
      </w:r>
      <w:r>
        <w:rPr>
          <w:rStyle w:val="FootnoteAnchor"/>
          <w:rtl w:val="true"/>
        </w:rPr>
        <w:footnoteReference w:id="414"/>
      </w:r>
      <w:r>
        <w:rPr>
          <w:rFonts w:ascii="Amiri" w:hAnsi="Amiri" w:eastAsia="Amiri" w:cs="Amiri"/>
          <w:color w:val="111111"/>
          <w:sz w:val="28"/>
          <w:sz w:val="28"/>
          <w:szCs w:val="28"/>
          <w:rtl w:val="true"/>
          <w:lang w:bidi="ar-SA"/>
        </w:rPr>
        <w:t xml:space="preserve">، ولا تؤمن فجعتها، غرَّارة ضرَّارة، حائلة </w:t>
      </w:r>
      <w:r>
        <w:rPr>
          <w:rStyle w:val="FootnoteAnchor"/>
          <w:rtl w:val="true"/>
        </w:rPr>
        <w:footnoteReference w:id="415"/>
      </w:r>
      <w:r>
        <w:rPr>
          <w:rFonts w:ascii="Amiri" w:hAnsi="Amiri" w:eastAsia="Amiri" w:cs="Amiri"/>
          <w:color w:val="111111"/>
          <w:sz w:val="28"/>
          <w:sz w:val="28"/>
          <w:szCs w:val="28"/>
          <w:rtl w:val="true"/>
          <w:lang w:bidi="ar-SA"/>
        </w:rPr>
        <w:t xml:space="preserve">زائلة، نافذة بائدة </w:t>
      </w:r>
      <w:r>
        <w:rPr>
          <w:rStyle w:val="FootnoteAnchor"/>
          <w:rtl w:val="true"/>
        </w:rPr>
        <w:footnoteReference w:id="416"/>
      </w:r>
      <w:r>
        <w:rPr>
          <w:rFonts w:ascii="Amiri" w:hAnsi="Amiri" w:eastAsia="Amiri" w:cs="Amiri"/>
          <w:color w:val="111111"/>
          <w:sz w:val="28"/>
          <w:sz w:val="28"/>
          <w:szCs w:val="28"/>
          <w:rtl w:val="true"/>
          <w:lang w:bidi="ar-SA"/>
        </w:rPr>
        <w:t xml:space="preserve">، أكّالة غوَّالة </w:t>
      </w:r>
      <w:r>
        <w:rPr>
          <w:rStyle w:val="FootnoteAnchor"/>
          <w:rtl w:val="true"/>
        </w:rPr>
        <w:footnoteReference w:id="417"/>
      </w:r>
      <w:r>
        <w:rPr>
          <w:rFonts w:ascii="Amiri" w:hAnsi="Amiri" w:eastAsia="Amiri" w:cs="Amiri"/>
          <w:color w:val="111111"/>
          <w:sz w:val="28"/>
          <w:sz w:val="28"/>
          <w:szCs w:val="28"/>
          <w:rtl w:val="true"/>
          <w:lang w:bidi="ar-SA"/>
        </w:rPr>
        <w:t xml:space="preserve">،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كَمَاءٍ أَنْزَلْنَاهُ مِنَ السَّمَاءِ فَاخْتَلَطَ بِهِ نَبَاتُ الْأَرْضِ فَأَصْبَحَ هَشِيمًا </w:t>
      </w:r>
      <w:r>
        <w:rPr>
          <w:rStyle w:val="FootnoteAnchor"/>
          <w:rtl w:val="true"/>
        </w:rPr>
        <w:footnoteReference w:id="418"/>
      </w:r>
      <w:r>
        <w:rPr>
          <w:rFonts w:ascii="Amiri" w:hAnsi="Amiri" w:eastAsia="Amiri" w:cs="Amiri"/>
          <w:color w:val="111111"/>
          <w:sz w:val="28"/>
          <w:sz w:val="28"/>
          <w:szCs w:val="28"/>
          <w:rtl w:val="true"/>
          <w:lang w:bidi="ar-SA"/>
        </w:rPr>
        <w:t>تَذْرُوهُ الرِّيَاحُ ۗ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لم يكن امرؤٌ منها في حبرة إلا أعقبته بعدها عبرة </w:t>
      </w:r>
      <w:r>
        <w:rPr>
          <w:rStyle w:val="FootnoteAnchor"/>
          <w:rtl w:val="true"/>
        </w:rPr>
        <w:footnoteReference w:id="420"/>
      </w:r>
      <w:r>
        <w:rPr>
          <w:rFonts w:ascii="Amiri" w:hAnsi="Amiri" w:eastAsia="Amiri" w:cs="Amiri"/>
          <w:color w:val="111111"/>
          <w:sz w:val="28"/>
          <w:sz w:val="28"/>
          <w:szCs w:val="28"/>
          <w:rtl w:val="true"/>
          <w:lang w:bidi="ar-SA"/>
        </w:rPr>
        <w:t xml:space="preserve">، ولم يلقَ في سرائها بطناً إلا منحته من ضرائها ظهراً </w:t>
      </w:r>
      <w:r>
        <w:rPr>
          <w:rStyle w:val="FootnoteAnchor"/>
          <w:rtl w:val="true"/>
        </w:rPr>
        <w:footnoteReference w:id="421"/>
      </w:r>
      <w:r>
        <w:rPr>
          <w:rFonts w:ascii="Amiri" w:hAnsi="Amiri" w:eastAsia="Amiri" w:cs="Amiri"/>
          <w:color w:val="111111"/>
          <w:sz w:val="28"/>
          <w:sz w:val="28"/>
          <w:szCs w:val="28"/>
          <w:rtl w:val="true"/>
          <w:lang w:bidi="ar-SA"/>
        </w:rPr>
        <w:t xml:space="preserve">، ولم تُطلَّه </w:t>
      </w:r>
      <w:r>
        <w:rPr>
          <w:rStyle w:val="FootnoteAnchor"/>
          <w:rtl w:val="true"/>
        </w:rPr>
        <w:footnoteReference w:id="422"/>
      </w:r>
      <w:r>
        <w:rPr>
          <w:rFonts w:ascii="Amiri" w:hAnsi="Amiri" w:eastAsia="Amiri" w:cs="Amiri"/>
          <w:color w:val="111111"/>
          <w:sz w:val="28"/>
          <w:sz w:val="28"/>
          <w:szCs w:val="28"/>
          <w:rtl w:val="true"/>
          <w:lang w:bidi="ar-SA"/>
        </w:rPr>
        <w:t>فيها دِيمةُ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رخاء </w:t>
      </w:r>
      <w:r>
        <w:rPr>
          <w:rStyle w:val="FootnoteAnchor"/>
          <w:rtl w:val="true"/>
        </w:rPr>
        <w:footnoteReference w:id="423"/>
      </w:r>
      <w:r>
        <w:rPr>
          <w:rFonts w:ascii="Amiri" w:hAnsi="Amiri" w:eastAsia="Amiri" w:cs="Amiri"/>
          <w:color w:val="111111"/>
          <w:sz w:val="28"/>
          <w:sz w:val="28"/>
          <w:szCs w:val="28"/>
          <w:rtl w:val="true"/>
          <w:lang w:bidi="ar-SA"/>
        </w:rPr>
        <w:t xml:space="preserve">إلا هَتنتْ عليه مزنةُ </w:t>
      </w:r>
      <w:r>
        <w:rPr>
          <w:rStyle w:val="FootnoteAnchor"/>
          <w:rtl w:val="true"/>
        </w:rPr>
        <w:footnoteReference w:id="424"/>
      </w:r>
      <w:r>
        <w:rPr>
          <w:rFonts w:ascii="Amiri" w:hAnsi="Amiri" w:eastAsia="Amiri" w:cs="Amiri"/>
          <w:color w:val="111111"/>
          <w:sz w:val="28"/>
          <w:sz w:val="28"/>
          <w:szCs w:val="28"/>
          <w:rtl w:val="true"/>
          <w:lang w:bidi="ar-SA"/>
        </w:rPr>
        <w:t xml:space="preserve">بلاء، وحَريٌّ إذا أصبحت له منتصرة، أن تمسي له متنكرة، وان جانب فيها اعذوذب واحلولى أمرَّ منها جانب فأوبى </w:t>
      </w:r>
      <w:r>
        <w:rPr>
          <w:rStyle w:val="FootnoteAnchor"/>
          <w:rtl w:val="true"/>
        </w:rPr>
        <w:footnoteReference w:id="425"/>
      </w:r>
      <w:r>
        <w:rPr>
          <w:rFonts w:ascii="Amiri" w:hAnsi="Amiri" w:eastAsia="Amiri" w:cs="Amiri"/>
          <w:color w:val="111111"/>
          <w:sz w:val="28"/>
          <w:sz w:val="28"/>
          <w:szCs w:val="28"/>
          <w:rtl w:val="true"/>
          <w:lang w:bidi="ar-SA"/>
        </w:rPr>
        <w:t xml:space="preserve">، لا ينال امرؤ من غضارتها رغباً </w:t>
      </w:r>
      <w:r>
        <w:rPr>
          <w:rStyle w:val="FootnoteAnchor"/>
          <w:rtl w:val="true"/>
        </w:rPr>
        <w:footnoteReference w:id="426"/>
      </w:r>
      <w:r>
        <w:rPr>
          <w:rFonts w:ascii="IRNazanin" w:hAnsi="IRNazanin" w:eastAsia="IRNazanin"/>
          <w:color w:val="111111"/>
          <w:sz w:val="28"/>
          <w:sz w:val="28"/>
          <w:szCs w:val="28"/>
          <w:rtl w:val="true"/>
          <w:lang w:bidi="fa-IR"/>
        </w:rPr>
        <w:t xml:space="preserve">إلا أرهقته من نوائبها تعباً </w:t>
      </w:r>
      <w:r>
        <w:rPr>
          <w:rStyle w:val="FootnoteAnchor"/>
          <w:rtl w:val="true"/>
        </w:rPr>
        <w:footnoteReference w:id="427"/>
      </w:r>
      <w:r>
        <w:rPr>
          <w:rFonts w:ascii="Amiri" w:hAnsi="Amiri" w:eastAsia="Amiri" w:cs="Amiri"/>
          <w:color w:val="111111"/>
          <w:sz w:val="28"/>
          <w:sz w:val="28"/>
          <w:szCs w:val="28"/>
          <w:rtl w:val="true"/>
          <w:lang w:bidi="ar-SA"/>
        </w:rPr>
        <w:t xml:space="preserve">، ولا يمسي منها في جناح أمن إلا أصبح على قوادم </w:t>
      </w:r>
      <w:r>
        <w:rPr>
          <w:rStyle w:val="FootnoteAnchor"/>
          <w:rtl w:val="true"/>
        </w:rPr>
        <w:footnoteReference w:id="428"/>
      </w:r>
      <w:r>
        <w:rPr>
          <w:rFonts w:ascii="Amiri" w:hAnsi="Amiri" w:eastAsia="Amiri" w:cs="Amiri"/>
          <w:color w:val="111111"/>
          <w:sz w:val="28"/>
          <w:sz w:val="28"/>
          <w:szCs w:val="28"/>
          <w:rtl w:val="true"/>
          <w:lang w:bidi="ar-SA"/>
        </w:rPr>
        <w:t>خوف، غرّارة غرور ما فيها، فانية 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شئ من أزوادها إلا التقوى</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المختار من الحكم النص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الزهد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المختار من الحكم النص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 xml:space="preserve">مقدمة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المجتمع والطبقات الإجتماعية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 xml:space="preserve">فكرة المجتمع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الطبقة الإجتماعية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القيمة العليا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والتقسيم الطبقي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مدخل إلى دراسة الطبقات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العسكريون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الزراع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التجار والصناع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العمال ومن لا يستطيعون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المجتمع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 من الروح القبلية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الحاكم</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 xml:space="preserve">الحكم ضرورة لكل 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شروط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طبيعة الحكم عند الإمام ، وعلاقة الحاكم بالشعب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حقوق الرعية على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طبيعة الحق ، وحقوق الحاكم على 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التعاون بين الحكم والشعب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المغيبات</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 xml:space="preserve">موقف الرفض للمغيبات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فلسفة موقف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التجريب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ومناقشة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اهتمام العلم الحديث بطاقات الإنسان الخفية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التعليل العلمي لظاهرة المغيبات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المغيبات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مغيبات أُخرى ذكرها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الوعظ</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أسلوب الوعاظ التقليديين ، والطريقة الصحيحة لدراسة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المثل الأعلى للحياة في الإسلام ، والواقع الإجتماعي والسياسي حين تولى الإمام علي الحكم إصلاحات الإمام علي وردود الفعل ضدها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النظرة الواقعية إلى الحياة في الإسلام والخلق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دعوة إلى التوازن بين الدنيا والآخرة موقف الإمام من العمل للدنيا ، موقفه من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اتباع الهوى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بهما الإمام ؟ وما آثارهما في حياة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الموعظة بالتاريخ ، وظيفة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نظرة الإسلام في تكوين الشخصية الفاضلة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نماذج من وعظ الإمام بتقلب الدنيا معنى الزهد وعناصره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فصل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 فيه القسم الوعظي من نهج البلاغة على أساس اجتماعي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ما كان مؤخراً من المحاولة الموفقة التي قام بها الأستاذ الكبير جورج جرداق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هذا الكتاب الذي يعتبر فتحاً جديداً في عالم التأليف يبرهن الأستاذ جرداق عن وعي صحيح لآراء الامام في الاجتماع الانساني وسياسة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بُعدَّ، نصر لحرية الفكر، وللبحث النزيه، وبرهان حي على أن المؤلف إنسان واع لهمته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كأديب قائد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الشريف الرضي رحمه الله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استجاب لرغبة الأصدقاء والاخوان في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يحتوي على مختار كلام مولانا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فأجبتهم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 بتوفيق الله تعالى على الابتداء باختيار محاسن الخطب، ثم محاسن الكتب، ثم محاسن الحكم والأدب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محمد ثابت 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خلاف في وجهة النظر إلى مبادئ الانقسام الطبقي فقد ذكرنا هنا أنها لا تستتبع أحكاما تقويمية ولا تسلسلا طبقيا بخلاف ما ذهب إليه أصحابها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الدرع الواقية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وهذا الكلام جزء من خطبة خطبها في اليوم الثاني من بيعة للناس له بالخلافة، ولم يذكر الرضي رحمه الله النص بكامله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كتابه إلى الأشعث بن قيس عامل آذربيجان،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الى زياد بن سمية وهو متول على البصرة، رقم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له إلى بعض عماله على الخراج،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عماله على الخراج،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مع عبد الله بن زمعة،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 عمرو بن العاص على الاشتراك مع معاوية في العمل السياسي والعسكري ضد أمير المؤمنين علي عليه السلام إلا بعد أن تعهد معاوية بأن يولي عمرو ابن العاص على مصر ولاية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صك الولاية المذكورة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معاوية أعطى عمروا ابن العاص مصر وأهلها هبة يتصرف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بعض الإشارات في نهج البلاغة إلى هذه الاتفاقية بين معاوية وعمرو بن العاص منها قوله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يبايع حتى شرط أن يؤتيه على البيعة ثمناً فلا ظفرت يد البائع، وخزيت أمانة المتباع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له إلى الأشعث بن قيس عامله على آذربيجان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من كتب أمير المؤمنين،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عودهم على ألا يمدحوك</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عودهم على ألا يتقربوا إليك بنسبة إعمال إليك، ولم تكن قد فعلتها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الاعجاب بالنفس</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شكواً من ثقل الضريبة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 من مرض زراعي أتلف محاصيلهم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الري في المناطق الزراعية التي تعتمد على الأنهار وما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المطر في المناطق التي تعتمد في الري على الأمطار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إحالة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البذور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اغتمرها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غمرها الماء وطاف عليها فغرقت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وأجحف بها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تأخذ ما يلزمها من الماء للري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الزراع إذا شكوا من فساد موسمهم الزراعي بسبب طوفان الماء على الأرض المزروعة أو بسبب قلة الماء وعطش الأرض، فينبغي أن تأخذ شكواهم بنظر الاعتبار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سرورك بمعاملتك العادلة لهم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 والشيوع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الترفيه والإراحة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أنفس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 أي ان الولاة يتطلعون إلى جمع المال لأنفسهم، لعدم ثقتهم بالاستمرار في الحكم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والبطانة، رجال الحاشية المقربون من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بطانة الثوب لأنها أقرب إلى جلد الانسان، فاستعيرت الكلمة للتعبير عن الناس المقربين إلى الحاكم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 جدا من الحاكم وأقاربه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المزرعة، الأرض الزراعية،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اقتناء مزرعة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أي لا تجعل أحدا من حاشيتك يقتني مزرعة إذا كان يخشى منه أن يظلم جيرانه من المزارعين ويضرهم بأخذ أكثر من حصته المقروة له من الماء، أو بتكليفهم بأعمال زراعية مشتركة بينه وبينهم دون أن يتحمل ما يترتب عليه من النفقات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الري</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 الهنيئة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المتنقل بين البلاد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والمترفق ببدنه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اليدوي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الأدوات والآلات، وما إليها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البعيدة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الناس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والخطر، اي ان التجار والصناع مسالمون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محمد ثابت الفندي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الاجتماعية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الخلق في المعاملة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يعني أن تكون الأسعار عادلة بالنسبة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والمستهلك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ارتكب وفعل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اي عاقب التاجر إذا احتكر بعد نهيك 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بائس، الذين يعانون من الفقر الشديد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والزمانة العاهة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المتعرض لاخذ العطاء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وطلب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المحاصيل الزراعية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المفتوحة عنوة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ملك لجميع المسلمين، ويعود ريعها إلى بيت مال المسلمين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الابعد في القرابة أو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أي انه لا فرق في لزوم الرعاية لهؤلاء بين القريب والبعيد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عليك رعاية حقه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بالنعمة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 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تصرف عنايتك واهتمامك عن هؤلاء الفقراء</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تتكبر عليهم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تحتقره، فلا تنظر إليه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عملك بالنسبة إلى هؤلاء الفقراء عذراً لك عند الله تعالى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الرقة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بلغوا مرحلة الشيخوخة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بخيله، يعني استعان بفرسانه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وأجلب برجله، يعني استعان بمشاته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للرمي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أغرق بالنزع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وتر قوسه إلى أقصاه ليصيب الهدف إصابة مهلكة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جمح الفرس، إذا فر وشرد، يريد الامام بذلك من عصاه من أصحابه الذين تأثروا بالروح القبلية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يريد أن العصبية القبلية كانت في أول الأمر مجرد فكرة، ولكنها بعد أن أثر الشيطان أثره، تحولت العصبية من مجرد فكرة خفية إلى حقيقية خارجية ظاهرة جلية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ولجة، المأوى في الطريق، يلجأ إليه الناس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اثخان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أوقع فيه إصابات شديدة، فيكون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أوطؤكم اثخان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أشعلوا نار الفتنة بينكم، ففتك بعضكم بالبعض الآخر فتكا شديدا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تشتعل بشدة وقوة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 هنا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 عليه غضبكم، واقطعوا الصلة بينكم وبينه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الشيطان ينفخ الشر والفساد في عقول الناس وقلوبهم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تجمع الجنود المسلمين على الحدود لدفع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التواضع سلاحكم في حد إبليس الذي يدعوكم إلى التكبر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الشديدة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مثاوي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الخد على التراب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 المصير الأخير هو الموت، فلماذا الأحقاد والصراعات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المعنى هو المراد من الفقرة التاليه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ومصارع جنوبهم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اللقاح، ومعناه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الكبر يلقح النفس بالشر فاستعيذوا بالله من ذلك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فقرتهم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ظهورهم، لان الفقار في ظهر الإنسان يقوم عليها كيانه فإذا كسرت عجز عن الوقوف والعمل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أوهن منتهم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قوتهم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القبيحة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وإحسانه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الانتساب، اعتزاء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العادات الجاهلية في المفاخرة بالسلالة والنسب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هو الذي ينتسب إلى غير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أن رؤساء القبائل أدعياء على أهل الخير وأهل الصلاح، وهم في الحقيقة أشرار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كساء يكون على ظهر البعير ملازم له، واستعير للتعبير عن كل ملازم 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الامام هنا أن هؤلاء الزعماء ملازمون للعقوق، عقوق الله وعقوق إمامهم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الافراط في الشهوة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للدول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لأنه يتداول أي ينتقل من يد إلى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الظالم في تقسيم الأموال فيفضل قوماً على قوم بغير موجب للتفضيل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يداري، أي أن الذي يقيم أمر الله هو الذي لا يداري أحدا في إحقاق الحق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المضارعة المشابهة، أي لا يتشبه في عمله بالمبطلين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كلام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نفس الباب،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 منهم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 وهي العلامة، أي ليس للحق علامات ظاهرة يتميز بها الصدق من الكذب، وإنما يعرف ذلك بالامتحان والتجربة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والاصحار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ظنت الرعية أنك كنت ظالماً في تصرف من التصرفات فاكشف عذرك لهم، وبين الأسباب الموجبة التي دعتك إلى اتخاذ ذلك الاجراء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اعدل، هنا،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إعلانك لتفسير موقفك يجعلهم يحولون ظنونهم واتهاماتهم لك بالظلم، عنك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تعويداً لنفسك على أن تكون عادلاً، وصريحاً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إعلان العذر والحجة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الزيادة في الأعمال، وإظهارها بأكبر من حقيقتها في الواقع، فيكون من المفاخرة بالباطل والكذب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لم تقولون ما لا تفعلون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هنا، الصنع مطلقاً، حسناً كان أو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من صنعت معه صنيعاً حسناً يكون موضعاً لحسن ظنك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صنعت معه صنيعا سيئا يكون موضعا لسوء ظنك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لك فيه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 إليه أكثر من غيره من الناس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 حجته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 عن ظلمه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على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الاصرار عليه، وعدم الرجوع عنه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سخط عامة الشعب لا ينفع معه رضا طبقة المترفين الاريستوقراطية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رضيت عامة الشعب وسخط المترفون فلا يضر سخطهم مع رضى عامة الشعب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والشدة في السؤال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الإسلام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ميلك، فليكن ميلك إلى عامة الشعب لا إلى الخاصة المترفين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الكتب، رقم النص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وما يحويه بيت المال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سهم، بمعنى الحظ والنصيب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وإصدار 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إعادتها إلى أهلها المستحقين لها بدون انقاص شئ منها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يتسع القول في وصف الحق، حتى إذا حان وقت العمل والتنفيذ على الإنسان الذي يصف الحق يفر من أداء الحق ولم ينصف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تتكافأ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تتساوى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نفس النص السابق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النفس بزيادة في الحصة عن الآخرين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كسجين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عده الجغرافيون من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الفرات ودجلة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والمؤرخون العرب عدوه من أرض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اليوم في محافظة حلب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 أسخف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السخف رقة العقل وغيره،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أدنى حالات الولاة أن يظن بهم الصالحون أنهم يحبون الفخر، ويبنون أمورهم على أساس الكبر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إجهاد النفس في اتقان العمل واحسانه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والمراد هنا بها العقاب، ومعنى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أستحق الثناء لأني قمت بأداء حقوق واجبة علي خوفاً من عقاب الله إذا تركت أداءها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ينهاهم أن يكلموه بألقاب العظمة التي اعتاد الناس أن يخاطبوا بها الجبارين، وينهاهم عن أن يقابلوه بالتحفظ والرهبة خشية غضبه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تخالطوني بالمصانعة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تصانعوني فتتظاهرون بطاعتي دون أن تكونوا راغبين في ذلك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تتأخروا عن إجابتي إذا دعوتكم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الكتب،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هي أوامر الله ونواهيه، وهي طريق المؤمن في حياته، 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أحكام الله حينئذٍ تطبق بدقة واحكام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الوالي، الاجحاف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يعني ظلم الوالي رعيته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الأدغال في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ما يفسده فيه، والادغال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وجمع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طرق الله وأحكامه الواضحة وانحرف الناس عنها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يستوحش الناس ولا يستغربون من تعطيل الحق لتعودهم على تعطيل الحقوق وأفعال الباطل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بأعلى من أن يحتاج إلى المساعدة والإعانة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اقتحمته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أن 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بأعجز من أن يساعد غيره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مقتبس من 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خوارق اللاشعور،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مقتبس من 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اللاشعور،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اللاشعور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إليها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 بغنمه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 بها لتجتمع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بروك الإبل، استعمل هنا للتعبير عن مصير الفئة الضالة أو الهادية ونهايتها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كريهة، المصائب الكبرى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الشديد،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عليه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الضم، أي وتنظم عليه جوانحي، والجوانح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تحت الترائب مما يلي الصدر، وانضمامها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اشتمالها على قلب يعيها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الخروج، والمولج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الولوج، الدخول،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من أين يخرج، وأين يدخل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موصله إلى أهل اليقين ممن لا تخشى عليهم الفتنة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يحملكم ويكسبنكم،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يكسبنكم عصياني الخسران والضياع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تقعوا في هوى العصيان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تتراموا بالابصار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بعضكم إلى بعض تعجباً واستنكاراً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أنبت الحبة، وخلق الروح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ولاحظ في النص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نبئت بهذا المقام وهذا اليوم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السفينة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بالأرض، وهيئة النعامة الجاثمة على الأرض كهيئة السفينة من مقدمها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بالله، أبو العباس أحمد بن إسحاق بن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في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خليفة إلى أن توفي في نهاية ذي الحجة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الله، أبو جعفر عبد الله بن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في ذي الحجة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خليفة 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اللجم، جمع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وقعقعة اللجم ما يسمع من صوت اضطرابها بين أسنان الخيل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البرذون عند الشعير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سكة، وهي الطريق المستوي الممهد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إخبار عما يصيب تلك الطرق وما حولها من المنازل من الخراب والتهديم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رواشنها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روشن، بمعنى 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التشبيه بأجنحة الطير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خراطيم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الميازيب تطلى بالقار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الزنجي، وإنما لا يندب قتيلهم، لان ليس لهم زوجات وأهل يبكون عليهم لأنهم كانوا عبيدا ليست لهم أسر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بالله، محمد بن هارون الواثق، ابن المعتصم بن الرشيد بويع له بالخلافة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وخلع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سنة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جمع 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الترس، وسمي مجناً لأنه يستتر به عن العدو، 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والمطرقة، هي التي الزق بها الطراق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جلد يفصل على مقدار الترس ثم يلزق به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الأبيض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يعتقبون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يحتبسون كرائم الخيل لأنفسهم ويمنعون غيرهم منها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استحرار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قتل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والعكاظي نسبة إلى 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كانت تقيمه العرب في صحراء بين نخلة والطائف، يجتمعون إليه من بداية شهر ذي القعدة ليتعاكظوا، أي يتفاخروا، وأكثر ما كان يباع الأديم بتلك السوق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تمدين مد الأديم العكاظي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لما ينالها من العسف والشدائد، كأن ما ينزل بها من الظلم يشبه ما ينزل بالجلد حين يراد أن يدبغ من الخبط والدق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تعركين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عركتهم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مارستهم حتى أتعبتهم، والنوازل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المزعجات من الخطوب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بارزه، كأنه لعظمه مندلق من بدنه يكاد يبين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السب نتيجة للإكراه من الظالم مع إبطان الحب والولاء، وأما البراءة من إنسان فهي الإنسلاخ من مذهبه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بفوائد الملك، وحرمان الآخرين 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الأرحام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نجم منهم قرن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ظهر منهم رئيس قتل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بالنطفة ماء النهر، وقد جرت المعركة معهم عند النهروان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بالحركة لقصر ملك مروان بن الحكم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أولاده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استحلال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استباحته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 من حجر، وبيوت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الخيام، أي أن ظلم بني أمية يشمل جميع الناس حيث كانوا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 به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يوافقه، فارتحل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ظلم بني أمية وسوء سياستهم في الناس، يجعل المجتمع مضطربا غير مستقر ولا آمن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عبد الملك بن مروان والفتن في عهده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 على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عليهم، مسخرة لهم، كأنهم شدوها بعقال الناقة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لبنها</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الشراب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رمى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النص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القد، الطويل الذيل، المتبختر في مشيته، والميال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المائل عن طريق الحق والعدل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 بعد أن أورد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 الخنفساء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ملحمة، وهي الواقعة العظيمة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كلام في هذا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حاربهم أو رماهم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الصفحة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وذكر ابن أبي الحديد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في كتاب صفين خطبة للامام في الملاحم خطبها بعد النهروان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تصبر له، ولا تطيق احتماله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غطيت بالغيم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معالمها فصارت مجهولة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لبيعته من الناس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مع وجود المقاتلين الناصرين للحق لا يجوز القعود عن التصدي للقيام بمهمات الحكم والاصلاح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الأنصار على الحق حجة على القائد لابد معها من الحركة والقيام بالامر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الضيق عند امتلاء البطن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تعدي الظالم على حقوق الناس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هضم حقوق الضعيف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الناقة حين يتركها قائدها فلا يقودها يرخي لها الخطام، فالكلام تصوير للترك وإرسال الامر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عفطة العنز ما تنثره من فمها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الخطبة الشقشقية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يحطم ويتفتت من عيدان الزرع إذا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الحياة الدنيا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جمع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الأثر الذي يستدل به على الطريق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حزنت، والمراد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 أن يتولى أمر الأمة السفهاء والفجار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الأمة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يتداولونه بينهم، كأن الحكم لعبة أو كرة يتقاذفونها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عبيدا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يحاربون الصالحين، وينصرون الفاسقين، ويتخذونهم حزباً لهم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ورضخت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أن عمرواً بن العاص لم يسلم حتى طلب عطاء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أعطاه أسلم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إلى أهل مصر مع مالك الأشتر لما ولاه إمارتها،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الشريف الرضي هذا النص بتمامه، وإنما ذكره ابن أبي الحديد، وغيره من شراح نهج البلاغة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 يطور حول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حام حوله،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به، ولا أقاربه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سمر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مدى الدهر، وهو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 هو الدهر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قصد نجم نجماً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النفس بالنفع، وتفضيلها على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مواسمه، جمع 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المكواة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القبة تكون فيها المرأة، وموضع يزن بالثياب للعروس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إعوجاجكم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فكرة هذا الفصل مقتبسة من الأستاذ عبد اللطيف شرارة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العروبة، من فصل قيم أدار فيه الحدث حول ظاهرة الكرم العربي وقد نقلنا عنه الشواهد الشعرية الأربع الأول، ونقلنا بقية الشواهد عن كتاب البخلاء للجاحظ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 والتنحنح، وذلك لان البخيل إذا طلبت إليه حاجة كثر سعاله عندها ليداري ارتباكه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النبت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ذكر البوم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يجيبك بمثل صوتك في الجبال وغيرها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صفر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شئ</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بعدت نواهم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بعدوا بعداً شديداً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المقترين جمع 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المقل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تقلباته ومصائبه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كريم، يصيب الناس خيره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والجهد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البئر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اشتراها ليشربها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 ذلك إلا في الخمر خاصة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السقاء، أو جلد يجز شعره أو صوفه ولا ينتف، يتخذ للشراب وغيره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الذي انقطع عن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صاحبته تباكت أسفاً على أن اشترى لأصدقائه خمراً ببعير مسن انقطع عن الضراب لا خير في لحمه ولا ينسل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وسكون القاف،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يقرى فيه الضيف وقريت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والقلوص من النوق الشابة، وهي بمنزلة الجارية من النساء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السموأل بن 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سألت بعادياء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هنا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سألت عن 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عذاب، فالباء هنا بمعنى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يقول لصاحبته التي تلومه على بذله وكرمه أن عليها أن تسأل عن ابن عادياء الكريم الباذل لتعرف أن صاحبها مثله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 له الشئ، وأتيح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خلجني كذا، أي شغلني،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خلجته أمور الدنيا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رقح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صغير كالبعوض يسقط على وجوه الغنم والحمير وأعينها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هامج 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الإنسان إذا أصلح عيشه واطمأن يعرض له ما يفسد حاله وينغص عليه عيشه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دبر الإنسان بيدك أو بصدر قدمك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التي خف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والاغبار جمع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اللبن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وكسعت الناقة بغبرها أي ضربت ضرعها بالماء البارد ليتراد اللبن في ظهرها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ستنتج له هذه النوق، فربما تكون أنت، وربما يكون غيرك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على وجه الأرض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الاذن وقلة سماعها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عليه دين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 الحق 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حيث يجب أن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ومطالع الحقوق مصارفها الشرعية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عدو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يقدروا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يساووا أنفسهم بضعفاء الناس، فيكونوا قدوة للأغنياء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يهيج بالفقير ألم الفقر فيهلكه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معاشه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الحكم،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فإن لم تترك ما تولى عنك وأردت أن تطلبه، فليكن طلبك جميلاً، واقفاً بك عند الحق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الحكم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من ذل السؤال، واليسار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الله تعالى أن يغنيه لئلا يضطر إلى السؤال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والافتقار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الله تعالى ألا يفقره فتسقط منزلته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 واللبن في الاناء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 عنكم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زواه أي نحاه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باللعقة عن الاقرار باللسان مع كونه مخالفاً بالقلب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اتفقتم، والغل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اتفقتم على تمكين الحقد في النفوس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دمنة، وهي الحقد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ونبت المرعى على دمنكم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حقد بعضكم على بعض مستور بظواهر النفاق فيما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معنى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نفايات الإنسان من بطنه وأرواث الماشية وأبوالها، وسميت بها الأحقاد لأنها أشبه شئ بها، وقد تنبت على هذه القذارات الأعشاب الخضراء فتسترها بمنظر جميل، يخفي تحته قذارة تعافها النفس، فهكذا الأحقاد الإنسانية المخبأة تحت ستار من التصنع والرياء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لا يدري إلى أين يذهب، أي أخرجكم الشيطان من نور الفطرة وضياء الشريعة إلى ظلمات الضلال والحيرة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يخنق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أنهم لم يغتنموا الفسحة في العمر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أعجلتهم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آجالهم قطعهم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بلوع آمالهم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يهيأوا أنفسهم للقاء الله تعالى، وهم في حال السلامة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جديد مستأنف لم يسبق به قدر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تطأون جادتهم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تسيرون على سبيلهم، بلا انحراف عنهم في شئ</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المقصود بالتكاليف الشرعية سواها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أعواد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يتعاطى به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يتداولونه تارة على أكتاف هؤلاء، وأخرى على أكتاف هؤلاء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قوماً 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هالكين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 والفسحة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إرهاق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يقرب الاجل، فلا يبقى للمفرط فرصة يتدارك بها ما فاته من العمل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والاخذ بالكظم كناية عن التضييق عند قرب الاجل أو حلوله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يعيب ويلطخ، أي أن من أعظم الجرائم أن يعيب الإنسان غيره بأمر قد فعله هو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نجاح حاجته من الناس بالابتداع في الدين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تسامحوا أنفسكم في ترك المعصية، ولا تستهينوا لصغائر الذنوب، لان ذلك يصير عادة لكم فتقعوا فيما وقع فيه الظلمة من الاستهانة بالجرائم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وإظهار خلاف ما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والادهان مثله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المخدوع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نال نعمة استحق بها ان تتطلع النفوس إليه، وأن ترغب في نيل مثل نعمته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تعمل ليراك الناس، وقلبك غير راغب في العمل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منساة للايمان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لنسيان الايمان، والغفلة عنه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محضرة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لحضوره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المباعظة الحالقة، أي الماحية لكل خير وبركة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الشبهات خوف الوقوع في المحرمات، وأيضا الكف عن المعاصي مع القدرة عليها وترك الشبهات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عسر عليكم أن تقصروا آمالكم، وتكونوا في الزهادة على الكمال المطلوب فلا يفوتكم التحلي بفضيلة شكر النعم، والصبر عند المحرمات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لا يحب كل مختال فخور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المسافرين، أي أن الإنسان في هذه الحياة كالمسافر في مسافة الطريق، فإنه يصل إلى نهاية طريقه، والإنسان لابد واصل إلى نهاية حياته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يجري فرسه إلى غاية معلومة، فإنه مهما طال جريه لابد واصل في النهاية إلى غايته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للانزجار والارتداع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قارب أن يقضي نحبه، كأنه يسخو بها ويسلمها إلى خالقها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والنعمة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فانية، بائدة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اليابس المتكسر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وأول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واضرب لهم مثل الحياة الدنيا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أن تفيض</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بالبطن والظهر عن الاقبال والادبار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لا برق ولا رعد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انصبت وتدفقت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كثير الوباء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والسعة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ألحقت به التعب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قادمة، وهي الواحدة من أربع أو عشر ريشات في مقدم جناح الطائر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46868</Words>
  <Characters>210045</Characters>
  <CharactersWithSpaces>255165</CharactersWithSpaces>
  <Paragraphs>2461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2026-08-20T08:52:24Z</dcterms:created>
  <dc:creator>ghaemiyeh.com</dc:creator>
  <dc:description/>
  <dc:language>en-US</dc:language>
  <cp:lastModifiedBy/>
  <dcterms:modified xsi:type="dcterms:W3CDTF">2026-08-20T12:22:31Z</dcterms:modified>
  <cp:revision>1</cp:revision>
  <dc:subject/>
  <dc:title>دراسات فی نهج البلاغة</dc:title>
</cp:coreProperties>
</file>

<file path=docProps/custom.xml><?xml version="1.0" encoding="utf-8"?>
<Properties xmlns="http://schemas.openxmlformats.org/officeDocument/2006/custom-properties" xmlns:vt="http://schemas.openxmlformats.org/officeDocument/2006/docPropsVTypes"/>
</file>