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 صحیح تفسیر قرآن تحلیل و نقد نظریه استقلال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988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1988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19887_2870459653">
            <w:r>
              <w:rPr>
                <w:webHidden/>
                <w:rStyle w:val="IndexLink"/>
                <w:rtl w:val="true"/>
              </w:rPr>
              <w:t>تقديم به</w:t>
            </w:r>
            <w:r>
              <w:rPr>
                <w:rStyle w:val="IndexLink"/>
                <w:rtl w:val="true"/>
              </w:rPr>
              <w:tab/>
            </w:r>
            <w:r>
              <w:rPr>
                <w:rStyle w:val="IndexLink"/>
              </w:rPr>
              <w:t>11</w:t>
            </w:r>
          </w:hyperlink>
        </w:p>
        <w:p>
          <w:pPr>
            <w:pStyle w:val="Contents2"/>
            <w:tabs>
              <w:tab w:val="clear" w:pos="8743"/>
              <w:tab w:val="right" w:pos="9026" w:leader="dot"/>
            </w:tabs>
            <w:rPr/>
          </w:pPr>
          <w:hyperlink w:anchor="__RefHeading___Toc2419889_2870459653">
            <w:r>
              <w:rPr>
                <w:webHidden/>
                <w:rStyle w:val="IndexLink"/>
                <w:rtl w:val="true"/>
              </w:rPr>
              <w:t>بخش اوّل</w:t>
            </w:r>
            <w:r>
              <w:rPr>
                <w:rStyle w:val="IndexLink"/>
                <w:rtl w:val="true"/>
              </w:rPr>
              <w:t xml:space="preserve">: </w:t>
            </w:r>
            <w:r>
              <w:rPr>
                <w:rStyle w:val="IndexLink"/>
                <w:rtl w:val="true"/>
              </w:rPr>
              <w:t>نياز به پيشوايان معصوم عليهم السلام در فهم قرآن</w:t>
            </w:r>
            <w:r>
              <w:rPr>
                <w:rStyle w:val="IndexLink"/>
                <w:rtl w:val="true"/>
              </w:rPr>
              <w:tab/>
            </w:r>
            <w:r>
              <w:rPr>
                <w:rStyle w:val="IndexLink"/>
              </w:rPr>
              <w:t>19</w:t>
            </w:r>
          </w:hyperlink>
        </w:p>
        <w:p>
          <w:pPr>
            <w:pStyle w:val="Contents3"/>
            <w:tabs>
              <w:tab w:val="clear" w:pos="8459"/>
              <w:tab w:val="right" w:pos="9026" w:leader="dot"/>
            </w:tabs>
            <w:rPr/>
          </w:pPr>
          <w:hyperlink w:anchor="__RefHeading___Toc2419891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19893_2870459653">
            <w:r>
              <w:rPr>
                <w:webHidden/>
                <w:rStyle w:val="IndexLink"/>
                <w:rtl w:val="true"/>
              </w:rPr>
              <w:t>كتاب هدايت و نور</w:t>
            </w:r>
            <w:r>
              <w:rPr>
                <w:rStyle w:val="IndexLink"/>
                <w:rtl w:val="true"/>
              </w:rPr>
              <w:tab/>
            </w:r>
            <w:r>
              <w:rPr>
                <w:rStyle w:val="IndexLink"/>
              </w:rPr>
              <w:t>21</w:t>
            </w:r>
          </w:hyperlink>
        </w:p>
        <w:p>
          <w:pPr>
            <w:pStyle w:val="Contents3"/>
            <w:tabs>
              <w:tab w:val="clear" w:pos="8459"/>
              <w:tab w:val="right" w:pos="9026" w:leader="dot"/>
            </w:tabs>
            <w:rPr/>
          </w:pPr>
          <w:hyperlink w:anchor="__RefHeading___Toc2419895_2870459653">
            <w:r>
              <w:rPr>
                <w:webHidden/>
                <w:rStyle w:val="IndexLink"/>
                <w:rtl w:val="true"/>
              </w:rPr>
              <w:t>سو ء استفاده از آيات متشابه</w:t>
            </w:r>
            <w:r>
              <w:rPr>
                <w:rStyle w:val="IndexLink"/>
                <w:rtl w:val="true"/>
              </w:rPr>
              <w:tab/>
            </w:r>
            <w:r>
              <w:rPr>
                <w:rStyle w:val="IndexLink"/>
              </w:rPr>
              <w:t>22</w:t>
            </w:r>
          </w:hyperlink>
        </w:p>
        <w:p>
          <w:pPr>
            <w:pStyle w:val="Contents3"/>
            <w:tabs>
              <w:tab w:val="clear" w:pos="8459"/>
              <w:tab w:val="right" w:pos="9026" w:leader="dot"/>
            </w:tabs>
            <w:rPr/>
          </w:pPr>
          <w:hyperlink w:anchor="__RefHeading___Toc2419897_2870459653">
            <w:r>
              <w:rPr>
                <w:webHidden/>
                <w:rStyle w:val="IndexLink"/>
                <w:rtl w:val="true"/>
              </w:rPr>
              <w:t>مقصود نبودن ظاهر بعضى از آيات</w:t>
            </w:r>
            <w:r>
              <w:rPr>
                <w:rStyle w:val="IndexLink"/>
                <w:rtl w:val="true"/>
              </w:rPr>
              <w:tab/>
            </w:r>
            <w:r>
              <w:rPr>
                <w:rStyle w:val="IndexLink"/>
              </w:rPr>
              <w:t>25</w:t>
            </w:r>
          </w:hyperlink>
        </w:p>
        <w:p>
          <w:pPr>
            <w:pStyle w:val="Contents3"/>
            <w:tabs>
              <w:tab w:val="clear" w:pos="8459"/>
              <w:tab w:val="right" w:pos="9026" w:leader="dot"/>
            </w:tabs>
            <w:rPr/>
          </w:pPr>
          <w:hyperlink w:anchor="__RefHeading___Toc2419899_2870459653">
            <w:r>
              <w:rPr>
                <w:webHidden/>
                <w:rStyle w:val="IndexLink"/>
                <w:rtl w:val="true"/>
              </w:rPr>
              <w:t>اختلاف نظرات در آيات متشابه</w:t>
            </w:r>
            <w:r>
              <w:rPr>
                <w:rStyle w:val="IndexLink"/>
                <w:rtl w:val="true"/>
              </w:rPr>
              <w:tab/>
            </w:r>
            <w:r>
              <w:rPr>
                <w:rStyle w:val="IndexLink"/>
              </w:rPr>
              <w:t>27</w:t>
            </w:r>
          </w:hyperlink>
        </w:p>
        <w:p>
          <w:pPr>
            <w:pStyle w:val="Contents3"/>
            <w:tabs>
              <w:tab w:val="clear" w:pos="8459"/>
              <w:tab w:val="right" w:pos="9026" w:leader="dot"/>
            </w:tabs>
            <w:rPr/>
          </w:pPr>
          <w:hyperlink w:anchor="__RefHeading___Toc2419901_2870459653">
            <w:r>
              <w:rPr>
                <w:webHidden/>
                <w:rStyle w:val="IndexLink"/>
                <w:rtl w:val="true"/>
              </w:rPr>
              <w:t>اختصاص حجيت به محكمات</w:t>
            </w:r>
            <w:r>
              <w:rPr>
                <w:rStyle w:val="IndexLink"/>
                <w:rtl w:val="true"/>
              </w:rPr>
              <w:tab/>
            </w:r>
            <w:r>
              <w:rPr>
                <w:rStyle w:val="IndexLink"/>
              </w:rPr>
              <w:t>28</w:t>
            </w:r>
          </w:hyperlink>
        </w:p>
        <w:p>
          <w:pPr>
            <w:pStyle w:val="Contents3"/>
            <w:tabs>
              <w:tab w:val="clear" w:pos="8459"/>
              <w:tab w:val="right" w:pos="9026" w:leader="dot"/>
            </w:tabs>
            <w:rPr/>
          </w:pPr>
          <w:hyperlink w:anchor="__RefHeading___Toc2419903_2870459653">
            <w:r>
              <w:rPr>
                <w:webHidden/>
                <w:rStyle w:val="IndexLink"/>
                <w:rtl w:val="true"/>
              </w:rPr>
              <w:t>كافى بودن ايمان اجمالى در آيات متشابه</w:t>
            </w:r>
            <w:r>
              <w:rPr>
                <w:rStyle w:val="IndexLink"/>
                <w:rtl w:val="true"/>
              </w:rPr>
              <w:tab/>
            </w:r>
            <w:r>
              <w:rPr>
                <w:rStyle w:val="IndexLink"/>
              </w:rPr>
              <w:t>29</w:t>
            </w:r>
          </w:hyperlink>
        </w:p>
        <w:p>
          <w:pPr>
            <w:pStyle w:val="Contents3"/>
            <w:tabs>
              <w:tab w:val="clear" w:pos="8459"/>
              <w:tab w:val="right" w:pos="9026" w:leader="dot"/>
            </w:tabs>
            <w:rPr/>
          </w:pPr>
          <w:hyperlink w:anchor="__RefHeading___Toc2419905_2870459653">
            <w:r>
              <w:rPr>
                <w:webHidden/>
                <w:rStyle w:val="IndexLink"/>
                <w:rtl w:val="true"/>
              </w:rPr>
              <w:t>علّت وجودِ آيات متشابه در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2419907_2870459653">
            <w:r>
              <w:rPr>
                <w:webHidden/>
                <w:rStyle w:val="IndexLink"/>
                <w:rtl w:val="true"/>
              </w:rPr>
              <w:t>نهى از تفسير نمودن قرآن بدون علم</w:t>
            </w:r>
            <w:r>
              <w:rPr>
                <w:rStyle w:val="IndexLink"/>
                <w:rtl w:val="true"/>
              </w:rPr>
              <w:tab/>
            </w:r>
            <w:r>
              <w:rPr>
                <w:rStyle w:val="IndexLink"/>
              </w:rPr>
              <w:t>36</w:t>
            </w:r>
          </w:hyperlink>
        </w:p>
        <w:p>
          <w:pPr>
            <w:pStyle w:val="Contents3"/>
            <w:tabs>
              <w:tab w:val="clear" w:pos="8459"/>
              <w:tab w:val="right" w:pos="9026" w:leader="dot"/>
            </w:tabs>
            <w:rPr/>
          </w:pPr>
          <w:hyperlink w:anchor="__RefHeading___Toc2419909_2870459653">
            <w:r>
              <w:rPr>
                <w:webHidden/>
                <w:rStyle w:val="IndexLink"/>
                <w:rtl w:val="true"/>
              </w:rPr>
              <w:t>نياز قرآن به بيان پيشوايان معصوم عليهم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2419911_2870459653">
            <w:r>
              <w:rPr>
                <w:webHidden/>
                <w:rStyle w:val="IndexLink"/>
                <w:rtl w:val="true"/>
              </w:rPr>
              <w:t>بخش دوم</w:t>
            </w:r>
            <w:r>
              <w:rPr>
                <w:rStyle w:val="IndexLink"/>
                <w:rtl w:val="true"/>
              </w:rPr>
              <w:t xml:space="preserve">: </w:t>
            </w:r>
            <w:r>
              <w:rPr>
                <w:rStyle w:val="IndexLink"/>
                <w:rtl w:val="true"/>
              </w:rPr>
              <w:t>ادله قائلين به استقلال قرآن و نقد آن</w:t>
            </w:r>
            <w:r>
              <w:rPr>
                <w:rStyle w:val="IndexLink"/>
                <w:rtl w:val="true"/>
              </w:rPr>
              <w:tab/>
            </w:r>
            <w:r>
              <w:rPr>
                <w:rStyle w:val="IndexLink"/>
              </w:rPr>
              <w:t>63</w:t>
            </w:r>
          </w:hyperlink>
        </w:p>
        <w:p>
          <w:pPr>
            <w:pStyle w:val="Contents3"/>
            <w:tabs>
              <w:tab w:val="clear" w:pos="8459"/>
              <w:tab w:val="right" w:pos="9026" w:leader="dot"/>
            </w:tabs>
            <w:rPr/>
          </w:pPr>
          <w:hyperlink w:anchor="__RefHeading___Toc2419913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419915_2870459653">
            <w:r>
              <w:rPr>
                <w:webHidden/>
                <w:rStyle w:val="IndexLink"/>
                <w:rtl w:val="true"/>
              </w:rPr>
              <w:t>استدلال به آيات</w:t>
            </w:r>
            <w:r>
              <w:rPr>
                <w:rStyle w:val="IndexLink"/>
                <w:rtl w:val="true"/>
              </w:rPr>
              <w:tab/>
            </w:r>
            <w:r>
              <w:rPr>
                <w:rStyle w:val="IndexLink"/>
              </w:rPr>
              <w:t>66</w:t>
            </w:r>
          </w:hyperlink>
        </w:p>
        <w:p>
          <w:pPr>
            <w:pStyle w:val="Contents3"/>
            <w:tabs>
              <w:tab w:val="clear" w:pos="8459"/>
              <w:tab w:val="right" w:pos="9026" w:leader="dot"/>
            </w:tabs>
            <w:rPr/>
          </w:pPr>
          <w:hyperlink w:anchor="__RefHeading___Toc2419917_2870459653">
            <w:r>
              <w:rPr>
                <w:webHidden/>
                <w:rStyle w:val="IndexLink"/>
                <w:rtl w:val="true"/>
              </w:rPr>
              <w:t>نقد كلام ايشان</w:t>
            </w:r>
            <w:r>
              <w:rPr>
                <w:rStyle w:val="IndexLink"/>
                <w:rtl w:val="true"/>
              </w:rPr>
              <w:tab/>
            </w:r>
            <w:r>
              <w:rPr>
                <w:rStyle w:val="IndexLink"/>
              </w:rPr>
              <w:t>74</w:t>
            </w:r>
          </w:hyperlink>
        </w:p>
        <w:p>
          <w:pPr>
            <w:pStyle w:val="Contents3"/>
            <w:tabs>
              <w:tab w:val="clear" w:pos="8459"/>
              <w:tab w:val="right" w:pos="9026" w:leader="dot"/>
            </w:tabs>
            <w:rPr/>
          </w:pPr>
          <w:hyperlink w:anchor="__RefHeading___Toc2419919_2870459653">
            <w:r>
              <w:rPr>
                <w:webHidden/>
                <w:rStyle w:val="IndexLink"/>
                <w:rtl w:val="true"/>
              </w:rPr>
              <w:t>پاسخ اجمالى</w:t>
            </w:r>
            <w:r>
              <w:rPr>
                <w:rStyle w:val="IndexLink"/>
                <w:rtl w:val="true"/>
              </w:rPr>
              <w:tab/>
            </w:r>
            <w:r>
              <w:rPr>
                <w:rStyle w:val="IndexLink"/>
              </w:rPr>
              <w:t>74</w:t>
            </w:r>
          </w:hyperlink>
        </w:p>
        <w:p>
          <w:pPr>
            <w:pStyle w:val="Contents3"/>
            <w:tabs>
              <w:tab w:val="clear" w:pos="8459"/>
              <w:tab w:val="right" w:pos="9026" w:leader="dot"/>
            </w:tabs>
            <w:rPr/>
          </w:pPr>
          <w:hyperlink w:anchor="__RefHeading___Toc2419921_2870459653">
            <w:r>
              <w:rPr>
                <w:webHidden/>
                <w:rStyle w:val="IndexLink"/>
                <w:rtl w:val="true"/>
              </w:rPr>
              <w:t>پاسخ تفصيلى</w:t>
            </w:r>
            <w:r>
              <w:rPr>
                <w:rStyle w:val="IndexLink"/>
                <w:rtl w:val="true"/>
              </w:rPr>
              <w:tab/>
            </w:r>
            <w:r>
              <w:rPr>
                <w:rStyle w:val="IndexLink"/>
              </w:rPr>
              <w:t>75</w:t>
            </w:r>
          </w:hyperlink>
        </w:p>
        <w:p>
          <w:pPr>
            <w:pStyle w:val="Contents4"/>
            <w:tabs>
              <w:tab w:val="clear" w:pos="8176"/>
              <w:tab w:val="right" w:pos="9026" w:leader="dot"/>
            </w:tabs>
            <w:rPr/>
          </w:pPr>
          <w:hyperlink w:anchor="__RefHeading___Toc2419923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419925_2870459653">
            <w:r>
              <w:rPr>
                <w:webHidden/>
                <w:rStyle w:val="IndexLink"/>
                <w:rtl w:val="true"/>
              </w:rPr>
              <w:t xml:space="preserve">آيه اول </w:t>
            </w:r>
            <w:r>
              <w:rPr>
                <w:rStyle w:val="IndexLink"/>
                <w:rtl w:val="true"/>
              </w:rPr>
              <w:t>:</w:t>
              <w:tab/>
            </w:r>
            <w:r>
              <w:rPr>
                <w:rStyle w:val="IndexLink"/>
              </w:rPr>
              <w:t>75</w:t>
            </w:r>
          </w:hyperlink>
        </w:p>
        <w:p>
          <w:pPr>
            <w:pStyle w:val="Contents4"/>
            <w:tabs>
              <w:tab w:val="clear" w:pos="8176"/>
              <w:tab w:val="right" w:pos="9026" w:leader="dot"/>
            </w:tabs>
            <w:rPr/>
          </w:pPr>
          <w:hyperlink w:anchor="__RefHeading___Toc2419927_2870459653">
            <w:r>
              <w:rPr>
                <w:webHidden/>
                <w:rStyle w:val="IndexLink"/>
                <w:rtl w:val="true"/>
              </w:rPr>
              <w:t xml:space="preserve">آيه دوم و سوم و چهارم </w:t>
            </w:r>
            <w:r>
              <w:rPr>
                <w:rStyle w:val="IndexLink"/>
                <w:rtl w:val="true"/>
              </w:rPr>
              <w:t>:</w:t>
              <w:tab/>
            </w:r>
            <w:r>
              <w:rPr>
                <w:rStyle w:val="IndexLink"/>
              </w:rPr>
              <w:t>75</w:t>
            </w:r>
          </w:hyperlink>
        </w:p>
        <w:p>
          <w:pPr>
            <w:pStyle w:val="Contents4"/>
            <w:tabs>
              <w:tab w:val="clear" w:pos="8176"/>
              <w:tab w:val="right" w:pos="9026" w:leader="dot"/>
            </w:tabs>
            <w:rPr/>
          </w:pPr>
          <w:hyperlink w:anchor="__RefHeading___Toc2419929_2870459653">
            <w:r>
              <w:rPr>
                <w:webHidden/>
                <w:rStyle w:val="IndexLink"/>
                <w:rtl w:val="true"/>
              </w:rPr>
              <w:t xml:space="preserve">آيه پنجم </w:t>
            </w:r>
            <w:r>
              <w:rPr>
                <w:rStyle w:val="IndexLink"/>
                <w:rtl w:val="true"/>
              </w:rPr>
              <w:t>:</w:t>
              <w:tab/>
            </w:r>
            <w:r>
              <w:rPr>
                <w:rStyle w:val="IndexLink"/>
              </w:rPr>
              <w:t>76</w:t>
            </w:r>
          </w:hyperlink>
        </w:p>
        <w:p>
          <w:pPr>
            <w:pStyle w:val="Contents4"/>
            <w:tabs>
              <w:tab w:val="clear" w:pos="8176"/>
              <w:tab w:val="right" w:pos="9026" w:leader="dot"/>
            </w:tabs>
            <w:rPr/>
          </w:pPr>
          <w:hyperlink w:anchor="__RefHeading___Toc2419931_2870459653">
            <w:r>
              <w:rPr>
                <w:webHidden/>
                <w:rStyle w:val="IndexLink"/>
                <w:rtl w:val="true"/>
              </w:rPr>
              <w:t xml:space="preserve">آيه ششم </w:t>
            </w:r>
            <w:r>
              <w:rPr>
                <w:rStyle w:val="IndexLink"/>
                <w:rtl w:val="true"/>
              </w:rPr>
              <w:t>:</w:t>
              <w:tab/>
            </w:r>
            <w:r>
              <w:rPr>
                <w:rStyle w:val="IndexLink"/>
              </w:rPr>
              <w:t>76</w:t>
            </w:r>
          </w:hyperlink>
        </w:p>
        <w:p>
          <w:pPr>
            <w:pStyle w:val="Contents4"/>
            <w:tabs>
              <w:tab w:val="clear" w:pos="8176"/>
              <w:tab w:val="right" w:pos="9026" w:leader="dot"/>
            </w:tabs>
            <w:rPr/>
          </w:pPr>
          <w:hyperlink w:anchor="__RefHeading___Toc2419933_2870459653">
            <w:r>
              <w:rPr>
                <w:webHidden/>
                <w:rStyle w:val="IndexLink"/>
                <w:rtl w:val="true"/>
              </w:rPr>
              <w:t>آيه هفتم</w:t>
            </w:r>
            <w:r>
              <w:rPr>
                <w:rStyle w:val="IndexLink"/>
                <w:rtl w:val="true"/>
              </w:rPr>
              <w:t>:</w:t>
              <w:tab/>
            </w:r>
            <w:r>
              <w:rPr>
                <w:rStyle w:val="IndexLink"/>
              </w:rPr>
              <w:t>77</w:t>
            </w:r>
          </w:hyperlink>
        </w:p>
        <w:p>
          <w:pPr>
            <w:pStyle w:val="Contents3"/>
            <w:tabs>
              <w:tab w:val="clear" w:pos="8459"/>
              <w:tab w:val="right" w:pos="9026" w:leader="dot"/>
            </w:tabs>
            <w:rPr/>
          </w:pPr>
          <w:hyperlink w:anchor="__RefHeading___Toc2419935_2870459653">
            <w:r>
              <w:rPr>
                <w:webHidden/>
                <w:rStyle w:val="IndexLink"/>
                <w:rtl w:val="true"/>
              </w:rPr>
              <w:t>اشكالات ديگرِ كلام ايشان</w:t>
            </w:r>
            <w:r>
              <w:rPr>
                <w:rStyle w:val="IndexLink"/>
                <w:rtl w:val="true"/>
              </w:rPr>
              <w:tab/>
            </w:r>
            <w:r>
              <w:rPr>
                <w:rStyle w:val="IndexLink"/>
              </w:rPr>
              <w:t>78</w:t>
            </w:r>
          </w:hyperlink>
        </w:p>
        <w:p>
          <w:pPr>
            <w:pStyle w:val="Contents4"/>
            <w:tabs>
              <w:tab w:val="clear" w:pos="8176"/>
              <w:tab w:val="right" w:pos="9026" w:leader="dot"/>
            </w:tabs>
            <w:rPr/>
          </w:pPr>
          <w:hyperlink w:anchor="__RefHeading___Toc2419937_2870459653">
            <w:r>
              <w:rPr>
                <w:webHidden/>
                <w:rStyle w:val="IndexLink"/>
              </w:rPr>
              <w:t>1</w:t>
            </w:r>
            <w:r>
              <w:rPr>
                <w:rStyle w:val="IndexLink"/>
                <w:rtl w:val="true"/>
              </w:rPr>
              <w:t xml:space="preserve"> . </w:t>
            </w:r>
            <w:r>
              <w:rPr>
                <w:rStyle w:val="IndexLink"/>
                <w:rtl w:val="true"/>
              </w:rPr>
              <w:t>تدبر در محكمات و ايمان به متشابهات</w:t>
            </w:r>
            <w:r>
              <w:rPr>
                <w:rStyle w:val="IndexLink"/>
                <w:rtl w:val="true"/>
              </w:rPr>
              <w:tab/>
            </w:r>
            <w:r>
              <w:rPr>
                <w:rStyle w:val="IndexLink"/>
              </w:rPr>
              <w:t>78</w:t>
            </w:r>
          </w:hyperlink>
        </w:p>
        <w:p>
          <w:pPr>
            <w:pStyle w:val="Contents4"/>
            <w:tabs>
              <w:tab w:val="clear" w:pos="8176"/>
              <w:tab w:val="right" w:pos="9026" w:leader="dot"/>
            </w:tabs>
            <w:rPr/>
          </w:pPr>
          <w:hyperlink w:anchor="__RefHeading___Toc2419939_2870459653">
            <w:r>
              <w:rPr>
                <w:webHidden/>
                <w:rStyle w:val="IndexLink"/>
              </w:rPr>
              <w:t>2</w:t>
            </w:r>
            <w:r>
              <w:rPr>
                <w:rStyle w:val="IndexLink"/>
                <w:rtl w:val="true"/>
              </w:rPr>
              <w:t xml:space="preserve"> . </w:t>
            </w:r>
            <w:r>
              <w:rPr>
                <w:rStyle w:val="IndexLink"/>
                <w:rtl w:val="true"/>
              </w:rPr>
              <w:t xml:space="preserve">قرآن بدون عترت ؟ </w:t>
            </w:r>
            <w:r>
              <w:rPr>
                <w:rStyle w:val="IndexLink"/>
                <w:rtl w:val="true"/>
              </w:rPr>
              <w:t xml:space="preserve">! </w:t>
            </w:r>
            <w:r>
              <w:rPr>
                <w:rStyle w:val="IndexLink"/>
                <w:rtl w:val="true"/>
              </w:rPr>
              <w:t xml:space="preserve">هرگز </w:t>
            </w:r>
            <w:r>
              <w:rPr>
                <w:rStyle w:val="IndexLink"/>
                <w:rtl w:val="true"/>
              </w:rPr>
              <w:t>!</w:t>
              <w:tab/>
            </w:r>
            <w:r>
              <w:rPr>
                <w:rStyle w:val="IndexLink"/>
              </w:rPr>
              <w:t>79</w:t>
            </w:r>
          </w:hyperlink>
        </w:p>
        <w:p>
          <w:pPr>
            <w:pStyle w:val="Contents4"/>
            <w:tabs>
              <w:tab w:val="clear" w:pos="8176"/>
              <w:tab w:val="right" w:pos="9026" w:leader="dot"/>
            </w:tabs>
            <w:rPr/>
          </w:pPr>
          <w:hyperlink w:anchor="__RefHeading___Toc2419941_2870459653">
            <w:r>
              <w:rPr>
                <w:webHidden/>
                <w:rStyle w:val="IndexLink"/>
              </w:rPr>
              <w:t>3</w:t>
            </w:r>
            <w:r>
              <w:rPr>
                <w:rStyle w:val="IndexLink"/>
                <w:rtl w:val="true"/>
              </w:rPr>
              <w:t xml:space="preserve"> . </w:t>
            </w:r>
            <w:r>
              <w:rPr>
                <w:rStyle w:val="IndexLink"/>
                <w:rtl w:val="true"/>
              </w:rPr>
              <w:t xml:space="preserve">اعتراف ناخود آگاه </w:t>
            </w:r>
            <w:r>
              <w:rPr>
                <w:rStyle w:val="IndexLink"/>
                <w:rtl w:val="true"/>
              </w:rPr>
              <w:t>!</w:t>
              <w:tab/>
            </w:r>
            <w:r>
              <w:rPr>
                <w:rStyle w:val="IndexLink"/>
              </w:rPr>
              <w:t>81</w:t>
            </w:r>
          </w:hyperlink>
        </w:p>
        <w:p>
          <w:pPr>
            <w:pStyle w:val="Contents4"/>
            <w:tabs>
              <w:tab w:val="clear" w:pos="8176"/>
              <w:tab w:val="right" w:pos="9026" w:leader="dot"/>
            </w:tabs>
            <w:rPr/>
          </w:pPr>
          <w:hyperlink w:anchor="__RefHeading___Toc2419943_2870459653">
            <w:r>
              <w:rPr>
                <w:webHidden/>
                <w:rStyle w:val="IndexLink"/>
              </w:rPr>
              <w:t>4</w:t>
            </w:r>
            <w:r>
              <w:rPr>
                <w:rStyle w:val="IndexLink"/>
                <w:rtl w:val="true"/>
              </w:rPr>
              <w:t xml:space="preserve"> . </w:t>
            </w:r>
            <w:r>
              <w:rPr>
                <w:rStyle w:val="IndexLink"/>
                <w:rtl w:val="true"/>
              </w:rPr>
              <w:t>روايات چه مى گويد ؟</w:t>
            </w:r>
            <w:r>
              <w:rPr>
                <w:rStyle w:val="IndexLink"/>
                <w:rtl w:val="true"/>
              </w:rPr>
              <w:tab/>
            </w:r>
            <w:r>
              <w:rPr>
                <w:rStyle w:val="IndexLink"/>
              </w:rPr>
              <w:t>82</w:t>
            </w:r>
          </w:hyperlink>
        </w:p>
        <w:p>
          <w:pPr>
            <w:pStyle w:val="Contents4"/>
            <w:tabs>
              <w:tab w:val="clear" w:pos="8176"/>
              <w:tab w:val="right" w:pos="9026" w:leader="dot"/>
            </w:tabs>
            <w:rPr/>
          </w:pPr>
          <w:hyperlink w:anchor="__RefHeading___Toc2419945_2870459653">
            <w:r>
              <w:rPr>
                <w:webHidden/>
                <w:rStyle w:val="IndexLink"/>
              </w:rPr>
              <w:t>5</w:t>
            </w:r>
            <w:r>
              <w:rPr>
                <w:rStyle w:val="IndexLink"/>
                <w:rtl w:val="true"/>
              </w:rPr>
              <w:t xml:space="preserve"> . </w:t>
            </w:r>
            <w:r>
              <w:rPr>
                <w:rStyle w:val="IndexLink"/>
                <w:rtl w:val="true"/>
              </w:rPr>
              <w:t>متشابهات بالاستقلال درك نمى شود</w:t>
            </w:r>
            <w:r>
              <w:rPr>
                <w:rStyle w:val="IndexLink"/>
                <w:rtl w:val="true"/>
              </w:rPr>
              <w:tab/>
            </w:r>
            <w:r>
              <w:rPr>
                <w:rStyle w:val="IndexLink"/>
              </w:rPr>
              <w:t>84</w:t>
            </w:r>
          </w:hyperlink>
        </w:p>
        <w:p>
          <w:pPr>
            <w:pStyle w:val="Contents4"/>
            <w:tabs>
              <w:tab w:val="clear" w:pos="8176"/>
              <w:tab w:val="right" w:pos="9026" w:leader="dot"/>
            </w:tabs>
            <w:rPr/>
          </w:pPr>
          <w:hyperlink w:anchor="__RefHeading___Toc2419947_2870459653">
            <w:r>
              <w:rPr>
                <w:webHidden/>
                <w:rStyle w:val="IndexLink"/>
              </w:rPr>
              <w:t>6</w:t>
            </w:r>
            <w:r>
              <w:rPr>
                <w:rStyle w:val="IndexLink"/>
                <w:rtl w:val="true"/>
              </w:rPr>
              <w:t xml:space="preserve"> . </w:t>
            </w:r>
            <w:r>
              <w:rPr>
                <w:rStyle w:val="IndexLink"/>
                <w:rtl w:val="true"/>
              </w:rPr>
              <w:t>پاسخ از استدلال به تحدّى</w:t>
            </w:r>
            <w:r>
              <w:rPr>
                <w:rStyle w:val="IndexLink"/>
                <w:rtl w:val="true"/>
              </w:rPr>
              <w:tab/>
            </w:r>
            <w:r>
              <w:rPr>
                <w:rStyle w:val="IndexLink"/>
              </w:rPr>
              <w:t>86</w:t>
            </w:r>
          </w:hyperlink>
        </w:p>
        <w:p>
          <w:pPr>
            <w:pStyle w:val="Contents4"/>
            <w:tabs>
              <w:tab w:val="clear" w:pos="8176"/>
              <w:tab w:val="right" w:pos="9026" w:leader="dot"/>
            </w:tabs>
            <w:rPr/>
          </w:pPr>
          <w:hyperlink w:anchor="__RefHeading___Toc2419949_2870459653">
            <w:r>
              <w:rPr>
                <w:webHidden/>
                <w:rStyle w:val="IndexLink"/>
              </w:rPr>
              <w:t>7</w:t>
            </w:r>
            <w:r>
              <w:rPr>
                <w:rStyle w:val="IndexLink"/>
                <w:rtl w:val="true"/>
              </w:rPr>
              <w:t xml:space="preserve"> . </w:t>
            </w:r>
            <w:r>
              <w:rPr>
                <w:rStyle w:val="IndexLink"/>
                <w:rtl w:val="true"/>
              </w:rPr>
              <w:t xml:space="preserve">اقتضاى انصاف </w:t>
            </w:r>
            <w:r>
              <w:rPr>
                <w:rStyle w:val="IndexLink"/>
                <w:rtl w:val="true"/>
              </w:rPr>
              <w:t>!</w:t>
              <w:tab/>
            </w:r>
            <w:r>
              <w:rPr>
                <w:rStyle w:val="IndexLink"/>
              </w:rPr>
              <w:t>88</w:t>
            </w:r>
          </w:hyperlink>
        </w:p>
        <w:p>
          <w:pPr>
            <w:pStyle w:val="Contents4"/>
            <w:tabs>
              <w:tab w:val="clear" w:pos="8176"/>
              <w:tab w:val="right" w:pos="9026" w:leader="dot"/>
            </w:tabs>
            <w:rPr/>
          </w:pPr>
          <w:hyperlink w:anchor="__RefHeading___Toc2419951_2870459653">
            <w:r>
              <w:rPr>
                <w:webHidden/>
                <w:rStyle w:val="IndexLink"/>
              </w:rPr>
              <w:t>8</w:t>
            </w:r>
            <w:r>
              <w:rPr>
                <w:rStyle w:val="IndexLink"/>
                <w:rtl w:val="true"/>
              </w:rPr>
              <w:t xml:space="preserve"> . </w:t>
            </w:r>
            <w:r>
              <w:rPr>
                <w:rStyle w:val="IndexLink"/>
                <w:rtl w:val="true"/>
              </w:rPr>
              <w:t>ثمره استقلال قرآن</w:t>
            </w:r>
            <w:r>
              <w:rPr>
                <w:rStyle w:val="IndexLink"/>
                <w:rtl w:val="true"/>
              </w:rPr>
              <w:tab/>
            </w:r>
            <w:r>
              <w:rPr>
                <w:rStyle w:val="IndexLink"/>
              </w:rPr>
              <w:t>95</w:t>
            </w:r>
          </w:hyperlink>
        </w:p>
        <w:p>
          <w:pPr>
            <w:pStyle w:val="Contents4"/>
            <w:tabs>
              <w:tab w:val="clear" w:pos="8176"/>
              <w:tab w:val="right" w:pos="9026" w:leader="dot"/>
            </w:tabs>
            <w:rPr/>
          </w:pPr>
          <w:hyperlink w:anchor="__RefHeading___Toc2419953_2870459653">
            <w:r>
              <w:rPr>
                <w:webHidden/>
                <w:rStyle w:val="IndexLink"/>
              </w:rPr>
              <w:t>9</w:t>
            </w:r>
            <w:r>
              <w:rPr>
                <w:rStyle w:val="IndexLink"/>
                <w:rtl w:val="true"/>
              </w:rPr>
              <w:t xml:space="preserve"> . </w:t>
            </w:r>
            <w:r>
              <w:rPr>
                <w:rStyle w:val="IndexLink"/>
                <w:rtl w:val="true"/>
              </w:rPr>
              <w:t xml:space="preserve">منطوق كدام آيه ؟ </w:t>
            </w:r>
            <w:r>
              <w:rPr>
                <w:rStyle w:val="IndexLink"/>
                <w:rtl w:val="true"/>
              </w:rPr>
              <w:t>!</w:t>
              <w:tab/>
            </w:r>
            <w:r>
              <w:rPr>
                <w:rStyle w:val="IndexLink"/>
              </w:rPr>
              <w:t>96</w:t>
            </w:r>
          </w:hyperlink>
        </w:p>
        <w:p>
          <w:pPr>
            <w:pStyle w:val="Contents4"/>
            <w:tabs>
              <w:tab w:val="clear" w:pos="8176"/>
              <w:tab w:val="right" w:pos="9026" w:leader="dot"/>
            </w:tabs>
            <w:rPr/>
          </w:pPr>
          <w:hyperlink w:anchor="__RefHeading___Toc2419955_2870459653">
            <w:r>
              <w:rPr>
                <w:webHidden/>
                <w:rStyle w:val="IndexLink"/>
              </w:rPr>
              <w:t>10</w:t>
            </w:r>
            <w:r>
              <w:rPr>
                <w:rStyle w:val="IndexLink"/>
                <w:rtl w:val="true"/>
              </w:rPr>
              <w:t xml:space="preserve"> . </w:t>
            </w:r>
            <w:r>
              <w:rPr>
                <w:rStyle w:val="IndexLink"/>
                <w:rtl w:val="true"/>
              </w:rPr>
              <w:t>تقديم نص معصوم بر ظاهر قرآن</w:t>
            </w:r>
            <w:r>
              <w:rPr>
                <w:rStyle w:val="IndexLink"/>
                <w:rtl w:val="true"/>
              </w:rPr>
              <w:tab/>
            </w:r>
            <w:r>
              <w:rPr>
                <w:rStyle w:val="IndexLink"/>
              </w:rPr>
              <w:t>98</w:t>
            </w:r>
          </w:hyperlink>
        </w:p>
        <w:p>
          <w:pPr>
            <w:pStyle w:val="Contents3"/>
            <w:tabs>
              <w:tab w:val="clear" w:pos="8459"/>
              <w:tab w:val="right" w:pos="9026" w:leader="dot"/>
            </w:tabs>
            <w:rPr/>
          </w:pPr>
          <w:hyperlink w:anchor="__RefHeading___Toc2419957_2870459653">
            <w:r>
              <w:rPr>
                <w:webHidden/>
                <w:rStyle w:val="IndexLink"/>
                <w:rtl w:val="true"/>
              </w:rPr>
              <w:t>استدلال به روايات</w:t>
            </w:r>
            <w:r>
              <w:rPr>
                <w:rStyle w:val="IndexLink"/>
                <w:rtl w:val="true"/>
              </w:rPr>
              <w:tab/>
            </w:r>
            <w:r>
              <w:rPr>
                <w:rStyle w:val="IndexLink"/>
              </w:rPr>
              <w:t>99</w:t>
            </w:r>
          </w:hyperlink>
        </w:p>
        <w:p>
          <w:pPr>
            <w:pStyle w:val="Contents3"/>
            <w:tabs>
              <w:tab w:val="clear" w:pos="8459"/>
              <w:tab w:val="right" w:pos="9026" w:leader="dot"/>
            </w:tabs>
            <w:rPr/>
          </w:pPr>
          <w:hyperlink w:anchor="__RefHeading___Toc2419959_2870459653">
            <w:r>
              <w:rPr>
                <w:webHidden/>
                <w:rStyle w:val="IndexLink"/>
                <w:rtl w:val="true"/>
              </w:rPr>
              <w:t>گروه اول</w:t>
            </w:r>
            <w:r>
              <w:rPr>
                <w:rStyle w:val="IndexLink"/>
                <w:rtl w:val="true"/>
              </w:rPr>
              <w:t>:</w:t>
              <w:tab/>
            </w:r>
            <w:r>
              <w:rPr>
                <w:rStyle w:val="IndexLink"/>
              </w:rPr>
              <w:t>99</w:t>
            </w:r>
          </w:hyperlink>
        </w:p>
        <w:p>
          <w:pPr>
            <w:pStyle w:val="Contents3"/>
            <w:tabs>
              <w:tab w:val="clear" w:pos="8459"/>
              <w:tab w:val="right" w:pos="9026" w:leader="dot"/>
            </w:tabs>
            <w:rPr/>
          </w:pPr>
          <w:hyperlink w:anchor="__RefHeading___Toc2419961_2870459653">
            <w:r>
              <w:rPr>
                <w:webHidden/>
                <w:rStyle w:val="IndexLink"/>
                <w:rtl w:val="true"/>
              </w:rPr>
              <w:t xml:space="preserve">گروه دوم </w:t>
            </w:r>
            <w:r>
              <w:rPr>
                <w:rStyle w:val="IndexLink"/>
                <w:rtl w:val="true"/>
              </w:rPr>
              <w:t xml:space="preserve">( </w:t>
            </w:r>
            <w:r>
              <w:rPr>
                <w:rStyle w:val="IndexLink"/>
                <w:rtl w:val="true"/>
              </w:rPr>
              <w:t xml:space="preserve">روايات خاصّه </w:t>
            </w:r>
            <w:r>
              <w:rPr>
                <w:rStyle w:val="IndexLink"/>
                <w:rtl w:val="true"/>
              </w:rPr>
              <w:t>):</w:t>
              <w:tab/>
            </w:r>
            <w:r>
              <w:rPr>
                <w:rStyle w:val="IndexLink"/>
              </w:rPr>
              <w:t>99</w:t>
            </w:r>
          </w:hyperlink>
        </w:p>
        <w:p>
          <w:pPr>
            <w:pStyle w:val="Contents3"/>
            <w:tabs>
              <w:tab w:val="clear" w:pos="8459"/>
              <w:tab w:val="right" w:pos="9026" w:leader="dot"/>
            </w:tabs>
            <w:rPr/>
          </w:pPr>
          <w:hyperlink w:anchor="__RefHeading___Toc2419963_2870459653">
            <w:r>
              <w:rPr>
                <w:webHidden/>
                <w:rStyle w:val="IndexLink"/>
                <w:rtl w:val="true"/>
              </w:rPr>
              <w:t>نقد كلام ايشان</w:t>
            </w:r>
            <w:r>
              <w:rPr>
                <w:rStyle w:val="IndexLink"/>
                <w:rtl w:val="true"/>
              </w:rPr>
              <w:tab/>
            </w:r>
            <w:r>
              <w:rPr>
                <w:rStyle w:val="IndexLink"/>
              </w:rPr>
              <w:t>105</w:t>
            </w:r>
          </w:hyperlink>
        </w:p>
        <w:p>
          <w:pPr>
            <w:pStyle w:val="Contents3"/>
            <w:tabs>
              <w:tab w:val="clear" w:pos="8459"/>
              <w:tab w:val="right" w:pos="9026" w:leader="dot"/>
            </w:tabs>
            <w:rPr/>
          </w:pPr>
          <w:hyperlink w:anchor="__RefHeading___Toc2419965_2870459653">
            <w:r>
              <w:rPr>
                <w:webHidden/>
                <w:rStyle w:val="IndexLink"/>
                <w:rtl w:val="true"/>
              </w:rPr>
              <w:t>جواب از استدلال به گروه اول روايات</w:t>
            </w:r>
            <w:r>
              <w:rPr>
                <w:rStyle w:val="IndexLink"/>
                <w:rtl w:val="true"/>
              </w:rPr>
              <w:tab/>
            </w:r>
            <w:r>
              <w:rPr>
                <w:rStyle w:val="IndexLink"/>
              </w:rPr>
              <w:t>105</w:t>
            </w:r>
          </w:hyperlink>
        </w:p>
        <w:p>
          <w:pPr>
            <w:pStyle w:val="Contents3"/>
            <w:tabs>
              <w:tab w:val="clear" w:pos="8459"/>
              <w:tab w:val="right" w:pos="9026" w:leader="dot"/>
            </w:tabs>
            <w:rPr/>
          </w:pPr>
          <w:hyperlink w:anchor="__RefHeading___Toc2419967_2870459653">
            <w:r>
              <w:rPr>
                <w:webHidden/>
                <w:rStyle w:val="IndexLink"/>
                <w:rtl w:val="true"/>
              </w:rPr>
              <w:t>جواب از استدلال به گروه دوم روايات</w:t>
            </w:r>
            <w:r>
              <w:rPr>
                <w:rStyle w:val="IndexLink"/>
                <w:rtl w:val="true"/>
              </w:rPr>
              <w:tab/>
            </w:r>
            <w:r>
              <w:rPr>
                <w:rStyle w:val="IndexLink"/>
              </w:rPr>
              <w:t>107</w:t>
            </w:r>
          </w:hyperlink>
        </w:p>
        <w:p>
          <w:pPr>
            <w:pStyle w:val="Contents4"/>
            <w:tabs>
              <w:tab w:val="clear" w:pos="8176"/>
              <w:tab w:val="right" w:pos="9026" w:leader="dot"/>
            </w:tabs>
            <w:rPr/>
          </w:pPr>
          <w:hyperlink w:anchor="__RefHeading___Toc2419969_2870459653">
            <w:r>
              <w:rPr>
                <w:webHidden/>
                <w:rStyle w:val="IndexLink"/>
                <w:rtl w:val="true"/>
              </w:rPr>
              <w:t xml:space="preserve">روايت اول </w:t>
            </w:r>
            <w:r>
              <w:rPr>
                <w:rStyle w:val="IndexLink"/>
                <w:rtl w:val="true"/>
              </w:rPr>
              <w:t>:</w:t>
              <w:tab/>
            </w:r>
            <w:r>
              <w:rPr>
                <w:rStyle w:val="IndexLink"/>
              </w:rPr>
              <w:t>107</w:t>
            </w:r>
          </w:hyperlink>
        </w:p>
        <w:p>
          <w:pPr>
            <w:pStyle w:val="Contents4"/>
            <w:tabs>
              <w:tab w:val="clear" w:pos="8176"/>
              <w:tab w:val="right" w:pos="9026" w:leader="dot"/>
            </w:tabs>
            <w:rPr/>
          </w:pPr>
          <w:hyperlink w:anchor="__RefHeading___Toc2419971_2870459653">
            <w:r>
              <w:rPr>
                <w:webHidden/>
                <w:rStyle w:val="IndexLink"/>
                <w:rtl w:val="true"/>
              </w:rPr>
              <w:t xml:space="preserve">روايت دوم </w:t>
            </w:r>
            <w:r>
              <w:rPr>
                <w:rStyle w:val="IndexLink"/>
                <w:rtl w:val="true"/>
              </w:rPr>
              <w:t>:</w:t>
              <w:tab/>
            </w:r>
            <w:r>
              <w:rPr>
                <w:rStyle w:val="IndexLink"/>
              </w:rPr>
              <w:t>108</w:t>
            </w:r>
          </w:hyperlink>
        </w:p>
        <w:p>
          <w:pPr>
            <w:pStyle w:val="Contents4"/>
            <w:tabs>
              <w:tab w:val="clear" w:pos="8176"/>
              <w:tab w:val="right" w:pos="9026" w:leader="dot"/>
            </w:tabs>
            <w:rPr/>
          </w:pPr>
          <w:hyperlink w:anchor="__RefHeading___Toc2419973_2870459653">
            <w:r>
              <w:rPr>
                <w:webHidden/>
                <w:rStyle w:val="IndexLink"/>
                <w:rtl w:val="true"/>
              </w:rPr>
              <w:t xml:space="preserve">روايت سوم </w:t>
            </w:r>
            <w:r>
              <w:rPr>
                <w:rStyle w:val="IndexLink"/>
                <w:rtl w:val="true"/>
              </w:rPr>
              <w:t>:</w:t>
              <w:tab/>
            </w:r>
            <w:r>
              <w:rPr>
                <w:rStyle w:val="IndexLink"/>
              </w:rPr>
              <w:t>109</w:t>
            </w:r>
          </w:hyperlink>
        </w:p>
        <w:p>
          <w:pPr>
            <w:pStyle w:val="Contents4"/>
            <w:tabs>
              <w:tab w:val="clear" w:pos="8176"/>
              <w:tab w:val="right" w:pos="9026" w:leader="dot"/>
            </w:tabs>
            <w:rPr/>
          </w:pPr>
          <w:hyperlink w:anchor="__RefHeading___Toc2419975_2870459653">
            <w:r>
              <w:rPr>
                <w:webHidden/>
                <w:rStyle w:val="IndexLink"/>
                <w:rtl w:val="true"/>
              </w:rPr>
              <w:t xml:space="preserve">روايت چهارم </w:t>
            </w:r>
            <w:r>
              <w:rPr>
                <w:rStyle w:val="IndexLink"/>
                <w:rtl w:val="true"/>
              </w:rPr>
              <w:t>:</w:t>
              <w:tab/>
            </w:r>
            <w:r>
              <w:rPr>
                <w:rStyle w:val="IndexLink"/>
              </w:rPr>
              <w:t>109</w:t>
            </w:r>
          </w:hyperlink>
        </w:p>
        <w:p>
          <w:pPr>
            <w:pStyle w:val="Contents4"/>
            <w:tabs>
              <w:tab w:val="clear" w:pos="8176"/>
              <w:tab w:val="right" w:pos="9026" w:leader="dot"/>
            </w:tabs>
            <w:rPr/>
          </w:pPr>
          <w:hyperlink w:anchor="__RefHeading___Toc2419977_2870459653">
            <w:r>
              <w:rPr>
                <w:webHidden/>
                <w:rStyle w:val="IndexLink"/>
                <w:rtl w:val="true"/>
              </w:rPr>
              <w:t xml:space="preserve">روايت پنجم </w:t>
            </w:r>
            <w:r>
              <w:rPr>
                <w:rStyle w:val="IndexLink"/>
                <w:rtl w:val="true"/>
              </w:rPr>
              <w:t>:</w:t>
              <w:tab/>
            </w:r>
            <w:r>
              <w:rPr>
                <w:rStyle w:val="IndexLink"/>
              </w:rPr>
              <w:t>110</w:t>
            </w:r>
          </w:hyperlink>
        </w:p>
        <w:p>
          <w:pPr>
            <w:pStyle w:val="Contents4"/>
            <w:tabs>
              <w:tab w:val="clear" w:pos="8176"/>
              <w:tab w:val="right" w:pos="9026" w:leader="dot"/>
            </w:tabs>
            <w:rPr/>
          </w:pPr>
          <w:hyperlink w:anchor="__RefHeading___Toc2419979_2870459653">
            <w:r>
              <w:rPr>
                <w:webHidden/>
                <w:rStyle w:val="IndexLink"/>
                <w:rtl w:val="true"/>
              </w:rPr>
              <w:t xml:space="preserve">روايت ششم </w:t>
            </w:r>
            <w:r>
              <w:rPr>
                <w:rStyle w:val="IndexLink"/>
                <w:rtl w:val="true"/>
              </w:rPr>
              <w:t>:</w:t>
              <w:tab/>
            </w:r>
            <w:r>
              <w:rPr>
                <w:rStyle w:val="IndexLink"/>
              </w:rPr>
              <w:t>111</w:t>
            </w:r>
          </w:hyperlink>
        </w:p>
        <w:p>
          <w:pPr>
            <w:pStyle w:val="Contents4"/>
            <w:tabs>
              <w:tab w:val="clear" w:pos="8176"/>
              <w:tab w:val="right" w:pos="9026" w:leader="dot"/>
            </w:tabs>
            <w:rPr/>
          </w:pPr>
          <w:hyperlink w:anchor="__RefHeading___Toc2419981_2870459653">
            <w:r>
              <w:rPr>
                <w:webHidden/>
                <w:rStyle w:val="IndexLink"/>
                <w:rtl w:val="true"/>
              </w:rPr>
              <w:t xml:space="preserve">روايت هفتم </w:t>
            </w:r>
            <w:r>
              <w:rPr>
                <w:rStyle w:val="IndexLink"/>
                <w:rtl w:val="true"/>
              </w:rPr>
              <w:t>:</w:t>
              <w:tab/>
            </w:r>
            <w:r>
              <w:rPr>
                <w:rStyle w:val="IndexLink"/>
              </w:rPr>
              <w:t>112</w:t>
            </w:r>
          </w:hyperlink>
        </w:p>
        <w:p>
          <w:pPr>
            <w:pStyle w:val="Contents3"/>
            <w:tabs>
              <w:tab w:val="clear" w:pos="8459"/>
              <w:tab w:val="right" w:pos="9026" w:leader="dot"/>
            </w:tabs>
            <w:rPr/>
          </w:pPr>
          <w:hyperlink w:anchor="__RefHeading___Toc2419983_2870459653">
            <w:r>
              <w:rPr>
                <w:webHidden/>
                <w:rStyle w:val="IndexLink"/>
                <w:rtl w:val="true"/>
              </w:rPr>
              <w:t>استدلال به سيره عملى معصومين عليهم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419985_2870459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419987_2870459653">
            <w:r>
              <w:rPr>
                <w:webHidden/>
                <w:rStyle w:val="IndexLink"/>
                <w:rtl w:val="true"/>
              </w:rPr>
              <w:t>نقد كلام ايشان</w:t>
            </w:r>
            <w:r>
              <w:rPr>
                <w:rStyle w:val="IndexLink"/>
                <w:rtl w:val="true"/>
              </w:rPr>
              <w:tab/>
            </w:r>
            <w:r>
              <w:rPr>
                <w:rStyle w:val="IndexLink"/>
              </w:rPr>
              <w:t>114</w:t>
            </w:r>
          </w:hyperlink>
        </w:p>
        <w:p>
          <w:pPr>
            <w:pStyle w:val="Contents2"/>
            <w:tabs>
              <w:tab w:val="clear" w:pos="8743"/>
              <w:tab w:val="right" w:pos="9026" w:leader="dot"/>
            </w:tabs>
            <w:rPr/>
          </w:pPr>
          <w:hyperlink w:anchor="__RefHeading___Toc2419989_2870459653">
            <w:r>
              <w:rPr>
                <w:webHidden/>
                <w:rStyle w:val="IndexLink"/>
                <w:rtl w:val="true"/>
              </w:rPr>
              <w:t>بخش سوم</w:t>
            </w:r>
            <w:r>
              <w:rPr>
                <w:rStyle w:val="IndexLink"/>
                <w:rtl w:val="true"/>
              </w:rPr>
              <w:t xml:space="preserve">: </w:t>
            </w:r>
            <w:r>
              <w:rPr>
                <w:rStyle w:val="IndexLink"/>
                <w:rtl w:val="true"/>
              </w:rPr>
              <w:t>پاسخ از شبهات نياز به تفسير معصومين عليهم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419991_2870459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419993_2870459653">
            <w:r>
              <w:rPr>
                <w:webHidden/>
                <w:rStyle w:val="IndexLink"/>
                <w:rtl w:val="true"/>
              </w:rPr>
              <w:t>مناقشه الميزان در استدلال به آيه اول</w:t>
            </w:r>
            <w:r>
              <w:rPr>
                <w:rStyle w:val="IndexLink"/>
                <w:rtl w:val="true"/>
              </w:rPr>
              <w:tab/>
            </w:r>
            <w:r>
              <w:rPr>
                <w:rStyle w:val="IndexLink"/>
              </w:rPr>
              <w:t>119</w:t>
            </w:r>
          </w:hyperlink>
        </w:p>
        <w:p>
          <w:pPr>
            <w:pStyle w:val="Contents4"/>
            <w:tabs>
              <w:tab w:val="clear" w:pos="8176"/>
              <w:tab w:val="right" w:pos="9026" w:leader="dot"/>
            </w:tabs>
            <w:rPr/>
          </w:pPr>
          <w:hyperlink w:anchor="__RefHeading___Toc2419995_2870459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419997_2870459653">
            <w:r>
              <w:rPr>
                <w:webHidden/>
                <w:rStyle w:val="IndexLink"/>
                <w:rtl w:val="true"/>
              </w:rPr>
              <w:t>تلخيص كلام ايشان و نقد آن</w:t>
            </w:r>
            <w:r>
              <w:rPr>
                <w:rStyle w:val="IndexLink"/>
                <w:rtl w:val="true"/>
              </w:rPr>
              <w:tab/>
            </w:r>
            <w:r>
              <w:rPr>
                <w:rStyle w:val="IndexLink"/>
              </w:rPr>
              <w:t>122</w:t>
            </w:r>
          </w:hyperlink>
        </w:p>
        <w:p>
          <w:pPr>
            <w:pStyle w:val="Contents4"/>
            <w:tabs>
              <w:tab w:val="clear" w:pos="8176"/>
              <w:tab w:val="right" w:pos="9026" w:leader="dot"/>
            </w:tabs>
            <w:rPr/>
          </w:pPr>
          <w:hyperlink w:anchor="__RefHeading___Toc2419999_2870459653">
            <w:r>
              <w:rPr>
                <w:webHidden/>
                <w:rStyle w:val="IndexLink"/>
                <w:rtl w:val="true"/>
              </w:rPr>
              <w:t>پاسخ مطلب اول و دوم</w:t>
            </w:r>
            <w:r>
              <w:rPr>
                <w:rStyle w:val="IndexLink"/>
                <w:rtl w:val="true"/>
              </w:rPr>
              <w:t>:</w:t>
              <w:tab/>
            </w:r>
            <w:r>
              <w:rPr>
                <w:rStyle w:val="IndexLink"/>
              </w:rPr>
              <w:t>122</w:t>
            </w:r>
          </w:hyperlink>
        </w:p>
        <w:p>
          <w:pPr>
            <w:pStyle w:val="Contents4"/>
            <w:tabs>
              <w:tab w:val="clear" w:pos="8176"/>
              <w:tab w:val="right" w:pos="9026" w:leader="dot"/>
            </w:tabs>
            <w:rPr/>
          </w:pPr>
          <w:hyperlink w:anchor="__RefHeading___Toc2420001_2870459653">
            <w:r>
              <w:rPr>
                <w:webHidden/>
                <w:rStyle w:val="IndexLink"/>
                <w:rtl w:val="true"/>
              </w:rPr>
              <w:t>پاسخ مطلب سوم</w:t>
            </w:r>
            <w:r>
              <w:rPr>
                <w:rStyle w:val="IndexLink"/>
                <w:rtl w:val="true"/>
              </w:rPr>
              <w:t>:</w:t>
              <w:tab/>
            </w:r>
            <w:r>
              <w:rPr>
                <w:rStyle w:val="IndexLink"/>
              </w:rPr>
              <w:t>124</w:t>
            </w:r>
          </w:hyperlink>
        </w:p>
        <w:p>
          <w:pPr>
            <w:pStyle w:val="Contents4"/>
            <w:tabs>
              <w:tab w:val="clear" w:pos="8176"/>
              <w:tab w:val="right" w:pos="9026" w:leader="dot"/>
            </w:tabs>
            <w:rPr/>
          </w:pPr>
          <w:hyperlink w:anchor="__RefHeading___Toc2420003_2870459653">
            <w:r>
              <w:rPr>
                <w:webHidden/>
                <w:rStyle w:val="IndexLink"/>
                <w:rtl w:val="true"/>
              </w:rPr>
              <w:t>پاسخ مطلب چهارم</w:t>
            </w:r>
            <w:r>
              <w:rPr>
                <w:rStyle w:val="IndexLink"/>
                <w:rtl w:val="true"/>
              </w:rPr>
              <w:t>:</w:t>
              <w:tab/>
            </w:r>
            <w:r>
              <w:rPr>
                <w:rStyle w:val="IndexLink"/>
              </w:rPr>
              <w:t>126</w:t>
            </w:r>
          </w:hyperlink>
        </w:p>
        <w:p>
          <w:pPr>
            <w:pStyle w:val="Contents4"/>
            <w:tabs>
              <w:tab w:val="clear" w:pos="8176"/>
              <w:tab w:val="right" w:pos="9026" w:leader="dot"/>
            </w:tabs>
            <w:rPr/>
          </w:pPr>
          <w:hyperlink w:anchor="__RefHeading___Toc2420005_2870459653">
            <w:r>
              <w:rPr>
                <w:webHidden/>
                <w:rStyle w:val="IndexLink"/>
                <w:rtl w:val="true"/>
              </w:rPr>
              <w:t>پاسخ مطلب پنجم و ششم</w:t>
            </w:r>
            <w:r>
              <w:rPr>
                <w:rStyle w:val="IndexLink"/>
                <w:rtl w:val="true"/>
              </w:rPr>
              <w:t>:</w:t>
              <w:tab/>
            </w:r>
            <w:r>
              <w:rPr>
                <w:rStyle w:val="IndexLink"/>
              </w:rPr>
              <w:t>133</w:t>
            </w:r>
          </w:hyperlink>
        </w:p>
        <w:p>
          <w:pPr>
            <w:pStyle w:val="Contents4"/>
            <w:tabs>
              <w:tab w:val="clear" w:pos="8176"/>
              <w:tab w:val="right" w:pos="9026" w:leader="dot"/>
            </w:tabs>
            <w:rPr/>
          </w:pPr>
          <w:hyperlink w:anchor="__RefHeading___Toc2420007_2870459653">
            <w:r>
              <w:rPr>
                <w:webHidden/>
                <w:rStyle w:val="IndexLink"/>
                <w:rtl w:val="true"/>
              </w:rPr>
              <w:t>پاسخ مطلب هفتم</w:t>
            </w:r>
            <w:r>
              <w:rPr>
                <w:rStyle w:val="IndexLink"/>
                <w:rtl w:val="true"/>
              </w:rPr>
              <w:t>:</w:t>
              <w:tab/>
            </w:r>
            <w:r>
              <w:rPr>
                <w:rStyle w:val="IndexLink"/>
              </w:rPr>
              <w:t>137</w:t>
            </w:r>
          </w:hyperlink>
        </w:p>
        <w:p>
          <w:pPr>
            <w:pStyle w:val="Contents3"/>
            <w:tabs>
              <w:tab w:val="clear" w:pos="8459"/>
              <w:tab w:val="right" w:pos="9026" w:leader="dot"/>
            </w:tabs>
            <w:rPr/>
          </w:pPr>
          <w:hyperlink w:anchor="__RefHeading___Toc2420009_2870459653">
            <w:r>
              <w:rPr>
                <w:webHidden/>
                <w:rStyle w:val="IndexLink"/>
                <w:rtl w:val="true"/>
              </w:rPr>
              <w:t>مناقشه الميزان در استدلال به آيه دوم</w:t>
            </w:r>
            <w:r>
              <w:rPr>
                <w:rStyle w:val="IndexLink"/>
                <w:rtl w:val="true"/>
              </w:rPr>
              <w:tab/>
            </w:r>
            <w:r>
              <w:rPr>
                <w:rStyle w:val="IndexLink"/>
              </w:rPr>
              <w:t>139</w:t>
            </w:r>
          </w:hyperlink>
        </w:p>
        <w:p>
          <w:pPr>
            <w:pStyle w:val="Contents4"/>
            <w:tabs>
              <w:tab w:val="clear" w:pos="8176"/>
              <w:tab w:val="right" w:pos="9026" w:leader="dot"/>
            </w:tabs>
            <w:rPr/>
          </w:pPr>
          <w:hyperlink w:anchor="__RefHeading___Toc2420011_2870459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420013_2870459653">
            <w:r>
              <w:rPr>
                <w:webHidden/>
                <w:rStyle w:val="IndexLink"/>
                <w:rtl w:val="true"/>
              </w:rPr>
              <w:t>تلخيص كلام ايشان و نقد آن</w:t>
            </w:r>
            <w:r>
              <w:rPr>
                <w:rStyle w:val="IndexLink"/>
                <w:rtl w:val="true"/>
              </w:rPr>
              <w:tab/>
            </w:r>
            <w:r>
              <w:rPr>
                <w:rStyle w:val="IndexLink"/>
              </w:rPr>
              <w:t>143</w:t>
            </w:r>
          </w:hyperlink>
        </w:p>
        <w:p>
          <w:pPr>
            <w:pStyle w:val="Contents5"/>
            <w:tabs>
              <w:tab w:val="clear" w:pos="7892"/>
              <w:tab w:val="right" w:pos="9026" w:leader="dot"/>
            </w:tabs>
            <w:rPr/>
          </w:pPr>
          <w:hyperlink w:anchor="__RefHeading___Toc2420015_2870459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420017_2870459653">
            <w:r>
              <w:rPr>
                <w:webHidden/>
                <w:rStyle w:val="IndexLink"/>
                <w:rtl w:val="true"/>
              </w:rPr>
              <w:t xml:space="preserve">پاسخ مطلب اول </w:t>
            </w:r>
            <w:r>
              <w:rPr>
                <w:rStyle w:val="IndexLink"/>
                <w:rtl w:val="true"/>
              </w:rPr>
              <w:t>:</w:t>
              <w:tab/>
            </w:r>
            <w:r>
              <w:rPr>
                <w:rStyle w:val="IndexLink"/>
              </w:rPr>
              <w:t>144</w:t>
            </w:r>
          </w:hyperlink>
        </w:p>
        <w:p>
          <w:pPr>
            <w:pStyle w:val="Contents5"/>
            <w:tabs>
              <w:tab w:val="clear" w:pos="7892"/>
              <w:tab w:val="right" w:pos="9026" w:leader="dot"/>
            </w:tabs>
            <w:rPr/>
          </w:pPr>
          <w:hyperlink w:anchor="__RefHeading___Toc2420019_2870459653">
            <w:r>
              <w:rPr>
                <w:webHidden/>
                <w:rStyle w:val="IndexLink"/>
                <w:rtl w:val="true"/>
              </w:rPr>
              <w:t xml:space="preserve">پاسخ مطلب دوم </w:t>
            </w:r>
            <w:r>
              <w:rPr>
                <w:rStyle w:val="IndexLink"/>
                <w:rtl w:val="true"/>
              </w:rPr>
              <w:t>:</w:t>
              <w:tab/>
            </w:r>
            <w:r>
              <w:rPr>
                <w:rStyle w:val="IndexLink"/>
              </w:rPr>
              <w:t>144</w:t>
            </w:r>
          </w:hyperlink>
        </w:p>
        <w:p>
          <w:pPr>
            <w:pStyle w:val="Contents5"/>
            <w:tabs>
              <w:tab w:val="clear" w:pos="7892"/>
              <w:tab w:val="right" w:pos="9026" w:leader="dot"/>
            </w:tabs>
            <w:rPr/>
          </w:pPr>
          <w:hyperlink w:anchor="__RefHeading___Toc2420021_2870459653">
            <w:r>
              <w:rPr>
                <w:webHidden/>
                <w:rStyle w:val="IndexLink"/>
                <w:rtl w:val="true"/>
              </w:rPr>
              <w:t>پاسخ مطلب سوم</w:t>
            </w:r>
            <w:r>
              <w:rPr>
                <w:rStyle w:val="IndexLink"/>
                <w:rtl w:val="true"/>
              </w:rPr>
              <w:t>:</w:t>
              <w:tab/>
            </w:r>
            <w:r>
              <w:rPr>
                <w:rStyle w:val="IndexLink"/>
              </w:rPr>
              <w:t>144</w:t>
            </w:r>
          </w:hyperlink>
        </w:p>
        <w:p>
          <w:pPr>
            <w:pStyle w:val="Contents5"/>
            <w:tabs>
              <w:tab w:val="clear" w:pos="7892"/>
              <w:tab w:val="right" w:pos="9026" w:leader="dot"/>
            </w:tabs>
            <w:rPr/>
          </w:pPr>
          <w:hyperlink w:anchor="__RefHeading___Toc2420023_2870459653">
            <w:r>
              <w:rPr>
                <w:webHidden/>
                <w:rStyle w:val="IndexLink"/>
                <w:rtl w:val="true"/>
              </w:rPr>
              <w:t>پاسخ مطلب چهارم</w:t>
            </w:r>
            <w:r>
              <w:rPr>
                <w:rStyle w:val="IndexLink"/>
                <w:rtl w:val="true"/>
              </w:rPr>
              <w:t>:</w:t>
              <w:tab/>
            </w:r>
            <w:r>
              <w:rPr>
                <w:rStyle w:val="IndexLink"/>
              </w:rPr>
              <w:t>147</w:t>
            </w:r>
          </w:hyperlink>
        </w:p>
        <w:p>
          <w:pPr>
            <w:pStyle w:val="Contents5"/>
            <w:tabs>
              <w:tab w:val="clear" w:pos="7892"/>
              <w:tab w:val="right" w:pos="9026" w:leader="dot"/>
            </w:tabs>
            <w:rPr/>
          </w:pPr>
          <w:hyperlink w:anchor="__RefHeading___Toc2420025_2870459653">
            <w:r>
              <w:rPr>
                <w:webHidden/>
                <w:rStyle w:val="IndexLink"/>
                <w:rtl w:val="true"/>
              </w:rPr>
              <w:t>پاسخ مطلب پنجم</w:t>
            </w:r>
            <w:r>
              <w:rPr>
                <w:rStyle w:val="IndexLink"/>
                <w:rtl w:val="true"/>
              </w:rPr>
              <w:t>:</w:t>
              <w:tab/>
            </w:r>
            <w:r>
              <w:rPr>
                <w:rStyle w:val="IndexLink"/>
              </w:rPr>
              <w:t>148</w:t>
            </w:r>
          </w:hyperlink>
        </w:p>
        <w:p>
          <w:pPr>
            <w:pStyle w:val="Contents5"/>
            <w:tabs>
              <w:tab w:val="clear" w:pos="7892"/>
              <w:tab w:val="right" w:pos="9026" w:leader="dot"/>
            </w:tabs>
            <w:rPr/>
          </w:pPr>
          <w:hyperlink w:anchor="__RefHeading___Toc2420027_2870459653">
            <w:r>
              <w:rPr>
                <w:webHidden/>
                <w:rStyle w:val="IndexLink"/>
                <w:rtl w:val="true"/>
              </w:rPr>
              <w:t>پاسخ مطلب ششم</w:t>
            </w:r>
            <w:r>
              <w:rPr>
                <w:rStyle w:val="IndexLink"/>
                <w:rtl w:val="true"/>
              </w:rPr>
              <w:t>:</w:t>
              <w:tab/>
            </w:r>
            <w:r>
              <w:rPr>
                <w:rStyle w:val="IndexLink"/>
              </w:rPr>
              <w:t>151</w:t>
            </w:r>
          </w:hyperlink>
        </w:p>
        <w:p>
          <w:pPr>
            <w:pStyle w:val="Contents5"/>
            <w:tabs>
              <w:tab w:val="clear" w:pos="7892"/>
              <w:tab w:val="right" w:pos="9026" w:leader="dot"/>
            </w:tabs>
            <w:rPr/>
          </w:pPr>
          <w:hyperlink w:anchor="__RefHeading___Toc2420029_2870459653">
            <w:r>
              <w:rPr>
                <w:webHidden/>
                <w:rStyle w:val="IndexLink"/>
                <w:rtl w:val="true"/>
              </w:rPr>
              <w:t>پاسخ مطلب هفتم</w:t>
            </w:r>
            <w:r>
              <w:rPr>
                <w:rStyle w:val="IndexLink"/>
                <w:rtl w:val="true"/>
              </w:rPr>
              <w:t>:</w:t>
              <w:tab/>
            </w:r>
            <w:r>
              <w:rPr>
                <w:rStyle w:val="IndexLink"/>
              </w:rPr>
              <w:t>152</w:t>
            </w:r>
          </w:hyperlink>
        </w:p>
        <w:p>
          <w:pPr>
            <w:pStyle w:val="Contents3"/>
            <w:tabs>
              <w:tab w:val="clear" w:pos="8459"/>
              <w:tab w:val="right" w:pos="9026" w:leader="dot"/>
            </w:tabs>
            <w:rPr/>
          </w:pPr>
          <w:hyperlink w:anchor="__RefHeading___Toc2420031_2870459653">
            <w:r>
              <w:rPr>
                <w:webHidden/>
                <w:rStyle w:val="IndexLink"/>
                <w:rtl w:val="true"/>
              </w:rPr>
              <w:t>مناقشه الميزان در استدلال به آيه سوم</w:t>
            </w:r>
            <w:r>
              <w:rPr>
                <w:rStyle w:val="IndexLink"/>
                <w:rtl w:val="true"/>
              </w:rPr>
              <w:tab/>
            </w:r>
            <w:r>
              <w:rPr>
                <w:rStyle w:val="IndexLink"/>
              </w:rPr>
              <w:t>153</w:t>
            </w:r>
          </w:hyperlink>
        </w:p>
        <w:p>
          <w:pPr>
            <w:pStyle w:val="Contents4"/>
            <w:tabs>
              <w:tab w:val="clear" w:pos="8176"/>
              <w:tab w:val="right" w:pos="9026" w:leader="dot"/>
            </w:tabs>
            <w:rPr/>
          </w:pPr>
          <w:hyperlink w:anchor="__RefHeading___Toc2420033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420035_2870459653">
            <w:r>
              <w:rPr>
                <w:webHidden/>
                <w:rStyle w:val="IndexLink"/>
                <w:rtl w:val="true"/>
              </w:rPr>
              <w:t>نقد كلام ايشان</w:t>
            </w:r>
            <w:r>
              <w:rPr>
                <w:rStyle w:val="IndexLink"/>
                <w:rtl w:val="true"/>
              </w:rPr>
              <w:tab/>
            </w:r>
            <w:r>
              <w:rPr>
                <w:rStyle w:val="IndexLink"/>
              </w:rPr>
              <w:t>154</w:t>
            </w:r>
          </w:hyperlink>
        </w:p>
        <w:p>
          <w:pPr>
            <w:pStyle w:val="Contents3"/>
            <w:tabs>
              <w:tab w:val="clear" w:pos="8459"/>
              <w:tab w:val="right" w:pos="9026" w:leader="dot"/>
            </w:tabs>
            <w:rPr/>
          </w:pPr>
          <w:hyperlink w:anchor="__RefHeading___Toc2420037_2870459653">
            <w:r>
              <w:rPr>
                <w:webHidden/>
                <w:rStyle w:val="IndexLink"/>
                <w:rtl w:val="true"/>
              </w:rPr>
              <w:t>اشكال الميزان در استدلال به روايات</w:t>
            </w:r>
            <w:r>
              <w:rPr>
                <w:rStyle w:val="IndexLink"/>
                <w:rtl w:val="true"/>
              </w:rPr>
              <w:tab/>
            </w:r>
            <w:r>
              <w:rPr>
                <w:rStyle w:val="IndexLink"/>
              </w:rPr>
              <w:t>156</w:t>
            </w:r>
          </w:hyperlink>
        </w:p>
        <w:p>
          <w:pPr>
            <w:pStyle w:val="Contents4"/>
            <w:tabs>
              <w:tab w:val="clear" w:pos="8176"/>
              <w:tab w:val="right" w:pos="9026" w:leader="dot"/>
            </w:tabs>
            <w:rPr/>
          </w:pPr>
          <w:hyperlink w:anchor="__RefHeading___Toc2420039_2870459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420041_2870459653">
            <w:r>
              <w:rPr>
                <w:webHidden/>
                <w:rStyle w:val="IndexLink"/>
                <w:rtl w:val="true"/>
              </w:rPr>
              <w:t>تلخيص كلام ايشان و نقد آن</w:t>
            </w:r>
            <w:r>
              <w:rPr>
                <w:rStyle w:val="IndexLink"/>
                <w:rtl w:val="true"/>
              </w:rPr>
              <w:tab/>
            </w:r>
            <w:r>
              <w:rPr>
                <w:rStyle w:val="IndexLink"/>
              </w:rPr>
              <w:t>162</w:t>
            </w:r>
          </w:hyperlink>
        </w:p>
        <w:p>
          <w:pPr>
            <w:pStyle w:val="Contents5"/>
            <w:tabs>
              <w:tab w:val="clear" w:pos="7892"/>
              <w:tab w:val="right" w:pos="9026" w:leader="dot"/>
            </w:tabs>
            <w:rPr/>
          </w:pPr>
          <w:hyperlink w:anchor="__RefHeading___Toc2420043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420045_2870459653">
            <w:r>
              <w:rPr>
                <w:webHidden/>
                <w:rStyle w:val="IndexLink"/>
                <w:rtl w:val="true"/>
              </w:rPr>
              <w:t>پاسخ مطلب اول</w:t>
            </w:r>
            <w:r>
              <w:rPr>
                <w:rStyle w:val="IndexLink"/>
                <w:rtl w:val="true"/>
              </w:rPr>
              <w:t>:</w:t>
              <w:tab/>
            </w:r>
            <w:r>
              <w:rPr>
                <w:rStyle w:val="IndexLink"/>
              </w:rPr>
              <w:t>163</w:t>
            </w:r>
          </w:hyperlink>
        </w:p>
        <w:p>
          <w:pPr>
            <w:pStyle w:val="Contents5"/>
            <w:tabs>
              <w:tab w:val="clear" w:pos="7892"/>
              <w:tab w:val="right" w:pos="9026" w:leader="dot"/>
            </w:tabs>
            <w:rPr/>
          </w:pPr>
          <w:hyperlink w:anchor="__RefHeading___Toc2420047_2870459653">
            <w:r>
              <w:rPr>
                <w:webHidden/>
                <w:rStyle w:val="IndexLink"/>
                <w:rtl w:val="true"/>
              </w:rPr>
              <w:t>پاسخ مطلب دوم</w:t>
            </w:r>
            <w:r>
              <w:rPr>
                <w:rStyle w:val="IndexLink"/>
                <w:rtl w:val="true"/>
              </w:rPr>
              <w:t>:</w:t>
              <w:tab/>
            </w:r>
            <w:r>
              <w:rPr>
                <w:rStyle w:val="IndexLink"/>
              </w:rPr>
              <w:t>164</w:t>
            </w:r>
          </w:hyperlink>
        </w:p>
        <w:p>
          <w:pPr>
            <w:pStyle w:val="Contents5"/>
            <w:tabs>
              <w:tab w:val="clear" w:pos="7892"/>
              <w:tab w:val="right" w:pos="9026" w:leader="dot"/>
            </w:tabs>
            <w:rPr/>
          </w:pPr>
          <w:hyperlink w:anchor="__RefHeading___Toc2420049_2870459653">
            <w:r>
              <w:rPr>
                <w:webHidden/>
                <w:rStyle w:val="IndexLink"/>
                <w:rtl w:val="true"/>
              </w:rPr>
              <w:t>پاسخ مطلب سوم</w:t>
            </w:r>
            <w:r>
              <w:rPr>
                <w:rStyle w:val="IndexLink"/>
                <w:rtl w:val="true"/>
              </w:rPr>
              <w:t>:</w:t>
              <w:tab/>
            </w:r>
            <w:r>
              <w:rPr>
                <w:rStyle w:val="IndexLink"/>
              </w:rPr>
              <w:t>164</w:t>
            </w:r>
          </w:hyperlink>
        </w:p>
        <w:p>
          <w:pPr>
            <w:pStyle w:val="Contents5"/>
            <w:tabs>
              <w:tab w:val="clear" w:pos="7892"/>
              <w:tab w:val="right" w:pos="9026" w:leader="dot"/>
            </w:tabs>
            <w:rPr/>
          </w:pPr>
          <w:hyperlink w:anchor="__RefHeading___Toc2420051_2870459653">
            <w:r>
              <w:rPr>
                <w:webHidden/>
                <w:rStyle w:val="IndexLink"/>
                <w:rtl w:val="true"/>
              </w:rPr>
              <w:t>پاسخ مطلب چهارم</w:t>
            </w:r>
            <w:r>
              <w:rPr>
                <w:rStyle w:val="IndexLink"/>
                <w:rtl w:val="true"/>
              </w:rPr>
              <w:t>:</w:t>
              <w:tab/>
            </w:r>
            <w:r>
              <w:rPr>
                <w:rStyle w:val="IndexLink"/>
              </w:rPr>
              <w:t>165</w:t>
            </w:r>
          </w:hyperlink>
        </w:p>
        <w:p>
          <w:pPr>
            <w:pStyle w:val="Contents5"/>
            <w:tabs>
              <w:tab w:val="clear" w:pos="7892"/>
              <w:tab w:val="right" w:pos="9026" w:leader="dot"/>
            </w:tabs>
            <w:rPr/>
          </w:pPr>
          <w:hyperlink w:anchor="__RefHeading___Toc2420053_2870459653">
            <w:r>
              <w:rPr>
                <w:webHidden/>
                <w:rStyle w:val="IndexLink"/>
                <w:rtl w:val="true"/>
              </w:rPr>
              <w:t>پاسخ مطلب پنجم</w:t>
            </w:r>
            <w:r>
              <w:rPr>
                <w:rStyle w:val="IndexLink"/>
                <w:rtl w:val="true"/>
              </w:rPr>
              <w:t>:</w:t>
              <w:tab/>
            </w:r>
            <w:r>
              <w:rPr>
                <w:rStyle w:val="IndexLink"/>
              </w:rPr>
              <w:t>165</w:t>
            </w:r>
          </w:hyperlink>
        </w:p>
        <w:p>
          <w:pPr>
            <w:pStyle w:val="Contents5"/>
            <w:tabs>
              <w:tab w:val="clear" w:pos="7892"/>
              <w:tab w:val="right" w:pos="9026" w:leader="dot"/>
            </w:tabs>
            <w:rPr/>
          </w:pPr>
          <w:hyperlink w:anchor="__RefHeading___Toc2420055_2870459653">
            <w:r>
              <w:rPr>
                <w:webHidden/>
                <w:rStyle w:val="IndexLink"/>
                <w:rtl w:val="true"/>
              </w:rPr>
              <w:t>پاسخ مطلب ششم</w:t>
            </w:r>
            <w:r>
              <w:rPr>
                <w:rStyle w:val="IndexLink"/>
                <w:rtl w:val="true"/>
              </w:rPr>
              <w:t>:</w:t>
              <w:tab/>
            </w:r>
            <w:r>
              <w:rPr>
                <w:rStyle w:val="IndexLink"/>
              </w:rPr>
              <w:t>166</w:t>
            </w:r>
          </w:hyperlink>
        </w:p>
        <w:p>
          <w:pPr>
            <w:pStyle w:val="Contents5"/>
            <w:tabs>
              <w:tab w:val="clear" w:pos="7892"/>
              <w:tab w:val="right" w:pos="9026" w:leader="dot"/>
            </w:tabs>
            <w:rPr/>
          </w:pPr>
          <w:hyperlink w:anchor="__RefHeading___Toc2420057_2870459653">
            <w:r>
              <w:rPr>
                <w:webHidden/>
                <w:rStyle w:val="IndexLink"/>
                <w:rtl w:val="true"/>
              </w:rPr>
              <w:t>پاسخ مطلب هفتم</w:t>
            </w:r>
            <w:r>
              <w:rPr>
                <w:rStyle w:val="IndexLink"/>
                <w:rtl w:val="true"/>
              </w:rPr>
              <w:t>:</w:t>
              <w:tab/>
            </w:r>
            <w:r>
              <w:rPr>
                <w:rStyle w:val="IndexLink"/>
              </w:rPr>
              <w:t>167</w:t>
            </w:r>
          </w:hyperlink>
        </w:p>
        <w:p>
          <w:pPr>
            <w:pStyle w:val="Contents5"/>
            <w:tabs>
              <w:tab w:val="clear" w:pos="7892"/>
              <w:tab w:val="right" w:pos="9026" w:leader="dot"/>
            </w:tabs>
            <w:rPr/>
          </w:pPr>
          <w:hyperlink w:anchor="__RefHeading___Toc2420059_2870459653">
            <w:r>
              <w:rPr>
                <w:webHidden/>
                <w:rStyle w:val="IndexLink"/>
                <w:rtl w:val="true"/>
              </w:rPr>
              <w:t>پاسخ مطلب هشتم</w:t>
            </w:r>
            <w:r>
              <w:rPr>
                <w:rStyle w:val="IndexLink"/>
                <w:rtl w:val="true"/>
              </w:rPr>
              <w:t>:</w:t>
              <w:tab/>
            </w:r>
            <w:r>
              <w:rPr>
                <w:rStyle w:val="IndexLink"/>
              </w:rPr>
              <w:t>167</w:t>
            </w:r>
          </w:hyperlink>
        </w:p>
        <w:p>
          <w:pPr>
            <w:pStyle w:val="Contents3"/>
            <w:tabs>
              <w:tab w:val="clear" w:pos="8459"/>
              <w:tab w:val="right" w:pos="9026" w:leader="dot"/>
            </w:tabs>
            <w:rPr/>
          </w:pPr>
          <w:hyperlink w:anchor="__RefHeading___Toc2420061_2870459653">
            <w:r>
              <w:rPr>
                <w:webHidden/>
                <w:rStyle w:val="IndexLink"/>
              </w:rPr>
              <w:t>2</w:t>
            </w:r>
            <w:r>
              <w:rPr>
                <w:rStyle w:val="IndexLink"/>
                <w:rtl w:val="true"/>
              </w:rPr>
              <w:t xml:space="preserve"> . </w:t>
            </w:r>
            <w:r>
              <w:rPr>
                <w:rStyle w:val="IndexLink"/>
                <w:rtl w:val="true"/>
              </w:rPr>
              <w:t>مناقشه در استدلال به حديث ثقلين</w:t>
            </w:r>
            <w:r>
              <w:rPr>
                <w:rStyle w:val="IndexLink"/>
                <w:rtl w:val="true"/>
              </w:rPr>
              <w:tab/>
            </w:r>
            <w:r>
              <w:rPr>
                <w:rStyle w:val="IndexLink"/>
              </w:rPr>
              <w:t>169</w:t>
            </w:r>
          </w:hyperlink>
        </w:p>
        <w:p>
          <w:pPr>
            <w:pStyle w:val="Contents4"/>
            <w:tabs>
              <w:tab w:val="clear" w:pos="8176"/>
              <w:tab w:val="right" w:pos="9026" w:leader="dot"/>
            </w:tabs>
            <w:rPr/>
          </w:pPr>
          <w:hyperlink w:anchor="__RefHeading___Toc2420063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420065_2870459653">
            <w:r>
              <w:rPr>
                <w:webHidden/>
                <w:rStyle w:val="IndexLink"/>
                <w:rtl w:val="true"/>
              </w:rPr>
              <w:t>تلخيص كلام ايشان و نقد آن</w:t>
            </w:r>
            <w:r>
              <w:rPr>
                <w:rStyle w:val="IndexLink"/>
                <w:rtl w:val="true"/>
              </w:rPr>
              <w:tab/>
            </w:r>
            <w:r>
              <w:rPr>
                <w:rStyle w:val="IndexLink"/>
              </w:rPr>
              <w:t>171</w:t>
            </w:r>
          </w:hyperlink>
        </w:p>
        <w:p>
          <w:pPr>
            <w:pStyle w:val="Contents5"/>
            <w:tabs>
              <w:tab w:val="clear" w:pos="7892"/>
              <w:tab w:val="right" w:pos="9026" w:leader="dot"/>
            </w:tabs>
            <w:rPr/>
          </w:pPr>
          <w:hyperlink w:anchor="__RefHeading___Toc2420067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420069_2870459653">
            <w:r>
              <w:rPr>
                <w:webHidden/>
                <w:rStyle w:val="IndexLink"/>
                <w:rtl w:val="true"/>
              </w:rPr>
              <w:t>پاسخ مطلب اول</w:t>
            </w:r>
            <w:r>
              <w:rPr>
                <w:rStyle w:val="IndexLink"/>
                <w:rtl w:val="true"/>
              </w:rPr>
              <w:t>:</w:t>
              <w:tab/>
            </w:r>
            <w:r>
              <w:rPr>
                <w:rStyle w:val="IndexLink"/>
              </w:rPr>
              <w:t>172</w:t>
            </w:r>
          </w:hyperlink>
        </w:p>
        <w:p>
          <w:pPr>
            <w:pStyle w:val="Contents5"/>
            <w:tabs>
              <w:tab w:val="clear" w:pos="7892"/>
              <w:tab w:val="right" w:pos="9026" w:leader="dot"/>
            </w:tabs>
            <w:rPr/>
          </w:pPr>
          <w:hyperlink w:anchor="__RefHeading___Toc2420071_2870459653">
            <w:r>
              <w:rPr>
                <w:webHidden/>
                <w:rStyle w:val="IndexLink"/>
                <w:rtl w:val="true"/>
              </w:rPr>
              <w:t>پاسخ مطلب دوم</w:t>
            </w:r>
            <w:r>
              <w:rPr>
                <w:rStyle w:val="IndexLink"/>
                <w:rtl w:val="true"/>
              </w:rPr>
              <w:t>:</w:t>
              <w:tab/>
            </w:r>
            <w:r>
              <w:rPr>
                <w:rStyle w:val="IndexLink"/>
              </w:rPr>
              <w:t>172</w:t>
            </w:r>
          </w:hyperlink>
        </w:p>
        <w:p>
          <w:pPr>
            <w:pStyle w:val="Contents5"/>
            <w:tabs>
              <w:tab w:val="clear" w:pos="7892"/>
              <w:tab w:val="right" w:pos="9026" w:leader="dot"/>
            </w:tabs>
            <w:rPr/>
          </w:pPr>
          <w:hyperlink w:anchor="__RefHeading___Toc2420073_2870459653">
            <w:r>
              <w:rPr>
                <w:webHidden/>
                <w:rStyle w:val="IndexLink"/>
                <w:rtl w:val="true"/>
              </w:rPr>
              <w:t>پاسخ مطلب سوم</w:t>
            </w:r>
            <w:r>
              <w:rPr>
                <w:rStyle w:val="IndexLink"/>
                <w:rtl w:val="true"/>
              </w:rPr>
              <w:t>:</w:t>
              <w:tab/>
            </w:r>
            <w:r>
              <w:rPr>
                <w:rStyle w:val="IndexLink"/>
              </w:rPr>
              <w:t>173</w:t>
            </w:r>
          </w:hyperlink>
        </w:p>
        <w:p>
          <w:pPr>
            <w:pStyle w:val="Contents5"/>
            <w:tabs>
              <w:tab w:val="clear" w:pos="7892"/>
              <w:tab w:val="right" w:pos="9026" w:leader="dot"/>
            </w:tabs>
            <w:rPr/>
          </w:pPr>
          <w:hyperlink w:anchor="__RefHeading___Toc2420075_2870459653">
            <w:r>
              <w:rPr>
                <w:webHidden/>
                <w:rStyle w:val="IndexLink"/>
                <w:rtl w:val="true"/>
              </w:rPr>
              <w:t>پاسخ مطلب چهارم</w:t>
            </w:r>
            <w:r>
              <w:rPr>
                <w:rStyle w:val="IndexLink"/>
                <w:rtl w:val="true"/>
              </w:rPr>
              <w:t>:</w:t>
              <w:tab/>
            </w:r>
            <w:r>
              <w:rPr>
                <w:rStyle w:val="IndexLink"/>
              </w:rPr>
              <w:t>174</w:t>
            </w:r>
          </w:hyperlink>
        </w:p>
        <w:p>
          <w:pPr>
            <w:pStyle w:val="Contents5"/>
            <w:tabs>
              <w:tab w:val="clear" w:pos="7892"/>
              <w:tab w:val="right" w:pos="9026" w:leader="dot"/>
            </w:tabs>
            <w:rPr/>
          </w:pPr>
          <w:hyperlink w:anchor="__RefHeading___Toc2420077_2870459653">
            <w:r>
              <w:rPr>
                <w:webHidden/>
                <w:rStyle w:val="IndexLink"/>
                <w:rtl w:val="true"/>
              </w:rPr>
              <w:t>پاسخ مطلب پنجم</w:t>
            </w:r>
            <w:r>
              <w:rPr>
                <w:rStyle w:val="IndexLink"/>
                <w:rtl w:val="true"/>
              </w:rPr>
              <w:t>:</w:t>
              <w:tab/>
            </w:r>
            <w:r>
              <w:rPr>
                <w:rStyle w:val="IndexLink"/>
              </w:rPr>
              <w:t>174</w:t>
            </w:r>
          </w:hyperlink>
        </w:p>
        <w:p>
          <w:pPr>
            <w:pStyle w:val="Contents5"/>
            <w:tabs>
              <w:tab w:val="clear" w:pos="7892"/>
              <w:tab w:val="right" w:pos="9026" w:leader="dot"/>
            </w:tabs>
            <w:rPr/>
          </w:pPr>
          <w:hyperlink w:anchor="__RefHeading___Toc2420079_2870459653">
            <w:r>
              <w:rPr>
                <w:webHidden/>
                <w:rStyle w:val="IndexLink"/>
                <w:rtl w:val="true"/>
              </w:rPr>
              <w:t>پاسخ مطلب ششم</w:t>
            </w:r>
            <w:r>
              <w:rPr>
                <w:rStyle w:val="IndexLink"/>
                <w:rtl w:val="true"/>
              </w:rPr>
              <w:t>:</w:t>
              <w:tab/>
            </w:r>
            <w:r>
              <w:rPr>
                <w:rStyle w:val="IndexLink"/>
              </w:rPr>
              <w:t>174</w:t>
            </w:r>
          </w:hyperlink>
        </w:p>
        <w:p>
          <w:pPr>
            <w:pStyle w:val="Contents5"/>
            <w:tabs>
              <w:tab w:val="clear" w:pos="7892"/>
              <w:tab w:val="right" w:pos="9026" w:leader="dot"/>
            </w:tabs>
            <w:rPr/>
          </w:pPr>
          <w:hyperlink w:anchor="__RefHeading___Toc2420081_2870459653">
            <w:r>
              <w:rPr>
                <w:webHidden/>
                <w:rStyle w:val="IndexLink"/>
                <w:rtl w:val="true"/>
              </w:rPr>
              <w:t>پاسخ مطلب هفتم</w:t>
            </w:r>
            <w:r>
              <w:rPr>
                <w:rStyle w:val="IndexLink"/>
                <w:rtl w:val="true"/>
              </w:rPr>
              <w:t>:</w:t>
              <w:tab/>
            </w:r>
            <w:r>
              <w:rPr>
                <w:rStyle w:val="IndexLink"/>
              </w:rPr>
              <w:t>174</w:t>
            </w:r>
          </w:hyperlink>
        </w:p>
        <w:p>
          <w:pPr>
            <w:pStyle w:val="Contents3"/>
            <w:tabs>
              <w:tab w:val="clear" w:pos="8459"/>
              <w:tab w:val="right" w:pos="9026" w:leader="dot"/>
            </w:tabs>
            <w:rPr/>
          </w:pPr>
          <w:hyperlink w:anchor="__RefHeading___Toc2420083_2870459653">
            <w:r>
              <w:rPr>
                <w:webHidden/>
                <w:rStyle w:val="IndexLink"/>
              </w:rPr>
              <w:t>3</w:t>
            </w:r>
            <w:r>
              <w:rPr>
                <w:rStyle w:val="IndexLink"/>
                <w:rtl w:val="true"/>
              </w:rPr>
              <w:t xml:space="preserve"> . </w:t>
            </w:r>
            <w:r>
              <w:rPr>
                <w:rStyle w:val="IndexLink"/>
                <w:rtl w:val="true"/>
              </w:rPr>
              <w:t xml:space="preserve">مناقشه در استدلال به روايت </w:t>
            </w:r>
            <w:r>
              <w:rPr>
                <w:rStyle w:val="IndexLink"/>
                <w:rtl w:val="true"/>
              </w:rPr>
              <w:t>«</w:t>
            </w:r>
            <w:r>
              <w:rPr>
                <w:rStyle w:val="IndexLink"/>
                <w:rtl w:val="true"/>
              </w:rPr>
              <w:t>نحن الراسخون</w:t>
            </w:r>
            <w:r>
              <w:rPr>
                <w:rStyle w:val="IndexLink"/>
                <w:rtl w:val="true"/>
              </w:rPr>
              <w:t>»</w:t>
              <w:tab/>
            </w:r>
            <w:r>
              <w:rPr>
                <w:rStyle w:val="IndexLink"/>
              </w:rPr>
              <w:t>175</w:t>
            </w:r>
          </w:hyperlink>
        </w:p>
        <w:p>
          <w:pPr>
            <w:pStyle w:val="Contents4"/>
            <w:tabs>
              <w:tab w:val="clear" w:pos="8176"/>
              <w:tab w:val="right" w:pos="9026" w:leader="dot"/>
            </w:tabs>
            <w:rPr/>
          </w:pPr>
          <w:hyperlink w:anchor="__RefHeading___Toc2420085_2870459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420087_2870459653">
            <w:r>
              <w:rPr>
                <w:webHidden/>
                <w:rStyle w:val="IndexLink"/>
                <w:rtl w:val="true"/>
              </w:rPr>
              <w:t>نقد كلام ايشان</w:t>
            </w:r>
            <w:r>
              <w:rPr>
                <w:rStyle w:val="IndexLink"/>
                <w:rtl w:val="true"/>
              </w:rPr>
              <w:tab/>
            </w:r>
            <w:r>
              <w:rPr>
                <w:rStyle w:val="IndexLink"/>
              </w:rPr>
              <w:t>176</w:t>
            </w:r>
          </w:hyperlink>
        </w:p>
        <w:p>
          <w:pPr>
            <w:pStyle w:val="Contents4"/>
            <w:tabs>
              <w:tab w:val="clear" w:pos="8176"/>
              <w:tab w:val="right" w:pos="9026" w:leader="dot"/>
            </w:tabs>
            <w:rPr/>
          </w:pPr>
          <w:hyperlink w:anchor="__RefHeading___Toc2420089_2870459653">
            <w:r>
              <w:rPr>
                <w:webHidden/>
                <w:rStyle w:val="IndexLink"/>
                <w:rtl w:val="true"/>
              </w:rPr>
              <w:t>بيان ايشان در وجه جمع بين روايات</w:t>
            </w:r>
            <w:r>
              <w:rPr>
                <w:rStyle w:val="IndexLink"/>
                <w:rtl w:val="true"/>
              </w:rPr>
              <w:tab/>
            </w:r>
            <w:r>
              <w:rPr>
                <w:rStyle w:val="IndexLink"/>
              </w:rPr>
              <w:t>177</w:t>
            </w:r>
          </w:hyperlink>
        </w:p>
        <w:p>
          <w:pPr>
            <w:pStyle w:val="Contents4"/>
            <w:tabs>
              <w:tab w:val="clear" w:pos="8176"/>
              <w:tab w:val="right" w:pos="9026" w:leader="dot"/>
            </w:tabs>
            <w:rPr/>
          </w:pPr>
          <w:hyperlink w:anchor="__RefHeading___Toc2420091_2870459653">
            <w:r>
              <w:rPr>
                <w:webHidden/>
                <w:rStyle w:val="IndexLink"/>
                <w:rtl w:val="true"/>
              </w:rPr>
              <w:t>نقد كلام ايشان</w:t>
            </w:r>
            <w:r>
              <w:rPr>
                <w:rStyle w:val="IndexLink"/>
                <w:rtl w:val="true"/>
              </w:rPr>
              <w:tab/>
            </w:r>
            <w:r>
              <w:rPr>
                <w:rStyle w:val="IndexLink"/>
              </w:rPr>
              <w:t>179</w:t>
            </w:r>
          </w:hyperlink>
        </w:p>
        <w:p>
          <w:pPr>
            <w:pStyle w:val="Contents4"/>
            <w:tabs>
              <w:tab w:val="clear" w:pos="8176"/>
              <w:tab w:val="right" w:pos="9026" w:leader="dot"/>
            </w:tabs>
            <w:rPr/>
          </w:pPr>
          <w:hyperlink w:anchor="__RefHeading___Toc2420093_2870459653">
            <w:r>
              <w:rPr>
                <w:webHidden/>
                <w:rStyle w:val="IndexLink"/>
                <w:rtl w:val="true"/>
              </w:rPr>
              <w:t>روايات مختلف در مقام و جمع بين آنها</w:t>
            </w:r>
            <w:r>
              <w:rPr>
                <w:rStyle w:val="IndexLink"/>
                <w:rtl w:val="true"/>
              </w:rPr>
              <w:tab/>
            </w:r>
            <w:r>
              <w:rPr>
                <w:rStyle w:val="IndexLink"/>
              </w:rPr>
              <w:t>181</w:t>
            </w:r>
          </w:hyperlink>
        </w:p>
        <w:p>
          <w:pPr>
            <w:pStyle w:val="Contents2"/>
            <w:tabs>
              <w:tab w:val="clear" w:pos="8743"/>
              <w:tab w:val="right" w:pos="9026" w:leader="dot"/>
            </w:tabs>
            <w:rPr/>
          </w:pPr>
          <w:hyperlink w:anchor="__RefHeading___Toc2420095_2870459653">
            <w:r>
              <w:rPr>
                <w:webHidden/>
                <w:rStyle w:val="IndexLink"/>
                <w:rtl w:val="true"/>
              </w:rPr>
              <w:t>بخش چهارم</w:t>
            </w:r>
            <w:r>
              <w:rPr>
                <w:rStyle w:val="IndexLink"/>
                <w:rtl w:val="true"/>
              </w:rPr>
              <w:t xml:space="preserve">: </w:t>
            </w:r>
            <w:r>
              <w:rPr>
                <w:rStyle w:val="IndexLink"/>
                <w:rtl w:val="true"/>
              </w:rPr>
              <w:t>برخى از موارد تأمّل در تفسير الميزان</w:t>
            </w:r>
            <w:r>
              <w:rPr>
                <w:rStyle w:val="IndexLink"/>
                <w:rtl w:val="true"/>
              </w:rPr>
              <w:tab/>
            </w:r>
            <w:r>
              <w:rPr>
                <w:rStyle w:val="IndexLink"/>
              </w:rPr>
              <w:t>183</w:t>
            </w:r>
          </w:hyperlink>
        </w:p>
        <w:p>
          <w:pPr>
            <w:pStyle w:val="Contents3"/>
            <w:tabs>
              <w:tab w:val="clear" w:pos="8459"/>
              <w:tab w:val="right" w:pos="9026" w:leader="dot"/>
            </w:tabs>
            <w:rPr/>
          </w:pPr>
          <w:hyperlink w:anchor="__RefHeading___Toc2420097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420099_2870459653">
            <w:r>
              <w:rPr>
                <w:webHidden/>
                <w:rStyle w:val="IndexLink"/>
                <w:rtl w:val="true"/>
              </w:rPr>
              <w:t>اشكال</w:t>
            </w:r>
            <w:r>
              <w:rPr>
                <w:rStyle w:val="IndexLink"/>
                <w:rtl w:val="true"/>
              </w:rPr>
              <w:t>:</w:t>
              <w:tab/>
            </w:r>
            <w:r>
              <w:rPr>
                <w:rStyle w:val="IndexLink"/>
              </w:rPr>
              <w:t>190</w:t>
            </w:r>
          </w:hyperlink>
        </w:p>
        <w:p>
          <w:pPr>
            <w:pStyle w:val="Contents3"/>
            <w:tabs>
              <w:tab w:val="clear" w:pos="8459"/>
              <w:tab w:val="right" w:pos="9026" w:leader="dot"/>
            </w:tabs>
            <w:rPr/>
          </w:pPr>
          <w:hyperlink w:anchor="__RefHeading___Toc2420101_2870459653">
            <w:r>
              <w:rPr>
                <w:webHidden/>
                <w:rStyle w:val="IndexLink"/>
                <w:rtl w:val="true"/>
              </w:rPr>
              <w:t>اشكال</w:t>
            </w:r>
            <w:r>
              <w:rPr>
                <w:rStyle w:val="IndexLink"/>
                <w:rtl w:val="true"/>
              </w:rPr>
              <w:t>:</w:t>
              <w:tab/>
            </w:r>
            <w:r>
              <w:rPr>
                <w:rStyle w:val="IndexLink"/>
              </w:rPr>
              <w:t>191</w:t>
            </w:r>
          </w:hyperlink>
        </w:p>
        <w:p>
          <w:pPr>
            <w:pStyle w:val="Contents3"/>
            <w:tabs>
              <w:tab w:val="clear" w:pos="8459"/>
              <w:tab w:val="right" w:pos="9026" w:leader="dot"/>
            </w:tabs>
            <w:rPr/>
          </w:pPr>
          <w:hyperlink w:anchor="__RefHeading___Toc2420103_2870459653">
            <w:r>
              <w:rPr>
                <w:webHidden/>
                <w:rStyle w:val="IndexLink"/>
                <w:rtl w:val="true"/>
              </w:rPr>
              <w:t>اشكال</w:t>
            </w:r>
            <w:r>
              <w:rPr>
                <w:rStyle w:val="IndexLink"/>
                <w:rtl w:val="true"/>
              </w:rPr>
              <w:t>:</w:t>
              <w:tab/>
            </w:r>
            <w:r>
              <w:rPr>
                <w:rStyle w:val="IndexLink"/>
              </w:rPr>
              <w:t>192</w:t>
            </w:r>
          </w:hyperlink>
        </w:p>
        <w:p>
          <w:pPr>
            <w:pStyle w:val="Contents3"/>
            <w:tabs>
              <w:tab w:val="clear" w:pos="8459"/>
              <w:tab w:val="right" w:pos="9026" w:leader="dot"/>
            </w:tabs>
            <w:rPr/>
          </w:pPr>
          <w:hyperlink w:anchor="__RefHeading___Toc2420105_2870459653">
            <w:r>
              <w:rPr>
                <w:webHidden/>
                <w:rStyle w:val="IndexLink"/>
                <w:rtl w:val="true"/>
              </w:rPr>
              <w:t>اشكال</w:t>
            </w:r>
            <w:r>
              <w:rPr>
                <w:rStyle w:val="IndexLink"/>
                <w:rtl w:val="true"/>
              </w:rPr>
              <w:t>:</w:t>
              <w:tab/>
            </w:r>
            <w:r>
              <w:rPr>
                <w:rStyle w:val="IndexLink"/>
              </w:rPr>
              <w:t>193</w:t>
            </w:r>
          </w:hyperlink>
        </w:p>
        <w:p>
          <w:pPr>
            <w:pStyle w:val="Contents3"/>
            <w:tabs>
              <w:tab w:val="clear" w:pos="8459"/>
              <w:tab w:val="right" w:pos="9026" w:leader="dot"/>
            </w:tabs>
            <w:rPr/>
          </w:pPr>
          <w:hyperlink w:anchor="__RefHeading___Toc2420107_2870459653">
            <w:r>
              <w:rPr>
                <w:webHidden/>
                <w:rStyle w:val="IndexLink"/>
                <w:rtl w:val="true"/>
              </w:rPr>
              <w:t>اشكال</w:t>
            </w:r>
            <w:r>
              <w:rPr>
                <w:rStyle w:val="IndexLink"/>
                <w:rtl w:val="true"/>
              </w:rPr>
              <w:t>:</w:t>
              <w:tab/>
            </w:r>
            <w:r>
              <w:rPr>
                <w:rStyle w:val="IndexLink"/>
              </w:rPr>
              <w:t>195</w:t>
            </w:r>
          </w:hyperlink>
        </w:p>
        <w:p>
          <w:pPr>
            <w:pStyle w:val="Contents3"/>
            <w:tabs>
              <w:tab w:val="clear" w:pos="8459"/>
              <w:tab w:val="right" w:pos="9026" w:leader="dot"/>
            </w:tabs>
            <w:rPr/>
          </w:pPr>
          <w:hyperlink w:anchor="__RefHeading___Toc2420109_2870459653">
            <w:r>
              <w:rPr>
                <w:webHidden/>
                <w:rStyle w:val="IndexLink"/>
                <w:rtl w:val="true"/>
              </w:rPr>
              <w:t>اشكال</w:t>
            </w:r>
            <w:r>
              <w:rPr>
                <w:rStyle w:val="IndexLink"/>
                <w:rtl w:val="true"/>
              </w:rPr>
              <w:t>:</w:t>
              <w:tab/>
            </w:r>
            <w:r>
              <w:rPr>
                <w:rStyle w:val="IndexLink"/>
              </w:rPr>
              <w:t>196</w:t>
            </w:r>
          </w:hyperlink>
        </w:p>
        <w:p>
          <w:pPr>
            <w:pStyle w:val="Contents3"/>
            <w:tabs>
              <w:tab w:val="clear" w:pos="8459"/>
              <w:tab w:val="right" w:pos="9026" w:leader="dot"/>
            </w:tabs>
            <w:rPr/>
          </w:pPr>
          <w:hyperlink w:anchor="__RefHeading___Toc2420111_2870459653">
            <w:r>
              <w:rPr>
                <w:webHidden/>
                <w:rStyle w:val="IndexLink"/>
                <w:rtl w:val="true"/>
              </w:rPr>
              <w:t>اشكال</w:t>
            </w:r>
            <w:r>
              <w:rPr>
                <w:rStyle w:val="IndexLink"/>
                <w:rtl w:val="true"/>
              </w:rPr>
              <w:t>:</w:t>
              <w:tab/>
            </w:r>
            <w:r>
              <w:rPr>
                <w:rStyle w:val="IndexLink"/>
              </w:rPr>
              <w:t>198</w:t>
            </w:r>
          </w:hyperlink>
        </w:p>
        <w:p>
          <w:pPr>
            <w:pStyle w:val="Contents3"/>
            <w:tabs>
              <w:tab w:val="clear" w:pos="8459"/>
              <w:tab w:val="right" w:pos="9026" w:leader="dot"/>
            </w:tabs>
            <w:rPr/>
          </w:pPr>
          <w:hyperlink w:anchor="__RefHeading___Toc2420113_2870459653">
            <w:r>
              <w:rPr>
                <w:webHidden/>
                <w:rStyle w:val="IndexLink"/>
                <w:rtl w:val="true"/>
              </w:rPr>
              <w:t>اشكال</w:t>
            </w:r>
            <w:r>
              <w:rPr>
                <w:rStyle w:val="IndexLink"/>
                <w:rtl w:val="true"/>
              </w:rPr>
              <w:t>:</w:t>
              <w:tab/>
            </w:r>
            <w:r>
              <w:rPr>
                <w:rStyle w:val="IndexLink"/>
              </w:rPr>
              <w:t>199</w:t>
            </w:r>
          </w:hyperlink>
        </w:p>
        <w:p>
          <w:pPr>
            <w:pStyle w:val="Contents3"/>
            <w:tabs>
              <w:tab w:val="clear" w:pos="8459"/>
              <w:tab w:val="right" w:pos="9026" w:leader="dot"/>
            </w:tabs>
            <w:rPr/>
          </w:pPr>
          <w:hyperlink w:anchor="__RefHeading___Toc2420115_2870459653">
            <w:r>
              <w:rPr>
                <w:webHidden/>
                <w:rStyle w:val="IndexLink"/>
                <w:rtl w:val="true"/>
              </w:rPr>
              <w:t>اشكال</w:t>
            </w:r>
            <w:r>
              <w:rPr>
                <w:rStyle w:val="IndexLink"/>
                <w:rtl w:val="true"/>
              </w:rPr>
              <w:t>:</w:t>
              <w:tab/>
            </w:r>
            <w:r>
              <w:rPr>
                <w:rStyle w:val="IndexLink"/>
              </w:rPr>
              <w:t>201</w:t>
            </w:r>
          </w:hyperlink>
        </w:p>
        <w:p>
          <w:pPr>
            <w:pStyle w:val="Contents3"/>
            <w:tabs>
              <w:tab w:val="clear" w:pos="8459"/>
              <w:tab w:val="right" w:pos="9026" w:leader="dot"/>
            </w:tabs>
            <w:rPr/>
          </w:pPr>
          <w:hyperlink w:anchor="__RefHeading___Toc2420117_2870459653">
            <w:r>
              <w:rPr>
                <w:webHidden/>
                <w:rStyle w:val="IndexLink"/>
                <w:rtl w:val="true"/>
              </w:rPr>
              <w:t>اشكال</w:t>
            </w:r>
            <w:r>
              <w:rPr>
                <w:rStyle w:val="IndexLink"/>
                <w:rtl w:val="true"/>
              </w:rPr>
              <w:t>:</w:t>
              <w:tab/>
            </w:r>
            <w:r>
              <w:rPr>
                <w:rStyle w:val="IndexLink"/>
              </w:rPr>
              <w:t>202</w:t>
            </w:r>
          </w:hyperlink>
        </w:p>
        <w:p>
          <w:pPr>
            <w:pStyle w:val="Contents3"/>
            <w:tabs>
              <w:tab w:val="clear" w:pos="8459"/>
              <w:tab w:val="right" w:pos="9026" w:leader="dot"/>
            </w:tabs>
            <w:rPr/>
          </w:pPr>
          <w:hyperlink w:anchor="__RefHeading___Toc2420119_2870459653">
            <w:r>
              <w:rPr>
                <w:webHidden/>
                <w:rStyle w:val="IndexLink"/>
                <w:rtl w:val="true"/>
              </w:rPr>
              <w:t>اشكال</w:t>
            </w:r>
            <w:r>
              <w:rPr>
                <w:rStyle w:val="IndexLink"/>
                <w:rtl w:val="true"/>
              </w:rPr>
              <w:t>:</w:t>
              <w:tab/>
            </w:r>
            <w:r>
              <w:rPr>
                <w:rStyle w:val="IndexLink"/>
              </w:rPr>
              <w:t>203</w:t>
            </w:r>
          </w:hyperlink>
        </w:p>
        <w:p>
          <w:pPr>
            <w:pStyle w:val="Contents3"/>
            <w:tabs>
              <w:tab w:val="clear" w:pos="8459"/>
              <w:tab w:val="right" w:pos="9026" w:leader="dot"/>
            </w:tabs>
            <w:rPr/>
          </w:pPr>
          <w:hyperlink w:anchor="__RefHeading___Toc2420121_2870459653">
            <w:r>
              <w:rPr>
                <w:webHidden/>
                <w:rStyle w:val="IndexLink"/>
                <w:rtl w:val="true"/>
              </w:rPr>
              <w:t>اشكال</w:t>
            </w:r>
            <w:r>
              <w:rPr>
                <w:rStyle w:val="IndexLink"/>
                <w:rtl w:val="true"/>
              </w:rPr>
              <w:t>:</w:t>
              <w:tab/>
            </w:r>
            <w:r>
              <w:rPr>
                <w:rStyle w:val="IndexLink"/>
              </w:rPr>
              <w:t>204</w:t>
            </w:r>
          </w:hyperlink>
        </w:p>
        <w:p>
          <w:pPr>
            <w:pStyle w:val="Contents3"/>
            <w:tabs>
              <w:tab w:val="clear" w:pos="8459"/>
              <w:tab w:val="right" w:pos="9026" w:leader="dot"/>
            </w:tabs>
            <w:rPr/>
          </w:pPr>
          <w:hyperlink w:anchor="__RefHeading___Toc2420123_2870459653">
            <w:r>
              <w:rPr>
                <w:webHidden/>
                <w:rStyle w:val="IndexLink"/>
                <w:rtl w:val="true"/>
              </w:rPr>
              <w:t>اعتماد بر روايات عامه</w:t>
            </w:r>
            <w:r>
              <w:rPr>
                <w:rStyle w:val="IndexLink"/>
                <w:rtl w:val="true"/>
              </w:rPr>
              <w:tab/>
            </w:r>
            <w:r>
              <w:rPr>
                <w:rStyle w:val="IndexLink"/>
              </w:rPr>
              <w:t>205</w:t>
            </w:r>
          </w:hyperlink>
        </w:p>
        <w:p>
          <w:pPr>
            <w:pStyle w:val="Contents2"/>
            <w:tabs>
              <w:tab w:val="clear" w:pos="8743"/>
              <w:tab w:val="right" w:pos="9026" w:leader="dot"/>
            </w:tabs>
            <w:rPr/>
          </w:pPr>
          <w:hyperlink w:anchor="__RefHeading___Toc2420125_2870459653">
            <w:r>
              <w:rPr>
                <w:webHidden/>
                <w:rStyle w:val="IndexLink"/>
                <w:rtl w:val="true"/>
              </w:rPr>
              <w:t>بخش پنجم</w:t>
            </w:r>
            <w:r>
              <w:rPr>
                <w:rStyle w:val="IndexLink"/>
                <w:rtl w:val="true"/>
              </w:rPr>
              <w:t xml:space="preserve">: </w:t>
            </w:r>
            <w:r>
              <w:rPr>
                <w:rStyle w:val="IndexLink"/>
                <w:rtl w:val="true"/>
              </w:rPr>
              <w:t>كلماتى از بزرگان</w:t>
            </w:r>
            <w:r>
              <w:rPr>
                <w:rStyle w:val="IndexLink"/>
                <w:rtl w:val="true"/>
              </w:rPr>
              <w:tab/>
            </w:r>
            <w:r>
              <w:rPr>
                <w:rStyle w:val="IndexLink"/>
              </w:rPr>
              <w:t>209</w:t>
            </w:r>
          </w:hyperlink>
        </w:p>
        <w:p>
          <w:pPr>
            <w:pStyle w:val="Contents3"/>
            <w:tabs>
              <w:tab w:val="clear" w:pos="8459"/>
              <w:tab w:val="right" w:pos="9026" w:leader="dot"/>
            </w:tabs>
            <w:rPr/>
          </w:pPr>
          <w:hyperlink w:anchor="__RefHeading___Toc2420127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420129_2870459653">
            <w:r>
              <w:rPr>
                <w:webHidden/>
                <w:rStyle w:val="IndexLink"/>
                <w:rtl w:val="true"/>
              </w:rPr>
              <w:t xml:space="preserve">كلام شيخ صدوق </w:t>
            </w:r>
            <w:r>
              <w:rPr>
                <w:rStyle w:val="IndexLink"/>
                <w:rtl w:val="true"/>
              </w:rPr>
              <w:t>(</w:t>
            </w:r>
            <w:r>
              <w:rPr>
                <w:rStyle w:val="IndexLink"/>
                <w:rtl w:val="true"/>
              </w:rPr>
              <w:t xml:space="preserve">متوفاى </w:t>
            </w:r>
            <w:r>
              <w:rPr>
                <w:rStyle w:val="IndexLink"/>
              </w:rPr>
              <w:t>380</w:t>
            </w:r>
            <w:r>
              <w:rPr>
                <w:rStyle w:val="IndexLink"/>
                <w:rtl w:val="true"/>
              </w:rPr>
              <w:t xml:space="preserve"> </w:t>
            </w:r>
            <w:r>
              <w:rPr>
                <w:rStyle w:val="IndexLink"/>
                <w:rtl w:val="true"/>
              </w:rPr>
              <w:t>ق</w:t>
            </w:r>
            <w:r>
              <w:rPr>
                <w:rStyle w:val="IndexLink"/>
                <w:rtl w:val="true"/>
              </w:rPr>
              <w:t>)</w:t>
              <w:tab/>
            </w:r>
            <w:r>
              <w:rPr>
                <w:rStyle w:val="IndexLink"/>
              </w:rPr>
              <w:t>212</w:t>
            </w:r>
          </w:hyperlink>
        </w:p>
        <w:p>
          <w:pPr>
            <w:pStyle w:val="Contents3"/>
            <w:tabs>
              <w:tab w:val="clear" w:pos="8459"/>
              <w:tab w:val="right" w:pos="9026" w:leader="dot"/>
            </w:tabs>
            <w:rPr/>
          </w:pPr>
          <w:hyperlink w:anchor="__RefHeading___Toc2420131_2870459653">
            <w:r>
              <w:rPr>
                <w:webHidden/>
                <w:rStyle w:val="IndexLink"/>
                <w:rtl w:val="true"/>
              </w:rPr>
              <w:t xml:space="preserve">كلام سيد مرتضى </w:t>
            </w:r>
            <w:r>
              <w:rPr>
                <w:rStyle w:val="IndexLink"/>
                <w:rtl w:val="true"/>
              </w:rPr>
              <w:t>(</w:t>
            </w:r>
            <w:r>
              <w:rPr>
                <w:rStyle w:val="IndexLink"/>
                <w:rtl w:val="true"/>
              </w:rPr>
              <w:t xml:space="preserve">متوفاى </w:t>
            </w:r>
            <w:r>
              <w:rPr>
                <w:rStyle w:val="IndexLink"/>
              </w:rPr>
              <w:t>436</w:t>
            </w:r>
            <w:r>
              <w:rPr>
                <w:rStyle w:val="IndexLink"/>
                <w:rtl w:val="true"/>
              </w:rPr>
              <w:t xml:space="preserve"> </w:t>
            </w:r>
            <w:r>
              <w:rPr>
                <w:rStyle w:val="IndexLink"/>
                <w:rtl w:val="true"/>
              </w:rPr>
              <w:t>ق</w:t>
            </w:r>
            <w:r>
              <w:rPr>
                <w:rStyle w:val="IndexLink"/>
                <w:rtl w:val="true"/>
              </w:rPr>
              <w:t>)</w:t>
              <w:tab/>
            </w:r>
            <w:r>
              <w:rPr>
                <w:rStyle w:val="IndexLink"/>
              </w:rPr>
              <w:t>214</w:t>
            </w:r>
          </w:hyperlink>
        </w:p>
        <w:p>
          <w:pPr>
            <w:pStyle w:val="Contents3"/>
            <w:tabs>
              <w:tab w:val="clear" w:pos="8459"/>
              <w:tab w:val="right" w:pos="9026" w:leader="dot"/>
            </w:tabs>
            <w:rPr/>
          </w:pPr>
          <w:hyperlink w:anchor="__RefHeading___Toc2420133_2870459653">
            <w:r>
              <w:rPr>
                <w:webHidden/>
                <w:rStyle w:val="IndexLink"/>
                <w:rtl w:val="true"/>
              </w:rPr>
              <w:t xml:space="preserve">كلام ابوالصلاح حلبى </w:t>
            </w:r>
            <w:r>
              <w:rPr>
                <w:rStyle w:val="IndexLink"/>
                <w:rtl w:val="true"/>
              </w:rPr>
              <w:t>(</w:t>
            </w:r>
            <w:r>
              <w:rPr>
                <w:rStyle w:val="IndexLink"/>
                <w:rtl w:val="true"/>
              </w:rPr>
              <w:t xml:space="preserve">متوفاى </w:t>
            </w:r>
            <w:r>
              <w:rPr>
                <w:rStyle w:val="IndexLink"/>
              </w:rPr>
              <w:t>437</w:t>
            </w:r>
            <w:r>
              <w:rPr>
                <w:rStyle w:val="IndexLink"/>
                <w:rtl w:val="true"/>
              </w:rPr>
              <w:t xml:space="preserve"> </w:t>
            </w:r>
            <w:r>
              <w:rPr>
                <w:rStyle w:val="IndexLink"/>
                <w:rtl w:val="true"/>
              </w:rPr>
              <w:t>ق</w:t>
            </w:r>
            <w:r>
              <w:rPr>
                <w:rStyle w:val="IndexLink"/>
                <w:rtl w:val="true"/>
              </w:rPr>
              <w:t>)</w:t>
              <w:tab/>
            </w:r>
            <w:r>
              <w:rPr>
                <w:rStyle w:val="IndexLink"/>
              </w:rPr>
              <w:t>214</w:t>
            </w:r>
          </w:hyperlink>
        </w:p>
        <w:p>
          <w:pPr>
            <w:pStyle w:val="Contents3"/>
            <w:tabs>
              <w:tab w:val="clear" w:pos="8459"/>
              <w:tab w:val="right" w:pos="9026" w:leader="dot"/>
            </w:tabs>
            <w:rPr/>
          </w:pPr>
          <w:hyperlink w:anchor="__RefHeading___Toc2420135_2870459653">
            <w:r>
              <w:rPr>
                <w:webHidden/>
                <w:rStyle w:val="IndexLink"/>
                <w:rtl w:val="true"/>
              </w:rPr>
              <w:t xml:space="preserve">كلام شيخ طوسى </w:t>
            </w:r>
            <w:r>
              <w:rPr>
                <w:rStyle w:val="IndexLink"/>
                <w:rtl w:val="true"/>
              </w:rPr>
              <w:t>(</w:t>
            </w:r>
            <w:r>
              <w:rPr>
                <w:rStyle w:val="IndexLink"/>
                <w:rtl w:val="true"/>
              </w:rPr>
              <w:t xml:space="preserve">متوفاى </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214</w:t>
            </w:r>
          </w:hyperlink>
        </w:p>
        <w:p>
          <w:pPr>
            <w:pStyle w:val="Contents3"/>
            <w:tabs>
              <w:tab w:val="clear" w:pos="8459"/>
              <w:tab w:val="right" w:pos="9026" w:leader="dot"/>
            </w:tabs>
            <w:rPr/>
          </w:pPr>
          <w:hyperlink w:anchor="__RefHeading___Toc2420137_2870459653">
            <w:r>
              <w:rPr>
                <w:webHidden/>
                <w:rStyle w:val="IndexLink"/>
                <w:rtl w:val="true"/>
              </w:rPr>
              <w:t xml:space="preserve">كلام سيد بن طاوس </w:t>
            </w:r>
            <w:r>
              <w:rPr>
                <w:rStyle w:val="IndexLink"/>
                <w:rtl w:val="true"/>
              </w:rPr>
              <w:t>(</w:t>
            </w:r>
            <w:r>
              <w:rPr>
                <w:rStyle w:val="IndexLink"/>
                <w:rtl w:val="true"/>
              </w:rPr>
              <w:t xml:space="preserve">متوفاى </w:t>
            </w:r>
            <w:r>
              <w:rPr>
                <w:rStyle w:val="IndexLink"/>
              </w:rPr>
              <w:t>664</w:t>
            </w:r>
            <w:r>
              <w:rPr>
                <w:rStyle w:val="IndexLink"/>
                <w:rtl w:val="true"/>
              </w:rPr>
              <w:t xml:space="preserve"> </w:t>
            </w:r>
            <w:r>
              <w:rPr>
                <w:rStyle w:val="IndexLink"/>
                <w:rtl w:val="true"/>
              </w:rPr>
              <w:t>ق</w:t>
            </w:r>
            <w:r>
              <w:rPr>
                <w:rStyle w:val="IndexLink"/>
                <w:rtl w:val="true"/>
              </w:rPr>
              <w:t>)</w:t>
              <w:tab/>
            </w:r>
            <w:r>
              <w:rPr>
                <w:rStyle w:val="IndexLink"/>
              </w:rPr>
              <w:t>215</w:t>
            </w:r>
          </w:hyperlink>
        </w:p>
        <w:p>
          <w:pPr>
            <w:pStyle w:val="Contents3"/>
            <w:tabs>
              <w:tab w:val="clear" w:pos="8459"/>
              <w:tab w:val="right" w:pos="9026" w:leader="dot"/>
            </w:tabs>
            <w:rPr/>
          </w:pPr>
          <w:hyperlink w:anchor="__RefHeading___Toc2420139_2870459653">
            <w:r>
              <w:rPr>
                <w:webHidden/>
                <w:rStyle w:val="IndexLink"/>
                <w:rtl w:val="true"/>
              </w:rPr>
              <w:t xml:space="preserve">كلام علامه حلى </w:t>
            </w:r>
            <w:r>
              <w:rPr>
                <w:rStyle w:val="IndexLink"/>
                <w:rtl w:val="true"/>
              </w:rPr>
              <w:t>(</w:t>
            </w:r>
            <w:r>
              <w:rPr>
                <w:rStyle w:val="IndexLink"/>
                <w:rtl w:val="true"/>
              </w:rPr>
              <w:t xml:space="preserve">متوفاى </w:t>
            </w:r>
            <w:r>
              <w:rPr>
                <w:rStyle w:val="IndexLink"/>
              </w:rPr>
              <w:t>729</w:t>
            </w:r>
            <w:r>
              <w:rPr>
                <w:rStyle w:val="IndexLink"/>
                <w:rtl w:val="true"/>
              </w:rPr>
              <w:t xml:space="preserve"> </w:t>
            </w:r>
            <w:r>
              <w:rPr>
                <w:rStyle w:val="IndexLink"/>
                <w:rtl w:val="true"/>
              </w:rPr>
              <w:t>ق</w:t>
            </w:r>
            <w:r>
              <w:rPr>
                <w:rStyle w:val="IndexLink"/>
                <w:rtl w:val="true"/>
              </w:rPr>
              <w:t>)</w:t>
              <w:tab/>
            </w:r>
            <w:r>
              <w:rPr>
                <w:rStyle w:val="IndexLink"/>
              </w:rPr>
              <w:t>216</w:t>
            </w:r>
          </w:hyperlink>
        </w:p>
        <w:p>
          <w:pPr>
            <w:pStyle w:val="Contents3"/>
            <w:tabs>
              <w:tab w:val="clear" w:pos="8459"/>
              <w:tab w:val="right" w:pos="9026" w:leader="dot"/>
            </w:tabs>
            <w:rPr/>
          </w:pPr>
          <w:hyperlink w:anchor="__RefHeading___Toc2420141_2870459653">
            <w:r>
              <w:rPr>
                <w:webHidden/>
                <w:rStyle w:val="IndexLink"/>
                <w:rtl w:val="true"/>
              </w:rPr>
              <w:t xml:space="preserve">كلام نباطى عاملى </w:t>
            </w:r>
            <w:r>
              <w:rPr>
                <w:rStyle w:val="IndexLink"/>
                <w:rtl w:val="true"/>
              </w:rPr>
              <w:t>(</w:t>
            </w:r>
            <w:r>
              <w:rPr>
                <w:rStyle w:val="IndexLink"/>
                <w:rtl w:val="true"/>
              </w:rPr>
              <w:t xml:space="preserve">متوفاى </w:t>
            </w:r>
            <w:r>
              <w:rPr>
                <w:rStyle w:val="IndexLink"/>
              </w:rPr>
              <w:t>877</w:t>
            </w:r>
            <w:r>
              <w:rPr>
                <w:rStyle w:val="IndexLink"/>
                <w:rtl w:val="true"/>
              </w:rPr>
              <w:t xml:space="preserve"> </w:t>
            </w:r>
            <w:r>
              <w:rPr>
                <w:rStyle w:val="IndexLink"/>
                <w:rtl w:val="true"/>
              </w:rPr>
              <w:t>ق</w:t>
            </w:r>
            <w:r>
              <w:rPr>
                <w:rStyle w:val="IndexLink"/>
                <w:rtl w:val="true"/>
              </w:rPr>
              <w:t>)</w:t>
              <w:tab/>
            </w:r>
            <w:r>
              <w:rPr>
                <w:rStyle w:val="IndexLink"/>
              </w:rPr>
              <w:t>217</w:t>
            </w:r>
          </w:hyperlink>
        </w:p>
        <w:p>
          <w:pPr>
            <w:pStyle w:val="Contents3"/>
            <w:tabs>
              <w:tab w:val="clear" w:pos="8459"/>
              <w:tab w:val="right" w:pos="9026" w:leader="dot"/>
            </w:tabs>
            <w:rPr/>
          </w:pPr>
          <w:hyperlink w:anchor="__RefHeading___Toc2420143_2870459653">
            <w:r>
              <w:rPr>
                <w:webHidden/>
                <w:rStyle w:val="IndexLink"/>
                <w:rtl w:val="true"/>
              </w:rPr>
              <w:t xml:space="preserve">كلام ملا صالح مازندرانى </w:t>
            </w:r>
            <w:r>
              <w:rPr>
                <w:rStyle w:val="IndexLink"/>
                <w:rtl w:val="true"/>
              </w:rPr>
              <w:t>(</w:t>
            </w:r>
            <w:r>
              <w:rPr>
                <w:rStyle w:val="IndexLink"/>
                <w:rtl w:val="true"/>
              </w:rPr>
              <w:t xml:space="preserve">متوفاى </w:t>
            </w:r>
            <w:r>
              <w:rPr>
                <w:rStyle w:val="IndexLink"/>
              </w:rPr>
              <w:t>1081</w:t>
            </w:r>
            <w:r>
              <w:rPr>
                <w:rStyle w:val="IndexLink"/>
                <w:rtl w:val="true"/>
              </w:rPr>
              <w:t xml:space="preserve"> </w:t>
            </w:r>
            <w:r>
              <w:rPr>
                <w:rStyle w:val="IndexLink"/>
                <w:rtl w:val="true"/>
              </w:rPr>
              <w:t xml:space="preserve">يا </w:t>
            </w:r>
            <w:r>
              <w:rPr>
                <w:rStyle w:val="IndexLink"/>
              </w:rPr>
              <w:t>1086</w:t>
            </w:r>
            <w:r>
              <w:rPr>
                <w:rStyle w:val="IndexLink"/>
                <w:rtl w:val="true"/>
              </w:rPr>
              <w:t xml:space="preserve"> </w:t>
            </w:r>
            <w:r>
              <w:rPr>
                <w:rStyle w:val="IndexLink"/>
                <w:rtl w:val="true"/>
              </w:rPr>
              <w:t>ق</w:t>
            </w:r>
            <w:r>
              <w:rPr>
                <w:rStyle w:val="IndexLink"/>
                <w:rtl w:val="true"/>
              </w:rPr>
              <w:t>)</w:t>
              <w:tab/>
            </w:r>
            <w:r>
              <w:rPr>
                <w:rStyle w:val="IndexLink"/>
              </w:rPr>
              <w:t>217</w:t>
            </w:r>
          </w:hyperlink>
        </w:p>
        <w:p>
          <w:pPr>
            <w:pStyle w:val="Contents3"/>
            <w:tabs>
              <w:tab w:val="clear" w:pos="8459"/>
              <w:tab w:val="right" w:pos="9026" w:leader="dot"/>
            </w:tabs>
            <w:rPr/>
          </w:pPr>
          <w:hyperlink w:anchor="__RefHeading___Toc2420145_2870459653">
            <w:r>
              <w:rPr>
                <w:webHidden/>
                <w:rStyle w:val="IndexLink"/>
                <w:rtl w:val="true"/>
              </w:rPr>
              <w:t xml:space="preserve">كلام فيض كاشانى </w:t>
            </w:r>
            <w:r>
              <w:rPr>
                <w:rStyle w:val="IndexLink"/>
                <w:rtl w:val="true"/>
              </w:rPr>
              <w:t>(</w:t>
            </w:r>
            <w:r>
              <w:rPr>
                <w:rStyle w:val="IndexLink"/>
                <w:rtl w:val="true"/>
              </w:rPr>
              <w:t xml:space="preserve">متوفاى </w:t>
            </w:r>
            <w:r>
              <w:rPr>
                <w:rStyle w:val="IndexLink"/>
              </w:rPr>
              <w:t>1091</w:t>
            </w:r>
            <w:r>
              <w:rPr>
                <w:rStyle w:val="IndexLink"/>
                <w:rtl w:val="true"/>
              </w:rPr>
              <w:t xml:space="preserve"> </w:t>
            </w:r>
            <w:r>
              <w:rPr>
                <w:rStyle w:val="IndexLink"/>
                <w:rtl w:val="true"/>
              </w:rPr>
              <w:t>ق</w:t>
            </w:r>
            <w:r>
              <w:rPr>
                <w:rStyle w:val="IndexLink"/>
                <w:rtl w:val="true"/>
              </w:rPr>
              <w:t>)</w:t>
              <w:tab/>
            </w:r>
            <w:r>
              <w:rPr>
                <w:rStyle w:val="IndexLink"/>
              </w:rPr>
              <w:t>218</w:t>
            </w:r>
          </w:hyperlink>
        </w:p>
        <w:p>
          <w:pPr>
            <w:pStyle w:val="Contents3"/>
            <w:tabs>
              <w:tab w:val="clear" w:pos="8459"/>
              <w:tab w:val="right" w:pos="9026" w:leader="dot"/>
            </w:tabs>
            <w:rPr/>
          </w:pPr>
          <w:hyperlink w:anchor="__RefHeading___Toc2420147_2870459653">
            <w:r>
              <w:rPr>
                <w:webHidden/>
                <w:rStyle w:val="IndexLink"/>
                <w:rtl w:val="true"/>
              </w:rPr>
              <w:t xml:space="preserve">كلام محمد طاهر قمى شيرازى </w:t>
            </w:r>
            <w:r>
              <w:rPr>
                <w:rStyle w:val="IndexLink"/>
                <w:rtl w:val="true"/>
              </w:rPr>
              <w:t>(</w:t>
            </w:r>
            <w:r>
              <w:rPr>
                <w:rStyle w:val="IndexLink"/>
                <w:rtl w:val="true"/>
              </w:rPr>
              <w:t xml:space="preserve">متوفاى </w:t>
            </w:r>
            <w:r>
              <w:rPr>
                <w:rStyle w:val="IndexLink"/>
              </w:rPr>
              <w:t>1098</w:t>
            </w:r>
            <w:r>
              <w:rPr>
                <w:rStyle w:val="IndexLink"/>
                <w:rtl w:val="true"/>
              </w:rPr>
              <w:t xml:space="preserve"> </w:t>
            </w:r>
            <w:r>
              <w:rPr>
                <w:rStyle w:val="IndexLink"/>
                <w:rtl w:val="true"/>
              </w:rPr>
              <w:t>ق</w:t>
            </w:r>
            <w:r>
              <w:rPr>
                <w:rStyle w:val="IndexLink"/>
                <w:rtl w:val="true"/>
              </w:rPr>
              <w:t>)</w:t>
              <w:tab/>
            </w:r>
            <w:r>
              <w:rPr>
                <w:rStyle w:val="IndexLink"/>
              </w:rPr>
              <w:t>219</w:t>
            </w:r>
          </w:hyperlink>
        </w:p>
        <w:p>
          <w:pPr>
            <w:pStyle w:val="Contents3"/>
            <w:tabs>
              <w:tab w:val="clear" w:pos="8459"/>
              <w:tab w:val="right" w:pos="9026" w:leader="dot"/>
            </w:tabs>
            <w:rPr/>
          </w:pPr>
          <w:hyperlink w:anchor="__RefHeading___Toc2420149_2870459653">
            <w:r>
              <w:rPr>
                <w:webHidden/>
                <w:rStyle w:val="IndexLink"/>
                <w:rtl w:val="true"/>
              </w:rPr>
              <w:t xml:space="preserve">كلام علامه مجلسى </w:t>
            </w:r>
            <w:r>
              <w:rPr>
                <w:rStyle w:val="IndexLink"/>
                <w:rtl w:val="true"/>
              </w:rPr>
              <w:t>(</w:t>
            </w:r>
            <w:r>
              <w:rPr>
                <w:rStyle w:val="IndexLink"/>
                <w:rtl w:val="true"/>
              </w:rPr>
              <w:t xml:space="preserve">متوفاى </w:t>
            </w:r>
            <w:r>
              <w:rPr>
                <w:rStyle w:val="IndexLink"/>
              </w:rPr>
              <w:t>1111</w:t>
            </w:r>
            <w:r>
              <w:rPr>
                <w:rStyle w:val="IndexLink"/>
                <w:rtl w:val="true"/>
              </w:rPr>
              <w:t xml:space="preserve"> </w:t>
            </w:r>
            <w:r>
              <w:rPr>
                <w:rStyle w:val="IndexLink"/>
                <w:rtl w:val="true"/>
              </w:rPr>
              <w:t>ق</w:t>
            </w:r>
            <w:r>
              <w:rPr>
                <w:rStyle w:val="IndexLink"/>
                <w:rtl w:val="true"/>
              </w:rPr>
              <w:t>)</w:t>
              <w:tab/>
            </w:r>
            <w:r>
              <w:rPr>
                <w:rStyle w:val="IndexLink"/>
              </w:rPr>
              <w:t>220</w:t>
            </w:r>
          </w:hyperlink>
        </w:p>
        <w:p>
          <w:pPr>
            <w:pStyle w:val="Contents3"/>
            <w:tabs>
              <w:tab w:val="clear" w:pos="8459"/>
              <w:tab w:val="right" w:pos="9026" w:leader="dot"/>
            </w:tabs>
            <w:rPr/>
          </w:pPr>
          <w:hyperlink w:anchor="__RefHeading___Toc2420151_2870459653">
            <w:r>
              <w:rPr>
                <w:webHidden/>
                <w:rStyle w:val="IndexLink"/>
                <w:rtl w:val="true"/>
              </w:rPr>
              <w:t xml:space="preserve">كلام ميرزا محمد مشهدى </w:t>
            </w:r>
            <w:r>
              <w:rPr>
                <w:rStyle w:val="IndexLink"/>
                <w:rtl w:val="true"/>
              </w:rPr>
              <w:t>(</w:t>
            </w:r>
            <w:r>
              <w:rPr>
                <w:rStyle w:val="IndexLink"/>
                <w:rtl w:val="true"/>
              </w:rPr>
              <w:t xml:space="preserve">متوفاى حدود </w:t>
            </w:r>
            <w:r>
              <w:rPr>
                <w:rStyle w:val="IndexLink"/>
              </w:rPr>
              <w:t>1225</w:t>
            </w:r>
            <w:r>
              <w:rPr>
                <w:rStyle w:val="IndexLink"/>
                <w:rtl w:val="true"/>
              </w:rPr>
              <w:t xml:space="preserve"> </w:t>
            </w:r>
            <w:r>
              <w:rPr>
                <w:rStyle w:val="IndexLink"/>
                <w:rtl w:val="true"/>
              </w:rPr>
              <w:t>ق</w:t>
            </w:r>
            <w:r>
              <w:rPr>
                <w:rStyle w:val="IndexLink"/>
                <w:rtl w:val="true"/>
              </w:rPr>
              <w:t>)</w:t>
              <w:tab/>
            </w:r>
            <w:r>
              <w:rPr>
                <w:rStyle w:val="IndexLink"/>
              </w:rPr>
              <w:t>220</w:t>
            </w:r>
          </w:hyperlink>
        </w:p>
        <w:p>
          <w:pPr>
            <w:pStyle w:val="Contents3"/>
            <w:tabs>
              <w:tab w:val="clear" w:pos="8459"/>
              <w:tab w:val="right" w:pos="9026" w:leader="dot"/>
            </w:tabs>
            <w:rPr/>
          </w:pPr>
          <w:hyperlink w:anchor="__RefHeading___Toc2420153_2870459653">
            <w:r>
              <w:rPr>
                <w:webHidden/>
                <w:rStyle w:val="IndexLink"/>
                <w:rtl w:val="true"/>
              </w:rPr>
              <w:t xml:space="preserve">كلام شيخ جعفر كاشف الغطاء </w:t>
            </w:r>
            <w:r>
              <w:rPr>
                <w:rStyle w:val="IndexLink"/>
                <w:rtl w:val="true"/>
              </w:rPr>
              <w:t>(</w:t>
            </w:r>
            <w:r>
              <w:rPr>
                <w:rStyle w:val="IndexLink"/>
                <w:rtl w:val="true"/>
              </w:rPr>
              <w:t xml:space="preserve">متوفاى </w:t>
            </w:r>
            <w:r>
              <w:rPr>
                <w:rStyle w:val="IndexLink"/>
              </w:rPr>
              <w:t>1228</w:t>
            </w:r>
            <w:r>
              <w:rPr>
                <w:rStyle w:val="IndexLink"/>
                <w:rtl w:val="true"/>
              </w:rPr>
              <w:t xml:space="preserve"> </w:t>
            </w:r>
            <w:r>
              <w:rPr>
                <w:rStyle w:val="IndexLink"/>
                <w:rtl w:val="true"/>
              </w:rPr>
              <w:t>ق</w:t>
            </w:r>
            <w:r>
              <w:rPr>
                <w:rStyle w:val="IndexLink"/>
                <w:rtl w:val="true"/>
              </w:rPr>
              <w:t>)</w:t>
              <w:tab/>
            </w:r>
            <w:r>
              <w:rPr>
                <w:rStyle w:val="IndexLink"/>
              </w:rPr>
              <w:t>221</w:t>
            </w:r>
          </w:hyperlink>
        </w:p>
        <w:p>
          <w:pPr>
            <w:pStyle w:val="Contents3"/>
            <w:tabs>
              <w:tab w:val="clear" w:pos="8459"/>
              <w:tab w:val="right" w:pos="9026" w:leader="dot"/>
            </w:tabs>
            <w:rPr/>
          </w:pPr>
          <w:hyperlink w:anchor="__RefHeading___Toc2420155_2870459653">
            <w:r>
              <w:rPr>
                <w:webHidden/>
                <w:rStyle w:val="IndexLink"/>
                <w:rtl w:val="true"/>
              </w:rPr>
              <w:t xml:space="preserve">كلام ميرزاى قمى </w:t>
            </w:r>
            <w:r>
              <w:rPr>
                <w:rStyle w:val="IndexLink"/>
                <w:rtl w:val="true"/>
              </w:rPr>
              <w:t>(</w:t>
            </w:r>
            <w:r>
              <w:rPr>
                <w:rStyle w:val="IndexLink"/>
                <w:rtl w:val="true"/>
              </w:rPr>
              <w:t xml:space="preserve">متوفاى </w:t>
            </w:r>
            <w:r>
              <w:rPr>
                <w:rStyle w:val="IndexLink"/>
              </w:rPr>
              <w:t>1231</w:t>
            </w:r>
            <w:r>
              <w:rPr>
                <w:rStyle w:val="IndexLink"/>
                <w:rtl w:val="true"/>
              </w:rPr>
              <w:t xml:space="preserve"> </w:t>
            </w:r>
            <w:r>
              <w:rPr>
                <w:rStyle w:val="IndexLink"/>
                <w:rtl w:val="true"/>
              </w:rPr>
              <w:t>ق</w:t>
            </w:r>
            <w:r>
              <w:rPr>
                <w:rStyle w:val="IndexLink"/>
                <w:rtl w:val="true"/>
              </w:rPr>
              <w:t>)</w:t>
              <w:tab/>
            </w:r>
            <w:r>
              <w:rPr>
                <w:rStyle w:val="IndexLink"/>
              </w:rPr>
              <w:t>221</w:t>
            </w:r>
          </w:hyperlink>
        </w:p>
        <w:p>
          <w:pPr>
            <w:pStyle w:val="Contents3"/>
            <w:tabs>
              <w:tab w:val="clear" w:pos="8459"/>
              <w:tab w:val="right" w:pos="9026" w:leader="dot"/>
            </w:tabs>
            <w:rPr/>
          </w:pPr>
          <w:hyperlink w:anchor="__RefHeading___Toc2420157_2870459653">
            <w:r>
              <w:rPr>
                <w:webHidden/>
                <w:rStyle w:val="IndexLink"/>
                <w:rtl w:val="true"/>
              </w:rPr>
              <w:t xml:space="preserve">كلام شيخ انصارى </w:t>
            </w:r>
            <w:r>
              <w:rPr>
                <w:rStyle w:val="IndexLink"/>
                <w:rtl w:val="true"/>
              </w:rPr>
              <w:t>(</w:t>
            </w:r>
            <w:r>
              <w:rPr>
                <w:rStyle w:val="IndexLink"/>
                <w:rtl w:val="true"/>
              </w:rPr>
              <w:t xml:space="preserve">متوفاى </w:t>
            </w:r>
            <w:r>
              <w:rPr>
                <w:rStyle w:val="IndexLink"/>
              </w:rPr>
              <w:t>1281</w:t>
            </w:r>
            <w:r>
              <w:rPr>
                <w:rStyle w:val="IndexLink"/>
                <w:rtl w:val="true"/>
              </w:rPr>
              <w:t xml:space="preserve"> </w:t>
            </w:r>
            <w:r>
              <w:rPr>
                <w:rStyle w:val="IndexLink"/>
                <w:rtl w:val="true"/>
              </w:rPr>
              <w:t>ق</w:t>
            </w:r>
            <w:r>
              <w:rPr>
                <w:rStyle w:val="IndexLink"/>
                <w:rtl w:val="true"/>
              </w:rPr>
              <w:t>)</w:t>
              <w:tab/>
            </w:r>
            <w:r>
              <w:rPr>
                <w:rStyle w:val="IndexLink"/>
              </w:rPr>
              <w:t>222</w:t>
            </w:r>
          </w:hyperlink>
        </w:p>
        <w:p>
          <w:pPr>
            <w:pStyle w:val="Contents3"/>
            <w:tabs>
              <w:tab w:val="clear" w:pos="8459"/>
              <w:tab w:val="right" w:pos="9026" w:leader="dot"/>
            </w:tabs>
            <w:rPr/>
          </w:pPr>
          <w:hyperlink w:anchor="__RefHeading___Toc2420159_2870459653">
            <w:r>
              <w:rPr>
                <w:webHidden/>
                <w:rStyle w:val="IndexLink"/>
                <w:rtl w:val="true"/>
              </w:rPr>
              <w:t xml:space="preserve">كلام ميرزا حبيب اللّه خويى </w:t>
            </w:r>
            <w:r>
              <w:rPr>
                <w:rStyle w:val="IndexLink"/>
                <w:rtl w:val="true"/>
              </w:rPr>
              <w:t>(</w:t>
            </w:r>
            <w:r>
              <w:rPr>
                <w:rStyle w:val="IndexLink"/>
                <w:rtl w:val="true"/>
              </w:rPr>
              <w:t xml:space="preserve">متوفاى </w:t>
            </w:r>
            <w:r>
              <w:rPr>
                <w:rStyle w:val="IndexLink"/>
              </w:rPr>
              <w:t>1326</w:t>
            </w:r>
            <w:r>
              <w:rPr>
                <w:rStyle w:val="IndexLink"/>
                <w:rtl w:val="true"/>
              </w:rPr>
              <w:t xml:space="preserve"> </w:t>
            </w:r>
            <w:r>
              <w:rPr>
                <w:rStyle w:val="IndexLink"/>
                <w:rtl w:val="true"/>
              </w:rPr>
              <w:t>ق</w:t>
            </w:r>
            <w:r>
              <w:rPr>
                <w:rStyle w:val="IndexLink"/>
                <w:rtl w:val="true"/>
              </w:rPr>
              <w:t>)</w:t>
              <w:tab/>
            </w:r>
            <w:r>
              <w:rPr>
                <w:rStyle w:val="IndexLink"/>
              </w:rPr>
              <w:t>222</w:t>
            </w:r>
          </w:hyperlink>
        </w:p>
        <w:p>
          <w:pPr>
            <w:pStyle w:val="Contents3"/>
            <w:tabs>
              <w:tab w:val="clear" w:pos="8459"/>
              <w:tab w:val="right" w:pos="9026" w:leader="dot"/>
            </w:tabs>
            <w:rPr/>
          </w:pPr>
          <w:hyperlink w:anchor="__RefHeading___Toc2420161_2870459653">
            <w:r>
              <w:rPr>
                <w:webHidden/>
                <w:rStyle w:val="IndexLink"/>
                <w:rtl w:val="true"/>
              </w:rPr>
              <w:t xml:space="preserve">كلام آخوند خراسانى </w:t>
            </w:r>
            <w:r>
              <w:rPr>
                <w:rStyle w:val="IndexLink"/>
                <w:rtl w:val="true"/>
              </w:rPr>
              <w:t>(</w:t>
            </w:r>
            <w:r>
              <w:rPr>
                <w:rStyle w:val="IndexLink"/>
                <w:rtl w:val="true"/>
              </w:rPr>
              <w:t xml:space="preserve">متوفاى </w:t>
            </w:r>
            <w:r>
              <w:rPr>
                <w:rStyle w:val="IndexLink"/>
              </w:rPr>
              <w:t>1329</w:t>
            </w:r>
            <w:r>
              <w:rPr>
                <w:rStyle w:val="IndexLink"/>
                <w:rtl w:val="true"/>
              </w:rPr>
              <w:t xml:space="preserve"> </w:t>
            </w:r>
            <w:r>
              <w:rPr>
                <w:rStyle w:val="IndexLink"/>
                <w:rtl w:val="true"/>
              </w:rPr>
              <w:t>ق</w:t>
            </w:r>
            <w:r>
              <w:rPr>
                <w:rStyle w:val="IndexLink"/>
                <w:rtl w:val="true"/>
              </w:rPr>
              <w:t>)</w:t>
              <w:tab/>
            </w:r>
            <w:r>
              <w:rPr>
                <w:rStyle w:val="IndexLink"/>
              </w:rPr>
              <w:t>223</w:t>
            </w:r>
          </w:hyperlink>
        </w:p>
        <w:p>
          <w:pPr>
            <w:pStyle w:val="Contents3"/>
            <w:tabs>
              <w:tab w:val="clear" w:pos="8459"/>
              <w:tab w:val="right" w:pos="9026" w:leader="dot"/>
            </w:tabs>
            <w:rPr/>
          </w:pPr>
          <w:hyperlink w:anchor="__RefHeading___Toc2420163_2870459653">
            <w:r>
              <w:rPr>
                <w:webHidden/>
                <w:rStyle w:val="IndexLink"/>
                <w:rtl w:val="true"/>
              </w:rPr>
              <w:t xml:space="preserve">كلام محقق نائينى </w:t>
            </w:r>
            <w:r>
              <w:rPr>
                <w:rStyle w:val="IndexLink"/>
                <w:rtl w:val="true"/>
              </w:rPr>
              <w:t>(</w:t>
            </w:r>
            <w:r>
              <w:rPr>
                <w:rStyle w:val="IndexLink"/>
                <w:rtl w:val="true"/>
              </w:rPr>
              <w:t xml:space="preserve">متوفاى </w:t>
            </w:r>
            <w:r>
              <w:rPr>
                <w:rStyle w:val="IndexLink"/>
              </w:rPr>
              <w:t>1355</w:t>
            </w:r>
            <w:r>
              <w:rPr>
                <w:rStyle w:val="IndexLink"/>
                <w:rtl w:val="true"/>
              </w:rPr>
              <w:t xml:space="preserve"> </w:t>
            </w:r>
            <w:r>
              <w:rPr>
                <w:rStyle w:val="IndexLink"/>
                <w:rtl w:val="true"/>
              </w:rPr>
              <w:t>ق</w:t>
            </w:r>
            <w:r>
              <w:rPr>
                <w:rStyle w:val="IndexLink"/>
                <w:rtl w:val="true"/>
              </w:rPr>
              <w:t>)</w:t>
              <w:tab/>
            </w:r>
            <w:r>
              <w:rPr>
                <w:rStyle w:val="IndexLink"/>
              </w:rPr>
              <w:t>224</w:t>
            </w:r>
          </w:hyperlink>
        </w:p>
        <w:p>
          <w:pPr>
            <w:pStyle w:val="Contents3"/>
            <w:tabs>
              <w:tab w:val="clear" w:pos="8459"/>
              <w:tab w:val="right" w:pos="9026" w:leader="dot"/>
            </w:tabs>
            <w:rPr/>
          </w:pPr>
          <w:hyperlink w:anchor="__RefHeading___Toc2420165_2870459653">
            <w:r>
              <w:rPr>
                <w:webHidden/>
                <w:rStyle w:val="IndexLink"/>
                <w:rtl w:val="true"/>
              </w:rPr>
              <w:t xml:space="preserve">كلام آقا ضياء عراقى </w:t>
            </w:r>
            <w:r>
              <w:rPr>
                <w:rStyle w:val="IndexLink"/>
                <w:rtl w:val="true"/>
              </w:rPr>
              <w:t>(</w:t>
            </w:r>
            <w:r>
              <w:rPr>
                <w:rStyle w:val="IndexLink"/>
                <w:rtl w:val="true"/>
              </w:rPr>
              <w:t xml:space="preserve">متوفاى </w:t>
            </w:r>
            <w:r>
              <w:rPr>
                <w:rStyle w:val="IndexLink"/>
              </w:rPr>
              <w:t>1361</w:t>
            </w:r>
            <w:r>
              <w:rPr>
                <w:rStyle w:val="IndexLink"/>
                <w:rtl w:val="true"/>
              </w:rPr>
              <w:t xml:space="preserve"> </w:t>
            </w:r>
            <w:r>
              <w:rPr>
                <w:rStyle w:val="IndexLink"/>
                <w:rtl w:val="true"/>
              </w:rPr>
              <w:t>ق</w:t>
            </w:r>
            <w:r>
              <w:rPr>
                <w:rStyle w:val="IndexLink"/>
                <w:rtl w:val="true"/>
              </w:rPr>
              <w:t>)</w:t>
              <w:tab/>
            </w:r>
            <w:r>
              <w:rPr>
                <w:rStyle w:val="IndexLink"/>
              </w:rPr>
              <w:t>224</w:t>
            </w:r>
          </w:hyperlink>
        </w:p>
        <w:p>
          <w:pPr>
            <w:pStyle w:val="Contents3"/>
            <w:tabs>
              <w:tab w:val="clear" w:pos="8459"/>
              <w:tab w:val="right" w:pos="9026" w:leader="dot"/>
            </w:tabs>
            <w:rPr/>
          </w:pPr>
          <w:hyperlink w:anchor="__RefHeading___Toc2420167_2870459653">
            <w:r>
              <w:rPr>
                <w:webHidden/>
                <w:rStyle w:val="IndexLink"/>
                <w:rtl w:val="true"/>
              </w:rPr>
              <w:t xml:space="preserve">كلام علامه شرف الدين </w:t>
            </w:r>
            <w:r>
              <w:rPr>
                <w:rStyle w:val="IndexLink"/>
                <w:rtl w:val="true"/>
              </w:rPr>
              <w:t>(</w:t>
            </w:r>
            <w:r>
              <w:rPr>
                <w:rStyle w:val="IndexLink"/>
                <w:rtl w:val="true"/>
              </w:rPr>
              <w:t xml:space="preserve">متوفاى </w:t>
            </w:r>
            <w:r>
              <w:rPr>
                <w:rStyle w:val="IndexLink"/>
              </w:rPr>
              <w:t>1377</w:t>
            </w:r>
            <w:r>
              <w:rPr>
                <w:rStyle w:val="IndexLink"/>
                <w:rtl w:val="true"/>
              </w:rPr>
              <w:t xml:space="preserve"> </w:t>
            </w:r>
            <w:r>
              <w:rPr>
                <w:rStyle w:val="IndexLink"/>
                <w:rtl w:val="true"/>
              </w:rPr>
              <w:t>ق</w:t>
            </w:r>
            <w:r>
              <w:rPr>
                <w:rStyle w:val="IndexLink"/>
                <w:rtl w:val="true"/>
              </w:rPr>
              <w:t>)</w:t>
              <w:tab/>
            </w:r>
            <w:r>
              <w:rPr>
                <w:rStyle w:val="IndexLink"/>
              </w:rPr>
              <w:t>224</w:t>
            </w:r>
          </w:hyperlink>
        </w:p>
        <w:p>
          <w:pPr>
            <w:pStyle w:val="Contents3"/>
            <w:tabs>
              <w:tab w:val="clear" w:pos="8459"/>
              <w:tab w:val="right" w:pos="9026" w:leader="dot"/>
            </w:tabs>
            <w:rPr/>
          </w:pPr>
          <w:hyperlink w:anchor="__RefHeading___Toc2420169_2870459653">
            <w:r>
              <w:rPr>
                <w:webHidden/>
                <w:rStyle w:val="IndexLink"/>
                <w:rtl w:val="true"/>
              </w:rPr>
              <w:t xml:space="preserve">كلام شيخ آقا بزرگ طهرانى </w:t>
            </w:r>
            <w:r>
              <w:rPr>
                <w:rStyle w:val="IndexLink"/>
                <w:rtl w:val="true"/>
              </w:rPr>
              <w:t>(</w:t>
            </w:r>
            <w:r>
              <w:rPr>
                <w:rStyle w:val="IndexLink"/>
                <w:rtl w:val="true"/>
              </w:rPr>
              <w:t xml:space="preserve">متوفاى </w:t>
            </w:r>
            <w:r>
              <w:rPr>
                <w:rStyle w:val="IndexLink"/>
              </w:rPr>
              <w:t>1390</w:t>
            </w:r>
            <w:r>
              <w:rPr>
                <w:rStyle w:val="IndexLink"/>
                <w:rtl w:val="true"/>
              </w:rPr>
              <w:t xml:space="preserve"> </w:t>
            </w:r>
            <w:r>
              <w:rPr>
                <w:rStyle w:val="IndexLink"/>
                <w:rtl w:val="true"/>
              </w:rPr>
              <w:t>ق</w:t>
            </w:r>
            <w:r>
              <w:rPr>
                <w:rStyle w:val="IndexLink"/>
                <w:rtl w:val="true"/>
              </w:rPr>
              <w:t>)</w:t>
              <w:tab/>
            </w:r>
            <w:r>
              <w:rPr>
                <w:rStyle w:val="IndexLink"/>
              </w:rPr>
              <w:t>225</w:t>
            </w:r>
          </w:hyperlink>
        </w:p>
        <w:p>
          <w:pPr>
            <w:pStyle w:val="Contents3"/>
            <w:tabs>
              <w:tab w:val="clear" w:pos="8459"/>
              <w:tab w:val="right" w:pos="9026" w:leader="dot"/>
            </w:tabs>
            <w:rPr/>
          </w:pPr>
          <w:hyperlink w:anchor="__RefHeading___Toc2420171_2870459653">
            <w:r>
              <w:rPr>
                <w:webHidden/>
                <w:rStyle w:val="IndexLink"/>
                <w:rtl w:val="true"/>
              </w:rPr>
              <w:t xml:space="preserve">كلام آيت اللّه خويى </w:t>
            </w:r>
            <w:r>
              <w:rPr>
                <w:rStyle w:val="IndexLink"/>
                <w:rtl w:val="true"/>
              </w:rPr>
              <w:t>(</w:t>
            </w:r>
            <w:r>
              <w:rPr>
                <w:rStyle w:val="IndexLink"/>
                <w:rtl w:val="true"/>
              </w:rPr>
              <w:t xml:space="preserve">متوفاى </w:t>
            </w:r>
            <w:r>
              <w:rPr>
                <w:rStyle w:val="IndexLink"/>
              </w:rPr>
              <w:t>1413</w:t>
            </w:r>
            <w:r>
              <w:rPr>
                <w:rStyle w:val="IndexLink"/>
                <w:rtl w:val="true"/>
              </w:rPr>
              <w:t xml:space="preserve"> </w:t>
            </w:r>
            <w:r>
              <w:rPr>
                <w:rStyle w:val="IndexLink"/>
                <w:rtl w:val="true"/>
              </w:rPr>
              <w:t>ق</w:t>
            </w:r>
            <w:r>
              <w:rPr>
                <w:rStyle w:val="IndexLink"/>
                <w:rtl w:val="true"/>
              </w:rPr>
              <w:t>)</w:t>
              <w:tab/>
            </w:r>
            <w:r>
              <w:rPr>
                <w:rStyle w:val="IndexLink"/>
              </w:rPr>
              <w:t>227</w:t>
            </w:r>
          </w:hyperlink>
        </w:p>
        <w:p>
          <w:pPr>
            <w:pStyle w:val="Contents3"/>
            <w:tabs>
              <w:tab w:val="clear" w:pos="8459"/>
              <w:tab w:val="right" w:pos="9026" w:leader="dot"/>
            </w:tabs>
            <w:rPr/>
          </w:pPr>
          <w:hyperlink w:anchor="__RefHeading___Toc2420173_2870459653">
            <w:r>
              <w:rPr>
                <w:webHidden/>
                <w:rStyle w:val="IndexLink"/>
                <w:rtl w:val="true"/>
              </w:rPr>
              <w:t>كلام شيخ محمدرضا مظفر</w:t>
            </w:r>
            <w:r>
              <w:rPr>
                <w:rStyle w:val="IndexLink"/>
                <w:rtl w:val="true"/>
              </w:rPr>
              <w:tab/>
            </w:r>
            <w:r>
              <w:rPr>
                <w:rStyle w:val="IndexLink"/>
              </w:rPr>
              <w:t>227</w:t>
            </w:r>
          </w:hyperlink>
        </w:p>
        <w:p>
          <w:pPr>
            <w:pStyle w:val="Contents3"/>
            <w:tabs>
              <w:tab w:val="clear" w:pos="8459"/>
              <w:tab w:val="right" w:pos="9026" w:leader="dot"/>
            </w:tabs>
            <w:rPr/>
          </w:pPr>
          <w:hyperlink w:anchor="__RefHeading___Toc2420175_2870459653">
            <w:r>
              <w:rPr>
                <w:webHidden/>
                <w:rStyle w:val="IndexLink"/>
                <w:rtl w:val="true"/>
              </w:rPr>
              <w:t>كلام ميرزا ابوالحسن شعرانى</w:t>
            </w:r>
            <w:r>
              <w:rPr>
                <w:rStyle w:val="IndexLink"/>
                <w:rtl w:val="true"/>
              </w:rPr>
              <w:tab/>
            </w:r>
            <w:r>
              <w:rPr>
                <w:rStyle w:val="IndexLink"/>
              </w:rPr>
              <w:t>228</w:t>
            </w:r>
          </w:hyperlink>
        </w:p>
        <w:p>
          <w:pPr>
            <w:pStyle w:val="Contents3"/>
            <w:tabs>
              <w:tab w:val="clear" w:pos="8459"/>
              <w:tab w:val="right" w:pos="9026" w:leader="dot"/>
            </w:tabs>
            <w:rPr/>
          </w:pPr>
          <w:hyperlink w:anchor="__RefHeading___Toc2420177_2870459653">
            <w:r>
              <w:rPr>
                <w:webHidden/>
                <w:rStyle w:val="IndexLink"/>
                <w:rtl w:val="true"/>
              </w:rPr>
              <w:t>كلام سيد جعفر مرتضى</w:t>
            </w:r>
            <w:r>
              <w:rPr>
                <w:rStyle w:val="IndexLink"/>
                <w:rtl w:val="true"/>
              </w:rPr>
              <w:tab/>
            </w:r>
            <w:r>
              <w:rPr>
                <w:rStyle w:val="IndexLink"/>
              </w:rPr>
              <w:t>229</w:t>
            </w:r>
          </w:hyperlink>
        </w:p>
        <w:p>
          <w:pPr>
            <w:pStyle w:val="Contents3"/>
            <w:tabs>
              <w:tab w:val="clear" w:pos="8459"/>
              <w:tab w:val="right" w:pos="9026" w:leader="dot"/>
            </w:tabs>
            <w:rPr/>
          </w:pPr>
          <w:hyperlink w:anchor="__RefHeading___Toc2420179_2870459653">
            <w:r>
              <w:rPr>
                <w:webHidden/>
                <w:rStyle w:val="IndexLink"/>
                <w:rtl w:val="true"/>
              </w:rPr>
              <w:t>كلام جمعى از بزرگان</w:t>
            </w:r>
            <w:r>
              <w:rPr>
                <w:rStyle w:val="IndexLink"/>
                <w:rtl w:val="true"/>
              </w:rPr>
              <w:tab/>
            </w:r>
            <w:r>
              <w:rPr>
                <w:rStyle w:val="IndexLink"/>
              </w:rPr>
              <w:t>230</w:t>
            </w:r>
          </w:hyperlink>
        </w:p>
        <w:p>
          <w:pPr>
            <w:pStyle w:val="Contents2"/>
            <w:tabs>
              <w:tab w:val="clear" w:pos="8743"/>
              <w:tab w:val="right" w:pos="9026" w:leader="dot"/>
            </w:tabs>
            <w:rPr/>
          </w:pPr>
          <w:hyperlink w:anchor="__RefHeading___Toc2420181_2870459653">
            <w:r>
              <w:rPr>
                <w:webHidden/>
                <w:rStyle w:val="IndexLink"/>
                <w:rtl w:val="true"/>
              </w:rPr>
              <w:t>فوائد متفرقه</w:t>
            </w:r>
            <w:r>
              <w:rPr>
                <w:rStyle w:val="IndexLink"/>
                <w:rtl w:val="true"/>
              </w:rPr>
              <w:tab/>
            </w:r>
            <w:r>
              <w:rPr>
                <w:rStyle w:val="IndexLink"/>
              </w:rPr>
              <w:t>231</w:t>
            </w:r>
          </w:hyperlink>
        </w:p>
        <w:p>
          <w:pPr>
            <w:pStyle w:val="Contents3"/>
            <w:tabs>
              <w:tab w:val="clear" w:pos="8459"/>
              <w:tab w:val="right" w:pos="9026" w:leader="dot"/>
            </w:tabs>
            <w:rPr/>
          </w:pPr>
          <w:hyperlink w:anchor="__RefHeading___Toc2420183_2870459653">
            <w:r>
              <w:rPr>
                <w:webHidden/>
                <w:rStyle w:val="IndexLink"/>
                <w:rtl w:val="true"/>
              </w:rPr>
              <w:t>منحصر نبودن شرح آيات به بيان خود قرآن</w:t>
            </w:r>
            <w:r>
              <w:rPr>
                <w:rStyle w:val="IndexLink"/>
                <w:rtl w:val="true"/>
              </w:rPr>
              <w:tab/>
            </w:r>
            <w:r>
              <w:rPr>
                <w:rStyle w:val="IndexLink"/>
              </w:rPr>
              <w:t>231</w:t>
            </w:r>
          </w:hyperlink>
        </w:p>
        <w:p>
          <w:pPr>
            <w:pStyle w:val="Contents3"/>
            <w:tabs>
              <w:tab w:val="clear" w:pos="8459"/>
              <w:tab w:val="right" w:pos="9026" w:leader="dot"/>
            </w:tabs>
            <w:rPr/>
          </w:pPr>
          <w:hyperlink w:anchor="__RefHeading___Toc2420185_2870459653">
            <w:r>
              <w:rPr>
                <w:webHidden/>
                <w:rStyle w:val="IndexLink"/>
                <w:rtl w:val="true"/>
              </w:rPr>
              <w:t>نياز نداشتن امامان عليهم السلام به رأى و اجتهاد</w:t>
            </w:r>
            <w:r>
              <w:rPr>
                <w:rStyle w:val="IndexLink"/>
                <w:rtl w:val="true"/>
              </w:rPr>
              <w:tab/>
            </w:r>
            <w:r>
              <w:rPr>
                <w:rStyle w:val="IndexLink"/>
              </w:rPr>
              <w:t>232</w:t>
            </w:r>
          </w:hyperlink>
        </w:p>
        <w:p>
          <w:pPr>
            <w:pStyle w:val="Contents3"/>
            <w:tabs>
              <w:tab w:val="clear" w:pos="8459"/>
              <w:tab w:val="right" w:pos="9026" w:leader="dot"/>
            </w:tabs>
            <w:rPr/>
          </w:pPr>
          <w:hyperlink w:anchor="__RefHeading___Toc2420187_2870459653">
            <w:r>
              <w:rPr>
                <w:webHidden/>
                <w:rStyle w:val="IndexLink"/>
                <w:rtl w:val="true"/>
              </w:rPr>
              <w:t>نسخ و تخصيص قرآن</w:t>
            </w:r>
            <w:r>
              <w:rPr>
                <w:rStyle w:val="IndexLink"/>
                <w:rtl w:val="true"/>
              </w:rPr>
              <w:tab/>
            </w:r>
            <w:r>
              <w:rPr>
                <w:rStyle w:val="IndexLink"/>
              </w:rPr>
              <w:t>233</w:t>
            </w:r>
          </w:hyperlink>
        </w:p>
        <w:p>
          <w:pPr>
            <w:pStyle w:val="Contents3"/>
            <w:tabs>
              <w:tab w:val="clear" w:pos="8459"/>
              <w:tab w:val="right" w:pos="9026" w:leader="dot"/>
            </w:tabs>
            <w:rPr/>
          </w:pPr>
          <w:hyperlink w:anchor="__RefHeading___Toc2420189_2870459653">
            <w:r>
              <w:rPr>
                <w:webHidden/>
                <w:rStyle w:val="IndexLink"/>
                <w:rtl w:val="true"/>
              </w:rPr>
              <w:t>اشاره به تواتر روايات</w:t>
            </w:r>
            <w:r>
              <w:rPr>
                <w:rStyle w:val="IndexLink"/>
                <w:rtl w:val="true"/>
              </w:rPr>
              <w:tab/>
            </w:r>
            <w:r>
              <w:rPr>
                <w:rStyle w:val="IndexLink"/>
              </w:rPr>
              <w:t>234</w:t>
            </w:r>
          </w:hyperlink>
        </w:p>
        <w:p>
          <w:pPr>
            <w:pStyle w:val="Contents3"/>
            <w:tabs>
              <w:tab w:val="clear" w:pos="8459"/>
              <w:tab w:val="right" w:pos="9026" w:leader="dot"/>
            </w:tabs>
            <w:rPr/>
          </w:pPr>
          <w:hyperlink w:anchor="__RefHeading___Toc2420191_2870459653">
            <w:r>
              <w:rPr>
                <w:webHidden/>
                <w:rStyle w:val="IndexLink"/>
                <w:rtl w:val="true"/>
              </w:rPr>
              <w:t>استعمال تأويل به معناى تفسير</w:t>
            </w:r>
            <w:r>
              <w:rPr>
                <w:rStyle w:val="IndexLink"/>
                <w:rtl w:val="true"/>
              </w:rPr>
              <w:tab/>
            </w:r>
            <w:r>
              <w:rPr>
                <w:rStyle w:val="IndexLink"/>
              </w:rPr>
              <w:t>235</w:t>
            </w:r>
          </w:hyperlink>
        </w:p>
        <w:p>
          <w:pPr>
            <w:pStyle w:val="Contents3"/>
            <w:tabs>
              <w:tab w:val="clear" w:pos="8459"/>
              <w:tab w:val="right" w:pos="9026" w:leader="dot"/>
            </w:tabs>
            <w:rPr/>
          </w:pPr>
          <w:hyperlink w:anchor="__RefHeading___Toc2420193_2870459653">
            <w:r>
              <w:rPr>
                <w:webHidden/>
                <w:rStyle w:val="IndexLink"/>
                <w:rtl w:val="true"/>
              </w:rPr>
              <w:t>عدم موافقت با عامه</w:t>
            </w:r>
            <w:r>
              <w:rPr>
                <w:rStyle w:val="IndexLink"/>
                <w:rtl w:val="true"/>
              </w:rPr>
              <w:tab/>
            </w:r>
            <w:r>
              <w:rPr>
                <w:rStyle w:val="IndexLink"/>
              </w:rPr>
              <w:t>237</w:t>
            </w:r>
          </w:hyperlink>
        </w:p>
        <w:p>
          <w:pPr>
            <w:pStyle w:val="Contents3"/>
            <w:tabs>
              <w:tab w:val="clear" w:pos="8459"/>
              <w:tab w:val="right" w:pos="9026" w:leader="dot"/>
            </w:tabs>
            <w:rPr/>
          </w:pPr>
          <w:hyperlink w:anchor="__RefHeading___Toc2420195_2870459653">
            <w:r>
              <w:rPr>
                <w:webHidden/>
                <w:rStyle w:val="IndexLink"/>
                <w:rtl w:val="true"/>
              </w:rPr>
              <w:t xml:space="preserve">سؤال </w:t>
            </w:r>
            <w:r>
              <w:rPr>
                <w:rStyle w:val="IndexLink"/>
                <w:rtl w:val="true"/>
              </w:rPr>
              <w:t>!</w:t>
              <w:tab/>
            </w:r>
            <w:r>
              <w:rPr>
                <w:rStyle w:val="IndexLink"/>
              </w:rPr>
              <w:t>238</w:t>
            </w:r>
          </w:hyperlink>
        </w:p>
        <w:p>
          <w:pPr>
            <w:pStyle w:val="Contents3"/>
            <w:tabs>
              <w:tab w:val="clear" w:pos="8459"/>
              <w:tab w:val="right" w:pos="9026" w:leader="dot"/>
            </w:tabs>
            <w:rPr/>
          </w:pPr>
          <w:hyperlink w:anchor="__RefHeading___Toc2420197_2870459653">
            <w:r>
              <w:rPr>
                <w:webHidden/>
                <w:rStyle w:val="IndexLink"/>
                <w:rtl w:val="true"/>
              </w:rPr>
              <w:t>تأثير استاد</w:t>
            </w:r>
            <w:r>
              <w:rPr>
                <w:rStyle w:val="IndexLink"/>
                <w:rtl w:val="true"/>
              </w:rPr>
              <w:tab/>
            </w:r>
            <w:r>
              <w:rPr>
                <w:rStyle w:val="IndexLink"/>
              </w:rPr>
              <w:t>238</w:t>
            </w:r>
          </w:hyperlink>
        </w:p>
        <w:p>
          <w:pPr>
            <w:pStyle w:val="Contents2"/>
            <w:tabs>
              <w:tab w:val="clear" w:pos="8743"/>
              <w:tab w:val="right" w:pos="9026" w:leader="dot"/>
            </w:tabs>
            <w:rPr/>
          </w:pPr>
          <w:hyperlink w:anchor="__RefHeading___Toc2420199_2870459653">
            <w:r>
              <w:rPr>
                <w:webHidden/>
                <w:rStyle w:val="IndexLink"/>
                <w:rtl w:val="true"/>
              </w:rPr>
              <w:t>فهرست</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2_86024"/>
      <w:bookmarkStart w:id="1" w:name="pg9062_86024"/>
      <w:bookmarkEnd w:id="1"/>
    </w:p>
    <w:p>
      <w:pPr>
        <w:pStyle w:val="Heading2"/>
        <w:numPr>
          <w:ilvl w:val="1"/>
          <w:numId w:val="1"/>
        </w:numPr>
        <w:rPr/>
      </w:pPr>
      <w:bookmarkStart w:id="2" w:name="pg9062_86024"/>
      <w:bookmarkStart w:id="3" w:name="__RefHeading___Toc241988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عبدالنبی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نقد نظریه استقلال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عبدالنبی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عبدالنبی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عبدالنبی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804217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11844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988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مهدى، عبدالنبى</w:t>
      </w:r>
    </w:p>
    <w:p>
      <w:pPr>
        <w:pStyle w:val="BookText"/>
        <w:rPr/>
      </w:pPr>
      <w:r>
        <w:rPr>
          <w:rFonts w:ascii="Amiri" w:hAnsi="Amiri" w:eastAsia="Amiri" w:cs="Amiri"/>
          <w:color w:val="111111"/>
          <w:sz w:val="28"/>
          <w:sz w:val="28"/>
          <w:szCs w:val="28"/>
          <w:rtl w:val="true"/>
          <w:lang w:bidi="ar-SA"/>
        </w:rPr>
        <w:t>روش صحيح تفسير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عبدالنبى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عبدالنبى مهدى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ISBN:964-7965-74-5</w:t>
      </w:r>
    </w:p>
    <w:p>
      <w:pPr>
        <w:pStyle w:val="BookText"/>
        <w:rPr/>
      </w:pPr>
      <w:r>
        <w:rPr>
          <w:rFonts w:ascii="IRNazanin" w:hAnsi="IRNazanin" w:eastAsia="IRNazanin"/>
          <w:color w:val="111111"/>
          <w:sz w:val="28"/>
          <w:sz w:val="28"/>
          <w:szCs w:val="28"/>
          <w:rtl w:val="true"/>
          <w:lang w:bidi="fa-IR"/>
        </w:rPr>
        <w:t>كتاب حاضر ترجمه گزيده كتاب المنهج الصحيح في تفسير القرآن تاليف عبدالنبى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804215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BP171/297</w:t>
      </w:r>
    </w:p>
    <w:p>
      <w:pPr>
        <w:pStyle w:val="BookText"/>
        <w:rPr/>
      </w:pPr>
      <w:r>
        <w:rPr>
          <w:rFonts w:ascii="Amiri" w:hAnsi="Amiri" w:eastAsia="Amiri" w:cs="Amiri"/>
          <w:color w:val="111111"/>
          <w:sz w:val="28"/>
          <w:sz w:val="28"/>
          <w:szCs w:val="28"/>
          <w:rtl w:val="true"/>
          <w:lang w:bidi="ar-SA"/>
        </w:rPr>
        <w:t>كتابخانه ملى ايران</w:t>
      </w:r>
    </w:p>
    <w:p>
      <w:pPr>
        <w:pStyle w:val="BookText"/>
        <w:rPr/>
      </w:pPr>
      <w:r>
        <w:rPr>
          <w:rFonts w:eastAsia="IRNazanin" w:cs="IRNazanin"/>
          <w:color w:val="111111"/>
          <w:sz w:val="28"/>
          <w:szCs w:val="28"/>
          <w:lang w:bidi="fa-IR"/>
        </w:rPr>
        <w:t>11844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ISBN:964-7965-74-5</w:t>
      </w:r>
    </w:p>
    <w:p>
      <w:pPr>
        <w:pStyle w:val="BookText"/>
        <w:rPr/>
      </w:pPr>
      <w:r>
        <w:rPr>
          <w:rFonts w:ascii="Amiri" w:hAnsi="Amiri" w:eastAsia="Amiri" w:cs="Amiri"/>
          <w:color w:val="111111"/>
          <w:sz w:val="28"/>
          <w:sz w:val="28"/>
          <w:szCs w:val="28"/>
          <w:rtl w:val="true"/>
          <w:lang w:bidi="ar-SA"/>
        </w:rPr>
        <w:t>روش صحيح تفسير 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عبدالنبى مهدى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فرهنگى انتشاراتى منير</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وب سايت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http://WWW.MONIR.COM</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 @ monir.com</w:t>
      </w:r>
    </w:p>
    <w:p>
      <w:pPr>
        <w:pStyle w:val="BookText"/>
        <w:rPr/>
      </w:pPr>
      <w:r>
        <w:rPr>
          <w:rFonts w:ascii="IRNazanin" w:hAnsi="IRNazanin" w:eastAsia="IRNazanin"/>
          <w:color w:val="111111"/>
          <w:sz w:val="28"/>
          <w:sz w:val="28"/>
          <w:szCs w:val="28"/>
          <w:rtl w:val="true"/>
          <w:lang w:bidi="fa-IR"/>
        </w:rPr>
        <w:t>مركز پخش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منير تلفن و 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اوست كسى كه اين كتاب را بر تو نازل كرد، قسمتى از آن، آيات محكم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كتابند؛ و بخشى ديگر متشابهاتند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كجى و انحراف است، به دنبال متشابهاتند، براى فتنه جويى و طلب تأويل آن، با آنكه تأويلش را جز خدا و راسخان و ريشه داران در علم و دانش كسى نمى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ايمان آورديم،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جز خردمندان متذكر نمى شوند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مباركه آل عمران،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اميرمؤمنان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كلام خويش را بر سه قسم قرار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بخشى از آن به گونه اى است كه جز خدا و امانت داران او كه راسخان در علم و دانش هستند هيچ كس آن را نمى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خواست اهل باطل و غاصبان خلافت و ميراث پيامبر صلى الله عليه و آله وسلم نتوانند به دروغ ادّعاى چيزى كه خدا به آنها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دانش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بنمايند، و مجبور شوند از صاحب ولايت پيروى كنند، ولى آنها از روى تكبّر و غرور از اطاعت امام خويش سرپيچى كرده، بر خدا افترا بسته، و به كثرت جمعيت يارانشان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دشمنان خدا و پيامبر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گرديدند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bookmarkStart w:id="7" w:name="pg9062_86028"/>
    </w:p>
    <w:p>
      <w:pPr>
        <w:pStyle w:val="Heading2"/>
        <w:numPr>
          <w:ilvl w:val="1"/>
          <w:numId w:val="1"/>
        </w:numPr>
        <w:rPr/>
      </w:pPr>
      <w:bookmarkStart w:id="8" w:name="__RefHeading___Toc2419887_2870459653"/>
      <w:bookmarkStart w:id="9" w:name="_Toc3"/>
      <w:bookmarkEnd w:id="7"/>
      <w:bookmarkEnd w:id="8"/>
      <w:r>
        <w:rPr>
          <w:rtl w:val="true"/>
        </w:rPr>
        <w:t>تقديم به</w:t>
      </w:r>
      <w:bookmarkEnd w:id="9"/>
    </w:p>
    <w:p>
      <w:pPr>
        <w:pStyle w:val="BookText"/>
        <w:rPr/>
      </w:pPr>
      <w:r>
        <w:rPr>
          <w:rFonts w:ascii="IRNazanin" w:hAnsi="IRNazanin" w:eastAsia="IRNazanin"/>
          <w:color w:val="111111"/>
          <w:sz w:val="28"/>
          <w:sz w:val="28"/>
          <w:szCs w:val="28"/>
          <w:rtl w:val="true"/>
          <w:lang w:bidi="fa-IR"/>
        </w:rPr>
        <w:t>پيشگاه با عظمت شريك و همتاى قرآن،</w:t>
      </w:r>
    </w:p>
    <w:p>
      <w:pPr>
        <w:pStyle w:val="BookText"/>
        <w:rPr/>
      </w:pPr>
      <w:r>
        <w:rPr>
          <w:rFonts w:ascii="IRNazanin" w:hAnsi="IRNazanin" w:eastAsia="IRNazanin"/>
          <w:color w:val="111111"/>
          <w:sz w:val="28"/>
          <w:sz w:val="28"/>
          <w:szCs w:val="28"/>
          <w:rtl w:val="true"/>
          <w:lang w:bidi="fa-IR"/>
        </w:rPr>
        <w:t>مترجم، مفسّر، بيانگر حقيقى و احياگر كتاب خدا،</w:t>
      </w:r>
    </w:p>
    <w:p>
      <w:pPr>
        <w:pStyle w:val="BookText"/>
        <w:rPr/>
      </w:pPr>
      <w:r>
        <w:rPr>
          <w:rFonts w:ascii="IRNazanin" w:hAnsi="IRNazanin" w:eastAsia="IRNazanin"/>
          <w:color w:val="111111"/>
          <w:sz w:val="28"/>
          <w:sz w:val="28"/>
          <w:szCs w:val="28"/>
          <w:rtl w:val="true"/>
          <w:lang w:bidi="fa-IR"/>
        </w:rPr>
        <w:t xml:space="preserve">پيشوايى كه در غياب او مصحف الهى مندرس و از آن جز نوشته اى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را با احكام و دستوراتش به دست فراموشى سپرده ، شنيدن آن برايشان سخت ، و به آن استخفاف كرده ، و هر كس مطابق ميل خويش آن را توجيه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آنان چيزى بى ارزش تر از آن نيست كه قرآن آن گونه كه سزاوار است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ولى اگر مطالب آن با تحريف عرضه شود براى آن بالاترين ارزش را قائل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ظهور او نظرات تابع قرآن شود، پس از آنكه قرآن تابع افكار ديگران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قرآن را قرائت كند و مقصود از آيات را بيان نمايد، و آن را همان گونه كه نازل شده به مردم تعليم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تقديم به قرآنِ گويا و گوياى قرآن،</w:t>
      </w:r>
    </w:p>
    <w:p>
      <w:pPr>
        <w:pStyle w:val="BookText"/>
        <w:rPr/>
      </w:pPr>
      <w:r>
        <w:rPr>
          <w:rFonts w:ascii="Amiri" w:hAnsi="Amiri" w:eastAsia="Amiri" w:cs="Amiri"/>
          <w:color w:val="111111"/>
          <w:sz w:val="28"/>
          <w:sz w:val="28"/>
          <w:szCs w:val="28"/>
          <w:rtl w:val="true"/>
          <w:lang w:bidi="ar-SA"/>
        </w:rPr>
        <w:t>سرور و مولايمان حضرت صاحب الزمان عجّل اللّه تعالى فرجه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w:t>
      </w:r>
    </w:p>
    <w:p>
      <w:pPr>
        <w:pStyle w:val="BookText"/>
        <w:rPr/>
      </w:pPr>
      <w:r>
        <w:rPr>
          <w:rFonts w:ascii="Amiri" w:hAnsi="Amiri" w:eastAsia="Amiri" w:cs="Amiri"/>
          <w:color w:val="111111"/>
          <w:sz w:val="28"/>
          <w:sz w:val="28"/>
          <w:szCs w:val="28"/>
          <w:rtl w:val="true"/>
          <w:lang w:bidi="ar-SA"/>
        </w:rPr>
        <w:t>راهنماى كتاب</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نياز به بيان پيشوايان معصوم عليهم السلام در فهم قرآن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ادله قائلين به استقلال قرآن و نقد آن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پاسخ از شبهات نياز به تفسير اهل بيت عليهم السلام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برخى از موارد تأمّل در تفسير الميزان</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كلماتى از بزرگان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الطاهرين واللعن على أعدائهم أجمعين الى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بر همگان لازم است احترام بزرگان، عالمان و انديشمندان را حفظ كرده و از آنچه باعث بى احترامى و توهين به ساحت آنها شود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و قدردانى از زحمات آنها وظيفه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آنها پاداش نيكو عنايت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آيا معناى احترام به آنها اين است كه ما در مطالب علمى از آنها تقليد كرده و از تحقيق در مطالب علمى خوددارى كنيم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در لغزش ها از آنها پيروى كنيم، آيا معذوريم ؟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اين مطلب را نمى پذيرد، بلكه با گفتار و كردار ، همه آن را انكار مى كنند؛ زيرا روشن است كه اين كار ثمره اى غير از جمود افكار، ركود انديشه ها و تقليد كوركورانه از ديگران نخواهد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بلكه گاهى باعث گمراهى شده و با گذشت زمان كار به جايى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امت هاى گذشته كه خداى تعالى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چون و چرا هر مطلبى از شخصيت هاى علمى و دانشمندان دينى پذيرفته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و روش همه دانشمندان و محقّقين بر اين است كه به تتبّع و بررسى و تحقيق در مطالب علمى بپردازند حتّى اگر موجب نقد و اشكال و ايراد بر نظرات ديگران شود، و جاى هيچ نگرانى و يا تعجّب هم نيست كه چرا با اين كار احترام صاحب نظران را رعايت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الميزان از مشهورترين كتابهاى تفسير در زمان معاصر است ولى موارد تأمّلى در آن وجود دارد كه قابل اغماض نيست، به خصوص در مبنايى كه اساس كار تفسير خويش را بر آن قرار داده يعنى اكتفا به قرآن در 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معتقد است چون خداى تعالى كتاب خويش را هدايت، نور، مبين و بيانگر هر چيز معرّفى كرده، و نزول آن براى اين بوده كه بشر آن را بفهمد و درك كند، پس معنا ندارد كه اين قرآن نيازى به هدايت گر، روشن كننده و بيان كننده اى جز خود قرآن داشته باشد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منطوقش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آيات خود يكديگر را تفسير مى كنند و بشر با بحث و تدبّر مى تواند به معارف آن نايل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اين باور است كه توقّف در آيات متشابه و اكتفا به روايات در تفسير آن، بى ارزش دانستن عقل و ابطال حجيّت آن است، و اين معقول نيست چون اصل حجيّت قرآن با عقل ثابت شده، پس چگونه مى شود كه در خود قرآن عقل حجّت نباشد ؟ ايشان به 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دعوت به تدبّر در آيات قرآن كرده ، و تدبّر براى رفع هر اختلافى كه در قرآن به نظر رسد كافى است، و اصلاً معنا ندارد كه در فهم معناى آيات ما نياز به كسى حتّى پيامبر صلى الله عليه و آله وسلم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به قرآن تحدّى كرده پس بايستى همه انسان ها آن را بفهمند و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مطلبى كه شايد بتوان عنوان استثنا بر آن گذاشت آن است كه گفته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جزئيات احكام چيزى نيست كه هر كس بتواند مستقلا و بدون مراجعه به بيانات رسول خدا صلى الله عليه و آله وسلم آن را از قرآن كريم استخراج كند ، همچنانكه خود قرآن هم مردم را به آن جناب ارجاع داده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همچنين جزئيات قصص و معارفى از قبيل مساله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در اين نوشتار، 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تبيينِ انديشيدنِ صحيح بر مبناى كتاب و سنت برداشته، و با استعانت از خداى تعالى و استمداد از حضرت ولىّ عصر عليه السلام اثبات 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اكتفا كردن به قرآن در تفسير ممكن نيست؛ زيرا پيامبر صلى الله عليه و آله وسلم هدايت امّت و گمراه نشدن آنها را در صورتى تضمين فرموده كه هم به قرآن و هم به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نمايند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در تفسير قرآن نيازمند به مفسّر معصوم منصوب از جانب خداوند هستيم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نياز منافاتى با حجيّت عقل ندارد، چنانكه انكار قياس و رأى در احكام فرعى ابطال حجيّت عقل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نياز به تفسير معصوم ، منافاتى با نور، هدايت و مبين بودن قرآن ندارد، چه در تفاصيل احكام و قصص و معاد و چه غير آن؛ زيرا استثناى نور، هدايت، مبين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بودن قرآن معنا ندارد، حتّى در يك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تدبّر قرآن وارد شده منافاتى با نهى از تتبّع متشابهات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تدبّر مربوط به محكمات است، و در متشابهات ايمان و اعتقاد اجمالى به آن كافى است مگر اينكه بيان آن به دليل معتبر از ائمه عليهم السلام به ما رسيده باشد كه در اين صورت تدبّر رواست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ضرورى است تذكر دهيم كه بحث در حجيّت ظواهر قرآن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منكر اين نيستيم كه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بيانگر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فقط در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مستغنى از بيان عترت پيامبر عليهم السلام نيست و تدبّر در آن به تنهايى براى هدايت بشر كافى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فهم و تفسير متشابهات قرآن به غير از بيان پيشوايان معصوم عليهم السلام نمى شود استناد كرد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نمى توانيم بفهميم كدام آيه بيانگر كدام آيه است مگر آنكه از اهل بيت عليهم السلام ياد بگيريم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احتمال خلاف نمى شود به طور قطع گفت كه مقصود خداوند از آيات قرآن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كتاب در پنج بخش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 در اين بخش از آثار و اخبار اثبات مى كنيم كه ظاهر بعضى از آيات قرآن مقصود خداى تعالى نبوده، و حجيت قرآن مخصوص محكمات ، و در آيات متشابه ايمان اجمالى كافى است، و پس از بيان علت وجود آيات متشابه در قرآن، گزيده اى از روايات وارده در نهى از تفسير بدون علم ، و احاديث نياز به بيان اهل بيت عليهم السلام در تفسير قرآن را ذكر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مربوط به ادله اى است كه صاحب تفسير الميزان بر استقلال قرآن در حجيت ، و بى نياز بودن از تفسير عترت عليهم السلام بدان استناد كرده، وسپس به نقد آن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در اشكالاتى است كه صاحب تفسير الميزان بر منكرين استقلال قرآن نموده، و سپس اشكالات او را پاسخ خواهيم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چند مورد از موارد تأمّل در تفسير الميزان را ذكر و سپس به اختصار اشكالات آن را بازگو مى كنيم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 شامل گزيده اى است از كلمات بزرگان علما در تفسير قرآن ، و توضيح روايات تفسير به رأى و چند مطلب پراكنده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لازم به تذكر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مواردى كه لازم دانسته شد، ترجمه تحت اللفظى آيات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اولين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 آورديم، و در اين زمينه از ترجمه هاى فارسى قرآن استفاده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تفسير الميزان كه مورد استفاده ما قرار گرفت ، چاپ مؤسسه اسماعيليان ، چاپ چهارم ، و ترجمه مطالب از ترجمه تفسير الميزان سيد محمد باقر موسوى همدانى چاپ دفتر انتشارات اسلامى ، بيست جلدى ، چاپ پنجم ، مى باشد ، ولى بعضى از مطالب كه ايشان براى مثال يا توضيح اضافه بر متن آورده بود ،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مواجه شدن با اشكال در ترجمه ايشان به ترجمه نيّرى بروجردى مراجعه كرديم، و يا خودمان متن را ترجمه كرديم كه در پاورقى به آن اشاره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نوشتار حاضر ترجمه اى است از گزيده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الصحيح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در صدد تحقيق بيشترى باشند، براى اطلاع از متون روايات، بقيه مصادر، كلمات اعلام و ساير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مطالب بخش چهارم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به اصل كتاب مراجعه كنند</w:t>
      </w:r>
      <w:r>
        <w:rPr>
          <w:rFonts w:eastAsia="IRNazanin" w:cs="IRNazanin"/>
          <w:color w:val="111111"/>
          <w:sz w:val="28"/>
          <w:szCs w:val="28"/>
          <w:rtl w:val="true"/>
          <w:lang w:bidi="fa-IR"/>
        </w:rPr>
        <w:t xml:space="preserve">. </w:t>
      </w:r>
      <w:bookmarkStart w:id="10" w:name="pg9062_86036"/>
    </w:p>
    <w:p>
      <w:pPr>
        <w:pStyle w:val="Heading2"/>
        <w:numPr>
          <w:ilvl w:val="1"/>
          <w:numId w:val="1"/>
        </w:numPr>
        <w:rPr/>
      </w:pPr>
      <w:bookmarkStart w:id="11" w:name="__RefHeading___Toc2419889_2870459653"/>
      <w:bookmarkStart w:id="12" w:name="_Toc4"/>
      <w:bookmarkEnd w:id="10"/>
      <w:bookmarkEnd w:id="11"/>
      <w:r>
        <w:rPr>
          <w:rtl w:val="true"/>
        </w:rPr>
        <w:t>بخش اوّل</w:t>
      </w:r>
      <w:r>
        <w:rPr>
          <w:rtl w:val="true"/>
        </w:rPr>
        <w:t xml:space="preserve">: </w:t>
      </w:r>
      <w:r>
        <w:rPr>
          <w:rtl w:val="true"/>
        </w:rPr>
        <w:t>نياز به پيشوايان معصوم عليهم السلام در فهم قرآن</w:t>
      </w:r>
      <w:bookmarkEnd w:id="1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419891_2870459653"/>
      <w:bookmarkStart w:id="14" w:name="_Toc5"/>
      <w:bookmarkEnd w:id="13"/>
      <w:r>
        <w:rPr>
          <w:rtl w:val="true"/>
        </w:rPr>
        <w:t>اشاره</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062_86038"/>
      <w:bookmarkStart w:id="16" w:name="pg9062_86038"/>
      <w:bookmarkEnd w:id="16"/>
    </w:p>
    <w:p>
      <w:pPr>
        <w:pStyle w:val="Heading3"/>
        <w:numPr>
          <w:ilvl w:val="2"/>
          <w:numId w:val="1"/>
        </w:numPr>
        <w:rPr/>
      </w:pPr>
      <w:bookmarkStart w:id="17" w:name="pg9062_86038"/>
      <w:bookmarkStart w:id="18" w:name="__RefHeading___Toc2419893_2870459653"/>
      <w:bookmarkStart w:id="19" w:name="_Toc6"/>
      <w:bookmarkEnd w:id="17"/>
      <w:bookmarkEnd w:id="18"/>
      <w:r>
        <w:rPr>
          <w:rtl w:val="true"/>
        </w:rPr>
        <w:t>كتاب هدايت و نور</w:t>
      </w:r>
      <w:bookmarkEnd w:id="19"/>
    </w:p>
    <w:p>
      <w:pPr>
        <w:pStyle w:val="BookText"/>
        <w:rPr/>
      </w:pPr>
      <w:r>
        <w:rPr>
          <w:rFonts w:ascii="IRNazanin" w:hAnsi="IRNazanin" w:eastAsia="IRNazanin"/>
          <w:color w:val="111111"/>
          <w:sz w:val="28"/>
          <w:sz w:val="28"/>
          <w:szCs w:val="28"/>
          <w:rtl w:val="true"/>
          <w:lang w:bidi="fa-IR"/>
        </w:rPr>
        <w:t xml:space="preserve">قرآن آخرين كتاب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را كتاب هدايت و نور و راهنماى بشريت خوانده ، و آيات و روايات بسيارى در اين زمينه وارد شده است، پيشوايان معصوم عليهم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نجات از تاريكى ها و ظلمت ها تمسّك به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علم و هدايت را در غير آن طلب كند گمراه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نور آشكار و حبل محكم الهى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رسيدن به بالاترين درجات فضيلت و سعادت، و شفاى همه دردهاست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باعث محفوظ ماندن از هلاكت و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هاى تار به آن روى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علوم و درياهاى دانش در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 را موجب رفع عطش دانشمندان، بهار دل هاى اهل فهم، و راه روشن صالحان قرار داده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دوايى است كه با وجود آن بيمارى نيست ، نورى است كه با آن ظلمتى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چشم ها را باز كرد تا از نور آن بهره مند گرديد كه تفكّر در آن باعث حيات دلهاى بابصيرت است </w:t>
      </w:r>
      <w:r>
        <w:rPr>
          <w:rFonts w:eastAsia="IRNazanin" w:cs="IRNazanin"/>
          <w:color w:val="111111"/>
          <w:sz w:val="28"/>
          <w:szCs w:val="28"/>
          <w:rtl w:val="true"/>
          <w:lang w:bidi="fa-IR"/>
        </w:rPr>
        <w:t xml:space="preserve">. </w:t>
      </w:r>
      <w:bookmarkStart w:id="20" w:name="pg9062_86039"/>
    </w:p>
    <w:p>
      <w:pPr>
        <w:pStyle w:val="BookText"/>
        <w:rPr/>
      </w:pPr>
      <w:bookmarkEnd w:id="20"/>
      <w:r>
        <w:rPr>
          <w:rFonts w:ascii="IRNazanin" w:hAnsi="IRNazanin" w:eastAsia="IRNazanin"/>
          <w:color w:val="111111"/>
          <w:sz w:val="28"/>
          <w:sz w:val="28"/>
          <w:szCs w:val="28"/>
          <w:rtl w:val="true"/>
          <w:lang w:bidi="fa-IR"/>
        </w:rPr>
        <w:t xml:space="preserve">در آيات آن تدبّر كنيد و عبرت گيريد كه بهترين وسيله عبرت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بهترين سخن و رساترين موعظه ها است </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2419895_2870459653"/>
      <w:bookmarkStart w:id="22" w:name="_Toc7"/>
      <w:bookmarkEnd w:id="21"/>
      <w:r>
        <w:rPr>
          <w:rtl w:val="true"/>
        </w:rPr>
        <w:t>سو ء استفاده از آيات متشابه</w:t>
      </w:r>
      <w:bookmarkEnd w:id="22"/>
    </w:p>
    <w:p>
      <w:pPr>
        <w:pStyle w:val="BookText"/>
        <w:rPr/>
      </w:pPr>
      <w:r>
        <w:rPr>
          <w:rFonts w:ascii="IRNazanin" w:hAnsi="IRNazanin" w:eastAsia="IRNazanin"/>
          <w:color w:val="111111"/>
          <w:sz w:val="28"/>
          <w:sz w:val="28"/>
          <w:szCs w:val="28"/>
          <w:rtl w:val="true"/>
          <w:lang w:bidi="fa-IR"/>
        </w:rPr>
        <w:t xml:space="preserve">بسيارى از فرقه هاى منحرف و مكاتب و مذاهب باطل براى گمراه كردن مردم از آيات متشابه سوء استفاده كرده و بدين وسيله مطالب باطل خويش را ترويج نموده اند و چنان اين امر رائج و شايع است كه نيازى به شاهد و دليل ندارد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اميرمؤمنان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مطالب گمراه كننده كه آن را با آيات زينت داده اند، چنانكه سكّه تقلّبى را با نقره مى پوشانند </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 حضرت ابن عباس را براى مناظره نزد خوارج فرستاد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قرآن با آنان احتجاج مكن، چون در آيات احتمالات گوناگون راه دارد، لذا هيچ كدام نمى توانيد ديگرى را قانع كنيد، پس به سنّت استدلال كن كه چاره اى از پذيرفتن آن نداشته باشند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با اينكه قرآن نور و هدايت است ولى براى گروهى جز زيان و خسران نيفزايد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يَزيدُ الظّالِمينَ اِلاّ خَسارا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هدايت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ظاهرا به همين نكته در نيايش امام زين العابدين عليه السلام اشاره شده است كه به درگاه خداوند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مددكار ستمگران قرار مده، مرا دستيار و كمك آنها بر محو كردن آيات قرآن مگردان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پيامبر اكرم صلى الله عليه و آله وسلم به صراحت فرموده اند كه محفوظ ماندن قرآن از اين گونه تحريفات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تحريف معنوى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واسطه اهل بيت عليهم السلام محقّق مى شود،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تحريف تُندروها و غلو كنندگان در تنزيل كتاب خدا، و نسبت هاى بى جاى اهل باطل، و تأويل گمراه كنندگان را به واسطه اوصيا و جانشينان من بر طرف خواهد كرد </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نتيجه قرآن بدون عترت عليهم السلام اين مى شود كه اين كتاب آسمانى از تحريف معنوى و تأويل هاى باطل و تفسيرهاى بى جا مصون و محفوظ نباشد و هر كسى به ميل خود و مطابق اهداف خويش آن را تفسير نمايد، كه نمونه هاى آن هميشه و همه جا عيان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 سقيفه نيز از اين نكته غافل نبودند و لذا از ابتدا در برابر آورنده قرآن نداى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روى كار آمدن، مردم را از تدوين سنّت و بازگو كردن روايات پيامبر صلى الله عليه و آله وسلم باز داشتند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نبايستى با چيز ديگرى خلط شود، مردم به اشتباه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به تعليم و تعلّم قرآن بسنده نمودند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پس از آنها غاصبان ديگر نيز از موقعيت و سلطه خويش سوءاستفاده نموده و به صراحت از تفسير و تبيين قرآن به روايات مأثور از پيامبر صلى الله عليه و آله وسلم و اهل بيت عليهم السلام جلوگيرى كردند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بعدها پيروان مكتب خلفا و دشمنان شيعه چون ابن تيميه ها و ابن كثيرها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ادامه روش اسلاف و گذشتگان خويش نظريه اى ارائه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تفسير اين است كه با آيات قرآن به تفسير آن پرداخته شود </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اين نظريه به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شد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گروهى كه كاملاً در عقايد با آنها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اغراض فاسد و اهداف باطل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را پسنديدند و غافل از مبانى مكتب و مذهب خويش آن را ترويج نمودند </w:t>
      </w:r>
      <w:r>
        <w:rPr>
          <w:rFonts w:eastAsia="IRNazanin" w:cs="IRNazanin"/>
          <w:color w:val="111111"/>
          <w:sz w:val="28"/>
          <w:szCs w:val="28"/>
          <w:rtl w:val="true"/>
          <w:lang w:bidi="fa-IR"/>
        </w:rPr>
        <w:t xml:space="preserve">. </w:t>
      </w:r>
      <w:bookmarkStart w:id="23" w:name="pg9062_86042"/>
    </w:p>
    <w:p>
      <w:pPr>
        <w:pStyle w:val="Heading3"/>
        <w:numPr>
          <w:ilvl w:val="2"/>
          <w:numId w:val="1"/>
        </w:numPr>
        <w:rPr/>
      </w:pPr>
      <w:bookmarkStart w:id="24" w:name="__RefHeading___Toc2419897_2870459653"/>
      <w:bookmarkStart w:id="25" w:name="_Toc8"/>
      <w:bookmarkEnd w:id="23"/>
      <w:bookmarkEnd w:id="24"/>
      <w:r>
        <w:rPr>
          <w:rtl w:val="true"/>
        </w:rPr>
        <w:t>مقصود نبودن ظاهر بعضى از آيات</w:t>
      </w:r>
      <w:bookmarkEnd w:id="25"/>
    </w:p>
    <w:p>
      <w:pPr>
        <w:pStyle w:val="BookText"/>
        <w:rPr/>
      </w:pPr>
      <w:r>
        <w:rPr>
          <w:rFonts w:ascii="IRNazanin" w:hAnsi="IRNazanin" w:eastAsia="IRNazanin"/>
          <w:color w:val="111111"/>
          <w:sz w:val="28"/>
          <w:sz w:val="28"/>
          <w:szCs w:val="28"/>
          <w:rtl w:val="true"/>
          <w:lang w:bidi="fa-IR"/>
        </w:rPr>
        <w:t xml:space="preserve">ما مى دانيم كه ظاهر بعضى از آيات قرآن مقصود خداى تعالى نبوده، و در برخى ديگر از آيات نيز احتمال مى دهيم كه مقصود چيزى غير از ظاهر آن باشد، اين مطلبى است كه در بسيارى از روايات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اين احتمال، مى توان به طور حتم و يقين در اين موارد بگوييم كه مقصود خدا چه بوده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به نقل از اميرمؤمنان عليهماالسلام مى فرمايند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آيات لفظ واحد استعمال شده ولى معناى جمع دارد، يا به عكس لفظ جمع است ولى معناى واحد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لفظ ماضى است ولى معناى مستقبل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تأويل آيه در تنزيل آن است، و گاهى قبل يا بعد از تنزيل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مطالب بعضى از آيات در سوره ديگرى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آيات نيمى از آن نسخ شده و نيمى از آن به حال خود باقى گذاشته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آيات در لفظ مختلف ولى در معنا يكى هستند، ولى گروه ديگرى به عكس در لفظ متفق و در معنا مختلف مى باشند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بخشى از آيات مخاطب، مقصود حقيقى نيست، گاهى خطاب به پيامبر صلى الله عليه و آله وسلم است ولى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لفظ خاص است و معنايش عام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پس از تقسيم آيات به انواع و اقسام بسيارى كه از صد قسم مى گذرد ،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دليلى است واضح و روشن بر آنكه كلام خداى تعالى شباهتى به كلام بشر ندارد، چنانكه كارهاى او با كار انسان ها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تواند به واقع تفسير و تأويل كتاب خدا دسترسى پيدا كند مگر پيامبر صلى الله عليه و آله وسلم و جانشينان او عليهم السلام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در روايات متعدد و به خصوص در تفسير بسيارى از آيات آمده است كه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اعنى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معناى اين عبارت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گوش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فارسى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مى گويد تا ديوار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در زبان عربى جايى به كار مى رود كه خطاب متوجّه كسى باشد ، ولى مقصود او نباشد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كندى كه فيلسوف زمان خويش به شمار مى رفت مشغول تأليف كتابى در تناقض آيات قرآن شد، امام حسن عسكرى عليه السلام به يكى از شاگردان او فرمودند كه با برخوردى خوب و مناسب و همراه با ملاطفت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نمى دهى كه مقصود خدا از كلامش غير از آنچه باشد كه تو گمان كرده 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دانى شايد خدا معنايى اراده كرده و تو برداشت ديگرى داشته اى ؟ </w:t>
      </w:r>
      <w:r>
        <w:rPr>
          <w:rFonts w:eastAsia="IRNazanin" w:cs="IRNazanin"/>
          <w:color w:val="111111"/>
          <w:sz w:val="28"/>
          <w:szCs w:val="28"/>
          <w:rtl w:val="true"/>
          <w:lang w:bidi="fa-IR"/>
        </w:rPr>
        <w:t xml:space="preserve">! </w:t>
      </w:r>
      <w:bookmarkStart w:id="26" w:name="pg9062_86044"/>
    </w:p>
    <w:p>
      <w:pPr>
        <w:pStyle w:val="BookText"/>
        <w:rPr/>
      </w:pPr>
      <w:bookmarkEnd w:id="26"/>
      <w:r>
        <w:rPr>
          <w:rFonts w:ascii="IRNazanin" w:hAnsi="IRNazanin" w:eastAsia="IRNazanin"/>
          <w:color w:val="111111"/>
          <w:sz w:val="28"/>
          <w:sz w:val="28"/>
          <w:szCs w:val="28"/>
          <w:rtl w:val="true"/>
          <w:lang w:bidi="fa-IR"/>
        </w:rPr>
        <w:t xml:space="preserve">اسحاق كندى با شنيدن اين سخن به فكر فرو رفته، آن را پذيرفت و سپس تمام آنچه را نوشته بود به آتش كشيد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احاديث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دورتر به فكر بشر از تفسير قرآن نيست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 بعضى از روايات علت آن چنين بيان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آيه درباره چيزى نازل شده، وسط آن مربوط به امر ديگر، و آخرش در مورد مطلب ديگرى است </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7" w:name="__RefHeading___Toc2419899_2870459653"/>
      <w:bookmarkStart w:id="28" w:name="_Toc9"/>
      <w:bookmarkEnd w:id="27"/>
      <w:r>
        <w:rPr>
          <w:rtl w:val="true"/>
        </w:rPr>
        <w:t>اختلاف نظرات در آيات متشابه</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خداى تعالى از بسيارى آيات براى ما روشن نيست، و لذا مفسّرين در بيان مراد از آن اختلاف كرده اند، هر كدام از آنها تلاش خود را براى درك آن به كار برده و براى فهم آن به آياتى كه آن را محكم مى داند مراجعه نموده، و به نتيجه اى مى رسد، و ديگران با همين روش به نتائج ديگر مى رسند، و هر كدام مدّعى است كه به واقع رسيده و ديگران را تخطئه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تدبّر اختلاف بر طرف نشد ؟ آيا اختلاف، علامت مخفى ماندن حقيقت و روشن نبودن مطلب نيست ؟ </w:t>
      </w:r>
      <w:bookmarkStart w:id="29" w:name="pg9062_86045"/>
    </w:p>
    <w:p>
      <w:pPr>
        <w:pStyle w:val="BookText"/>
        <w:rPr/>
      </w:pPr>
      <w:bookmarkEnd w:id="29"/>
      <w:r>
        <w:rPr>
          <w:rFonts w:ascii="Amiri" w:hAnsi="Amiri" w:eastAsia="Amiri" w:cs="Amiri"/>
          <w:color w:val="111111"/>
          <w:sz w:val="28"/>
          <w:sz w:val="28"/>
          <w:szCs w:val="28"/>
          <w:rtl w:val="true"/>
          <w:lang w:bidi="ar-SA"/>
        </w:rPr>
        <w:t>آيا نتيجه هدايت، نور و تبيان بودن قرآن، دعوت به نزاع و اختلاف و تشاجر است ؟</w:t>
      </w:r>
    </w:p>
    <w:p>
      <w:pPr>
        <w:pStyle w:val="BookText"/>
        <w:rPr/>
      </w:pPr>
      <w:r>
        <w:rPr>
          <w:rFonts w:ascii="IRNazanin" w:hAnsi="IRNazanin" w:eastAsia="IRNazanin"/>
          <w:color w:val="111111"/>
          <w:sz w:val="28"/>
          <w:sz w:val="28"/>
          <w:szCs w:val="28"/>
          <w:rtl w:val="true"/>
          <w:lang w:bidi="fa-IR"/>
        </w:rPr>
        <w:t xml:space="preserve">يا اينكه همه انديشمندانى كه با پاى عقل و خرد در آيات غور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و صواب هستند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ناچار بايستى پذيرفت خداى تعالى براى فهم آيات متشابه مرجعى تعيين كرده است ؟</w:t>
      </w:r>
    </w:p>
    <w:p>
      <w:pPr>
        <w:pStyle w:val="BookText"/>
        <w:rPr/>
      </w:pPr>
      <w:r>
        <w:rPr>
          <w:rFonts w:ascii="IRNazanin" w:hAnsi="IRNazanin" w:eastAsia="IRNazanin"/>
          <w:color w:val="111111"/>
          <w:sz w:val="28"/>
          <w:sz w:val="28"/>
          <w:szCs w:val="28"/>
          <w:rtl w:val="true"/>
          <w:lang w:bidi="fa-IR"/>
        </w:rPr>
        <w:t xml:space="preserve">حاصل آنكه اختلاف مفسّرين بهترين شاهد است بر آنكه آنها مقصود واقعى حق تعالى را نيافته اند ، و به ما مى فهماند كه هر چند قرآن بيانگر هر چيز و تبيان كلّ شى ء است ولى اين تبيين به واسطه قيّم و سرپرست قرآن محقق مى شود، نه به خود قرآن </w:t>
      </w:r>
      <w:r>
        <w:rPr>
          <w:rFonts w:eastAsia="IRNazanin" w:cs="IRNazanin"/>
          <w:color w:val="111111"/>
          <w:sz w:val="28"/>
          <w:szCs w:val="28"/>
          <w:rtl w:val="true"/>
          <w:lang w:bidi="fa-IR"/>
        </w:rPr>
        <w:t>.</w:t>
      </w:r>
    </w:p>
    <w:p>
      <w:pPr>
        <w:pStyle w:val="Heading3"/>
        <w:numPr>
          <w:ilvl w:val="2"/>
          <w:numId w:val="1"/>
        </w:numPr>
        <w:rPr/>
      </w:pPr>
      <w:bookmarkStart w:id="30" w:name="__RefHeading___Toc2419901_2870459653"/>
      <w:bookmarkStart w:id="31" w:name="_Toc10"/>
      <w:bookmarkEnd w:id="30"/>
      <w:r>
        <w:rPr>
          <w:rtl w:val="true"/>
        </w:rPr>
        <w:t>اختصاص حجيت به محكمات</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از حيث محكم و متشابه بودن يكسان نيست، لذا همه علما در علم اصول و غير آن حجيت را مخصوص محكمات و ظواهر آيات قرآن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ضمن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احتمال شكّ و انكار داشته باشد، براى روشن شدن آن بايستى از كسى كه مدّعى آن است مطالبه دليل نمود، اگر براى اثبات مدّعاى خويش به مطلبى از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على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همگان آن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استناد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بايستى آن را پذيرفت </w:t>
      </w:r>
      <w:r>
        <w:rPr>
          <w:rFonts w:eastAsia="IRNazanin" w:cs="IRNazanin"/>
          <w:color w:val="111111"/>
          <w:sz w:val="28"/>
          <w:szCs w:val="28"/>
          <w:rtl w:val="true"/>
          <w:lang w:bidi="fa-IR"/>
        </w:rPr>
        <w:t>.</w:t>
      </w:r>
      <w:r>
        <w:rPr>
          <w:rStyle w:val="FootnoteAnchor"/>
          <w:rtl w:val="true"/>
        </w:rPr>
        <w:footnoteReference w:id="19"/>
      </w:r>
      <w:bookmarkStart w:id="32" w:name="pg9062_86046"/>
    </w:p>
    <w:p>
      <w:pPr>
        <w:pStyle w:val="BookText"/>
        <w:rPr/>
      </w:pPr>
      <w:bookmarkEnd w:id="32"/>
      <w:r>
        <w:rPr>
          <w:rFonts w:ascii="IRNazanin" w:hAnsi="IRNazanin" w:eastAsia="IRNazanin"/>
          <w:color w:val="111111"/>
          <w:sz w:val="28"/>
          <w:sz w:val="28"/>
          <w:szCs w:val="28"/>
          <w:rtl w:val="true"/>
          <w:lang w:bidi="fa-IR"/>
        </w:rPr>
        <w:t xml:space="preserve">در نامه امام يازدهم حضرت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اهواز در ردّ جبر و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آيه متشابهى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وقابل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آياتى كه مأموريم به آن اخذ كرده و از آن پيروى كنيم، چنانكه خداوند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 هُنَّ أُمُّ الْكِتابِ وأُخَرُ مُتَشابِهاتٌ فَأَمَّا الَّذِينَ في قُلُوبِهِمْ زَيْغٌ فَيَتَّبِعُونَ ما تَشابَهَ مِنْهُ ابْتِغاءَ الْفِتْنَةِ</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آنچه گذشت نتيجه مى گيريم كه آيات و روايات وارد درر تدبّر قرآن ، رجوع و تمسّك به آن، عرضه كردن اخبار و روايات بر آن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اختصاص به محكمات دارد </w:t>
      </w:r>
      <w:r>
        <w:rPr>
          <w:rFonts w:eastAsia="IRNazanin" w:cs="IRNazanin"/>
          <w:color w:val="111111"/>
          <w:sz w:val="28"/>
          <w:szCs w:val="28"/>
          <w:rtl w:val="true"/>
          <w:lang w:bidi="fa-IR"/>
        </w:rPr>
        <w:t>.</w:t>
      </w:r>
    </w:p>
    <w:p>
      <w:pPr>
        <w:pStyle w:val="Heading3"/>
        <w:numPr>
          <w:ilvl w:val="2"/>
          <w:numId w:val="1"/>
        </w:numPr>
        <w:rPr/>
      </w:pPr>
      <w:bookmarkStart w:id="33" w:name="__RefHeading___Toc2419903_2870459653"/>
      <w:bookmarkStart w:id="34" w:name="_Toc11"/>
      <w:bookmarkEnd w:id="33"/>
      <w:r>
        <w:rPr>
          <w:rtl w:val="true"/>
        </w:rPr>
        <w:t>كافى بودن ايمان اجمالى در آيات متشابه</w:t>
      </w:r>
      <w:bookmarkEnd w:id="34"/>
    </w:p>
    <w:p>
      <w:pPr>
        <w:pStyle w:val="BookText"/>
        <w:rPr/>
      </w:pPr>
      <w:r>
        <w:rPr>
          <w:rFonts w:ascii="IRNazanin" w:hAnsi="IRNazanin" w:eastAsia="IRNazanin"/>
          <w:color w:val="111111"/>
          <w:sz w:val="28"/>
          <w:sz w:val="28"/>
          <w:szCs w:val="28"/>
          <w:rtl w:val="true"/>
          <w:lang w:bidi="fa-IR"/>
        </w:rPr>
        <w:t xml:space="preserve">نسبت به آيات متشابه تنها وظيفه اى كه ما داريم اين است كه به آن ايمان و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باشيم مگر اينكه بيان آن به دليل معتبر از پيشوايان معصوم عليهم السلام به ما رسيده باشد كه در اين صورت چه در اعتقاد و چه در عمل تمسّك به آن جايز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تصوّر اينكه بر ما جايز يا لازم است خودمان در پرده برداشتن از آيات متشابه و رسيدن به مراد و مقصود از آن تلاش كنيم و يا از بقيه آيات كمك بگيريم توهّمى بى جا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گرامى اسلام صلى الله عليه و آله وسلم فرموده پس از خويش بر امّت از امورى خوف دارم از جمله آنكه كتاب خدا را تأويل بى جا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نجات از اين مشكل را چنين بيان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محكمات قرآن عمل كرده و به متشابهات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بياوريد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چيزى به جاى گذاشتم كه پس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پس حلالش را حلال و حرامش را حرام بدانيد، به محكم آن عمل و به متشابه آن ايمان آورده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بر ما نازل كرده از قرآن مى پذيريم و به آن ايمان داريم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صحراى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كسانى را كه حلال آن را حلال و حرام آن را حرام بدانند و به متشابهات آن ايمان بياورند به بهشت مى كشاند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مثال هاى قرآن پندگرفته وبه متشابهات آن ايمان آوريد </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ياد بگيريد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حرام، محكم، متشابه و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حلال عمل كرده و حرام را رها كنيد، به محكمات آن جامه عمل بپوشانيد و متشابهات آن را واگذاريد، و از </w:t>
      </w:r>
    </w:p>
    <w:p>
      <w:pPr>
        <w:pStyle w:val="BookText"/>
        <w:rPr/>
      </w:pPr>
      <w:r>
        <w:rPr>
          <w:rFonts w:ascii="IRNazanin" w:hAnsi="IRNazanin" w:eastAsia="IRNazanin"/>
          <w:color w:val="111111"/>
          <w:sz w:val="28"/>
          <w:sz w:val="28"/>
          <w:szCs w:val="28"/>
          <w:rtl w:val="true"/>
          <w:lang w:bidi="fa-IR"/>
        </w:rPr>
        <w:t xml:space="preserve">مثال هاى آن عبرت بگيريد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اميرمؤمنان عليه السلام در ضمن روايتى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پيامبر خويش را با احترام قبض روح كرد، آن حضرت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انبياى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پروردگار را در ميان شما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مطالبش بر اقسامى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ياد گرفتن برخى از مطالب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پيمان گرفته شده است، ولى در مورد بعضى ديگر از مطالب آن، مردم تكليفى به ياد گرفتن ندارند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و متشابه، وظيفه ما نسبت به محكمات اين است كه هم به آن ايمان آورده و هم به مضمون آن عمل نموده و به آن اعتقاد داشته باشيم؛ ولى در متشابهات فقط به آن ايمان داريم و به آن عمل نمى كنيم </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روايت ديگر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 آيه شريفه هم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في قُلُوبِهِمْ زَيْغٌ فَيَتَّبِعُونَ ما تَشابَهَ مِنْهُ ابْتِغاءَ الْفِتْنَةِ وابْتِغاءَ تَأْوِيلِهِ وما يَعْلَمُ تَأْوِيلَهُ إِلاَّ اللّهُ والرّاسِخُونَ في الْعِلْمِ يَقُولُونَ آمَنّا بِهِ كُلٌّ مِنْ عِنْدِ رَبِّنا</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آن حضرت قاريان قرآن را بر سه گروه تقسيم كرده، و فقط كسى را اهل نجات مى داند كه قرآن را براى خويش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ريا يا تقرّب به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محكمات قرآن عمل مى كند و به متشابهات آن ايمان مى آورد، فرائض آن را بپا داشته و حلال آن را حلال و حرام آن را حرام مى داند، اين از جمله افرادى است كه خدا از فتنه هاى گمراه كننده نجاتش مى دهد، او از اهل بهشت است، و شفاعت او درباره هر كسى كه بخواهد پذيرفته 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دعاى امام صادق عليه السلام هنگام قرائت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تلاوت كردن قرآن، حفظ كردن آيات آن، ايمان و اعتقاد به متشابهات آن، و عمل نمودن به محكمات آن را نزد من محبوب قرار ده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در نيايش امام سجّاد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مرا از كسانى قرار</w:t>
      </w:r>
    </w:p>
    <w:p>
      <w:pPr>
        <w:pStyle w:val="BookText"/>
        <w:rPr/>
      </w:pPr>
      <w:r>
        <w:rPr>
          <w:rFonts w:ascii="IRNazanin" w:hAnsi="IRNazanin" w:eastAsia="IRNazanin"/>
          <w:color w:val="111111"/>
          <w:sz w:val="28"/>
          <w:sz w:val="28"/>
          <w:szCs w:val="28"/>
          <w:rtl w:val="true"/>
          <w:lang w:bidi="fa-IR"/>
        </w:rPr>
        <w:t xml:space="preserve">ده كه به حق رعايت قرآن كرده، و ديندارى تو نمايم به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محكمات آيات؛ و در آيات متشابه ملجأ و پناهم اقرار و اعتراف به آن باشد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خداوندا بر پيامبر و خاندانش درود فرست و مرا از كسانى قرار ده كه به حبل قرآن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 تمسك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متشابهات آن به پناهگاه و سنگر آن پناه مى برند </w:t>
      </w:r>
      <w:r>
        <w:rPr>
          <w:rFonts w:eastAsia="IRNazanin" w:cs="IRNazanin"/>
          <w:color w:val="111111"/>
          <w:sz w:val="28"/>
          <w:szCs w:val="28"/>
          <w:rtl w:val="true"/>
          <w:lang w:bidi="fa-IR"/>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روز دوشنبه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چنان قرار ده كه كتابت </w:t>
      </w:r>
    </w:p>
    <w:p>
      <w:pPr>
        <w:pStyle w:val="BookText"/>
        <w:rPr/>
      </w:pPr>
      <w:r>
        <w:rPr>
          <w:rFonts w:ascii="IRNazanin" w:hAnsi="IRNazanin" w:eastAsia="IRNazanin"/>
          <w:color w:val="111111"/>
          <w:sz w:val="28"/>
          <w:sz w:val="28"/>
          <w:szCs w:val="28"/>
          <w:rtl w:val="true"/>
          <w:lang w:bidi="fa-IR"/>
        </w:rPr>
        <w:t xml:space="preserve">را آن گونه كه سزاوار است تلاوت كرده، به محكمات آن عمل نموده و به متشابهاتش ايمان آوريم، و دانش آن را به تو واگذار نماييم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مناظره امام صادق عليه السلام با صوفيه آمده است كه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داراى دانش قرآن هستيد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ناسخ را از منسوخ و محكم را از متشابه تشخيص مى دهيد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متشابهى كه در مانند آن هلاك و گمراه شدند هالكين و گمراهان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كار شما همين جاست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در امر مشتبه و چيزى كه نمى دانيد اقدام نكنيد و مطلب را به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واگذاريد تا از پاداش الهى بهره مند شده و نزد خدا معذور باشيد </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اميرمؤمنان عليه السلام به معاويه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اى از قرآن ظاهرى دارد و باطنى، هيچ حرفى از آن نيست مگر آنكه تأويلى دارد كه جز خدا و راسخان در دانش كه ما اهل بيت هستيم كسى آن را نمى داند، خدا به بقيه امت دستور داده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تسليم ما اهل بيت باشند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ردّ كنند چون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به جان خويش سوگند ياد مى كنم كه اگر مردم پس از وفات پيامبر صلى الله عليه و آله وسلمتسليم ما خاندان شده، و از ما پيروى نموده، و امور خويش را به ما واگذار كرده بودند از بركات زمين و آسمان بهره مند مى شدند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نظير اين روايات در كتب عامه نيز آمده است، سيوطى كه از اعلام عامه است نقل كرده كه پيامبر خدا صلى الله عليه و آله وسلم گروهى را مشاهده فرمود كه درباره آيات قرآن به جرّ و بحث پرداخته بودند، حضرت در حالى كه غضبناك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هاى گذشته نيز به همين جهت گمراه شدند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و مطالب كتاب آسمانى را به يكديگر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آن خلط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نشده كه آيات آن يكديگر را تكذيب نمايد، بلكه براى تصديق يكديگر نازل شده است، شما هر چه از آن را مى دانيد عمل كنيد و آنچه بر شما مشتبه بود كافى است به آن ايمان آوريد </w:t>
      </w:r>
      <w:r>
        <w:rPr>
          <w:rFonts w:eastAsia="IRNazanin" w:cs="IRNazanin"/>
          <w:color w:val="111111"/>
          <w:sz w:val="28"/>
          <w:szCs w:val="28"/>
          <w:rtl w:val="true"/>
          <w:lang w:bidi="fa-IR"/>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قرآن مى دانيد بگوييد و آنچه نمى دانيد علم آن را به عالمش واگذاريد </w:t>
      </w:r>
      <w:r>
        <w:rPr>
          <w:rFonts w:eastAsia="IRNazanin" w:cs="IRNazanin"/>
          <w:color w:val="111111"/>
          <w:sz w:val="28"/>
          <w:szCs w:val="28"/>
          <w:rtl w:val="true"/>
          <w:lang w:bidi="fa-IR"/>
        </w:rPr>
        <w:t>.</w:t>
      </w:r>
      <w:r>
        <w:rPr>
          <w:rStyle w:val="FootnoteAnchor"/>
          <w:rtl w:val="true"/>
        </w:rPr>
        <w:footnoteReference w:id="38"/>
      </w:r>
      <w:bookmarkStart w:id="35" w:name="pg9062_86052"/>
    </w:p>
    <w:p>
      <w:pPr>
        <w:pStyle w:val="Heading3"/>
        <w:numPr>
          <w:ilvl w:val="2"/>
          <w:numId w:val="1"/>
        </w:numPr>
        <w:rPr/>
      </w:pPr>
      <w:bookmarkStart w:id="36" w:name="__RefHeading___Toc2419905_2870459653"/>
      <w:bookmarkStart w:id="37" w:name="_Toc12"/>
      <w:bookmarkEnd w:id="35"/>
      <w:bookmarkEnd w:id="36"/>
      <w:r>
        <w:rPr>
          <w:rtl w:val="true"/>
        </w:rPr>
        <w:t>علّت وجودِ آيات متشابه در قرآن</w:t>
      </w:r>
      <w:bookmarkEnd w:id="37"/>
    </w:p>
    <w:p>
      <w:pPr>
        <w:pStyle w:val="BookText"/>
        <w:rPr/>
      </w:pPr>
      <w:r>
        <w:rPr>
          <w:rFonts w:ascii="IRNazanin" w:hAnsi="IRNazanin" w:eastAsia="IRNazanin"/>
          <w:color w:val="111111"/>
          <w:sz w:val="28"/>
          <w:sz w:val="28"/>
          <w:szCs w:val="28"/>
          <w:rtl w:val="true"/>
          <w:lang w:bidi="fa-IR"/>
        </w:rPr>
        <w:t>شايد اين سؤال به ذهن شما خطور كند كه چرا خداى تعالى همه آيات را يكسان نازل نكرده است ؟</w:t>
      </w:r>
    </w:p>
    <w:p>
      <w:pPr>
        <w:pStyle w:val="BookText"/>
        <w:rPr/>
      </w:pPr>
      <w:r>
        <w:rPr>
          <w:rFonts w:ascii="IRNazanin" w:hAnsi="IRNazanin" w:eastAsia="IRNazanin"/>
          <w:color w:val="111111"/>
          <w:sz w:val="28"/>
          <w:sz w:val="28"/>
          <w:szCs w:val="28"/>
          <w:rtl w:val="true"/>
          <w:lang w:bidi="fa-IR"/>
        </w:rPr>
        <w:t>چرا در كتاب خويش آياتى قرار داده كه مردم از درك و فهم آن عاجز و ناتوان باشند ؟</w:t>
      </w:r>
    </w:p>
    <w:p>
      <w:pPr>
        <w:pStyle w:val="BookText"/>
        <w:rPr/>
      </w:pPr>
      <w:r>
        <w:rPr>
          <w:rFonts w:ascii="IRNazanin" w:hAnsi="IRNazanin" w:eastAsia="IRNazanin"/>
          <w:color w:val="111111"/>
          <w:sz w:val="28"/>
          <w:sz w:val="28"/>
          <w:szCs w:val="28"/>
          <w:rtl w:val="true"/>
          <w:lang w:bidi="fa-IR"/>
        </w:rPr>
        <w:t>و بالاخره سرّ وجود آيات متشابه در قرآن چيست ؟</w:t>
      </w:r>
    </w:p>
    <w:p>
      <w:pPr>
        <w:pStyle w:val="BookText"/>
        <w:rPr/>
      </w:pP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متفاوتى در اين زمينه ارائه شده، ولى آنچه از اهل بيت عليهم السلام به ما رسيده، دلالت بر آن دارد كه غرض خداوند از اين كار آن بوده است كه مردم مجبور شوند براى فهم اين آيات به امامان معصوم عليهم السلام رجوع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كلام خويش را بر سه قسم قرار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بخشى از آن به گونه اى است كه جز خدا و امانت داران او كه راسخان در علم و دانش هستند هيچ كس آن را نمى فهمد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مى خواست اهل باطل و غاصبان خلافت و ميراث پيامبر صلى الله عليه و آله وسلم نتوانند به دروغ ادّعاى چيزى كه خدا به آنها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دانش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بنمايند، و مجبور شوند از صاحب ولايت پيروى كنند، ولى آنها از روى تكبّر و غرور از اطاعت امام خويش سرپيچى كرده، بر خدا افترا بسته، و به كثرت جمعيت يارانشان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دشمنان خدا و پيامبر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گرديدند </w:t>
      </w:r>
      <w:r>
        <w:rPr>
          <w:rFonts w:eastAsia="IRNazanin" w:cs="IRNazanin"/>
          <w:color w:val="111111"/>
          <w:sz w:val="28"/>
          <w:szCs w:val="28"/>
          <w:rtl w:val="true"/>
          <w:lang w:bidi="fa-IR"/>
        </w:rPr>
        <w:t>.</w:t>
      </w:r>
      <w:r>
        <w:rPr>
          <w:rStyle w:val="FootnoteAnchor"/>
          <w:rtl w:val="true"/>
        </w:rPr>
        <w:footnoteReference w:id="39"/>
      </w:r>
      <w:bookmarkStart w:id="38" w:name="pg9062_86053"/>
    </w:p>
    <w:p>
      <w:pPr>
        <w:pStyle w:val="BookText"/>
        <w:rPr/>
      </w:pPr>
      <w:bookmarkEnd w:id="38"/>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قرار دادن آيات متشابه در قرآن اين بوده كه مردم به در خانه او و راهى كه خودش تعيين كرده برسند، و در طريق عبوديت و پذيرفتن كلام خدا، از قوّام و سرپرستان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دستور خدا سخن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كنند و در نيازهاى خويش به آنان رجوع نمايند نه اينكه خود به استنباط از آن بپردازند </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39" w:name="__RefHeading___Toc2419907_2870459653"/>
      <w:bookmarkStart w:id="40" w:name="_Toc13"/>
      <w:bookmarkEnd w:id="39"/>
      <w:r>
        <w:rPr>
          <w:rtl w:val="true"/>
        </w:rPr>
        <w:t>نهى از تفسير نمودن قرآن بدون علم</w:t>
      </w:r>
      <w:bookmarkEnd w:id="40"/>
    </w:p>
    <w:p>
      <w:pPr>
        <w:pStyle w:val="BookText"/>
        <w:rPr/>
      </w:pPr>
      <w:r>
        <w:rPr>
          <w:rFonts w:ascii="IRNazanin" w:hAnsi="IRNazanin" w:eastAsia="IRNazanin"/>
          <w:color w:val="111111"/>
          <w:sz w:val="28"/>
          <w:sz w:val="28"/>
          <w:szCs w:val="28"/>
          <w:rtl w:val="true"/>
          <w:lang w:bidi="fa-IR"/>
        </w:rPr>
        <w:t>اهل بيت عليهم السلام مردم را از نظر دادن بدون علم در آيات قرآن نهى كرده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خوض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رفتن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 و در آيات آن جدال ننماييد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تكلم بدون علم نسبت به آن بپرهيزيد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گاهى انسان با استشهاد به يك آيه در پرتگاهى ژرف و عميق سقوط مى كند كه عمق آن از فاصله بين آسمان و زمين هم بيشتر است </w:t>
      </w:r>
      <w:r>
        <w:rPr>
          <w:rFonts w:eastAsia="IRNazanin" w:cs="IRNazanin"/>
          <w:color w:val="111111"/>
          <w:sz w:val="28"/>
          <w:szCs w:val="28"/>
          <w:rtl w:val="true"/>
          <w:lang w:bidi="fa-IR"/>
        </w:rPr>
        <w:t>.</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در آيات قرآن بدون علم يا به رأى خويش صحبت كند براى خويش در آتش مكانى مهيّا كرده ،</w:t>
      </w:r>
      <w:r>
        <w:rPr>
          <w:rStyle w:val="FootnoteAnchor"/>
          <w:rtl w:val="true"/>
        </w:rPr>
        <w:footnoteReference w:id="43"/>
      </w:r>
      <w:r>
        <w:rPr>
          <w:rFonts w:ascii="IRNazanin" w:hAnsi="IRNazanin" w:eastAsia="IRNazanin"/>
          <w:color w:val="111111"/>
          <w:sz w:val="28"/>
          <w:sz w:val="28"/>
          <w:szCs w:val="28"/>
          <w:rtl w:val="true"/>
          <w:lang w:bidi="fa-IR"/>
        </w:rPr>
        <w:t xml:space="preserve">و در قيامت با لگامى آتشين وارد صحراى محشر شود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كسى كه در تفسير قرآن اشتباه كند هم خود را هلاك كرده و هم ديگران را به نابودى و گمراهى كشانده است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رواياتى ديگر از ضرب آيات به يكديگر و خلط كردن آنها منع كرده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آيات را به يكديگر بزند كافر شده است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درباره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فَنَسُوا حَظّاً مِمّا ذُكِّرُوا بِهِ ولا تَزالُ تَطَّلِعُ عَلى خائِنَةٍ مِنْهُمْ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بعضى از آيات را به بعضى ديگر زدند، آيه نسخ شده را با ناسخ، و متشابه را با محكم، و خاص را با عام اشتباه گرفته و به استدلال و احتجاج با آن پرداختند، و ورود و خروج آن را ندانستند چون قرآن را از اهلش ياد نگرفته بودند، لذا هم خود گمراه شدند و هم ديگران را به گمراهى كشاندند </w:t>
      </w:r>
      <w:r>
        <w:rPr>
          <w:rFonts w:eastAsia="IRNazanin" w:cs="IRNazanin"/>
          <w:color w:val="111111"/>
          <w:sz w:val="28"/>
          <w:szCs w:val="28"/>
          <w:rtl w:val="true"/>
          <w:lang w:bidi="fa-IR"/>
        </w:rPr>
        <w:t>.</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مهمى از روايات مربوط به نهى از تفسير به رأى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و هلاكت مردم به جهت نظر دادن در آيات متشابه است، چون آنها از معناى آن بى اطلاع بوده و حقيقت آن را نمى دانستند لذا از پيش خود و با آراء و نظريات خويش آن را تأويل كرده، وخود را </w:t>
      </w:r>
    </w:p>
    <w:p>
      <w:pPr>
        <w:pStyle w:val="BookText"/>
        <w:rPr/>
      </w:pPr>
      <w:r>
        <w:rPr>
          <w:rFonts w:ascii="IRNazanin" w:hAnsi="IRNazanin" w:eastAsia="IRNazanin"/>
          <w:color w:val="111111"/>
          <w:sz w:val="28"/>
          <w:sz w:val="28"/>
          <w:szCs w:val="28"/>
          <w:rtl w:val="true"/>
          <w:lang w:bidi="fa-IR"/>
        </w:rPr>
        <w:t xml:space="preserve">از رجوع به ائمه عليهم السلام و پرسيدن از آنها بى نياز دانستند و كلام پيامبر صلى الله عليه و آله وسلمرا ناديده گرفته، پشت سر انداختند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شرافت عظيم تمسّك به قرآن ويژه كسى است كه قرآن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اهل بيت عليهم السلام و كسانى كه از آنان ياد گرفته اند، فرا گيرد نه از نظرات اهل جدال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كسى كه با رأى خويش درباره آيات قرآن سخن بگويد، اگر درست هم بگويد خطا كرده،</w:t>
      </w:r>
      <w:r>
        <w:rPr>
          <w:rStyle w:val="FootnoteAnchor"/>
          <w:rtl w:val="true"/>
        </w:rPr>
        <w:footnoteReference w:id="51"/>
      </w:r>
      <w:r>
        <w:rPr>
          <w:rFonts w:ascii="IRNazanin" w:hAnsi="IRNazanin" w:eastAsia="IRNazanin"/>
          <w:color w:val="111111"/>
          <w:sz w:val="28"/>
          <w:sz w:val="28"/>
          <w:szCs w:val="28"/>
          <w:rtl w:val="true"/>
          <w:lang w:bidi="fa-IR"/>
        </w:rPr>
        <w:t xml:space="preserve">و براى او پاداشى نيست، و اگر خطا كند در پرتگاهى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مى كند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صورت خطا گناهش به عهده خود اوست</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عذرش پذيرفته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نداشتم، چون حقّ اقدام به چنين كارى را نداشته است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با تفسير به رأى جاى خويش را در آتش فراهم مى كند،</w:t>
      </w:r>
      <w:r>
        <w:rPr>
          <w:rStyle w:val="FootnoteAnchor"/>
          <w:rtl w:val="true"/>
        </w:rPr>
        <w:footnoteReference w:id="54"/>
      </w:r>
      <w:r>
        <w:rPr>
          <w:rFonts w:ascii="IRNazanin" w:hAnsi="IRNazanin" w:eastAsia="IRNazanin"/>
          <w:color w:val="111111"/>
          <w:sz w:val="28"/>
          <w:sz w:val="28"/>
          <w:szCs w:val="28"/>
          <w:rtl w:val="true"/>
          <w:lang w:bidi="fa-IR"/>
        </w:rPr>
        <w:t>و بر خدا افترا و دروغ بسته،</w:t>
      </w:r>
      <w:r>
        <w:rPr>
          <w:rStyle w:val="FootnoteAnchor"/>
          <w:rtl w:val="true"/>
        </w:rPr>
        <w:footnoteReference w:id="55"/>
      </w:r>
      <w:r>
        <w:rPr>
          <w:rFonts w:ascii="IRNazanin" w:hAnsi="IRNazanin" w:eastAsia="IRNazanin"/>
          <w:color w:val="111111"/>
          <w:sz w:val="28"/>
          <w:sz w:val="28"/>
          <w:szCs w:val="28"/>
          <w:rtl w:val="true"/>
          <w:lang w:bidi="fa-IR"/>
        </w:rPr>
        <w:t>و هم خود را هلاك كرده و هم ديگران را به هلاكت و نابودى كشانده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 ملعون ،</w:t>
      </w:r>
      <w:r>
        <w:rPr>
          <w:rStyle w:val="FootnoteAnchor"/>
          <w:rtl w:val="true"/>
        </w:rPr>
        <w:footnoteReference w:id="57"/>
      </w:r>
      <w:r>
        <w:rPr>
          <w:rFonts w:ascii="Amiri" w:hAnsi="Amiri" w:eastAsia="Amiri" w:cs="Amiri"/>
          <w:color w:val="111111"/>
          <w:sz w:val="28"/>
          <w:sz w:val="28"/>
          <w:szCs w:val="28"/>
          <w:rtl w:val="true"/>
          <w:lang w:bidi="ar-SA"/>
        </w:rPr>
        <w:t>بلكه كافر شده است،</w:t>
      </w:r>
      <w:r>
        <w:rPr>
          <w:rStyle w:val="FootnoteAnchor"/>
          <w:rtl w:val="true"/>
        </w:rPr>
        <w:footnoteReference w:id="58"/>
      </w:r>
      <w:r>
        <w:rPr>
          <w:rFonts w:ascii="Amiri" w:hAnsi="Amiri" w:eastAsia="Amiri" w:cs="Amiri"/>
          <w:color w:val="111111"/>
          <w:sz w:val="28"/>
          <w:sz w:val="28"/>
          <w:szCs w:val="28"/>
          <w:rtl w:val="true"/>
          <w:lang w:bidi="ar-SA"/>
        </w:rPr>
        <w:t>خداى جلّ جلاله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با رأى خويش كلام مرا تفسير كند به من ايمان ندارد</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برخى ديگر از روايات دلالت دارد بر نهى از خوض و جدال در آيات، مانند آنچه در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 الَّذِينَ يَخُوضُونَ فِي آياتِنا فَأَعْرِضْ عَنْهُمْ</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از خوض در آيات، نظر دادن و صحبت كردن درباره ذات خدا و جدال كردن در آيات قرآن است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كسى كه در آيات الهى مجادله كند كافر شده است،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العُددالقوية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التحصين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كردن بى جاى آيات قرآن،</w:t>
      </w:r>
      <w:r>
        <w:rPr>
          <w:rStyle w:val="FootnoteAnchor"/>
          <w:rtl w:val="true"/>
        </w:rPr>
        <w:footnoteReference w:id="63"/>
      </w:r>
      <w:r>
        <w:rPr>
          <w:rFonts w:ascii="Amiri" w:hAnsi="Amiri" w:eastAsia="Amiri" w:cs="Amiri"/>
          <w:color w:val="111111"/>
          <w:sz w:val="28"/>
          <w:sz w:val="28"/>
          <w:szCs w:val="28"/>
          <w:rtl w:val="true"/>
          <w:lang w:bidi="ar-SA"/>
        </w:rPr>
        <w:t xml:space="preserve">و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كردن آن</w:t>
      </w:r>
      <w:r>
        <w:rPr>
          <w:rStyle w:val="FootnoteAnchor"/>
          <w:rtl w:val="true"/>
        </w:rPr>
        <w:footnoteReference w:id="64"/>
      </w:r>
      <w:r>
        <w:rPr>
          <w:rFonts w:ascii="Amiri" w:hAnsi="Amiri" w:eastAsia="Amiri" w:cs="Amiri"/>
          <w:color w:val="111111"/>
          <w:sz w:val="28"/>
          <w:sz w:val="28"/>
          <w:szCs w:val="28"/>
          <w:rtl w:val="true"/>
          <w:lang w:bidi="ar-SA"/>
        </w:rPr>
        <w:t xml:space="preserve">و جدال اهل نفاق به قرآن از خطرناك ترين فتنه هايى است كه </w:t>
      </w:r>
      <w:bookmarkStart w:id="41" w:name="pg9062_86057"/>
    </w:p>
    <w:p>
      <w:pPr>
        <w:pStyle w:val="BookText"/>
        <w:rPr/>
      </w:pPr>
      <w:bookmarkEnd w:id="41"/>
      <w:r>
        <w:rPr>
          <w:rFonts w:ascii="IRNazanin" w:hAnsi="IRNazanin" w:eastAsia="IRNazanin"/>
          <w:color w:val="111111"/>
          <w:sz w:val="28"/>
          <w:sz w:val="28"/>
          <w:szCs w:val="28"/>
          <w:rtl w:val="true"/>
          <w:lang w:bidi="fa-IR"/>
        </w:rPr>
        <w:t xml:space="preserve">خوف گمراهى امّت در آن مى باشد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جدال در قرآن بدعتى است كه سؤال كننده و پاسخ دهنده هر دو در آن شريك هستند، چون سائل به كارى كه روا نبوده اقدام كرده، و مُجيب نيز تكليفى به پاسخ او نداشته است </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42" w:name="__RefHeading___Toc2419909_2870459653"/>
      <w:bookmarkStart w:id="43" w:name="_Toc14"/>
      <w:bookmarkEnd w:id="42"/>
      <w:r>
        <w:rPr>
          <w:rtl w:val="true"/>
        </w:rPr>
        <w:t>نياز قرآن به بيان پيشوايان معصوم عليهم السلام</w:t>
      </w:r>
      <w:bookmarkEnd w:id="43"/>
    </w:p>
    <w:p>
      <w:pPr>
        <w:pStyle w:val="BookText"/>
        <w:rPr/>
      </w:pPr>
      <w:r>
        <w:rPr>
          <w:rFonts w:ascii="IRNazanin" w:hAnsi="IRNazanin" w:eastAsia="IRNazanin"/>
          <w:color w:val="111111"/>
          <w:sz w:val="28"/>
          <w:sz w:val="28"/>
          <w:szCs w:val="28"/>
          <w:rtl w:val="true"/>
          <w:lang w:bidi="fa-IR"/>
        </w:rPr>
        <w:t>بدون شك ما در فهم قرآن نياز به بيان پيامبر صلى الله عليه و آله وسلم داريم، چنانكه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يُؤمِنُونَ</w:t>
      </w:r>
      <w:r>
        <w:rPr>
          <w:rFonts w:eastAsia="Amiri" w:cs="Amiri" w:ascii="Amiri" w:hAnsi="Amiri"/>
          <w:color w:val="111111"/>
          <w:sz w:val="28"/>
          <w:szCs w:val="28"/>
          <w:rtl w:val="true"/>
          <w:lang w:bidi="ar-SA"/>
        </w:rPr>
        <w:t>»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فهم مقصود خدا از همه آيات زمانى ممكن است كه خدا آن را براى پيامبر صلى الله عليه و آله وسلم بيان فرموده و حضرت آن را براى ما نقل نمايد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مورد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پيامبر صلى الله عليه و آله وسلم هستند كه پس از حضرت، انذار به قرآن را به عهده مى گيرند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 تأويل قرآن مخصوص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برتر پيامبر صلى الله عليه و آله وسلم مى باشد كه خداى عزّوجلّ همه آنچه بر او نازل فرموده از تنزيل و تأويل به آن حضرت تعليم فرمود، و هر آيه اى كه بر آن حضرت فرستاد تأويل آن را نيز به حضرت ياد داد، جانشينان و اوصياى آن حضرت نيز همه آن دانش را دارا هستند </w:t>
      </w:r>
      <w:r>
        <w:rPr>
          <w:rFonts w:eastAsia="IRNazanin" w:cs="IRNazanin"/>
          <w:color w:val="111111"/>
          <w:sz w:val="28"/>
          <w:szCs w:val="28"/>
          <w:rtl w:val="true"/>
          <w:lang w:bidi="fa-IR"/>
        </w:rPr>
        <w:t>.</w:t>
      </w:r>
      <w:r>
        <w:rPr>
          <w:rStyle w:val="FootnoteAnchor"/>
          <w:rtl w:val="true"/>
        </w:rPr>
        <w:footnoteReference w:id="7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اى از قرآن بر پيامبر صلى الله عليه و آله وسلم نازل نشد مگر آنكه بر من قرائت فرمود و املا كرد تا من با خطّ خويش آن را نوشتم و تأويل، تفسير، ناسخ، منسوخ، محكم، متشابه، خاص و عام آن را به من </w:t>
      </w:r>
    </w:p>
    <w:p>
      <w:pPr>
        <w:pStyle w:val="BookText"/>
        <w:rPr/>
      </w:pPr>
      <w:r>
        <w:rPr>
          <w:rFonts w:ascii="IRNazanin" w:hAnsi="IRNazanin" w:eastAsia="IRNazanin"/>
          <w:color w:val="111111"/>
          <w:sz w:val="28"/>
          <w:sz w:val="28"/>
          <w:szCs w:val="28"/>
          <w:rtl w:val="true"/>
          <w:lang w:bidi="fa-IR"/>
        </w:rPr>
        <w:t xml:space="preserve">تعليم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درباره هر يك از آيات قرآن بپرسيد به شما از هنگام نزول و مورد نزول آن خبر خواهم داد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شيعه و سنى در روايات متعدد از آن حضرت 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مى توانم از تفسير سوره حمد،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مطلب بيان كنم كه نوشته هاى آن بار هفتاد شتر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بنابر روايات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بار شتر از علوم نقطه زير باى بسم اللّه، و يا چهل بار شتر از علوم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اين روايات در بسيارى از كتب عامه نيز با مضامين مختلف آمده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اعانة الطالبين ، بكرى دمياطى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ملحقات إحقاق الحق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روايات را از هروى در شرح عين العلم وزين الحلم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كاكوردى در الروض الأزهر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 آباد دكن ، و ازميبدى در شرح ديوان أميرالمؤنين عليه السلام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طلحه شافعى در مطالب السؤول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شعرانى در لطائف المنن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الميزان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مرحوم مقرم در حاشيه مقتل الحسين عليه السلام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از العلم اللدنى غزالى نقل كرده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كه اين روايات با يكديگر تعارضى ندارد ؛ زيرا اميرمؤمنان عليه السلام مى تواند از تفسير سوره حمد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مطلب بيان نمايد، چهل بار شتر، يا هفتاد، يا كمتر و يا بيشتر، كه بستگى به اراده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از ابتداى شب تا سپيده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و تفسير مى كرد ولى مطلب ناتمام مانده و نوبت به شروع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طولانى تر بود، ما هم مطالب بيشترى بيان مى كرديم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من فهم قرآن و دانش آن را عنايت كرده</w:t>
      </w:r>
      <w:r>
        <w:rPr>
          <w:rStyle w:val="FootnoteAnchor"/>
          <w:rtl w:val="true"/>
        </w:rPr>
        <w:footnoteReference w:id="77"/>
      </w:r>
      <w:r>
        <w:rPr>
          <w:rFonts w:ascii="Amiri" w:hAnsi="Amiri" w:eastAsia="Amiri" w:cs="Amiri"/>
          <w:color w:val="111111"/>
          <w:sz w:val="28"/>
          <w:sz w:val="28"/>
          <w:szCs w:val="28"/>
          <w:rtl w:val="true"/>
          <w:lang w:bidi="ar-SA"/>
        </w:rPr>
        <w:t xml:space="preserve">و علوم قرآنى را در من به وديعت نهاده است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ميان اصحاب پيامبر صلى الله عليه و آله وسلم، علم به ناسخ و منسوخ، محكم و متشابه، خاص و عام قرآن، از جانب خدا به من اختصاص داده شد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شما اين قرآن را به سخن آريد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براى شما سخنى نخواهد گفت، ولى من براى شما مى گويم كه مقصود از آيات آن چيست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كمى اختلاف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ساكت است و من بيانگر او هستم و غرض از عبارات آن را بيان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تمسّك به كتابِ ناطق نموده و از حكم كردن به كتابِ صامت پرهيز كنيد، چون قرآن زبان گويايى جز من ندارد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احاديث خاندان پاك پيامبر صلى الله عليه و آله وسلم حاكى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مردم بر ما نازل و پيش از آنها براى ما تفسير شده،</w:t>
      </w:r>
      <w:r>
        <w:rPr>
          <w:rStyle w:val="FootnoteAnchor"/>
          <w:rtl w:val="true"/>
        </w:rPr>
        <w:footnoteReference w:id="82"/>
      </w:r>
      <w:r>
        <w:rPr>
          <w:rFonts w:ascii="IRNazanin" w:hAnsi="IRNazanin" w:eastAsia="IRNazanin"/>
          <w:color w:val="111111"/>
          <w:sz w:val="28"/>
          <w:sz w:val="28"/>
          <w:szCs w:val="28"/>
          <w:rtl w:val="true"/>
          <w:lang w:bidi="fa-IR"/>
        </w:rPr>
        <w:t xml:space="preserve">و پيامبر صلى الله عليه و آله وسلم آن را علمى ماندگار در بين اوصياى خويش قرار داده است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خداى تعالى</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و حضرت آن علوم را براى كسى جز ما بازگو نكرده است، اين دستور الهى بوده كه اين علوم را فقط به ما تعليم فرمايد نه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كامل قرآن نزد هيچ كس نيست جز نزد اميرمؤمنان عليه السلام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پيامبر صلى الله عليه و آله وسلم قرآن را براى يك نفر تفسير كرده و سپس شأن و مقام او را براى امّت تفسير نمود، و او اميرمؤمنان على عليه السلام است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او قيّم و سرپرست قرآن بود،</w:t>
      </w:r>
      <w:r>
        <w:rPr>
          <w:rStyle w:val="FootnoteAnchor"/>
          <w:rtl w:val="true"/>
        </w:rPr>
        <w:footnoteReference w:id="87"/>
      </w:r>
      <w:r>
        <w:rPr>
          <w:rFonts w:ascii="IRNazanin" w:hAnsi="IRNazanin" w:eastAsia="IRNazanin"/>
          <w:color w:val="111111"/>
          <w:sz w:val="28"/>
          <w:sz w:val="28"/>
          <w:szCs w:val="28"/>
          <w:rtl w:val="true"/>
          <w:lang w:bidi="fa-IR"/>
        </w:rPr>
        <w:t xml:space="preserve">و براى مردم آن را تفسير مى كرد، و آنچه بين آنها مورد اختلاف بود و به آن آگاهى نداشتند، آنها را راهنمايى مى كرد </w:t>
      </w:r>
      <w:r>
        <w:rPr>
          <w:rFonts w:eastAsia="IRNazanin" w:cs="IRNazanin"/>
          <w:color w:val="111111"/>
          <w:sz w:val="28"/>
          <w:szCs w:val="28"/>
          <w:rtl w:val="true"/>
          <w:lang w:bidi="fa-IR"/>
        </w:rPr>
        <w:t>.</w:t>
      </w:r>
      <w:r>
        <w:rPr>
          <w:rStyle w:val="FootnoteAnchor"/>
          <w:rtl w:val="true"/>
        </w:rPr>
        <w:footnoteReference w:id="8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وسلم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من است بر امت، و بر تفسير كتاب خداى عزّوجلّ </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او رهبر قرآن است كه به وسيله قرآن </w:t>
      </w:r>
    </w:p>
    <w:p>
      <w:pPr>
        <w:pStyle w:val="BookText"/>
        <w:rPr/>
      </w:pPr>
      <w:r>
        <w:rPr>
          <w:rFonts w:ascii="Amiri" w:hAnsi="Amiri" w:eastAsia="Amiri" w:cs="Amiri"/>
          <w:color w:val="111111"/>
          <w:sz w:val="28"/>
          <w:sz w:val="28"/>
          <w:szCs w:val="28"/>
          <w:rtl w:val="true"/>
          <w:lang w:bidi="ar-SA"/>
        </w:rPr>
        <w:t xml:space="preserve">مردم را هدايت مى كند و مردم را به سوى قرآن مى خواند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هر كس مطلبى از قرآن برايش روشن نبود و از من ياد نگرفته بود، وظيفه دارد به او رجوع كند كه او نيز مانند من تمامى دانش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و باطن، و محكم و متشابه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مى باشد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خدا قرآن را بر من نازل كرده ، هر كس با آن مخالفت كند گمراه شود و هر كس علم آن را از غير اميرمؤمنان عليه السلام طلب كند هلاك گردد، و هر كس هدايت را از غير اهل بيت من جويا شود، مرا تكذيب كرده است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به مردم تأويل قرآن را كه نمى دانند ياد مى دهى، و آنچه را كه نفهمند برايشان بيان خواهى نمود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در خطبه غدير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قرآن را فهميده و درك كنيد، و متشابهات آن را دنبال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براى شما تفسير قرآن نخواهد كرد مگر اين كسى كه بازوى او را گرفته ام و او على بن ابى طالب است </w:t>
      </w:r>
      <w:r>
        <w:rPr>
          <w:rFonts w:eastAsia="IRNazanin" w:cs="IRNazanin"/>
          <w:color w:val="111111"/>
          <w:sz w:val="28"/>
          <w:szCs w:val="28"/>
          <w:rtl w:val="true"/>
          <w:lang w:bidi="fa-IR"/>
        </w:rPr>
        <w:t>.</w:t>
      </w:r>
      <w:r>
        <w:rPr>
          <w:rStyle w:val="FootnoteAnchor"/>
          <w:rtl w:val="true"/>
        </w:rPr>
        <w:footnoteReference w:id="9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شما دو چيز گرانبها بجا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على براى شما از كتاب خدا افضل و برتر است چون او مترجم و بيانگر قرآن است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علاوه بر روايت فوق، علامه ابن شهرآشوب مازندرانى 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فقيه كبير شيخ جعفر كاشف الغطاء رحمهم الله ادله ديگرى در اين زمينه ارائه نموده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الغطاء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جواهر قدس سره نيز تصريح به برترى امام معصوم عليه السلام از كعبه و قرآن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lang w:bidi="fa-IR"/>
        </w:rPr>
        <w:t>21/345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شيخ على اكبر نهاوندى رحمه الله در اين زمينه بحث نسبتامفصلى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خزينة الجواهر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از باب سوم ، چاپ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رجوع شود به تعليقه شرح كافى ملا صالح مازندرانى </w:t>
      </w:r>
      <w:r>
        <w:rPr>
          <w:rFonts w:eastAsia="IRNazanin" w:cs="IRNazanin"/>
          <w:color w:val="111111"/>
          <w:sz w:val="28"/>
          <w:szCs w:val="28"/>
          <w:lang w:bidi="fa-IR"/>
        </w:rPr>
        <w:t>7/309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در اين موضوع كتابى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أفضلية النبي صلى الله عليه و آله وسلم على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نسخ خطى ناصريه لكهنو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الحجب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امام بيانگر يكديگر و موافق هم هستند، امام مردم را به قرآن هدايت مى كند و قرآن آنها را به سوى امام </w:t>
      </w:r>
      <w:r>
        <w:rPr>
          <w:rFonts w:eastAsia="IRNazanin" w:cs="IRNazanin"/>
          <w:color w:val="111111"/>
          <w:sz w:val="28"/>
          <w:szCs w:val="28"/>
          <w:rtl w:val="true"/>
          <w:lang w:bidi="fa-IR"/>
        </w:rPr>
        <w:t>.</w:t>
      </w:r>
      <w:r>
        <w:rPr>
          <w:rStyle w:val="FootnoteAnchor"/>
          <w:rtl w:val="true"/>
        </w:rPr>
        <w:footnoteReference w:id="9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بيانگر مقصود خداوند است از آنچه در قرآن فرموده،</w:t>
      </w:r>
      <w:r>
        <w:rPr>
          <w:rStyle w:val="FootnoteAnchor"/>
          <w:rtl w:val="true"/>
        </w:rPr>
        <w:footnoteReference w:id="97"/>
      </w:r>
      <w:r>
        <w:rPr>
          <w:rFonts w:ascii="IRNazanin" w:hAnsi="IRNazanin" w:eastAsia="IRNazanin"/>
          <w:color w:val="111111"/>
          <w:sz w:val="28"/>
          <w:sz w:val="28"/>
          <w:szCs w:val="28"/>
          <w:rtl w:val="true"/>
          <w:lang w:bidi="fa-IR"/>
        </w:rPr>
        <w:t xml:space="preserve">و هر يك با ديگرى ملازم بوده از هم جدا نمى شوند تا در قيامت در محكمه عدل الهى حاضر شوند و خداوند بين آن دو و مردم حكم نمايد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قرآن كه گويا نيست، اين پيامبر صلى الله عليه و آله وسلم و خاندان پاك او عليهم السلام هستند كه گوياى به آن هستند،</w:t>
      </w:r>
      <w:r>
        <w:rPr>
          <w:rStyle w:val="FootnoteAnchor"/>
          <w:rtl w:val="true"/>
        </w:rPr>
        <w:footnoteReference w:id="99"/>
      </w:r>
      <w:r>
        <w:rPr>
          <w:rFonts w:ascii="Amiri" w:hAnsi="Amiri" w:eastAsia="Amiri" w:cs="Amiri"/>
          <w:color w:val="111111"/>
          <w:sz w:val="28"/>
          <w:sz w:val="28"/>
          <w:szCs w:val="28"/>
          <w:rtl w:val="true"/>
          <w:lang w:bidi="ar-SA"/>
        </w:rPr>
        <w:t xml:space="preserve">و مراد از عبارات آن را بيان مى كنند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اين قرآن نوشته اى است بين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حرف زدن ندارد، و چاره اى نيست كه كسى مطالب آن را بيان كند، و اين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از جانب او سخن مى گويند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بسيارى از زيارات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تعابير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به عنوان مترجم و بيانگر وحى الهى و قرآن معرفى شده اند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إقبال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بصائرالدرجات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البلدالأمين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الامامه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كشّى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الغيبة شيخ طوسى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سليم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المزار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شيخ كفعمى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المتهجد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الفلاح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مقنعه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بيانگر هر چيز و تبيان كلّ شى ء است ولى به واسطه قيّم و </w:t>
      </w:r>
    </w:p>
    <w:p>
      <w:pPr>
        <w:pStyle w:val="BookText"/>
        <w:rPr/>
      </w:pPr>
      <w:r>
        <w:rPr>
          <w:rFonts w:ascii="IRNazanin" w:hAnsi="IRNazanin" w:eastAsia="IRNazanin"/>
          <w:color w:val="111111"/>
          <w:sz w:val="28"/>
          <w:sz w:val="28"/>
          <w:szCs w:val="28"/>
          <w:rtl w:val="true"/>
          <w:lang w:bidi="fa-IR"/>
        </w:rPr>
        <w:t xml:space="preserve">سرپرستش، نه به خودى خود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پيامبران گذشته عليهم السلام فقط بخشى از علم و دانش را عنايت كرده ولى به پيامبر صلى الله عليه و آله وسلم همه علوم را</w:t>
      </w:r>
    </w:p>
    <w:p>
      <w:pPr>
        <w:pStyle w:val="BookText"/>
        <w:rPr/>
      </w:pPr>
      <w:r>
        <w:rPr>
          <w:rFonts w:ascii="Amiri" w:hAnsi="Amiri" w:eastAsia="Amiri" w:cs="Amiri"/>
          <w:color w:val="111111"/>
          <w:sz w:val="28"/>
          <w:sz w:val="28"/>
          <w:szCs w:val="28"/>
          <w:rtl w:val="true"/>
          <w:lang w:bidi="ar-SA"/>
        </w:rPr>
        <w:t>عطا كرده و خطاب به آن حضرت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كرامت خاصّ الهى مربوط به شخص حضرت است نه عموم مردم </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همچنين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عياشى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فرات كوفى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به آن بندگان خود كه آنان را برگزيده بوديم ، به ميراث داديم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دانش به عموم مردم داده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خدا برگزيده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قرآنى كه تبيان كلّ شى ء و بيانگر هر چيز است به ما داده </w:t>
      </w:r>
      <w:r>
        <w:rPr>
          <w:rFonts w:eastAsia="IRNazanin" w:cs="IRNazanin"/>
          <w:color w:val="111111"/>
          <w:sz w:val="28"/>
          <w:szCs w:val="28"/>
          <w:rtl w:val="true"/>
          <w:lang w:bidi="fa-IR"/>
        </w:rPr>
        <w:t>.</w:t>
      </w:r>
      <w:r>
        <w:rPr>
          <w:rStyle w:val="FootnoteAnchor"/>
          <w:rtl w:val="true"/>
        </w:rPr>
        <w:footnoteReference w:id="10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هميشه در ميان ما خاندان كسى را مبعوث مى كند كه از اول تا آخر قرآن را بداند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نيست، پيامبر خدا صلى الله عليه و آله وسلم از آنهاست ،</w:t>
      </w:r>
    </w:p>
    <w:p>
      <w:pPr>
        <w:pStyle w:val="BookText"/>
        <w:rPr/>
      </w:pPr>
      <w:r>
        <w:rPr>
          <w:rFonts w:ascii="Amiri" w:hAnsi="Amiri" w:eastAsia="Amiri" w:cs="Amiri"/>
          <w:color w:val="111111"/>
          <w:sz w:val="28"/>
          <w:sz w:val="28"/>
          <w:szCs w:val="28"/>
          <w:rtl w:val="true"/>
          <w:lang w:bidi="ar-SA"/>
        </w:rPr>
        <w:t xml:space="preserve">خداوند دانش آن را به او عطا كرده، و آن حضرت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دانش براى هميشه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ما باقى است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علم قرآن</w:t>
      </w:r>
      <w:r>
        <w:rPr>
          <w:rStyle w:val="FootnoteAnchor"/>
          <w:rtl w:val="true"/>
        </w:rPr>
        <w:footnoteReference w:id="109"/>
      </w:r>
      <w:r>
        <w:rPr>
          <w:rFonts w:ascii="IRNazanin" w:hAnsi="IRNazanin" w:eastAsia="IRNazanin"/>
          <w:color w:val="111111"/>
          <w:sz w:val="28"/>
          <w:sz w:val="28"/>
          <w:szCs w:val="28"/>
          <w:rtl w:val="true"/>
          <w:lang w:bidi="fa-IR"/>
        </w:rPr>
        <w:t>و تفسير آن نزد خاندان پيامبر صلى الله عليه و آله وسلم است،</w:t>
      </w:r>
      <w:r>
        <w:rPr>
          <w:rStyle w:val="FootnoteAnchor"/>
          <w:rtl w:val="true"/>
        </w:rPr>
        <w:footnoteReference w:id="110"/>
      </w:r>
      <w:r>
        <w:rPr>
          <w:rFonts w:ascii="IRNazanin" w:hAnsi="IRNazanin" w:eastAsia="IRNazanin"/>
          <w:color w:val="111111"/>
          <w:sz w:val="28"/>
          <w:sz w:val="28"/>
          <w:szCs w:val="28"/>
          <w:rtl w:val="true"/>
          <w:lang w:bidi="fa-IR"/>
        </w:rPr>
        <w:t>هيچ كس نمى تواند بگويد قرآن را همان گونه كه نازل شده جمع آورى كرده و مى داند مگر اميرمؤمنان و امامان پس از او عليهم السلام ، اگر ديگران چنين ادعايى</w:t>
      </w:r>
    </w:p>
    <w:p>
      <w:pPr>
        <w:pStyle w:val="BookText"/>
        <w:rPr/>
      </w:pPr>
      <w:r>
        <w:rPr>
          <w:rFonts w:ascii="IRNazanin" w:hAnsi="IRNazanin" w:eastAsia="IRNazanin"/>
          <w:color w:val="111111"/>
          <w:sz w:val="28"/>
          <w:sz w:val="28"/>
          <w:szCs w:val="28"/>
          <w:rtl w:val="true"/>
          <w:lang w:bidi="fa-IR"/>
        </w:rPr>
        <w:t xml:space="preserve">كنند دروغ گفته اند </w:t>
      </w:r>
      <w:r>
        <w:rPr>
          <w:rFonts w:eastAsia="IRNazanin" w:cs="IRNazanin"/>
          <w:color w:val="111111"/>
          <w:sz w:val="28"/>
          <w:szCs w:val="28"/>
          <w:rtl w:val="true"/>
          <w:lang w:bidi="fa-IR"/>
        </w:rPr>
        <w:t>.</w:t>
      </w:r>
      <w:r>
        <w:rPr>
          <w:rStyle w:val="FootnoteAnchor"/>
          <w:rtl w:val="true"/>
        </w:rPr>
        <w:footnoteReference w:id="11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 هستند كسانى كه گمان مى كنند راسخان در علم آنها هستند نه ما، ادعايى دروغ كه حاكى از ستم بر ما و حسادتشان نسبت به ماست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آيا پيامبر صلى الله عليه و آله وسلم كسى را براى جانشينى علمىِ پس از خود در بين امت باقى گذاشت يا نه ؟ اگر نگذاشته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آينده</w:t>
      </w:r>
    </w:p>
    <w:p>
      <w:pPr>
        <w:pStyle w:val="BookText"/>
        <w:rPr/>
      </w:pPr>
      <w:r>
        <w:rPr>
          <w:rFonts w:ascii="IRNazanin" w:hAnsi="IRNazanin" w:eastAsia="IRNazanin"/>
          <w:color w:val="111111"/>
          <w:sz w:val="28"/>
          <w:sz w:val="28"/>
          <w:szCs w:val="28"/>
          <w:rtl w:val="true"/>
          <w:lang w:bidi="fa-IR"/>
        </w:rPr>
        <w:t>امّت بى تفاوت بوده و حقّ آيندگان را ناديده گرفته و ضايع كرده است ،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باقى مانده همان قرآن است، جوابش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و گويا نيست تا امر و نهى كند، ولى براى آن اهلى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و سرپرست آن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مى كنند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خدا پيروى و اطاعت از 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امر دين قيام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واجب كرده مانند اطاعت پيامبر صلى الله عليه و آله وسلم، 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سپس مقام و منزلت آن واليان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به تأويل كتاب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مردم از شناخت تأويل قرآن عاجزند مگر اين عدّه خاص، چون آنها راسخان در علم و امين خدا بر تأويل قرآن هستند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ايمان ، علم و دانش است، خداى تعالى عده اى را اهل علم و دانش قرار داده و از ديگران خواسته است كه از آنها اطاعت و پيروى نموده و علم بياموزند، لذا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مقصود از بيوت، خانه هايى است كه دانش انبيا عليهم السلام در آن به وديعت نهاده شده، و درهاى ورود به آن، جانشينان پيامبران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اعمال خير بر دست اوصيا وعهد وپيمان و حدود تعيين شده از طرف آنها و شرايع و سنت ها و معالم دينى آنها نباشد، مردود است و خدا آن را نمى پذيرد، و صاحبان آن اعمال در باطن كافرند اگر چه به ظاهر اوصاف اهل ايمان را دارا باشند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خداى تعالى خود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روشن كرده تا نادانان گمان نكنند كه مقصود از آن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علم را از اين راه دنبال كند آن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حكمت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درب ورودى آن است پس هر كس طالب حكمت است بايد از درب آن وارد 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مطالب در كتاب خدا آمده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 كار هر كسى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فهمند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آن را مى دانند، پس هر كس از آنها عدول كرده و از كسانى پيروى كند كه ادعاى بى جا دارند و به دنبال متشابهات قرآن هستند براى فتنه جويى و طلب تأويل آن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يعنى بدون دليل و برهان و هدايت الهى از پيش خود آن را تأويل نمايد، هم خودش هلاك شده و هم ديگران را به نابودى كشانده، و زيان نموده و كوشش بيهوده اى كرده كه از آن نتيجه اى نخواهد گرفت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راسخان در علم ما خاندان پيامبر صلى الله عليه و آله وسلم هستيم، خدا به بقيه امّت دستور داده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ايمان</w:t>
      </w:r>
    </w:p>
    <w:p>
      <w:pPr>
        <w:pStyle w:val="BookText"/>
        <w:rPr/>
      </w:pPr>
      <w:r>
        <w:rPr>
          <w:rFonts w:ascii="IRNazanin" w:hAnsi="IRNazanin" w:eastAsia="IRNazanin"/>
          <w:color w:val="111111"/>
          <w:sz w:val="28"/>
          <w:sz w:val="28"/>
          <w:szCs w:val="28"/>
          <w:rtl w:val="true"/>
          <w:lang w:bidi="fa-IR"/>
        </w:rPr>
        <w:t>آورديم، همه 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ما اهل بيت باشند و در امور خويش به ما رجوع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اظهار نظر كردن از پيش خود امتناع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شفا فقط در علم قرآن است زيرا 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ولى براى اهلش بدون هيچ شك و شبهه اى، اهل آن امامان هدايت هستند كه خدا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درباره اين آيه ، ائمه اطهار عليهم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اختصاص به ما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خدا از اين آيه فقط ما هستيم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ماييم آن كسانى كه خدا برگزيده و اين قرآن كه بيانگر هر چيز است به ما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ميراث قرآن فقط براى عترت پاك پيامبر صلى الله عليه و آله وسلم است نه ديگران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اين روايات آن قدر زياد است كه به حد استفاضه رسيده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تفسيرالميزان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مورد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خداى تعالى نفرموده كه آيات بينات بين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فرمود در سينه هاى اهل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كسى جز ما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مقصود از اين آيه كسى غير از ما باشد در حالى كه راسخان در علم و دانش ما هستيم ؟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اين آيه فقط ائمه عليهم السلام هستند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در اين آيه كسى است كه بيانگر آنچه منذر از جانب خدا آورده باشد، و او اميرمؤمنان على عليه السلام است، و در هر وقت و زمانى امامى از خاندان ما مردم را به آنچه پيامبر صلى الله عليه و آله وسلم آورده هدايت مى كند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در توضيح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تمام مطالب و معارف قرآن نايل نمى شود و دسترسى ندارد مگر پاك شدگان كه ما هستيم، مقصود ما هستيم كه خدا هر پليدى را از ما دور كرده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بايد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پاكيزه قرار داده، ماييم آن كسانى كه خدا از ميان بندگانش انتخاب نموده ، ماييم برگزيدگان خدا، مثال هاى قرآنى براى ما زده شده، و وحى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Style w:val="FootnoteAnchor"/>
          <w:rtl w:val="true"/>
        </w:rPr>
        <w:footnoteReference w:id="1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بيان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تمام دانش كتاب الهى نزد ماست ، و بيان آنچه در قرآن آمده پيش ماست نه ديگران، </w:t>
      </w:r>
    </w:p>
    <w:p>
      <w:pPr>
        <w:pStyle w:val="BookText"/>
        <w:rPr/>
      </w:pPr>
      <w:r>
        <w:rPr>
          <w:rFonts w:ascii="IRNazanin" w:hAnsi="IRNazanin" w:eastAsia="IRNazanin"/>
          <w:color w:val="111111"/>
          <w:sz w:val="28"/>
          <w:sz w:val="28"/>
          <w:szCs w:val="28"/>
          <w:rtl w:val="true"/>
          <w:lang w:bidi="fa-IR"/>
        </w:rPr>
        <w:t xml:space="preserve">چون ما اهل سرّ خدا هستيم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در مورد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آل محمّد عليهم السلام هستند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صادق عليه السلام در ضمن پاسخ سؤالى به راوى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پرسيده اى، از خيالات و اوهام گوناگون و مختلف توست، چون قرآن چنين نيست كه تو مى گويى، همه آنچه شنيده اى معناى ديگرى دارد جز آنچه تو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مثال هايى است براى قوم و گروهى كه دانش آن را دارا هستند نه ديگران، و براى آنهايى كه آن را به حق تلاوت كنند، و آنها كسانى هستند كه به آن ايمان دارند و آن را كاملاً مى شناسند، اما براى ديگران بسيار مشكل است، و به آن راهى ندارند، لذا 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دورتر به فهم بشر از قرآن نيست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مطلبى است كه تمام مردم در آن حيران و سرگردان گشته اند مگر آنچه خدا اراده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را هدايت نمايد </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ابوذر غفارى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امت در هر چه اختلاف كند، دانش آن نزد خاندان پيامبر عليهم السلام است چون خدا درباره آنها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يَتْلُونَهُ حَقَّ تِلاوَتِهِ</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در شرح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عالمان، اهل بيت عليهم السلام هستند </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آمده است كه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آيه را خدا درباره من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 الله عليه و آله وسلم بوديم و آن حضرت ما را از وحى آگاه مى كرد، من مطالب را فرا مى گرفتم ولى آنها نه ، هنگامى كه بيرون مى رفتيم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بنابر فرمايش شيخ طوسى و شيخ طبرسى وديگر بزرگان شيعه قدس سرهم، از پيامبر صلى الله عليه و آله وسلم و پيشوايان هدايت عليهم السلام به طريق صحيح ثابت است كه تفسير قرآن جز با روايت صحيح و نصّ صريح جايز نيست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اميرمؤمنان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خدا در قرآن فرموده چه كنيم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آل محمّد عليهم السلام بپرسيد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روايات اهل بيت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قرآن بايستى به ما اتكا و اعتماد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ظن و گمان در تأويل آن سخن نمى گوييم، بلكه حقايق آن را به يقين مى دانيم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هيچ كس به كُنه معنا و حقيقت تفسير و تأويل قرآن نمى رسد مگر پيامبر صلى الله عليه و آله وسلم و اوصياى آن حضرت عليهم السلام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بر حذر باش از اينكه قرآن را مطابق نظر خويش بخوانى، چون مردم در علم و دانش قرآن يكسان نيستند برخلاف بعضى از امور ديگر كه در آن يكسان هستند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نمى توانند به علم قرآن راهى بيابند و يا تأويل آن را بفهمند مگر از محدوده و باب خاصّى كه خدا براى آنها قرار داده است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فقط كسى اهل قرآن و عالم به قرآن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ناسخ را از منسوخ، خاص را از عام، محكم را از متشابه، رخصت را از عزيمت، مكى و مدنى آن را ، اسباب تنزيل و مبهمات قرآن را در الفاظ جداگانه و پيوسته، دانش قضا و قدر موجود در قرآن، موارد تقديم، تأخير، مبيّن، عميق، ظاهر، باطن، ابتدا، انتها، سؤال و جواب، مستثنى منه، آنچه حكم در او جارى است، مواردى كه صفت براى ماقبل است و قرينه براى مقصود از مابعد، موارد تأكيد، تفصيل، فرائض و احكام، معناى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الحاد در آن هلاك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متصل و آنچه حمل بر ماقبل و مابعد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دانش اقسام مذكور را نداشته باشد عالمِ قرآن و اهل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ادعاى شناخت اين مطالب را بدون دليل نمايد، كاذب، دروغگو و اهل شكّ و ريب است كه بر خدا و پيامبر صلى الله عليه و آله وسلم افترا بسته و جايگاهش جهنم است و چه بد بازگشتگاهى است </w:t>
      </w:r>
      <w:r>
        <w:rPr>
          <w:rFonts w:eastAsia="IRNazanin" w:cs="IRNazanin"/>
          <w:color w:val="111111"/>
          <w:sz w:val="28"/>
          <w:szCs w:val="28"/>
          <w:rtl w:val="true"/>
          <w:lang w:bidi="fa-IR"/>
        </w:rPr>
        <w:t>.</w:t>
      </w:r>
      <w:r>
        <w:rPr>
          <w:rStyle w:val="FootnoteAnchor"/>
          <w:rtl w:val="true"/>
        </w:rPr>
        <w:footnoteReference w:id="1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در علم و امر خداوند چنين چيزى وجود ندارد كه كسى بتواند در دين خدا مطابق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رأى و قياس نظر دهد، خدا قرآن را نازل نمود و در آن بيان هر چيز را قرار داد و براى قرآن و تعلّم آن گروهى را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اهل قرآن هستند و خدا دانش كتاب خويش را به آنها عنايت كرده اصلاً اجازه ندارند كه درباره قرآن به هوى و رأى و قياس نظر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واسطه دانش </w:t>
      </w:r>
    </w:p>
    <w:p>
      <w:pPr>
        <w:pStyle w:val="BookText"/>
        <w:rPr/>
      </w:pPr>
      <w:r>
        <w:rPr>
          <w:rFonts w:ascii="IRNazanin" w:hAnsi="IRNazanin" w:eastAsia="IRNazanin"/>
          <w:color w:val="111111"/>
          <w:sz w:val="28"/>
          <w:sz w:val="28"/>
          <w:szCs w:val="28"/>
          <w:rtl w:val="true"/>
          <w:lang w:bidi="fa-IR"/>
        </w:rPr>
        <w:t xml:space="preserve">اختصاصى و كرامت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آنها تفضّل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امور بى نياز كرده است، آنها اهل الذكر هستند كه خدا به امّت دستور داده از آنان سؤال نمايند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علم قرآن را نمى داند مگر كسى كه طعم آن را چشيده باشد، پس آن را فقط از اهلش طلب كنيد، چون تنها نورى كه مى شود از آن روشنايى گرفت و پيشوايانى كه بايستى به آنها اقتدا كرد ، آنها هستند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براى مردم در قرآن مثل هايى زده شده و خدا در قرآن با پيامبر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كرده است ، لذا كسى غير از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فهمد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w:t>
      </w:r>
      <w:r>
        <w:rPr>
          <w:rStyle w:val="FootnoteAnchor"/>
          <w:rtl w:val="true"/>
        </w:rPr>
        <w:footnoteReference w:id="148"/>
      </w:r>
      <w:r>
        <w:rPr>
          <w:rFonts w:ascii="IRNazanin" w:hAnsi="IRNazanin" w:eastAsia="IRNazanin"/>
          <w:color w:val="111111"/>
          <w:sz w:val="28"/>
          <w:sz w:val="28"/>
          <w:szCs w:val="28"/>
          <w:rtl w:val="true"/>
          <w:lang w:bidi="fa-IR"/>
        </w:rPr>
        <w:t xml:space="preserve">چون دانش قرآن مخصوص كسانى است كه مخاطب آن بوده اند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دانش آن باعث استحقاق امامت است، علم به تمام قرآن است از خاص و عام، محكم و متشابه، ناسخ و منسوخ، ريزه كارى هاى علمى و تأويل هاى شگفت آن </w:t>
      </w:r>
      <w:r>
        <w:rPr>
          <w:rFonts w:eastAsia="IRNazanin" w:cs="IRNazanin"/>
          <w:color w:val="111111"/>
          <w:sz w:val="28"/>
          <w:szCs w:val="28"/>
          <w:rtl w:val="true"/>
          <w:lang w:bidi="fa-IR"/>
        </w:rPr>
        <w:t>.</w:t>
      </w:r>
      <w:r>
        <w:rPr>
          <w:rStyle w:val="FootnoteAnchor"/>
          <w:rtl w:val="true"/>
        </w:rPr>
        <w:footnoteReference w:id="1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اهل بيت است، خدا به ما علم و دانشى عطا كرده كه جز ما كسى از آن آگاه نيست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مذمّت گروهى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آيات متشابه احتجاج كرده و با آراء خويش آن را تأويل نمودند، و چون نظر خويش را پسنديدند خبر مأثور را موهوم پنداشتند ، بى رويه در اعماق شبهات و تاريكى ظلمات فرو رفتند، بدون اينكه پرتوى از نور قرآن گرفته باشند و يا از دانش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بدانند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آنها مى خواستند از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مراجعه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شروع به اشكال تراشى و شبهه افكنى كردند، و در امور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كى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چگونه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لذا از همان طريقى كه مى خواستند احتياط كرده و ايمن باشند به هلاكت و نابودى كشيده شدند، اين نتيجه اعمال خودشان بود وگرنه خداى تعالى به كسى ظلم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سؤالات و اشكالات بر آنها روا نبود و هيچ لزومى نداشت، بلكه آنچه بر آنها فرض و واجب بود اين بود كه در موارد حيرت و سرگردانى توقّف كنند و در آنچه نمى دانند به دانشمند و اهل استخراج آن رجوع نمايند،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عليهم السلام هستند، و آنها مطالب را از قرآن استخراج مى كنند </w:t>
      </w:r>
      <w:r>
        <w:rPr>
          <w:rFonts w:eastAsia="IRNazanin" w:cs="IRNazanin"/>
          <w:color w:val="111111"/>
          <w:sz w:val="28"/>
          <w:szCs w:val="28"/>
          <w:rtl w:val="true"/>
          <w:lang w:bidi="fa-IR"/>
        </w:rPr>
        <w:t>.</w:t>
      </w:r>
      <w:r>
        <w:rPr>
          <w:rStyle w:val="FootnoteAnchor"/>
          <w:rtl w:val="true"/>
        </w:rPr>
        <w:footnoteReference w:id="1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ردّ و باز گردانيدن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و أخذ به آيات محكم، و مقصود از ردّ به پيامبر صلى الله عليه و آله وسلم تمسّك به سنّت جامع آن </w:t>
      </w:r>
    </w:p>
    <w:p>
      <w:pPr>
        <w:pStyle w:val="BookText"/>
        <w:rPr/>
      </w:pPr>
      <w:r>
        <w:rPr>
          <w:rFonts w:ascii="IRNazanin" w:hAnsi="IRNazanin" w:eastAsia="IRNazanin"/>
          <w:color w:val="111111"/>
          <w:sz w:val="28"/>
          <w:sz w:val="28"/>
          <w:szCs w:val="28"/>
          <w:rtl w:val="true"/>
          <w:lang w:bidi="fa-IR"/>
        </w:rPr>
        <w:t xml:space="preserve">حضرت است كه مورد اختلاف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معلوم باشد كه روش و سيره حضرت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اهل بيت پيامبر هستيم كه محكمات آيات را استخراج كرده و متشابهات را از آن جدا نموده، و ناسخ را از منسوخ تشخيص مى دهيم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خطاب به كسى كه ادعاى دانستن تفسير قرآن مى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صحيح و درست از كتاب خداوند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ناسخ و منسوخ آيات را مى 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ادعاى علمى بس عظيم نموده اى، 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دانش را فقط نزد اهل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كتابش را بر آنها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نه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نزد عده اى مخصوص از ذريه پيامبر صلى الله عليه و آله وسلم است </w:t>
      </w:r>
      <w:r>
        <w:rPr>
          <w:rFonts w:eastAsia="IRNazanin" w:cs="IRNazanin"/>
          <w:color w:val="111111"/>
          <w:sz w:val="28"/>
          <w:szCs w:val="28"/>
          <w:rtl w:val="true"/>
          <w:lang w:bidi="fa-IR"/>
        </w:rPr>
        <w:t>.</w:t>
      </w:r>
      <w:r>
        <w:rPr>
          <w:rStyle w:val="FootnoteAnchor"/>
          <w:rtl w:val="true"/>
        </w:rPr>
        <w:footnoteReference w:id="1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الذكر امامان معصوم عليهم السلام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مقصود از ذكر پيامبر صلى الله عليه و آله وسلم باشد يا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كسانى كه مردم وظيفه دارند سؤالات خود را نزد آنها مطرح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گروهى ويژه قرار داده كه به واسطه آنها مردم را از همه خلائق بى نياز كرده ، جز آنچه آنها فرمان دهند علم نيست، خدا دستور نداده است كه از جهال و نادانان سؤال كنند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وظيفه مردم آن است كه قرآن را همان گونه كه نازل شده بخوانند ولى هرگاه نياز به تفسير پيدا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رجوع كنند چون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معانى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 شوند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مبادا قرآن را به رأى خويش تفسير كنى، بايستى آن را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بگيرى و بفهمى، چه بسا ظاهر بخشى از آيات مانند كلام انسان ها باشد، ولى آن كلام، كلام خداست و تأويل آن شباهتى با كلام بشر ندارد، پس كلام خدا را مانند كلام بشر مپندار كه خودت هلاك شوى و مردم را هم گمراه نمايى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بسيارى از روايات از متعلق نهى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و دانش مخصوص معصومان عليهم السلام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شده است، و در بعضى از روايات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ليكن تأويل به معناى تفسير نيز استعمال مى شود </w:t>
      </w:r>
      <w:r>
        <w:rPr>
          <w:rFonts w:eastAsia="Amiri" w:cs="Amiri" w:ascii="Amiri" w:hAnsi="Amiri"/>
          <w:color w:val="111111"/>
          <w:sz w:val="28"/>
          <w:szCs w:val="28"/>
          <w:rtl w:val="true"/>
          <w:lang w:bidi="ar-SA"/>
        </w:rPr>
        <w:t>.</w:t>
      </w:r>
      <w:r>
        <w:rPr>
          <w:rStyle w:val="FootnoteAnchor"/>
          <w:rtl w:val="true"/>
        </w:rPr>
        <w:footnoteReference w:id="159"/>
      </w:r>
      <w:bookmarkStart w:id="44" w:name="pg9062_86080"/>
    </w:p>
    <w:p>
      <w:pPr>
        <w:pStyle w:val="Heading2"/>
        <w:numPr>
          <w:ilvl w:val="1"/>
          <w:numId w:val="1"/>
        </w:numPr>
        <w:rPr/>
      </w:pPr>
      <w:bookmarkStart w:id="45" w:name="__RefHeading___Toc2419911_2870459653"/>
      <w:bookmarkStart w:id="46" w:name="_Toc15"/>
      <w:bookmarkEnd w:id="44"/>
      <w:bookmarkEnd w:id="45"/>
      <w:r>
        <w:rPr>
          <w:rtl w:val="true"/>
        </w:rPr>
        <w:t>بخش دوم</w:t>
      </w:r>
      <w:r>
        <w:rPr>
          <w:rtl w:val="true"/>
        </w:rPr>
        <w:t xml:space="preserve">: </w:t>
      </w:r>
      <w:r>
        <w:rPr>
          <w:rtl w:val="true"/>
        </w:rPr>
        <w:t>ادله قائلين به استقلال قرآن و نقد آن</w:t>
      </w:r>
      <w:bookmarkEnd w:id="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2419913_2870459653"/>
      <w:bookmarkStart w:id="48" w:name="_Toc16"/>
      <w:bookmarkEnd w:id="47"/>
      <w:r>
        <w:rPr>
          <w:rtl w:val="true"/>
        </w:rPr>
        <w:t>اشاره</w:t>
      </w:r>
      <w:bookmarkEnd w:id="4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مجموع مطالب تفسير الميزان در زمينه تفسير قرآن به قرآن، و ادعاى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قرآن در حجيت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توان به دو بخش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ادله اثبات استقلال قرآن شامل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يعنى اخبارى كه امر به تمسك به قرآن نموده ، رواياتى كه عرض اخبار بر قرآن را لازم دانسته ، و احاديثى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تصور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بالمطابقه بر مقصود دلالت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عملى اهل بيت عليهم السلام</w:t>
      </w:r>
    </w:p>
    <w:p>
      <w:pPr>
        <w:pStyle w:val="BookText"/>
        <w:rPr/>
      </w:pPr>
      <w:r>
        <w:rPr>
          <w:rFonts w:ascii="IRNazanin" w:hAnsi="IRNazanin" w:eastAsia="IRNazanin"/>
          <w:color w:val="111111"/>
          <w:sz w:val="28"/>
          <w:sz w:val="28"/>
          <w:szCs w:val="28"/>
          <w:rtl w:val="true"/>
          <w:lang w:bidi="fa-IR"/>
        </w:rPr>
        <w:t>ديگر آنچه در ردّ مخالفان نظريه خويش ارائه نموده است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در استدلال آنها به آيات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در استدلال آنها به روايات، يعنى روايات ناهيه از تفسير به رأى ، قول به غير علم در قرآن ، خوض و جدال در آن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ثقلين و غيره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ايشان در آخر وجه جمعى براى روايات مختلف كه در اين زمينه وارد شده است، ارائه داده اند كه خواهد آمد </w:t>
      </w:r>
      <w:r>
        <w:rPr>
          <w:rFonts w:eastAsia="IRNazanin" w:cs="IRNazanin"/>
          <w:color w:val="111111"/>
          <w:sz w:val="28"/>
          <w:szCs w:val="28"/>
          <w:rtl w:val="true"/>
          <w:lang w:bidi="fa-IR"/>
        </w:rPr>
        <w:t xml:space="preserve">. </w:t>
      </w:r>
      <w:bookmarkStart w:id="49" w:name="pg9062_86083"/>
    </w:p>
    <w:p>
      <w:pPr>
        <w:pStyle w:val="Heading3"/>
        <w:numPr>
          <w:ilvl w:val="2"/>
          <w:numId w:val="1"/>
        </w:numPr>
        <w:rPr/>
      </w:pPr>
      <w:bookmarkStart w:id="50" w:name="__RefHeading___Toc2419915_2870459653"/>
      <w:bookmarkStart w:id="51" w:name="_Toc17"/>
      <w:bookmarkEnd w:id="49"/>
      <w:bookmarkEnd w:id="50"/>
      <w:r>
        <w:rPr>
          <w:rtl w:val="true"/>
        </w:rPr>
        <w:t>استدلال به آيات</w:t>
      </w:r>
      <w:bookmarkEnd w:id="51"/>
    </w:p>
    <w:p>
      <w:pPr>
        <w:pStyle w:val="BookText"/>
        <w:rPr/>
      </w:pPr>
      <w:r>
        <w:rPr>
          <w:rFonts w:ascii="Amiri" w:hAnsi="Amiri" w:eastAsia="Amiri" w:cs="Amiri"/>
          <w:color w:val="111111"/>
          <w:sz w:val="28"/>
          <w:sz w:val="28"/>
          <w:szCs w:val="28"/>
          <w:rtl w:val="true"/>
          <w:lang w:bidi="ar-SA"/>
        </w:rPr>
        <w:t>كلام صاحب تفسير الميزان</w:t>
      </w:r>
    </w:p>
    <w:p>
      <w:pPr>
        <w:pStyle w:val="BookText"/>
        <w:rPr/>
      </w:pPr>
      <w:r>
        <w:rPr>
          <w:rFonts w:ascii="Amiri" w:hAnsi="Amiri" w:eastAsia="Amiri" w:cs="Amiri"/>
          <w:color w:val="111111"/>
          <w:sz w:val="28"/>
          <w:sz w:val="28"/>
          <w:szCs w:val="28"/>
          <w:rtl w:val="true"/>
          <w:lang w:bidi="ar-SA"/>
        </w:rPr>
        <w:t xml:space="preserve">در تفسير الميزان ادعا شده است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فقط به تدبر در قرآن دعوت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در بيان مطالب خويش مستقل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تحدّى به قرآن اقتضا مى كند كه فهم قرآن حتى منوط به بيان خود پيامبر صلى الله عليه و آله وسلم هم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اثبات اين مدعا به آيات ذيل تمسك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أفَلايَتَدَبَّرُونَ الْقُرْآنَ وَلَوكانَ مِنْ عِندِغَيرِاللّه لَوَجَدُوافِيهِ اخْتِلافا كثِيرا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عَلَيْك الْكِتَاب تِبْيَاناً لِّكلِّ شىْ ءٍ</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باطل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إِلَيْكُمْ نُوراً مُبِيناً</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w:t>
      </w:r>
      <w:r>
        <w:rPr>
          <w:rStyle w:val="FootnoteAnchor"/>
          <w:rtl w:val="true"/>
        </w:rPr>
        <w:footnoteReference w:id="1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گروهى كه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لِسانٌ عَرَبىُّ مُبِينٌ</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خواهيم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ايشان در استدلال به اين آيات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دعوت كرده تا در آياتش تدبر كنند ، و عقل و فهم خود را در فهميدن آن به كار ببندند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وسيله تدبر اختلافى كه ممكن است در آياتش به نظر برسد ، بر طرف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قرآن كريم خود را هدايت و نور و تبيان كل شيء معرفى كرده ، آن وقت چگونه ممكن است چيزى كه خودش نور است ، به وسيله غير خودش روشن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چطور تصور دارد چيزى كه هدايت است ، خودش محتاج باشد تا او را هدايت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چيزى كه خودش بيان هر چيز است ، محتاج باشد تا آن را بيان كنند ؟ </w:t>
      </w:r>
      <w:r>
        <w:rPr>
          <w:rFonts w:eastAsia="IRNazanin" w:cs="IRNazanin"/>
          <w:color w:val="111111"/>
          <w:sz w:val="28"/>
          <w:szCs w:val="28"/>
          <w:rtl w:val="true"/>
          <w:lang w:bidi="fa-IR"/>
        </w:rPr>
        <w:t>!</w:t>
      </w:r>
      <w:r>
        <w:rPr>
          <w:rStyle w:val="FootnoteAnchor"/>
          <w:rtl w:val="true"/>
        </w:rPr>
        <w:footnoteReference w:id="1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فهميدن حقايق قرآن ، و تشخيص مقاصد آن ، از راه ابحاث علمى دو جور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در مسئله اى كه قرآن متعرض آن است ، بحثى علمى و يا فلسفى را آغاز كنيم ، و همچنان دنبال كنيم ، تا حق مطلب برايمان روشن و ثابت شود ، آن وقت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هم همين را مى گويد ، اين روش هر چند كه مورد پسند بحثهاى علمى و نظرى است ، و لكن قرآن آن را نمى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براى فهم آن مسئله ، و تشخيص مقصود آن آيه ، از نظائر آن آيه كمك گرفته ، منظور از آيه مورد نظر را به دست آوريم ، و اين روشى است كه مى توان آن را تفسير خواند ، خود قرآن آن را مى پسندد ، چون قرآن خود را تبيان كل شى ء مى داند ، آن وقت چگونه ممكن است كه بيان خودش نباشد ، قرآن خود را هدايت مردم، و بيناتى از هدى ، و جدا سازنده حق از باطل معرفى نموده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لِلنَّاسِ وَبَيِّنَاتٍ مِّنَ الْهُدَى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وقت چطور ممكن است هدايت ، و بينه ، و فرقان ، و نور مردم در تمامى حوائج زندگيشان باشد ، ولى در ضرورى ترين حاجتشان كه فهم خود قرآن است ، نه هدايت باشد ، و نه تبيان ، و نه فرقان ، و نه نور ؟</w:t>
      </w:r>
    </w:p>
    <w:p>
      <w:pPr>
        <w:pStyle w:val="BookText"/>
        <w:rPr/>
      </w:pPr>
      <w:r>
        <w:rPr>
          <w:rFonts w:ascii="IRNazanin" w:hAnsi="IRNazanin" w:eastAsia="IRNazanin"/>
          <w:color w:val="111111"/>
          <w:sz w:val="28"/>
          <w:sz w:val="28"/>
          <w:szCs w:val="28"/>
          <w:rtl w:val="true"/>
          <w:lang w:bidi="fa-IR"/>
        </w:rPr>
        <w:t xml:space="preserve">قرآن به تمامى افرادى كه در راه خدا مجاهدت مى كنند مژده داده كه ايشان را به راه هاى خود هدايت مى كند ،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در مهم ترين جهادشان كه همانا فهم كلام پروردگارشان است ، ايشان را هدايت نكند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فرضيات علمى احاله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جهادى اعظم از مجاهدت در فهم كتاب خدا ، و چه سبيلى بهتر از سبيل قرآن بشر را به سوى او هدايت مى كند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آياتى كه قرآن را چنين معرفى مى كند بسيار است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چگونه ممكن است خداى تعالى از آيه معنايى در نظر داشته باشد ، ولى لفظ آيه بر آن معنا دلالت نداشته باشد ؟</w:t>
      </w:r>
    </w:p>
    <w:p>
      <w:pPr>
        <w:pStyle w:val="BookText"/>
        <w:rPr/>
      </w:pPr>
      <w:r>
        <w:rPr>
          <w:rFonts w:ascii="IRNazanin" w:hAnsi="IRNazanin" w:eastAsia="IRNazanin"/>
          <w:color w:val="111111"/>
          <w:sz w:val="28"/>
          <w:sz w:val="28"/>
          <w:szCs w:val="28"/>
          <w:rtl w:val="true"/>
          <w:lang w:bidi="fa-IR"/>
        </w:rPr>
        <w:t xml:space="preserve">با اينكه خداى تعالى كتابش را هدايت و نور و مبين خوانده و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تَنزِيلٌ مِّنَ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فُصلَت آيَاتُهُ قُرْآناً عَرَبِيّا لِّقَوْمٍ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بَشِيراً وَنَذِيراً فَأَعْرَض أَكثرُهُمْ فَهُمْ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معرض فهم كفار نيز هست ، تا چه رسد به فهم مؤنين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هر مطلبى كه آيه اى از آيات قرآن متعرض آن است درخور فهم مردم است ، نه اينكه فهميدنش ممتنع و اطلاع به مفهومش محال باشد ، و اما آن معارفى كه دركش خارج از فهم بشر است از قبيل زمان وقوع قيامت و ساير حقايقى كه در پس پرده غيب است ، هيچ آيه اى از قرآن متعرض آن نشده ، تا آن آيه را متشابه بخوانيم </w:t>
      </w:r>
      <w:r>
        <w:rPr>
          <w:rFonts w:eastAsia="IRNazanin" w:cs="IRNazanin"/>
          <w:color w:val="111111"/>
          <w:sz w:val="28"/>
          <w:szCs w:val="28"/>
          <w:rtl w:val="true"/>
          <w:lang w:bidi="fa-IR"/>
        </w:rPr>
        <w:t>.</w:t>
      </w:r>
      <w:r>
        <w:rPr>
          <w:rStyle w:val="FootnoteAnchor"/>
          <w:rtl w:val="true"/>
        </w:rPr>
        <w:footnoteReference w:id="16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مطلب اين است كه راه به سوى فهم قرآن به روى كسى بسته نيست، و خود بيان الهى و ذكر حكيم بهترين راه براى فهم خودش مى باشد ، به اين معنا كه قرآن كريم در بيانگرى مقاصدش احتياج به هيچ راهى ديگر ندارد ، پس چگونه تصور مى شود كتابى </w:t>
      </w:r>
    </w:p>
    <w:p>
      <w:pPr>
        <w:pStyle w:val="BookText"/>
        <w:rPr/>
      </w:pPr>
      <w:r>
        <w:rPr>
          <w:rFonts w:ascii="IRNazanin" w:hAnsi="IRNazanin" w:eastAsia="IRNazanin"/>
          <w:color w:val="111111"/>
          <w:sz w:val="28"/>
          <w:sz w:val="28"/>
          <w:szCs w:val="28"/>
          <w:rtl w:val="true"/>
          <w:lang w:bidi="fa-IR"/>
        </w:rPr>
        <w:t xml:space="preserve">كه خداى تعالى آن را هدايت و نور معرفى كرده و تبيان كل شى ء خوانده ، محتاج به هادى و رهنمايى ديگر باشد ، و با نور غير خودش روشن ، و با غير خودش مبين گردد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ايشان در تفسير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چند نكته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قرآن كريم كتابى است كه فهم عادى به درك آن دسترسى دارد ، دوم اينكه قرآن كريم كتابى است كه نه نسخ مى پذيرد و نه ابطال و نه تكميل و نه تهذيب و نه هيچ حاكمى تا ابد مى تواند عليه آن حكمى كند ،</w:t>
      </w:r>
      <w:r>
        <w:rPr>
          <w:rStyle w:val="FootnoteAnchor"/>
          <w:rtl w:val="true"/>
        </w:rPr>
        <w:footnoteReference w:id="171"/>
      </w:r>
      <w:r>
        <w:rPr>
          <w:rFonts w:ascii="IRNazanin" w:hAnsi="IRNazanin" w:eastAsia="IRNazanin"/>
          <w:color w:val="111111"/>
          <w:sz w:val="28"/>
          <w:sz w:val="28"/>
          <w:szCs w:val="28"/>
          <w:rtl w:val="true"/>
          <w:lang w:bidi="fa-IR"/>
        </w:rPr>
        <w:t xml:space="preserve">چون چيزى كه يكى از اين امور را مى پذيرد بايد طورى باشد كه نوعى تحول و دگرگونگى را بپذيرد و چون قرآن اختلاف نمى پذيرد ، همين خود دليل است بر اينكه تحول و تغير را نمى پذيرد ، پس نسخ و ابطال و چيزى از اين قبيل در آن راه ندارد و لازمه اين معنا آن است كه شريعت اسلامى تا روز قيامت استمرار داشته باشد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باز در استدلال به همين آيه گويد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روشنى دارد بر اينكه معارف قرآن معارفى است كه هر دانشمندى با تدبر و بحث پيرامون آن مى تواند آن را درك كند و اختلافى كه در ابتدا و به ظاهر در آيات آن مى بيند بر طرف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اينكه اين آيه در مقام تحدّى و بيان اعجاز قرآن است ، معنا ندارد در چنين مقامى فهم قرآن را مشروط به فهم صحابه و شاگردان ايشان بدانيم ، حتى معنا ندارد كه در چنين مقامى آن را مشروط به بيان رسول خدا صلى الله عليه و آله وسلم بدانيم </w:t>
      </w:r>
      <w:r>
        <w:rPr>
          <w:rFonts w:eastAsia="IRNazanin" w:cs="IRNazanin"/>
          <w:color w:val="111111"/>
          <w:sz w:val="28"/>
          <w:szCs w:val="28"/>
          <w:rtl w:val="true"/>
          <w:lang w:bidi="fa-IR"/>
        </w:rPr>
        <w:t>. .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در حاشيه كفاية الاصول ايشان در استدلال به همين آيه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دلالت بر حجيت ظاهر قرآن ، دلالت دارد بر اينكه براى فهم آنچه خداوند از آيات قرآن اراده كرده ، نياز به چيزى غير از خود قرآن نيست ، لازمه اين مطلب آن است كه در مورد عمومات قرآن فقط نياز به فحص از مخصص موجود در خود قرآن داريم ، نه هر مخصصى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پيامبر صلى الله عليه و آله وسلم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حجت مى كند ، پس لازم است عمومات قرآن به آن هم تخصيص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آياتى كه مربوط به احكام فرعى نباشد چنانكه براى فهم آن به پيامبر صلى الله عليه و آله وسلم حواله شده ، همچنين به عقل انسان حواله شده است ، در نتيجه بيان موجود در خود آيات قرآن براى فهم مقصود از آن كافى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سياق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مطلب كافى است ؛ زيرا از آن فهميده مى شود كه قرآن براى </w:t>
      </w:r>
    </w:p>
    <w:p>
      <w:pPr>
        <w:pStyle w:val="BookText"/>
        <w:rPr/>
      </w:pPr>
      <w:r>
        <w:rPr>
          <w:rFonts w:ascii="IRNazanin" w:hAnsi="IRNazanin" w:eastAsia="IRNazanin"/>
          <w:color w:val="111111"/>
          <w:sz w:val="28"/>
          <w:sz w:val="28"/>
          <w:szCs w:val="28"/>
          <w:rtl w:val="true"/>
          <w:lang w:bidi="fa-IR"/>
        </w:rPr>
        <w:t xml:space="preserve">بر طرف كردن اختلاف از خودش كافى است حتى براى كسانى كه حاضر نيستند به كلام پيامبر صلى الله عليه و آله وسلم گوش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معلوم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فحص از مخصص براى عمومات قرآن ، در غير احكام فرعى رجوع به خود قرآن كافى است و هيچ لزومى ندارد كه به دنبال فحص از مخصص آن در سنت باشيم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باز در حاشيه كفايه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سرزنش كفار و منافقينى است كه قرآن را از جانب خدا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خدا آنها را به بيانات پيامبر و اهل بيت عليهم السلام ارجاع دهد و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به ضميمه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من عند غير اللّه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در اوّلين نظر بى اختلاف بود، بايستى در آيه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استعمال مى 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يتدبّرون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به تدبّر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يعنى گرفتن مطلبى پس از مطلب ديگر، و رسيدگى به برخى پس از بعض ديگر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ظهورى نداشت كه بشود به آن احتجاج و استدلال كرد اين آيه بى معنا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احتمالاتى كه در آيات قرآن تصوّر شود، به آيات ديگر بر طرف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از اين مقدار فهم برخوردار هستند و ربطى به علوم فوق العاده قرآنى كه مخصوص معصومين عليهم السلام است،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تفسير به رأى هرچه باشد غير از تدبّر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طرف شدن اختلافات آيات به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مى شود كه ظاهر همه آيات بدون استثنا حجت باشد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ايشان در مناقشه برخى از نظريات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اول لوازم غلطى دارد كه كمترين آن اين است كه بايد ملتزم شويم كه بعضى از آيات قرآنى آياتى باشد كه فهم عامه مردم به درك تأويل يعنى تفسير آن نرسد ، و نتواند مدلول و معناى لفظى آنها را بفهمد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نمى توانيم به چنين چيزى ملتزم شويم ، چون خود قرآن گوياى اين مطلب است كه به منظور فهم همه مردم نازل شده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در جاى ديگر در ضمن ردّ كلامى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ذلك مخالف لمنطوق الآيات الدالّة على أن القرآن يفسّر بعضه بعضا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خلاف صريح آياتى است كه دلالت مى كند بر اينكه آيات قرآن يكديگر را تفسير مى كنند </w:t>
      </w:r>
      <w:r>
        <w:rPr>
          <w:rFonts w:eastAsia="IRNazanin" w:cs="IRNazanin"/>
          <w:color w:val="111111"/>
          <w:sz w:val="28"/>
          <w:szCs w:val="28"/>
          <w:rtl w:val="true"/>
          <w:lang w:bidi="fa-IR"/>
        </w:rPr>
        <w:t>.</w:t>
      </w:r>
      <w:r>
        <w:rPr>
          <w:rStyle w:val="FootnoteAnchor"/>
          <w:rtl w:val="true"/>
        </w:rPr>
        <w:footnoteReference w:id="177"/>
      </w:r>
      <w:bookmarkStart w:id="52" w:name="pg9062_86091"/>
    </w:p>
    <w:p>
      <w:pPr>
        <w:pStyle w:val="Heading3"/>
        <w:numPr>
          <w:ilvl w:val="2"/>
          <w:numId w:val="1"/>
        </w:numPr>
        <w:rPr/>
      </w:pPr>
      <w:bookmarkStart w:id="53" w:name="__RefHeading___Toc2419917_2870459653"/>
      <w:bookmarkStart w:id="54" w:name="_Toc18"/>
      <w:bookmarkEnd w:id="52"/>
      <w:bookmarkEnd w:id="53"/>
      <w:r>
        <w:rPr>
          <w:rtl w:val="true"/>
        </w:rPr>
        <w:t>نقد كلام ايشان</w:t>
      </w:r>
      <w:bookmarkEnd w:id="54"/>
    </w:p>
    <w:p>
      <w:pPr>
        <w:pStyle w:val="Heading3"/>
        <w:numPr>
          <w:ilvl w:val="2"/>
          <w:numId w:val="1"/>
        </w:numPr>
        <w:rPr/>
      </w:pPr>
      <w:bookmarkStart w:id="55" w:name="__RefHeading___Toc2419919_2870459653"/>
      <w:bookmarkStart w:id="56" w:name="_Toc19"/>
      <w:bookmarkEnd w:id="55"/>
      <w:r>
        <w:rPr>
          <w:rtl w:val="true"/>
        </w:rPr>
        <w:t>پاسخ اجمالى</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كه اين آيات دلالت داشته باشد كه همه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متشابه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درك است، چون مبناى خود مؤلّف اين است كه در هر مطلبى بايستى به همه آيات مربوطه مراجعه كرد تا نتيجه نهايى به دست آيد، پس ايشان بايد بقيه آيات مربوط به اين بحث را نيز بررسى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هايى كه مورد استناد مخالفان نظريه استقلال قرآن واقع شده و در بخش سوم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نتيجه گيرى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استدلال به اين آيات از مصاديق تفسير به رأى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پس از بنا گذاشتن بر اينكه قرآن نياز به بيان ندارد اين آيات مطابق آن تفسير و توجيه شده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اين آيات دورى است چون در صورتى استدلال به آن تمام است كه آيات متشابه حجّت باشد، و اين آيات از محكمات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چنين نيست كه ظهور در مدعاى ايشان داشته و احتمال ديگرى در آن راه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متشابهات است،</w:t>
      </w:r>
      <w:r>
        <w:rPr>
          <w:rStyle w:val="FootnoteAnchor"/>
          <w:rtl w:val="true"/>
        </w:rPr>
        <w:footnoteReference w:id="178"/>
      </w:r>
      <w:r>
        <w:rPr>
          <w:rFonts w:ascii="IRNazanin" w:hAnsi="IRNazanin" w:eastAsia="IRNazanin"/>
          <w:color w:val="111111"/>
          <w:sz w:val="28"/>
          <w:sz w:val="28"/>
          <w:szCs w:val="28"/>
          <w:rtl w:val="true"/>
          <w:lang w:bidi="fa-IR"/>
        </w:rPr>
        <w:t xml:space="preserve">به اين دليل كه در مقابل ايشان ادّعاى اجماع شده بر اختصاص حجيّت به ظواهر، بلكه خود ايشان پذيرفته كه كلام او با قول مشهور بين فريقين مخالف است ، </w:t>
      </w:r>
      <w:bookmarkStart w:id="57" w:name="pg9062_86092"/>
    </w:p>
    <w:p>
      <w:pPr>
        <w:pStyle w:val="BookText"/>
        <w:rPr/>
      </w:pPr>
      <w:bookmarkEnd w:id="57"/>
      <w:r>
        <w:rPr>
          <w:rFonts w:ascii="IRNazanin" w:hAnsi="IRNazanin" w:eastAsia="IRNazanin"/>
          <w:color w:val="111111"/>
          <w:sz w:val="28"/>
          <w:sz w:val="28"/>
          <w:szCs w:val="28"/>
          <w:rtl w:val="true"/>
          <w:lang w:bidi="fa-IR"/>
        </w:rPr>
        <w:t xml:space="preserve">و اگر اين آيات محكم بود ديگر جايى براى نزاع باقى نمى ماند، و شهرت و يا اجماع بر خلاف آن منعقد نمى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آنچه گذشت چرا اتّباع متشابه شامل آن نشود ؟</w:t>
      </w:r>
      <w:r>
        <w:rPr>
          <w:rFonts w:eastAsia="IRNazanin" w:cs="IRNazanin"/>
          <w:color w:val="111111"/>
          <w:sz w:val="28"/>
          <w:szCs w:val="28"/>
          <w:rtl w:val="true"/>
          <w:lang w:bidi="fa-IR"/>
        </w:rPr>
        <w:t>!</w:t>
      </w:r>
    </w:p>
    <w:p>
      <w:pPr>
        <w:pStyle w:val="Heading3"/>
        <w:numPr>
          <w:ilvl w:val="2"/>
          <w:numId w:val="1"/>
        </w:numPr>
        <w:rPr/>
      </w:pPr>
      <w:bookmarkStart w:id="58" w:name="__RefHeading___Toc2419921_2870459653"/>
      <w:bookmarkStart w:id="59" w:name="_Toc20"/>
      <w:bookmarkEnd w:id="58"/>
      <w:r>
        <w:rPr>
          <w:rtl w:val="true"/>
        </w:rPr>
        <w:t>پاسخ تفصيلى</w:t>
      </w:r>
      <w:bookmarkEnd w:id="59"/>
    </w:p>
    <w:p>
      <w:pPr>
        <w:pStyle w:val="Heading4"/>
        <w:numPr>
          <w:ilvl w:val="3"/>
          <w:numId w:val="1"/>
        </w:numPr>
        <w:rPr/>
      </w:pPr>
      <w:bookmarkStart w:id="60" w:name="__RefHeading___Toc2419923_2870459653"/>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آياتى كه ايشان بدان استناد نموده هيچ كدام دلالت بر مدعاى ايشان ندارد براى روشن شدن مطلب يك به يك آن آيات را بررسى مى كنيم </w:t>
      </w:r>
      <w:r>
        <w:rPr>
          <w:rFonts w:eastAsia="IRNazanin" w:cs="IRNazanin"/>
          <w:color w:val="111111"/>
          <w:sz w:val="28"/>
          <w:szCs w:val="28"/>
          <w:rtl w:val="true"/>
          <w:lang w:bidi="fa-IR"/>
        </w:rPr>
        <w:t>:</w:t>
      </w:r>
    </w:p>
    <w:p>
      <w:pPr>
        <w:pStyle w:val="Heading4"/>
        <w:numPr>
          <w:ilvl w:val="3"/>
          <w:numId w:val="1"/>
        </w:numPr>
        <w:rPr/>
      </w:pPr>
      <w:bookmarkStart w:id="62" w:name="__RefHeading___Toc2419925_2870459653"/>
      <w:bookmarkStart w:id="63" w:name="_Toc22"/>
      <w:bookmarkEnd w:id="62"/>
      <w:r>
        <w:rPr>
          <w:rtl w:val="true"/>
        </w:rPr>
        <w:t xml:space="preserve">آيه اول </w:t>
      </w:r>
      <w:r>
        <w:rPr>
          <w:rtl w:val="true"/>
        </w:rPr>
        <w:t>:</w:t>
      </w:r>
      <w:bookmarkEnd w:id="63"/>
    </w:p>
    <w:p>
      <w:pPr>
        <w:pStyle w:val="BookText"/>
        <w:rPr/>
      </w:pPr>
      <w:r>
        <w:rPr>
          <w:rFonts w:ascii="Amiri" w:hAnsi="Amiri" w:eastAsia="Amiri" w:cs="Amiri"/>
          <w:color w:val="111111"/>
          <w:sz w:val="28"/>
          <w:sz w:val="28"/>
          <w:szCs w:val="28"/>
          <w:rtl w:val="true"/>
          <w:lang w:bidi="ar-SA"/>
        </w:rPr>
        <w:t xml:space="preserve">عمده تكيه ايشان بر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اشكالش آن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اين آيه اختلاف است، و استدلال فقط بر بعضى از احتمالات تمام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تسليم، آنچه ممكن است در دلالت آيه ادعا شود آن است كه با تدبّر در قرآن كشف مى شود كه اختلافى در بين آيات آن نيست، نه اينكه همه آيات حتى متشابهات براى همه قابل درك باشد </w:t>
      </w:r>
      <w:r>
        <w:rPr>
          <w:rFonts w:eastAsia="IRNazanin" w:cs="IRNazanin"/>
          <w:color w:val="111111"/>
          <w:sz w:val="28"/>
          <w:szCs w:val="28"/>
          <w:rtl w:val="true"/>
          <w:lang w:bidi="fa-IR"/>
        </w:rPr>
        <w:t>.</w:t>
      </w:r>
    </w:p>
    <w:p>
      <w:pPr>
        <w:pStyle w:val="Heading4"/>
        <w:numPr>
          <w:ilvl w:val="3"/>
          <w:numId w:val="1"/>
        </w:numPr>
        <w:rPr/>
      </w:pPr>
      <w:bookmarkStart w:id="64" w:name="__RefHeading___Toc2419927_2870459653"/>
      <w:bookmarkStart w:id="65" w:name="_Toc23"/>
      <w:bookmarkEnd w:id="64"/>
      <w:r>
        <w:rPr>
          <w:rtl w:val="true"/>
        </w:rPr>
        <w:t xml:space="preserve">آيه دوم و سوم و چهارم </w:t>
      </w:r>
      <w:r>
        <w:rPr>
          <w:rtl w:val="true"/>
        </w:rPr>
        <w:t>:</w:t>
      </w:r>
      <w:bookmarkEnd w:id="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تبيان كل شى ء است ولى ما قاصر از استفاده از آن هستيم، و بهترين دليل براى اين مطلب اين است كه بزرگان علما و دانشمندان هنوز نتوانسته اند همه مجهولات خود را با آن بر طرف سازند </w:t>
      </w:r>
      <w:r>
        <w:rPr>
          <w:rFonts w:eastAsia="IRNazanin" w:cs="IRNazanin"/>
          <w:color w:val="111111"/>
          <w:sz w:val="28"/>
          <w:szCs w:val="28"/>
          <w:rtl w:val="true"/>
          <w:lang w:bidi="fa-IR"/>
        </w:rPr>
        <w:t xml:space="preserve">. </w:t>
      </w:r>
      <w:bookmarkStart w:id="66" w:name="pg9062_86093"/>
    </w:p>
    <w:p>
      <w:pPr>
        <w:pStyle w:val="BookText"/>
        <w:rPr/>
      </w:pPr>
      <w:bookmarkEnd w:id="66"/>
      <w:r>
        <w:rPr>
          <w:rFonts w:ascii="IRNazanin" w:hAnsi="IRNazanin" w:eastAsia="IRNazanin"/>
          <w:color w:val="111111"/>
          <w:sz w:val="28"/>
          <w:sz w:val="28"/>
          <w:szCs w:val="28"/>
          <w:rtl w:val="true"/>
          <w:lang w:bidi="fa-IR"/>
        </w:rPr>
        <w:t xml:space="preserve">پس آياتى كه قرآن را نور، هدايت، و بيان براى مردم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معرّفى مى كند معنايش اين نيست كه مردم بدون وساطت اهل بيت عليهم السلام بتوانند از</w:t>
      </w:r>
    </w:p>
    <w:p>
      <w:pPr>
        <w:pStyle w:val="BookText"/>
        <w:rPr/>
      </w:pPr>
      <w:r>
        <w:rPr>
          <w:rFonts w:ascii="IRNazanin" w:hAnsi="IRNazanin" w:eastAsia="IRNazanin"/>
          <w:color w:val="111111"/>
          <w:sz w:val="28"/>
          <w:sz w:val="28"/>
          <w:szCs w:val="28"/>
          <w:rtl w:val="true"/>
          <w:lang w:bidi="fa-IR"/>
        </w:rPr>
        <w:t xml:space="preserve">همه مطالب قرآنى استفاده كنند؛ لذا در روايات آمده است كه تبيان كل شى ء بودن آن اختصاص به پيامبر صلى الله عليه و آله وسلم و ائمه اطهار عليهم السلام دارد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بخش پنجم كلام سيد بن طاوس خواهد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انصاف دارد مى پذيرد كه ظاهر اين آيات مراد نيست، قرآن فى نفسه بيان و تبيان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نياز به بيان الهى و پيامبر صلى الله عليه و آله وسلم و اهل بيت عليهم السلامدارد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67" w:name="__RefHeading___Toc2419929_2870459653"/>
      <w:bookmarkStart w:id="68" w:name="_Toc24"/>
      <w:bookmarkEnd w:id="67"/>
      <w:r>
        <w:rPr>
          <w:rtl w:val="true"/>
        </w:rPr>
        <w:t xml:space="preserve">آيه پنجم </w:t>
      </w:r>
      <w:r>
        <w:rPr>
          <w:rtl w:val="true"/>
        </w:rPr>
        <w:t>:</w:t>
      </w:r>
      <w:bookmarkEnd w:id="68"/>
    </w:p>
    <w:p>
      <w:pPr>
        <w:pStyle w:val="BookText"/>
        <w:rPr/>
      </w:pPr>
      <w:r>
        <w:rPr>
          <w:rFonts w:ascii="Amiri" w:hAnsi="Amiri" w:eastAsia="Amiri" w:cs="Amiri"/>
          <w:color w:val="111111"/>
          <w:sz w:val="28"/>
          <w:sz w:val="28"/>
          <w:szCs w:val="28"/>
          <w:rtl w:val="true"/>
          <w:lang w:bidi="ar-SA"/>
        </w:rPr>
        <w:t xml:space="preserve">اما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خود آيه قيد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همه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روايات تصريح شده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معصوم عليهم السلام هستند </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69" w:name="__RefHeading___Toc2419931_2870459653"/>
      <w:bookmarkStart w:id="70" w:name="_Toc25"/>
      <w:bookmarkEnd w:id="69"/>
      <w:r>
        <w:rPr>
          <w:rtl w:val="true"/>
        </w:rPr>
        <w:t xml:space="preserve">آيه ششم </w:t>
      </w:r>
      <w:r>
        <w:rPr>
          <w:rtl w:val="true"/>
        </w:rPr>
        <w:t>:</w:t>
      </w:r>
      <w:bookmarkEnd w:id="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لِسانٌ عَرَبىُّ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با ملاحظه صدر آيه شريفه معلوم </w:t>
      </w:r>
      <w:bookmarkStart w:id="71" w:name="pg9062_86094"/>
    </w:p>
    <w:p>
      <w:pPr>
        <w:pStyle w:val="BookText"/>
        <w:rPr/>
      </w:pPr>
      <w:bookmarkEnd w:id="71"/>
      <w:r>
        <w:rPr>
          <w:rFonts w:ascii="IRNazanin" w:hAnsi="IRNazanin" w:eastAsia="IRNazanin"/>
          <w:color w:val="111111"/>
          <w:sz w:val="28"/>
          <w:sz w:val="28"/>
          <w:szCs w:val="28"/>
          <w:rtl w:val="true"/>
          <w:lang w:bidi="fa-IR"/>
        </w:rPr>
        <w:t>مى شود كه آيه هيچ ربطى به مدّعاى ايشان ندارد، چون صدر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أَنَّهُمْ يَقُولُونَ إِنَّما يُعَلِّمُهُ بَشَرٌ لِسانُ الَّذِي يُلْحِدُونَ إِلَيْهِ أَعْجَمِيٌّ وَهذا لِسانٌ عَرَبِيٌّ مُبِينٌ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برابر كسانى كه حضرت را متهم كرده بودند كه اين مطالب را از شخصى عجمى ياد گرفته است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لِسانٌ عَرَبِيٌّ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مى شود اين قرآن به زبان عربى مبين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بيان و دلالت بر معانى و مفاهيم كاملاً رسا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عجمى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اقتضا مى كند كه مردم بدون وساطت پيامبر صلى الله عليه و آله وسلم و اهل بيت عليهم السلام بتوانند همه آيات را بفهمند ؟ </w:t>
      </w:r>
      <w:r>
        <w:rPr>
          <w:rFonts w:eastAsia="IRNazanin" w:cs="IRNazanin"/>
          <w:color w:val="111111"/>
          <w:sz w:val="28"/>
          <w:szCs w:val="28"/>
          <w:rtl w:val="true"/>
          <w:lang w:bidi="fa-IR"/>
        </w:rPr>
        <w:t>!</w:t>
      </w:r>
    </w:p>
    <w:p>
      <w:pPr>
        <w:pStyle w:val="Heading4"/>
        <w:numPr>
          <w:ilvl w:val="3"/>
          <w:numId w:val="1"/>
        </w:numPr>
        <w:rPr/>
      </w:pPr>
      <w:bookmarkStart w:id="72" w:name="__RefHeading___Toc2419933_2870459653"/>
      <w:bookmarkStart w:id="73" w:name="_Toc26"/>
      <w:bookmarkEnd w:id="72"/>
      <w:r>
        <w:rPr>
          <w:rtl w:val="true"/>
        </w:rPr>
        <w:t>آيه هفتم</w:t>
      </w:r>
      <w:r>
        <w:rPr>
          <w:rtl w:val="true"/>
        </w:rPr>
        <w:t>:</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اى كه خدا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نيست كه انسان با مجاهده از پيامبر صلى الله عليه و آله وسلم و اوصياى آن حضرت عليهم السلام بى نياز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شدن انسان به راههاى الهى مستلزم اين نيست كه هيچ تشابهى در آيات قرآن برايش باقى نماند ؟ </w:t>
      </w:r>
      <w:r>
        <w:rPr>
          <w:rFonts w:eastAsia="IRNazanin" w:cs="IRNazanin"/>
          <w:color w:val="111111"/>
          <w:sz w:val="28"/>
          <w:szCs w:val="28"/>
          <w:rtl w:val="true"/>
          <w:lang w:bidi="fa-IR"/>
        </w:rPr>
        <w:t xml:space="preserve">! </w:t>
      </w:r>
      <w:bookmarkStart w:id="74" w:name="pg9062_86095"/>
    </w:p>
    <w:p>
      <w:pPr>
        <w:pStyle w:val="Heading3"/>
        <w:numPr>
          <w:ilvl w:val="2"/>
          <w:numId w:val="1"/>
        </w:numPr>
        <w:rPr/>
      </w:pPr>
      <w:bookmarkStart w:id="75" w:name="__RefHeading___Toc2419935_2870459653"/>
      <w:bookmarkStart w:id="76" w:name="_Toc27"/>
      <w:bookmarkEnd w:id="74"/>
      <w:bookmarkEnd w:id="75"/>
      <w:r>
        <w:rPr>
          <w:rtl w:val="true"/>
        </w:rPr>
        <w:t>اشكالات ديگرِ كلام ايشان</w:t>
      </w:r>
      <w:bookmarkEnd w:id="76"/>
    </w:p>
    <w:p>
      <w:pPr>
        <w:pStyle w:val="Heading4"/>
        <w:numPr>
          <w:ilvl w:val="3"/>
          <w:numId w:val="1"/>
        </w:numPr>
        <w:rPr/>
      </w:pPr>
      <w:bookmarkStart w:id="77" w:name="__RefHeading___Toc2419937_2870459653"/>
      <w:bookmarkStart w:id="78" w:name="_Toc28"/>
      <w:bookmarkEnd w:id="77"/>
      <w:r>
        <w:rPr/>
        <w:t>1</w:t>
      </w:r>
      <w:r>
        <w:rPr>
          <w:rtl w:val="true"/>
        </w:rPr>
        <w:t xml:space="preserve"> . </w:t>
      </w:r>
      <w:r>
        <w:rPr>
          <w:rtl w:val="true"/>
        </w:rPr>
        <w:t>تدبر در محكمات و ايمان به متشابهات</w:t>
      </w:r>
      <w:bookmarkEnd w:id="78"/>
    </w:p>
    <w:p>
      <w:pPr>
        <w:pStyle w:val="BookText"/>
        <w:rPr/>
      </w:pPr>
      <w:r>
        <w:rPr>
          <w:rFonts w:ascii="IRNazanin" w:hAnsi="IRNazanin" w:eastAsia="IRNazanin"/>
          <w:color w:val="111111"/>
          <w:sz w:val="28"/>
          <w:sz w:val="28"/>
          <w:szCs w:val="28"/>
          <w:rtl w:val="true"/>
          <w:lang w:bidi="fa-IR"/>
        </w:rPr>
        <w:t>اينكه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دعوت به تدبر در قرآن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نيست ؛ زيرا چنين نيست كه خداى تعالى فقط دعوت به تدبّر در آيات كرده باشد، بلكه خداى تعالى دعوت به تدبّر در محكمات آيات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متشابهات كرده است، چنانكه مشهور از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xml:space="preserve">همين را فهميده اند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روايت ذيل آيه كه خود ايشان نقل كرده نيز همين را مى رساند،</w:t>
      </w:r>
      <w:r>
        <w:rPr>
          <w:rStyle w:val="FootnoteAnchor"/>
          <w:rtl w:val="true"/>
        </w:rPr>
        <w:footnoteReference w:id="186"/>
      </w:r>
      <w:r>
        <w:rPr>
          <w:rFonts w:ascii="Amiri" w:hAnsi="Amiri" w:eastAsia="Amiri" w:cs="Amiri"/>
          <w:color w:val="111111"/>
          <w:sz w:val="28"/>
          <w:sz w:val="28"/>
          <w:szCs w:val="28"/>
          <w:rtl w:val="true"/>
          <w:lang w:bidi="ar-SA"/>
        </w:rPr>
        <w:t xml:space="preserve">در بقيه روايات هم اين مطلب به صراحت بيان شده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بلكه علم به متشابه مخصوص اهل بيت عليهم السلام دانسته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اگر بيان آيه متشابه به دليل معتبر به ما رسيد تدبّر در آن جايز است، و در غير اين صورت دنبال فهم آيه متشابه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فرمايش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تعمّق است كه در روايات از آن نهى شده، بلكه از اصول و ريشه هاى كفر شمرده شده است </w:t>
      </w:r>
      <w:r>
        <w:rPr>
          <w:rFonts w:eastAsia="IRNazanin" w:cs="IRNazanin"/>
          <w:color w:val="111111"/>
          <w:sz w:val="28"/>
          <w:szCs w:val="28"/>
          <w:rtl w:val="true"/>
          <w:lang w:bidi="fa-IR"/>
        </w:rPr>
        <w:t>.</w:t>
      </w:r>
      <w:r>
        <w:rPr>
          <w:rStyle w:val="FootnoteAnchor"/>
          <w:rtl w:val="true"/>
        </w:rPr>
        <w:footnoteReference w:id="1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79" w:name="pg9062_86096"/>
    </w:p>
    <w:p>
      <w:pPr>
        <w:pStyle w:val="BookText"/>
        <w:rPr/>
      </w:pPr>
      <w:bookmarkEnd w:id="79"/>
      <w:r>
        <w:rPr>
          <w:rFonts w:ascii="IRNazanin" w:hAnsi="IRNazanin" w:eastAsia="IRNazanin"/>
          <w:color w:val="111111"/>
          <w:sz w:val="28"/>
          <w:sz w:val="28"/>
          <w:szCs w:val="28"/>
          <w:rtl w:val="true"/>
          <w:lang w:bidi="fa-IR"/>
        </w:rPr>
        <w:t xml:space="preserve">علامه حلى رحمه الله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متشابهات هم مقصود خدا اين است كه به آن آيات عمل كنيم ، ولى جز با دريافت مراد آن از طريق معصومان نمى شود اطمينان پيدا كرد كه در فهم و عمل به آن اشتباه نكرده ايم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محقق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كلام اميرمؤمنان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وموسّع على العباد في جهله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متشابهات كه خدا دانش آن را مخصوص به راسخان در علم قرار داده و بقيه تكليفى نسبت به آن ندارند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شيخ آقا بزرگ طهرانى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فقط محكمات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براى رجوع و تمسك قرار داد، ولى در متشابهات دستور به توقّف از تأويل صادر نموده و فرمود كه علم آن را به خدا و راسخان واگذار نمايند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80" w:name="__RefHeading___Toc2419939_2870459653"/>
      <w:bookmarkStart w:id="81" w:name="_Toc29"/>
      <w:bookmarkEnd w:id="80"/>
      <w:r>
        <w:rPr/>
        <w:t>2</w:t>
      </w:r>
      <w:r>
        <w:rPr>
          <w:rtl w:val="true"/>
        </w:rPr>
        <w:t xml:space="preserve"> . </w:t>
      </w:r>
      <w:r>
        <w:rPr>
          <w:rtl w:val="true"/>
        </w:rPr>
        <w:t xml:space="preserve">قرآن بدون عترت ؟ </w:t>
      </w:r>
      <w:r>
        <w:rPr>
          <w:rtl w:val="true"/>
        </w:rPr>
        <w:t xml:space="preserve">! </w:t>
      </w:r>
      <w:r>
        <w:rPr>
          <w:rtl w:val="true"/>
        </w:rPr>
        <w:t xml:space="preserve">هرگز </w:t>
      </w:r>
      <w:r>
        <w:rPr>
          <w:rtl w:val="true"/>
        </w:rPr>
        <w:t>!</w:t>
      </w:r>
      <w:bookmarkEnd w:id="81"/>
    </w:p>
    <w:p>
      <w:pPr>
        <w:pStyle w:val="BookText"/>
        <w:rPr/>
      </w:pPr>
      <w:r>
        <w:rPr>
          <w:rFonts w:ascii="Amiri" w:hAnsi="Amiri" w:eastAsia="Amiri" w:cs="Amiri"/>
          <w:color w:val="111111"/>
          <w:sz w:val="28"/>
          <w:sz w:val="28"/>
          <w:szCs w:val="28"/>
          <w:rtl w:val="true"/>
          <w:lang w:bidi="ar-SA"/>
        </w:rPr>
        <w:t xml:space="preserve">آيا از اين 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كتابى است كه فهم عادى به درك آن دسترسى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به سوى فهم قرآن به روى كسى بسته نيست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بيانگرى مقاصدش احتياج به هيچ راهى ديگر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تصور مى شود كتابى كه خداى تعالى آن را هدايت و نور معرفى كرده و تبيان كل شى ء خوانده ، محتاج به هادى و رهنمايى ديگر باشد ، و با نور غير خودش روشن ، و با غير خودش مبين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بى نياز بودن از عترت عليهم السلام استفاده نمى شود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مطالب چگونه با حديث ثقلين و مانند آن جور در مى آيد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ابهامى در قرآن وجود ندارد ؟</w:t>
      </w:r>
    </w:p>
    <w:p>
      <w:pPr>
        <w:pStyle w:val="BookText"/>
        <w:rPr/>
      </w:pPr>
      <w:r>
        <w:rPr>
          <w:rFonts w:ascii="Amiri" w:hAnsi="Amiri" w:eastAsia="Amiri" w:cs="Amiri"/>
          <w:color w:val="111111"/>
          <w:sz w:val="28"/>
          <w:sz w:val="28"/>
          <w:szCs w:val="28"/>
          <w:rtl w:val="true"/>
          <w:lang w:bidi="ar-SA"/>
        </w:rPr>
        <w:t xml:space="preserve">آيا تمام آيات قابل فهم است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با قرآن تمام مجهولات بر طرف شده است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همه علما در اصول و غير آن تصريح نكرده اند كه حجيّت قرآن اختصاص به ظواهر آن دارد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قرآن هدايت، نور، تبيان كل شى ء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ولى نه به طور مستقيم براى همه؛ زيرا بشر عاجز و ناتوان است كه با انديشه ناقص خويش بتواند به آن پى ببرد، و جز به واسطه پيامبر صلى الله عليه و آله وسلم و اهل بيت عليهم السلام كه راسخان در دانش هستند راهى براى رسيدن به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كسى كه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گفته اى كه هيچ مطلبى از قرآن نيست مگر اينكه شناخته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قرآن نيست مگر اينكه بر آن دليل گويايى از جانب خدا در قرآن وجود دارد كه مردم از آن آگاهى ندارند </w:t>
      </w:r>
      <w:r>
        <w:rPr>
          <w:rFonts w:eastAsia="IRNazanin" w:cs="IRNazanin"/>
          <w:color w:val="111111"/>
          <w:sz w:val="28"/>
          <w:szCs w:val="28"/>
          <w:rtl w:val="true"/>
          <w:lang w:bidi="fa-IR"/>
        </w:rPr>
        <w:t>.</w:t>
      </w:r>
      <w:r>
        <w:rPr>
          <w:rStyle w:val="FootnoteAnchor"/>
          <w:rtl w:val="true"/>
        </w:rPr>
        <w:footnoteReference w:id="192"/>
      </w:r>
      <w:bookmarkStart w:id="82" w:name="pg9062_86098"/>
    </w:p>
    <w:p>
      <w:pPr>
        <w:pStyle w:val="Heading4"/>
        <w:numPr>
          <w:ilvl w:val="3"/>
          <w:numId w:val="1"/>
        </w:numPr>
        <w:rPr/>
      </w:pPr>
      <w:bookmarkStart w:id="83" w:name="__RefHeading___Toc2419941_2870459653"/>
      <w:bookmarkStart w:id="84" w:name="_Toc30"/>
      <w:bookmarkEnd w:id="82"/>
      <w:bookmarkEnd w:id="83"/>
      <w:r>
        <w:rPr/>
        <w:t>3</w:t>
      </w:r>
      <w:r>
        <w:rPr>
          <w:rtl w:val="true"/>
        </w:rPr>
        <w:t xml:space="preserve"> . </w:t>
      </w:r>
      <w:r>
        <w:rPr>
          <w:rtl w:val="true"/>
        </w:rPr>
        <w:t xml:space="preserve">اعتراف ناخود آگاه </w:t>
      </w:r>
      <w:r>
        <w:rPr>
          <w:rtl w:val="true"/>
        </w:rPr>
        <w:t>!</w:t>
      </w:r>
      <w:bookmarkEnd w:id="84"/>
    </w:p>
    <w:p>
      <w:pPr>
        <w:pStyle w:val="BookText"/>
        <w:rPr/>
      </w:pPr>
      <w:r>
        <w:rPr>
          <w:rFonts w:ascii="IRNazanin" w:hAnsi="IRNazanin" w:eastAsia="IRNazanin"/>
          <w:color w:val="111111"/>
          <w:sz w:val="28"/>
          <w:sz w:val="28"/>
          <w:szCs w:val="28"/>
          <w:rtl w:val="true"/>
          <w:lang w:bidi="fa-IR"/>
        </w:rPr>
        <w:t xml:space="preserve">ادعاى ايشان خلاف وجدان است، چنانكه در موارد متعدّد ناخودآگاه بر خلاف آن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ردّ معناى سيزدهم محكم و متشابه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آن آياتى است كه عقل در درك آن راه دارد ، و متشابه آن است كه چنين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وجه نيز درست نيست، براى اينكه سخنى است بدون دليل، و آيات قرآنى هر چند به اين دو قسم تقسيم مى شوند ، ولى صرف اينكه بعضى ازآيات قرآن آن طور ، و بعضى ديگر اين طور هستند دليل نمى شود بر اينكه محكم، آيات قسم اول، و متشابه آيات قسم دوم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در مورد علت وجود آيات متشابه در قرآن اقوالى ذكر كرده، و سپس در ابطال اوّلين نظريه 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چيزهايى كه عقل آدمى اصلا آنها را درك نمى كند ، و تنها باعث فريب خوردن آنان مى شود ، يعنى باعث مى شود كه خيال كنند آنها را مى فهمند، برخورد با اين گونه امور خضوع آور نيست ، و خضوع در آنها معنا ندارد ، مانند آيات متشابهى كه عقل در فهم آن سرگردان است ، و خيال مى كند آن را مى فهمد در حالى كه نمى فهمد </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باز در اشكال بر نظريّه دوم در همان زمينه گويد</w:t>
      </w:r>
      <w:r>
        <w:rPr>
          <w:rFonts w:eastAsia="IRNazanin" w:cs="IRNazanin"/>
          <w:color w:val="111111"/>
          <w:sz w:val="28"/>
          <w:szCs w:val="28"/>
          <w:rtl w:val="true"/>
          <w:lang w:bidi="fa-IR"/>
        </w:rPr>
        <w:t xml:space="preserve">: </w:t>
      </w:r>
      <w:bookmarkStart w:id="85" w:name="pg9062_86099"/>
    </w:p>
    <w:p>
      <w:pPr>
        <w:pStyle w:val="BookText"/>
        <w:rPr/>
      </w:pPr>
      <w:bookmarkEnd w:id="85"/>
      <w:r>
        <w:rPr>
          <w:rFonts w:ascii="IRNazanin" w:hAnsi="IRNazanin" w:eastAsia="IRNazanin"/>
          <w:color w:val="111111"/>
          <w:sz w:val="28"/>
          <w:sz w:val="28"/>
          <w:szCs w:val="28"/>
          <w:rtl w:val="true"/>
          <w:lang w:bidi="fa-IR"/>
        </w:rPr>
        <w:t xml:space="preserve">اين وجه هم چنگى به دل نمى زند براى اينكه خداى تعالى آن قدر آيات 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كه اگر انسان هاى امروز و فردا و ميليون ها سال ديگر در آن دقت كنند به آخرين اسرارش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مجيدش هم به تفكر در آن آيات امر فرموده ، هم امر اجمالى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آفاق و أنفس فكر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به طور تفصيل كه در مواردى خلقت آسمانها و زمين و كوهها و درختان و جنبندگان و انسان و اختلاف زبانهاى انسانها و الوان آنان را خاطرنشان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سفارش فرموده تا در زمين سير نموده در احوال گذشتگان تفكر نمايند ، و در آياتى بسيار تعقل و تفكر را ستوده ، و علم را مدح كرده ، پس ديگر احتياج نبود كه با مغلق گويى و آوردن متشابهات عقول را به تفكر وادارد، و در عوض فهم وعقل مردم را دچار گمراهى سازد، ودر نتيجه فهم ها وافكار بلغزد، و مذاهب مختلفى درست شود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اين چند نمونه از مواردى است كه مطلب به صراحت در كلام خود ايشان بيان شده بود </w:t>
      </w:r>
      <w:r>
        <w:rPr>
          <w:rFonts w:eastAsia="IRNazanin" w:cs="IRNazanin"/>
          <w:color w:val="111111"/>
          <w:sz w:val="28"/>
          <w:szCs w:val="28"/>
          <w:rtl w:val="true"/>
          <w:lang w:bidi="fa-IR"/>
        </w:rPr>
        <w:t>.</w:t>
      </w:r>
    </w:p>
    <w:p>
      <w:pPr>
        <w:pStyle w:val="Heading4"/>
        <w:numPr>
          <w:ilvl w:val="3"/>
          <w:numId w:val="1"/>
        </w:numPr>
        <w:rPr/>
      </w:pPr>
      <w:bookmarkStart w:id="86" w:name="__RefHeading___Toc2419943_2870459653"/>
      <w:bookmarkStart w:id="87" w:name="_Toc31"/>
      <w:bookmarkEnd w:id="86"/>
      <w:r>
        <w:rPr/>
        <w:t>4</w:t>
      </w:r>
      <w:r>
        <w:rPr>
          <w:rtl w:val="true"/>
        </w:rPr>
        <w:t xml:space="preserve"> . </w:t>
      </w:r>
      <w:r>
        <w:rPr>
          <w:rtl w:val="true"/>
        </w:rPr>
        <w:t>روايات چه مى گويد ؟</w:t>
      </w:r>
      <w:bookmarkEnd w:id="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ايشان اصلاً با روايات سازگار نيست، و دقيقا در نقطه مقابل آن قرار دارد، چنانكه از مراجعه به بخش اول كتاب روشن مى شود، براى نمونه به يك روايت اشاره مى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شخصى ادعا مى كرد كه آيات قرآن تناقض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اميرمؤمنان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قرآن شك كرده 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مى بينم آيات آن يكديگر را تكذيب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يكديگر را تصديق مى كند نه تكذيب، ولى تو عقلى كه از آن بهره مند باشى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پس از پاسخ تفصيلى به شبهات او ، متعرض رفع اشكال از آيات ديگرى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هر دانشى را براى همه مردم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مبادا قرآن را به رأى خويش تفسير كنى، بايستى آن را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بگيرى و بفهمى، چه بسا ظاهر بخشى از آيات مانند كلام انسان ها باشد، ولى آن كلام، كلام خداست و تأويل آن شباهتى با كلام بشر ندارد، پس كلام خدا را مانند كلام بشر مپندار كه هلاك مى شوى و مردم را هم گمراه مى نمايى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كلام خود را بر سه قسم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بخشى از آن براى عالم و جاهل قابل فهميدن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ديگر ويژه كسانى است كه از ذهنِ صاف و حسّ دقيق و تشخيصِ صحيح بهره مند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سوّم مطالب مخصوص خدا و امناى الهى است كه راسخان در علم هستند </w:t>
      </w:r>
      <w:r>
        <w:rPr>
          <w:rFonts w:eastAsia="Amiri" w:cs="Amiri" w:ascii="Amiri" w:hAnsi="Amiri"/>
          <w:color w:val="111111"/>
          <w:sz w:val="28"/>
          <w:szCs w:val="28"/>
          <w:rtl w:val="true"/>
          <w:lang w:bidi="ar-SA"/>
        </w:rPr>
        <w:t>. . . .</w:t>
      </w:r>
      <w:r>
        <w:rPr>
          <w:rStyle w:val="FootnoteAnchor"/>
          <w:rtl w:val="true"/>
        </w:rPr>
        <w:footnoteReference w:id="196"/>
      </w:r>
      <w:bookmarkStart w:id="88" w:name="pg9062_86101"/>
    </w:p>
    <w:p>
      <w:pPr>
        <w:pStyle w:val="BookText"/>
        <w:rPr/>
      </w:pPr>
      <w:bookmarkEnd w:id="88"/>
      <w:r>
        <w:rPr>
          <w:rFonts w:ascii="Amiri" w:hAnsi="Amiri" w:eastAsia="Amiri" w:cs="Amiri"/>
          <w:color w:val="111111"/>
          <w:sz w:val="28"/>
          <w:sz w:val="28"/>
          <w:szCs w:val="28"/>
          <w:rtl w:val="true"/>
          <w:lang w:bidi="ar-SA"/>
        </w:rPr>
        <w:t>از اين روايت استفاده مى 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قرآن يكديگر را تصديق مى كند ولى مردم در فهم آن يكسان و مساوى نيستند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حق نداريم بر فهم خودمان از قرآن تكيه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آيات قرآن تنها راه فهم آن ياد گرفتن از قيّم و معلّم آن يعنى پيشوايان معصوم عليهم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قرآن را با كلام ديگران يكسان بداند و بر فهم خود اتكا كند هلاك شده و ديگران را هم گمراه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خودش همه مطالب را براى مردم بيان نكرده، بلكه خاندان پيامبر عليهم السلام هم جميع آنچه از قرآن استفاده مى شود براى مردم بيان نكرده اند چون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علم الهى نمى تواند هر دانشى را براى مردم تفسير 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بخشى از آيات را به گونه اى قرار داده كه جز خود خدا و 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ندانند </w:t>
      </w:r>
      <w:r>
        <w:rPr>
          <w:rFonts w:eastAsia="IRNazanin" w:cs="IRNazanin"/>
          <w:color w:val="111111"/>
          <w:sz w:val="28"/>
          <w:szCs w:val="28"/>
          <w:rtl w:val="true"/>
          <w:lang w:bidi="fa-IR"/>
        </w:rPr>
        <w:t>.</w:t>
      </w:r>
    </w:p>
    <w:p>
      <w:pPr>
        <w:pStyle w:val="Heading4"/>
        <w:numPr>
          <w:ilvl w:val="3"/>
          <w:numId w:val="1"/>
        </w:numPr>
        <w:rPr/>
      </w:pPr>
      <w:bookmarkStart w:id="89" w:name="__RefHeading___Toc2419945_2870459653"/>
      <w:bookmarkStart w:id="90" w:name="_Toc32"/>
      <w:bookmarkEnd w:id="89"/>
      <w:r>
        <w:rPr/>
        <w:t>5</w:t>
      </w:r>
      <w:r>
        <w:rPr>
          <w:rtl w:val="true"/>
        </w:rPr>
        <w:t xml:space="preserve"> . </w:t>
      </w:r>
      <w:r>
        <w:rPr>
          <w:rtl w:val="true"/>
        </w:rPr>
        <w:t>متشابهات بالاستقلال درك نمى شود</w:t>
      </w:r>
      <w:bookmarkEnd w:id="90"/>
    </w:p>
    <w:p>
      <w:pPr>
        <w:pStyle w:val="BookText"/>
        <w:rPr/>
      </w:pPr>
      <w:r>
        <w:rPr>
          <w:rFonts w:ascii="IRNazanin" w:hAnsi="IRNazanin" w:eastAsia="IRNazanin"/>
          <w:color w:val="111111"/>
          <w:sz w:val="28"/>
          <w:sz w:val="28"/>
          <w:szCs w:val="28"/>
          <w:rtl w:val="true"/>
          <w:lang w:bidi="fa-IR"/>
        </w:rPr>
        <w:t>اينكه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فهم و درك مردم نازل شده، اين مطلب به نحو مطلق صحيح نيست؛ زيرا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آيات قرآن بر دو قسم است محكم و متشابه، و حجت منحصر در محكمات است، پس آيات متشابه براى فهم مردم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بدون وساطت عترت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نشده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رحمه الله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مطالبى وجود دارد كه مقصود از آن براى ما روشن نيست و متوقف بر بيان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با بيان معصومان روشن نشود </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علامه حلى قدس سره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متشابهات و در سنت پيامبر صلى الله عليه و آله وسلم موارد اجمال وجود دارد، پس بايستى بيانگرى كه كلام او مثل سخن پيامبر صلى الله عليه و آله وسلم حجت باشد،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كسى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مطالب قرآن از لغت و از بيانات پيامبر صلى الله عليه و آله وسلم روشن است و در آن مطلب مبهمى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بطلان اين كلام روشن و بديهى است ؛ در كتاب و سنت مبهمات زياد است به نحوى كه كار بر بسيارى از علما مشكل شده و نتوانسته اند قطع به چيزى پيدا كنند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همه قرآن براى فهم مردم نازل شده است به ما بگوييد مفهوم حروف مقطعه چيست ؟ بلكه استثنايى كه خود ايشان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تفاصيل احكام، قصص ومعاد</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شاهد بر مطلب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ايشان پذيرفته است كه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متشابه امر بر عقل مشتبه مى گردد و بدون اينكه آن را </w:t>
      </w:r>
      <w:bookmarkStart w:id="91" w:name="pg9062_86103"/>
    </w:p>
    <w:p>
      <w:pPr>
        <w:pStyle w:val="BookText"/>
        <w:rPr/>
      </w:pPr>
      <w:bookmarkEnd w:id="91"/>
      <w:r>
        <w:rPr>
          <w:rFonts w:ascii="Amiri" w:hAnsi="Amiri" w:eastAsia="Amiri" w:cs="Amiri"/>
          <w:color w:val="111111"/>
          <w:sz w:val="28"/>
          <w:sz w:val="28"/>
          <w:szCs w:val="28"/>
          <w:rtl w:val="true"/>
          <w:lang w:bidi="ar-SA"/>
        </w:rPr>
        <w:t xml:space="preserve">درك كند خيال مى كند آن را فهميده است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با اين حال آيا ممكن است آيات متشابه براى درك و فهم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وساطت بيان ائمه 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باشد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امامان معصوم عليهم السلام را نصب كرده تا جانشين پيامبر صلى الله عليه و آله وسلم و پناه و مرجع و ملجأ مردم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مردم كارى كردند كه باعث غيبت امام عليه السلام از ميان اجتماع شد، با دست خود اسباب محروم شدن از بخشى از معارف قرآن را فراهم كرده اند، چون نعمت بهره مند شدن از همه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محكمات و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بركات حضور آل محمد عليهم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تفسير منهج الصادقين به قلم ميرزا ابوالحسن شعرانى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توان به ظن وتخمين و قياس، آيات قرآن را تفسير كرد، و جز به نصّ صريح امام اعتماد نبايد نمود ، كتاب خدا را كسى بايد تفسير كند كه با خدا راه دارد و آن امام معصوم است </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92" w:name="__RefHeading___Toc2419947_2870459653"/>
      <w:bookmarkStart w:id="93" w:name="_Toc33"/>
      <w:bookmarkEnd w:id="92"/>
      <w:r>
        <w:rPr/>
        <w:t>6</w:t>
      </w:r>
      <w:r>
        <w:rPr>
          <w:rtl w:val="true"/>
        </w:rPr>
        <w:t xml:space="preserve"> . </w:t>
      </w:r>
      <w:r>
        <w:rPr>
          <w:rtl w:val="true"/>
        </w:rPr>
        <w:t>پاسخ از استدلال به تحدّى</w:t>
      </w:r>
      <w:bookmarkEnd w:id="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به يك كتاب علمى برخورد كرديد كه ديگران را دعوت به تحدّى كرده و قسمتى از آن كتاب را مطالعه كرديد و آن را در فنّ خودش كم نظير يا بى نظير ديديد، آيا تحدّى او مستلزم اين است كه شما بتوانيد همه كتاب را بفهميد ؟ </w:t>
      </w:r>
    </w:p>
    <w:p>
      <w:pPr>
        <w:pStyle w:val="BookText"/>
        <w:rPr/>
      </w:pPr>
      <w:r>
        <w:rPr>
          <w:rFonts w:ascii="Amiri" w:hAnsi="Amiri" w:eastAsia="Amiri" w:cs="Amiri"/>
          <w:color w:val="111111"/>
          <w:sz w:val="28"/>
          <w:sz w:val="28"/>
          <w:szCs w:val="28"/>
          <w:rtl w:val="true"/>
          <w:lang w:bidi="ar-SA"/>
        </w:rPr>
        <w:t>آيا دريافت عمده مطالب براى تصديق صاحب كتاب كافى نيست ؟</w:t>
      </w:r>
    </w:p>
    <w:p>
      <w:pPr>
        <w:pStyle w:val="BookText"/>
        <w:rPr/>
      </w:pPr>
      <w:r>
        <w:rPr>
          <w:rFonts w:ascii="Amiri" w:hAnsi="Amiri" w:eastAsia="Amiri" w:cs="Amiri"/>
          <w:color w:val="111111"/>
          <w:sz w:val="28"/>
          <w:sz w:val="28"/>
          <w:szCs w:val="28"/>
          <w:rtl w:val="true"/>
          <w:lang w:bidi="ar-SA"/>
        </w:rPr>
        <w:t>در مورد قرآن هم وقتى كسى با مراجعه به بخشى از آيات به يكى از جهات اعجاز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از مغيبات، فصاحت و بلاغت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حقّانيت قرآن را دريافت براى تحقّق تحدّى كافى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شاهد براى اين مدّعا استثنايى است كه خود شما ذكر كرده ايد، يعنى احكام، قصص، تفاصيل معاد ؛ چون شناخت مراد از آيات الاحكام و فهم قصه هاى قرآن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متوقّف بر بيان حضرت شد بدون اينكه ضررى به تحدّى خورده باشد، پس ضميمه آيات متشابه به اين آيات اشكالى به اعجاز قرآن وارد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آيا شما ملتزم مى شويد كه قرآن قبل از نازل شدن همه آياتش معجزه نبوده است ؟ هنگامى كه يكى از آيات متشابه نازل شود و آيه اى كه بيانگر و روشنگر آن باشد نازل نشده باشد چگونه به مجرّد تفكّر و تدبّر مى شود تشابه آن را بر طرف كرد ؟</w:t>
      </w:r>
    </w:p>
    <w:p>
      <w:pPr>
        <w:pStyle w:val="BookText"/>
        <w:rPr/>
      </w:pPr>
      <w:r>
        <w:rPr>
          <w:rFonts w:ascii="Amiri" w:hAnsi="Amiri" w:eastAsia="Amiri" w:cs="Amiri"/>
          <w:color w:val="111111"/>
          <w:sz w:val="28"/>
          <w:sz w:val="28"/>
          <w:szCs w:val="28"/>
          <w:rtl w:val="true"/>
          <w:lang w:bidi="ar-SA"/>
        </w:rPr>
        <w:t xml:space="preserve">آيا اين مستلزم آن نيست كه قرآن قبل از تكميل، معجزه نباشد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حروف مقطّعه چه مى كنيد ؟ آيا از دائره اعجاز و تحدّى خارج است يا نه ؟ چاره اى نداريد جز اينكه بگوييد تحدّى به آن نيست، چه فرقى بين حروف مقطّعه و بقيه متشابهات وجود دارد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شيخ جعفر كاشف الغطا قدس سره تصريح فرموده كه تحدّى به آيات متشابه نيست، چنانكه در بخش پنجم خواهد آمد</w:t>
      </w:r>
      <w:r>
        <w:rPr>
          <w:rFonts w:eastAsia="IRNazanin" w:cs="IRNazanin"/>
          <w:color w:val="111111"/>
          <w:sz w:val="28"/>
          <w:szCs w:val="28"/>
          <w:rtl w:val="true"/>
          <w:lang w:bidi="fa-IR"/>
        </w:rPr>
        <w:t>.</w:t>
      </w:r>
      <w:r>
        <w:rPr>
          <w:rStyle w:val="FootnoteAnchor"/>
          <w:rtl w:val="true"/>
        </w:rPr>
        <w:footnoteReference w:id="202"/>
      </w:r>
      <w:bookmarkStart w:id="94" w:name="pg9062_86105"/>
    </w:p>
    <w:p>
      <w:pPr>
        <w:pStyle w:val="Heading4"/>
        <w:numPr>
          <w:ilvl w:val="3"/>
          <w:numId w:val="1"/>
        </w:numPr>
        <w:rPr/>
      </w:pPr>
      <w:bookmarkStart w:id="95" w:name="__RefHeading___Toc2419949_2870459653"/>
      <w:bookmarkStart w:id="96" w:name="_Toc34"/>
      <w:bookmarkEnd w:id="94"/>
      <w:bookmarkEnd w:id="95"/>
      <w:r>
        <w:rPr/>
        <w:t>7</w:t>
      </w:r>
      <w:r>
        <w:rPr>
          <w:rtl w:val="true"/>
        </w:rPr>
        <w:t xml:space="preserve"> . </w:t>
      </w:r>
      <w:r>
        <w:rPr>
          <w:rtl w:val="true"/>
        </w:rPr>
        <w:t xml:space="preserve">اقتضاى انصاف </w:t>
      </w:r>
      <w:r>
        <w:rPr>
          <w:rtl w:val="true"/>
        </w:rPr>
        <w:t>!</w:t>
      </w:r>
      <w:bookmarkEnd w:id="96"/>
    </w:p>
    <w:p>
      <w:pPr>
        <w:pStyle w:val="BookText"/>
        <w:rPr/>
      </w:pPr>
      <w:r>
        <w:rPr>
          <w:rFonts w:ascii="IRNazanin" w:hAnsi="IRNazanin" w:eastAsia="IRNazanin"/>
          <w:color w:val="111111"/>
          <w:sz w:val="28"/>
          <w:sz w:val="28"/>
          <w:szCs w:val="28"/>
          <w:rtl w:val="true"/>
          <w:lang w:bidi="fa-IR"/>
        </w:rPr>
        <w:t>انصاف آن است كه هيچ كس نمى تواند ادعا كند مقصود خدا را در همه آيات به يقين فهميده است، لذا در تفسير الميزان بارها الفاظى به كار رفته كه حاكى از شك و ترديد در مطلب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چون جايى كه تفسير قرآن كاملاً روشن باشد ديگر استفاده از اين الفاظ وجهى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ادّعاى علم، قطع، يقين و عدم احتمال خلاف در آنچه كه در تفسير آيات متشابه گفته اند،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مطلب اختلافات عجيبى است كه بين مفسّرين، حتّى بين مؤلّف تفسير الميزان و معاصرين و شاگردانش، و حتّى در خود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ايشان براى مراد از تأويل در اين آيه ده نظريه، و براى محكم و متشابه بيست قول ذكر كرده است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ايشان در اين زمينه مى 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مفسرين در معناى اين سه عنوان چه گفته اند، سخنان مفسرين در اين باره بسيار مختلف است ، و شيوع و گسترش اين اختلاف به انحرافشان كشانيده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نخ اين اختلافات را جستجو كنيم سر از صدر اسلام و مفسرين از صحابه و تابعين در مى آوريم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سپس شانزده قول در معناى محكم و متشابه و يازده قول در معناى تأويل ذكر كرده است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صاحب الميزان در تفسير سوره كوثر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در تفسير كوثر و اينكه كوثر چيست اختلافى عجيب كرده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اين قبيل اقوالى ديگر كه به طورى كه از بعضى از مفسرين نقل شده بالغ بر بيست و شش قول است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عجيبِ 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ايشان درباره آيات ديگرى نيز به كار برده است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ايشان درباره اولين آيه سوره بيّنه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بعضى از آنان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مشكل ترين آيات قرآن است ، هم از نظر نظم و هم از نظر تفسير </w:t>
      </w:r>
      <w:r>
        <w:rPr>
          <w:rFonts w:eastAsia="IRNazanin" w:cs="IRNazanin"/>
          <w:color w:val="111111"/>
          <w:sz w:val="28"/>
          <w:szCs w:val="28"/>
          <w:rtl w:val="true"/>
          <w:lang w:bidi="fa-IR"/>
        </w:rPr>
        <w:t>.</w:t>
      </w:r>
      <w:r>
        <w:rPr>
          <w:rStyle w:val="FootnoteAnchor"/>
          <w:rtl w:val="true"/>
        </w:rPr>
        <w:footnoteReference w:id="2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سوره فاطر درباره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مفسرين در تفسير آيه اختلافهاى عجيبى به راه انداخته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در اين بين اقوال ديگرى هست كه ذكر نكرديم ، و اگر احتمالات مذكور را در يكديگر ضرب كنيم از هزار احتمال بالاتر مى شود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در تفسير سوره بقره در مورد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ما تَتْلُوا الشَّياطِينُ عَلى مُلْك سُليمان </w:t>
      </w:r>
      <w:r>
        <w:rPr>
          <w:rFonts w:eastAsia="Amiri" w:cs="Amiri" w:ascii="Amiri" w:hAnsi="Amiri"/>
          <w:color w:val="111111"/>
          <w:sz w:val="28"/>
          <w:szCs w:val="28"/>
          <w:rtl w:val="true"/>
          <w:lang w:bidi="ar-SA"/>
        </w:rPr>
        <w:t>. . »</w:t>
      </w:r>
      <w:r>
        <w:rPr>
          <w:rStyle w:val="FootnoteAnchor"/>
          <w:rtl w:val="true"/>
        </w:rPr>
        <w:footnoteReference w:id="211"/>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در تفسير اين آيه اختلاف عجيبى به راه انداخته اند ، به طورى كه نظير اين اختلاف را در هيچ آيه اى از ايشان نمى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احتمالها و اختلافهايى را كه ذكر كرديم در يكديگر ضرب كنيم ، حاصل ضرب سر از عددى سرسام آور در مى آورد ، و آن يك مليون و دويست و شصت هزار احتمال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اين مطلب از عجائب نظم قرآن است كه يك آيه اش با مذاهب و احتمالهايى مى سازد كه عددش حيرت انگيز و محيّر العقول است ، و در عين حال كلام همچنان بر حسن و زيبايى خود متكى است ، و به زيباترين حسنى آراسته است ، و خدشه اى بر فصاحت و بلاغتش وارد نمى شود ، و ان شاء اللّه نظير اين حرف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 وَيَتْلُوهُ شاهِدٌ مِنْهُ وَمِنْ قَبْلِهِ كِتابُ مُوسى إِماماً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خواننده خواهد گذشت </w:t>
      </w:r>
      <w:r>
        <w:rPr>
          <w:rFonts w:eastAsia="IRNazanin" w:cs="IRNazanin"/>
          <w:color w:val="111111"/>
          <w:sz w:val="28"/>
          <w:szCs w:val="28"/>
          <w:rtl w:val="true"/>
          <w:lang w:bidi="fa-IR"/>
        </w:rPr>
        <w:t>.</w:t>
      </w:r>
      <w:r>
        <w:rPr>
          <w:rStyle w:val="FootnoteAnchor"/>
          <w:rtl w:val="true"/>
        </w:rPr>
        <w:footnoteReference w:id="2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مورد آيه اخير مراجعه شود به تفسير الميزان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تفسير الميزان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سوره هود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باز در تفسير سوره كهف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از آياتى است كه معركه آراء مختلف مفسرين شده ، اختلافات زيادى در مفردات آيه دارند ، اختلاف هايى در مرجع ضمير جمع در آن، و در ضمن اختلافات عجيبى درباره جملات آيه از ايشان ديده مى شود كه اگر اين اختلافات را با آن اختلافات در هم ضرب كنيم آن وقت مى توان گفت در اين آيات هزاران قول پيدا شده و از اين اقوال آنچه كه با سياق آيه مناسب بود آورديم چنانچه خواننده عزيز بخواهد به همه آن اقوال پى ببرد بايد به كتب تفسيرى مطوّل مراجعه نمايد </w:t>
      </w:r>
      <w:r>
        <w:rPr>
          <w:rFonts w:eastAsia="IRNazanin" w:cs="IRNazanin"/>
          <w:color w:val="111111"/>
          <w:sz w:val="28"/>
          <w:szCs w:val="28"/>
          <w:rtl w:val="true"/>
          <w:lang w:bidi="fa-IR"/>
        </w:rPr>
        <w:t>.</w:t>
      </w:r>
      <w:r>
        <w:rPr>
          <w:rStyle w:val="FootnoteAnchor"/>
          <w:rtl w:val="true"/>
        </w:rPr>
        <w:footnoteReference w:id="2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اينكه در قرآن آياتى وجود دارد كه مقصود از آن براى ما روشن نيست، مفسّرين هم در آن اختلاف كرده اند، چون هر مفسّرى سعى و تلاش خود را براى فهم و درك آيات قرآن به كار مى برد و براى فهم آن به آياتى كه آن را محكم مى داند مراجعه مى كند و به نتيجه اى مى رسد، و ديگران نيز همين روش را به كار گرفته و به نتائج ديگر مى رسند، و هر كدام هم ادّعا مى كند كه به واقع رسيده و ديگران را تخطئه مى كند، پس چرا با تدبّر اختلاف بر طرف نشده است ؟ </w:t>
      </w:r>
    </w:p>
    <w:p>
      <w:pPr>
        <w:pStyle w:val="BookText"/>
        <w:rPr/>
      </w:pPr>
      <w:r>
        <w:rPr>
          <w:rFonts w:ascii="Amiri" w:hAnsi="Amiri" w:eastAsia="Amiri" w:cs="Amiri"/>
          <w:color w:val="111111"/>
          <w:sz w:val="28"/>
          <w:sz w:val="28"/>
          <w:szCs w:val="28"/>
          <w:rtl w:val="true"/>
          <w:lang w:bidi="ar-SA"/>
        </w:rPr>
        <w:t>آيا همين اختلاف، علامت خفاء مطلب نيست ؟ آيا نتيجه هدايت، نور، تبيان بودن قرآن، دعوت به نزاع و اختلاف و تشاجر است ؟</w:t>
      </w:r>
    </w:p>
    <w:p>
      <w:pPr>
        <w:pStyle w:val="BookText"/>
        <w:rPr/>
      </w:pPr>
      <w:r>
        <w:rPr>
          <w:rFonts w:ascii="IRNazanin" w:hAnsi="IRNazanin" w:eastAsia="IRNazanin"/>
          <w:color w:val="111111"/>
          <w:sz w:val="28"/>
          <w:sz w:val="28"/>
          <w:szCs w:val="28"/>
          <w:rtl w:val="true"/>
          <w:lang w:bidi="fa-IR"/>
        </w:rPr>
        <w:t xml:space="preserve">يا اينكه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انديشمندانى كه با پاى عقل و خرد در آيات غور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و صواب مى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اينكه ناچار بايستى پذيرفت كه خداى تعالى مرجعى براى تعيين و شناخت معناى واقعى آيات متشابه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رحمه الله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معصومى نباشد كه از كلام او يقين به معناى آيات متشابه پيدا شود ، وجود آيات متشابه و مخاطب قرار دادن مكلفين به آن مستلزم فتنه اى است كه خدا ما را از آن منع كرده است ؛ زيرا آرا و عقائد ارباب نظر در مورد آن مختلف است و به همين جهت مردم به گمراهى و اشتباه مى افتند ، پس بايستى معصومى باشد كه از طريق او بتوان مراد از آن آيات را دريافت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غير معصوم وجهى براى ترجيح نظريه هيچ كس بر ديگرى وجود ندارد ، و هر يك مدعى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نظر من مخالف باشد دنبال فتنه جويى است ، و اين خود فتنه است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حاصل كلام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مفسّرين بهترين شاهد است بر آنكه آنها مقصود واقعى خدا را نيافته اند، چون مؤلّف خود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بعيد شمردند كه معانى قرآن بر صحابه پوشيده مانده باشد ، با اينكه مردمى فهميده و كوشاى در فهم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استبعادى است نابجا ، به دليل همان اختلافى كه در اقوال آنان در معانى بسيارى از آيات هست ، و اختلاف و تناقض جز با پوشيده ماندن حق و مشتبه شدن راه حق و راه باطل ، تصور ندارد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گذشته از آنكه ايشان اعتراف كرده كه توضيح بعضى از آيات در قرآن نيست ،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الارْضِ</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به صراحت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كريمه قرآن چيزى كه بتواند اين آيت را تفسير كند و معلوم سازد كه اين جنبده اى كه خدا به زودى از زمين بيرون مى آورد چيست ؟ و چه خصوصياتى دارد ؟ و صفات و نشانيهايش چيست ؟ و با مردم چه تكلمى مى كند و چه خصوصياتى دارد ؟ و چگونه از زمين بيرون مى آيد ؟ و چه مى گويد ؟ وجود ندارد ، بلكه سياق آيه بهترين دليل است بر اينكه مقصود مبهم گويى است و جمله مزبور از كلمات مرموز قرآن است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پس بالاخره بايد پذيرفت كه بخشى از مطالب قرآن رمزى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حروف مقطعه در تفسير الميزان آمده است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حروف مقطعه قرآن از متشابهات مى تواند باشد و نه معانى آنها از باب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آدمى حدس بزند كه بين اين حروف و مضامين سوره اى كه با اين حروف آغاز شده ارتباط خاصى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اينجا استفاده مى شود كه اين حروف رموزى هستند بين خدا و </w:t>
      </w:r>
    </w:p>
    <w:p>
      <w:pPr>
        <w:pStyle w:val="BookText"/>
        <w:rPr/>
      </w:pPr>
      <w:r>
        <w:rPr>
          <w:rFonts w:ascii="IRNazanin" w:hAnsi="IRNazanin" w:eastAsia="IRNazanin"/>
          <w:color w:val="111111"/>
          <w:sz w:val="28"/>
          <w:sz w:val="28"/>
          <w:szCs w:val="28"/>
          <w:rtl w:val="true"/>
          <w:lang w:bidi="fa-IR"/>
        </w:rPr>
        <w:t xml:space="preserve">پيامبرش كه معناى آنها از ما پنهان است و فهم عادى ما راهى به درك آنها ندارد ، مگر به همين مقدار كه حدس بزنيم بين اين حروف و مضامينى كه در سوره هاى هر يك آمده ارتباط خاصى هست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آنچه باعث شده ايشان حروف مقطعه را از آيات متشابه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تصريح به اينكه اينها رمزهايى است كه ما از آن چيزى نمى دانيم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مبنايى است كه قبلاً اختيار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اش براى فهم بشر نازل شده، و يك آيه هم پيدا نمى شود كه مفهوم آن ابهام داشته باشد، و تشابه آياتِ متشابه به واسطه محكمات بر طرف مى شود ، و به صراحت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حتى يك آيه هم نيست كه در مفهومش اغلاق و تعقيدى باشد ، آيات متشابه در مفهومش غايت وضوح و روشنى را دارد ، و تشابهش بخاطر اين است كه مراد از آن را نميدانيم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محكم و متشابه بودن نسبى است و در قرآن متشابه به تمام معنا و به طور مطلق نداريم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لذا از ايشان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معناى حروف مقطعه چيست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تقسيم كه قاطع شركت است، وقتى خداى تعالى آيات را تقسيم به محكمات و متشابهات كرد، چگونه ممكن است قسم سومى براى آن فرض كرد كه نه محكم است و نه متشابه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 به صراحت گوييد اينها متشابه نيستند، و از طرفى چون معناى آن را نمى دانيم محكم هم </w:t>
      </w:r>
      <w:bookmarkStart w:id="97" w:name="pg9062_86112"/>
    </w:p>
    <w:p>
      <w:pPr>
        <w:pStyle w:val="BookText"/>
        <w:rPr/>
      </w:pPr>
      <w:bookmarkEnd w:id="97"/>
      <w:r>
        <w:rPr>
          <w:rFonts w:ascii="IRNazanin" w:hAnsi="IRNazanin" w:eastAsia="IRNazanin"/>
          <w:color w:val="111111"/>
          <w:sz w:val="28"/>
          <w:sz w:val="28"/>
          <w:szCs w:val="28"/>
          <w:rtl w:val="true"/>
          <w:lang w:bidi="fa-IR"/>
        </w:rPr>
        <w:t xml:space="preserve">كه نيست، پس بايستى واسطه بين محكم ومتشابه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در حالى است كه شما پذيرفته ايد كه بين محكم و متشابه واسطه نيست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لازم به تذكر است كه بسيارى از مفسّرين تصريح كرده اند كه حروف مقطّعه از متشابهات است ، چنانكه در روايات اهل بيت عليهم السلام نيز همين مطلب آمده است ،</w:t>
      </w:r>
      <w:r>
        <w:rPr>
          <w:rStyle w:val="FootnoteAnchor"/>
          <w:rtl w:val="true"/>
        </w:rPr>
        <w:footnoteReference w:id="223"/>
      </w:r>
      <w:r>
        <w:rPr>
          <w:rFonts w:ascii="Amiri" w:hAnsi="Amiri" w:eastAsia="Amiri" w:cs="Amiri"/>
          <w:color w:val="111111"/>
          <w:sz w:val="28"/>
          <w:sz w:val="28"/>
          <w:szCs w:val="28"/>
          <w:rtl w:val="true"/>
          <w:lang w:bidi="ar-SA"/>
        </w:rPr>
        <w:t xml:space="preserve">و بعضى از تلاميذ ايشان هم اعتراف كرده اند كه تاكنون نظر قطعى در تفسير اين آيات ارائه نشده است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419951_2870459653"/>
      <w:bookmarkStart w:id="99" w:name="_Toc35"/>
      <w:bookmarkEnd w:id="98"/>
      <w:r>
        <w:rPr/>
        <w:t>8</w:t>
      </w:r>
      <w:r>
        <w:rPr>
          <w:rtl w:val="true"/>
        </w:rPr>
        <w:t xml:space="preserve"> . </w:t>
      </w:r>
      <w:r>
        <w:rPr>
          <w:rtl w:val="true"/>
        </w:rPr>
        <w:t>ثمره استقلال قرآن</w:t>
      </w:r>
      <w:bookmarkEnd w:id="99"/>
    </w:p>
    <w:p>
      <w:pPr>
        <w:pStyle w:val="BookText"/>
        <w:rPr/>
      </w:pPr>
      <w:r>
        <w:rPr>
          <w:rFonts w:ascii="IRNazanin" w:hAnsi="IRNazanin" w:eastAsia="IRNazanin"/>
          <w:color w:val="111111"/>
          <w:sz w:val="28"/>
          <w:sz w:val="28"/>
          <w:szCs w:val="28"/>
          <w:rtl w:val="true"/>
          <w:lang w:bidi="fa-IR"/>
        </w:rPr>
        <w:t>چنانكه قبلاً اشاره شد در صورتى كه مردم از پيش خود به تفسير قرآن بپردازند، نتيجه اش پيدايش مذاهب و مكاتب گوناگونى است كه با حقيقت فاصله زيادى دارد، و مؤلّف نيز اين مطلب را فى الجمله پذيرفته است، چون 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بدعت ها و مذاهب و اهواى باطل و فاسدى كه فرقه هايى از مسلمانان را منحرف نموده آمارگيرى كنى ، و مذاهبى را كه بعد از رحلت رسول خدا صلى الله عليه و آله وسلم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درباره معارف اصولى اسلام باشد و چه درباره فروع احكام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 مورد دقت قرار دهى خواهى ديد كه اكثر اين انحرافها به خاطر پيروى آيات متشابه قرآن </w:t>
      </w:r>
      <w:bookmarkStart w:id="100" w:name="pg9062_86113"/>
    </w:p>
    <w:p>
      <w:pPr>
        <w:pStyle w:val="BookText"/>
        <w:rPr/>
      </w:pPr>
      <w:bookmarkEnd w:id="100"/>
      <w:r>
        <w:rPr>
          <w:rFonts w:ascii="IRNazanin" w:hAnsi="IRNazanin" w:eastAsia="IRNazanin"/>
          <w:color w:val="111111"/>
          <w:sz w:val="28"/>
          <w:sz w:val="28"/>
          <w:szCs w:val="28"/>
          <w:rtl w:val="true"/>
          <w:lang w:bidi="fa-IR"/>
        </w:rPr>
        <w:t xml:space="preserve">و تأويل هايى بوده كه از پيش خود و بدون مدرك براى اين گونه آيات كرده اند ، تأويل هايى كه خدا از آن بيزار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حال اگر خواننده عزيز در اين سخنان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حد شمارش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نموده ، آن گاه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فى قُلُوبِهِمْ زَيْغٌ فَيَتَّبِعُونَ مَا تَشابَهَ مِنْهُ ابْتِغَاءَ الْفِتْنَةِ وَابْتِغَاءَ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كند ، هيچ شكى در درستى گفتار ما برايش باقى نمى ماند ، و به طور قطع حكم مى كند به اينكه تمامى فتنه ها و محنت ها كه گريبان اسلام و مسلمين را گرفته ، منشأى به جز پيروى متشابه و تأويل كردن قرآن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است كه خداى تعالى اين چنين در اين باب سخت گيرى را تشديد نموده در نهى از پيروى متشابه به منظور فتنه جويى و تأويل و الحاد در آيات خدا و بدون علم در آيات خدا سخن گفتن و راه شيطان را پيروى نمودن ، مبالغه نمايد </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01" w:name="__RefHeading___Toc2419953_2870459653"/>
      <w:bookmarkStart w:id="102" w:name="_Toc36"/>
      <w:bookmarkEnd w:id="101"/>
      <w:r>
        <w:rPr/>
        <w:t>9</w:t>
      </w:r>
      <w:r>
        <w:rPr>
          <w:rtl w:val="true"/>
        </w:rPr>
        <w:t xml:space="preserve"> . </w:t>
      </w:r>
      <w:r>
        <w:rPr>
          <w:rtl w:val="true"/>
        </w:rPr>
        <w:t xml:space="preserve">منطوق كدام آيه ؟ </w:t>
      </w:r>
      <w:r>
        <w:rPr>
          <w:rtl w:val="true"/>
        </w:rPr>
        <w:t>!</w:t>
      </w:r>
      <w:bookmarkEnd w:id="102"/>
    </w:p>
    <w:p>
      <w:pPr>
        <w:pStyle w:val="BookText"/>
        <w:rPr/>
      </w:pPr>
      <w:r>
        <w:rPr>
          <w:rFonts w:ascii="IRNazanin" w:hAnsi="IRNazanin" w:eastAsia="IRNazanin"/>
          <w:color w:val="111111"/>
          <w:sz w:val="28"/>
          <w:sz w:val="28"/>
          <w:szCs w:val="28"/>
          <w:rtl w:val="true"/>
          <w:lang w:bidi="fa-IR"/>
        </w:rPr>
        <w:t>آنچه واقعا جاى تعجّب است اين است كه ايشان در ضمن كلامى مى 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منطوق الآيات الدالّة على أن القرآن يفسّر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آيات دلالت مى كند بر اينكه آيات قرآن يكديگر را تفسير مى كنند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چون چنين مطلبى در منطوق روايات هم نيست چه رسد به آيات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آرى اميرمؤمنان عليه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كتاب از بيان هيچ چيزى فروگذار نكرده ايم، و در آن تبيان هر چيزى هست، وفرموده آيات آن يكديگر را تصديق مى كنند و در آن اختلافى نيست، اگر از جانب غير خدا بود در آن اختلاف بسيار مى يافتند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آيات قرآن به واسطه بعضى ديگر گويا مى شود و بر يكديگر شهادت مى دهند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يكديگر را تصديق مى نمايد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ولى چنانكه نور و هدايت بودن قرآن و تبيان كل شى ء بودن آن دلالت بر بى نيازى مردم از اهل بيت عليهم السلام در فهم قرآن ندارد، همچنين گويا بودن آيات به واسطه يكديگر و تصديق و تأييد نمودن همديگر در واقع و عالم ثبوت، معنايش استقلال مردم در فهم قرآن و توان رسيدن به آيات متشابه را ندارد، لذا اميرمؤمنان عليه السلام به مدّعى تناقض آيات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كتاب خداوند تصديق يكديگر مى كنند نه تكذيب، ولى تو عقلى كه از آن بهره مند باشى ندارى </w:t>
      </w:r>
      <w:r>
        <w:rPr>
          <w:rFonts w:eastAsia="IRNazanin" w:cs="IRNazanin"/>
          <w:color w:val="111111"/>
          <w:sz w:val="28"/>
          <w:szCs w:val="28"/>
          <w:rtl w:val="true"/>
          <w:lang w:bidi="fa-IR"/>
        </w:rPr>
        <w:t>.</w:t>
      </w:r>
      <w:r>
        <w:rPr>
          <w:rStyle w:val="FootnoteAnchor"/>
          <w:rtl w:val="true"/>
        </w:rPr>
        <w:footnoteReference w:id="2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آنكه با بقيه روايات در همين زمينه چه خواهند كرد كه</w:t>
      </w:r>
      <w:r>
        <w:rPr>
          <w:rFonts w:eastAsia="IRNazanin" w:cs="IRNazanin"/>
          <w:color w:val="111111"/>
          <w:sz w:val="28"/>
          <w:szCs w:val="28"/>
          <w:rtl w:val="true"/>
          <w:lang w:bidi="fa-IR"/>
        </w:rPr>
        <w:t xml:space="preserve">: </w:t>
      </w:r>
      <w:bookmarkStart w:id="103" w:name="pg9062_86115"/>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ينسخ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بعضى ناسخ بعضى ديگرند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المتشابه هو الّذي يشبه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متشابه آن آياتى است كه بعضى با بعضى ديگر شبيه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امكان اشتباه بين آنها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چنانكه بعضى آيات تصديق كننده بعضى ديگرند، بعضى از آيات هم ناسخ يا شبيه يكديگرند، و چه بسا مفسّر ندانسته به آيه نسخ شده استدلال و احتجاج كند و يا به سبب شباهت آيات، امر بر او مشتبه شود </w:t>
      </w:r>
      <w:r>
        <w:rPr>
          <w:rFonts w:eastAsia="IRNazanin" w:cs="IRNazanin"/>
          <w:color w:val="111111"/>
          <w:sz w:val="28"/>
          <w:szCs w:val="28"/>
          <w:rtl w:val="true"/>
          <w:lang w:bidi="fa-IR"/>
        </w:rPr>
        <w:t>.</w:t>
      </w:r>
    </w:p>
    <w:p>
      <w:pPr>
        <w:pStyle w:val="Heading4"/>
        <w:numPr>
          <w:ilvl w:val="3"/>
          <w:numId w:val="1"/>
        </w:numPr>
        <w:rPr/>
      </w:pPr>
      <w:bookmarkStart w:id="104" w:name="__RefHeading___Toc2419955_2870459653"/>
      <w:bookmarkStart w:id="105" w:name="_Toc37"/>
      <w:bookmarkEnd w:id="104"/>
      <w:r>
        <w:rPr/>
        <w:t>10</w:t>
      </w:r>
      <w:r>
        <w:rPr>
          <w:rtl w:val="true"/>
        </w:rPr>
        <w:t xml:space="preserve"> . </w:t>
      </w:r>
      <w:r>
        <w:rPr>
          <w:rtl w:val="true"/>
        </w:rPr>
        <w:t>تقديم نص معصوم بر ظاهر قرآن</w:t>
      </w:r>
      <w:bookmarkEnd w:id="105"/>
    </w:p>
    <w:p>
      <w:pPr>
        <w:pStyle w:val="BookText"/>
        <w:rPr/>
      </w:pPr>
      <w:r>
        <w:rPr>
          <w:rFonts w:ascii="IRNazanin" w:hAnsi="IRNazanin" w:eastAsia="IRNazanin"/>
          <w:color w:val="111111"/>
          <w:sz w:val="28"/>
          <w:sz w:val="28"/>
          <w:szCs w:val="28"/>
          <w:rtl w:val="true"/>
          <w:lang w:bidi="fa-IR"/>
        </w:rPr>
        <w:t>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دليلى نمى تواند دليلِ حاكم بر قرآن باشد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اشكالش اين است كه در اصول محقّق شده كه قرآن با خبر واحد معتبر هم تخصيص مى خورد، چه رسد به خبر متواتر يا محفوف به قرينه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همه علماى اماميه و مشهور عامّه بر اين عقيده اند كه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به خود قرآن قابل نسخ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متواتر هم نسخ مى شود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شيخ انصارى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ضرورى مذهب شيعه دانسته شده است اين است كه نصّ كلام امام عليه السلام بر ظاهر قرآن مقدّم است، چنانكه ضرورى مذهب اهل خلاف بر خلاف آن است </w:t>
      </w:r>
      <w:r>
        <w:rPr>
          <w:rFonts w:eastAsia="IRNazanin" w:cs="IRNazanin"/>
          <w:color w:val="111111"/>
          <w:sz w:val="28"/>
          <w:szCs w:val="28"/>
          <w:rtl w:val="true"/>
          <w:lang w:bidi="fa-IR"/>
        </w:rPr>
        <w:t>!</w:t>
      </w:r>
      <w:r>
        <w:rPr>
          <w:rStyle w:val="FootnoteAnchor"/>
          <w:rtl w:val="true"/>
        </w:rPr>
        <w:footnoteReference w:id="233"/>
      </w:r>
      <w:bookmarkStart w:id="106" w:name="pg9062_86116"/>
    </w:p>
    <w:p>
      <w:pPr>
        <w:pStyle w:val="Heading3"/>
        <w:numPr>
          <w:ilvl w:val="2"/>
          <w:numId w:val="1"/>
        </w:numPr>
        <w:rPr/>
      </w:pPr>
      <w:bookmarkStart w:id="107" w:name="__RefHeading___Toc2419957_2870459653"/>
      <w:bookmarkStart w:id="108" w:name="_Toc38"/>
      <w:bookmarkEnd w:id="106"/>
      <w:bookmarkEnd w:id="107"/>
      <w:r>
        <w:rPr>
          <w:rtl w:val="true"/>
        </w:rPr>
        <w:t>استدلال به روايات</w:t>
      </w:r>
      <w:bookmarkEnd w:id="108"/>
    </w:p>
    <w:p>
      <w:pPr>
        <w:pStyle w:val="Heading3"/>
        <w:numPr>
          <w:ilvl w:val="2"/>
          <w:numId w:val="1"/>
        </w:numPr>
        <w:rPr/>
      </w:pPr>
      <w:bookmarkStart w:id="109" w:name="__RefHeading___Toc2419959_2870459653"/>
      <w:bookmarkStart w:id="110" w:name="_Toc39"/>
      <w:bookmarkEnd w:id="109"/>
      <w:r>
        <w:rPr>
          <w:rtl w:val="true"/>
        </w:rPr>
        <w:t>گروه اول</w:t>
      </w:r>
      <w:r>
        <w:rPr>
          <w:rtl w:val="true"/>
        </w:rPr>
        <w:t>:</w:t>
      </w:r>
      <w:bookmarkEnd w:id="110"/>
    </w:p>
    <w:p>
      <w:pPr>
        <w:pStyle w:val="BookText"/>
        <w:rPr/>
      </w:pPr>
      <w:r>
        <w:rPr>
          <w:rFonts w:ascii="IRNazanin" w:hAnsi="IRNazanin" w:eastAsia="IRNazanin"/>
          <w:color w:val="111111"/>
          <w:sz w:val="28"/>
          <w:sz w:val="28"/>
          <w:szCs w:val="28"/>
          <w:rtl w:val="true"/>
          <w:lang w:bidi="fa-IR"/>
        </w:rPr>
        <w:t>در تفسير الميزان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متواتره اى از آن جناب رسيده كه امت را توصيه مى كند به تمسك به قرآن ، و اخذ به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هر روايتى از آن جناب به دستشان رسيد عرضه بر قرآنش كنند ، اگر با قرآن مطابق بود به آن عمل كنند ، و گرنه به ديوارش بزنند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توصيه ها وقتى معنا دارد كه تمامى مضامين احاديث نبوى را بتوان از قرآن كريم در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گرنه اگر بنا باشد استفاده آنها منوط به بيانى از رسول خدا صلى الله عليه و آله وسلم باشد دور لازم مى آيد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لازم مى آيد كه فهم قرآن منوط به بيانات رسول خدا صلى الله عليه و آله وسلم باشد ، و فهم بيانات رسول خدا صلى الله عليه و آله وسلم هم منوط به فهم قرآن باشد ، كه اصطلاحا اين را دور و محال مى دانند </w:t>
      </w:r>
      <w:r>
        <w:rPr>
          <w:rFonts w:eastAsia="IRNazanin" w:cs="IRNazanin"/>
          <w:color w:val="111111"/>
          <w:sz w:val="28"/>
          <w:szCs w:val="28"/>
          <w:rtl w:val="true"/>
          <w:lang w:bidi="fa-IR"/>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تفسير الميزان است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419961_2870459653"/>
      <w:bookmarkStart w:id="112" w:name="_Toc40"/>
      <w:bookmarkEnd w:id="111"/>
      <w:r>
        <w:rPr>
          <w:rtl w:val="true"/>
        </w:rPr>
        <w:t xml:space="preserve">گروه دوم </w:t>
      </w:r>
      <w:r>
        <w:rPr>
          <w:rtl w:val="true"/>
        </w:rPr>
        <w:t xml:space="preserve">( </w:t>
      </w:r>
      <w:r>
        <w:rPr>
          <w:rtl w:val="true"/>
        </w:rPr>
        <w:t xml:space="preserve">روايات خاصّه </w:t>
      </w:r>
      <w:r>
        <w:rPr>
          <w:rtl w:val="true"/>
        </w:rPr>
        <w:t>):</w:t>
      </w:r>
      <w:bookmarkEnd w:id="112"/>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روايتى از عامه نقل كرده كه در آن آمده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على عليه السلام سؤل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وحى چيزى نزد شما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آن خدا كه دانه را مى شكافد و خلايق مى آفريند سوگند ، بعد از وحى موهبتى كه هست اين است كه خداى تعالى به هر كس از بندگانش كه بخواهد فهم در قرآنش را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از احاديث برجسته است ، و كمترين چيزى را كه مى رساند اين است كه معارف صادره از مقام علمى آن جناب كه عقول را مدهوش و متحير كرده همه اش از قرآن گرفته شده است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 قوله ، ثم تجتمع القضاة بذلك عند الإمام الذي استقضاهم فيصوّب آراءهم جميعا ، وإلههم واحد ونبيّهم واحد 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سبحانه بالاختلاف فأطاعوه ؟ أم نهاهم عنه فعصوه ؟ أم أنزل اللّه دينا ناقصا فاستعان بهم على إتمامه ؟ أم كانوا شركاء ، فلهم أن يقولوا وعليه أن يرضى ؟ أم أنزل الله دينا تامّا فقصر الرسول صلى الله عليه و آله وسلم عن تبليغه وأدائه ؟ والله سبحانه يقول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تبيان كل شيء ، وذكر أن الكتاب يصدّق بعضه بعضا ، وأنه لا اختلاف فيه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وإن القرآن ظاهره أنيق وباطنه عميق لا تحصى عجائبه ، ولا تنقضي غرائبه ، ولا تكشف الظلمات إلاّ به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يكى از آنها اختلافى عرضه مى شود تا درباره آن قضاوت كند، او به رأى شخصى خودش در آن نظر مى دهد وحكم مى نمايد، همين قضيه بر ديگرى عرضه مى شود و او بر خلاف قاضى اول حكم مى كند، سپس قاضيان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به قضاوت منصوب كرده جمع مى شوند و او كار همه آنان را تأييد نموده، حكم به صحت همه آن قضاوتها مى كند، در حالى كه خدا و پيامبر و كتاب آسمانى آنها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خدا دستور داده كه اختلاف كنند و آنها با اين كارشان فرمانبردارى خدا كرده اند ؛ يا اينكه خدا آنها را از اختلاف نهى كرده و اين كارشان معصيت و نافرمانى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خدا دين ناقصى فرستاد و از آنها كمك گرفته تا آن را كامل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با خدا شريك هستند و خدا ناچار است نظريه آنها را بپذيرد و به آن رضايت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خدا دين را كامل فرستاد ولى پيامبر صلى الله عليه و آله وسلم در تبليغ و رساندن آن كوتاهى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سبحانه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كتاب از بيان هيچ چيزى فروگذار نكرده ايم، و در آن تبيان هر چيزى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آن يكديگر را تصديق مى كنند و در آن اختلافى نيست، اگر از جانب غير خدا بود در آن اختلاف بسيار مى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ظاهرى نيكو و شگفت انگيز وباطنى عميق دارد، عجائب آن بى شمار و غرائب آن بى پايان است، و تاريكى ها وظلمات جز با آن بر طرف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ذكر اين روايت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صراحتا اعلام مى دارد كه هر نظريه دينى بايد منتهى به قرآن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تبيان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به معناى آيه اى است از قرآن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روايت سوم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المتشابه ما اشتبه على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آن آياتى است كه مفهومش براى كسى كه معنايش را نمى فهمد مشتبه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الميزان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اين حديث اشاره اى است به اينكه متشابه آن نيست كه به هيچ وجه نتوان معنايش را فهميد بلكه فهميدن معناى آن نيز ممكن است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روايت چهارم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متشابه قرآن را به محكم آن برگرداند ، به راه راست هدايت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اين روايت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اخبار به طورى كه ملاحظه مى كنيد در تفسير متشابه معنايى نزديك به هم دارند ، و همه گفتار قبلى ما را تاييد مى كند كه گفتيم تشابه قبل از رفع ابهام است ، و چنان نيست كه به هيچ وجه نشود آن را بر طرف كرد ، بلكه با ارجاع متشابه به محكم و با تفسير محكم از آن ، تشابهش بر طرف مى شود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روايت پنجم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آخر بحث محكم و متشابه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اضافه بر اينكه در اين بين رواياتى از اهل بيت عليهم السلام رسيده كه به طور صريح دلالت بر همين معنا دارد ، نظير روايتى كه صاحب محاسن آن را به سند خود از ابى لبيد بحرانى از ابى جعفر عليه السلام نقل كرده كه در ضمن حديثى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خيال كند كه كتاب خدا مبهم است هم خودش هلاك شده و هم ديگران را هلاك كرده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روايت ششم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الميزان پس از روايت گذشته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قريب به اين مضمون باز در محاسن و احتجاج از همان جناب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سخنى از من مى شنويد همان مطلب را از كتاب خدا بپرسيد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روايت هفتم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با اشاره به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بعضه على بعض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بيان قرآنى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كلامى است كه الفاظش در عين اينكه از يكديگر جدايند به يكديگر متصل هم هستند ، به اين معنا كه هر يك بيانگر ديگرى ، و به فرموده على عليه السلام شاهد بر مراد ديگرى است </w:t>
      </w:r>
      <w:r>
        <w:rPr>
          <w:rFonts w:eastAsia="IRNazanin" w:cs="IRNazanin"/>
          <w:color w:val="111111"/>
          <w:sz w:val="28"/>
          <w:szCs w:val="28"/>
          <w:rtl w:val="true"/>
          <w:lang w:bidi="fa-IR"/>
        </w:rPr>
        <w:t>.</w:t>
      </w:r>
      <w:r>
        <w:rPr>
          <w:rStyle w:val="FootnoteAnchor"/>
          <w:rtl w:val="true"/>
        </w:rPr>
        <w:footnoteReference w:id="246"/>
      </w:r>
      <w:bookmarkStart w:id="113" w:name="pg9062_86122"/>
    </w:p>
    <w:p>
      <w:pPr>
        <w:pStyle w:val="Heading3"/>
        <w:numPr>
          <w:ilvl w:val="2"/>
          <w:numId w:val="1"/>
        </w:numPr>
        <w:rPr/>
      </w:pPr>
      <w:bookmarkStart w:id="114" w:name="__RefHeading___Toc2419963_2870459653"/>
      <w:bookmarkStart w:id="115" w:name="_Toc41"/>
      <w:bookmarkEnd w:id="113"/>
      <w:bookmarkEnd w:id="114"/>
      <w:r>
        <w:rPr>
          <w:rtl w:val="true"/>
        </w:rPr>
        <w:t>نقد كلام ايشان</w:t>
      </w:r>
      <w:bookmarkEnd w:id="115"/>
    </w:p>
    <w:p>
      <w:pPr>
        <w:pStyle w:val="Heading3"/>
        <w:numPr>
          <w:ilvl w:val="2"/>
          <w:numId w:val="1"/>
        </w:numPr>
        <w:rPr/>
      </w:pPr>
      <w:bookmarkStart w:id="116" w:name="__RefHeading___Toc2419965_2870459653"/>
      <w:bookmarkStart w:id="117" w:name="_Toc42"/>
      <w:bookmarkEnd w:id="116"/>
      <w:r>
        <w:rPr>
          <w:rtl w:val="true"/>
        </w:rPr>
        <w:t>جواب از استدلال به گروه اول روايات</w:t>
      </w:r>
      <w:bookmarkEnd w:id="11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رجوع به قرآن و عرض اخبار بر آن، وارد شده مخصوص محكمات است، لذا همه علما براى حجيّت ظواهر قرآن به آن استدلال كرده اند، اين مطلب هم از روايات ظاهر است و هم در كلمات اعلام به آن تصريح شده ، پس ربطى به آيات متشابه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برداشتى كه ايشان از روايات عرض اخبار بر قرآن كرده صحيح نيست، چون معنا ندارد كه تمام آنچه پيامبر صلى الله عليه و آله وسلم و خاندانش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عقائد، احكام، سرگذشت پيامبران عليهم السلام و امت هاى گذشته، آينده امت، جزئيات عوالم آينده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قيامت، بهشت، دوزخ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فرموده اند ، همه به تفصيل در قرآن بيان شده باشد به نحوى كه با عرضه كردن روايات بر آن، صحت و سقم آن بر ما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آن است كه روايات ، شاهد قرآنى دارد، و يا اينكه با معارف قرآن تنافى نداشته و موافق آن باشد، مثلاً اگر روايتى دلالت بر جبر داشت با قرآن منافات دارد 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شود مدلول آن را پذيرفت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مدعا مواردى است كه در فقه از موافقت يا مخالفت روايات با قرآن بحث مى شود و هيچ كسى توهّم نكرده كه معناى موافقت آن است كه مفاد و مدلول آن نصوص بعينه در قرآن موجود است، چون در اين صورت نيازى به روايت نبود و خود قرآن براى اثبات مطلب كافى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بيان گذشته جواب اشكال دور هم واضح شد ؛ زيرا تمام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تسمك، اخذ و عرض اخبار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محكمات ، و آنچه فهمش متوقّف بر بيان پيشوايان معصوم عليهم السلام مى باشد آيات متشابه است، پس اصلاً دور لازم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ايشان درباره روايات عرض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توصيه ها وقتى معنا دارد كه تمامى مضامين احاديث نبوى را بتوان از قرآن در آورد</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 كلام ديگر ايشان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جزئيات احكام چيزى نيست كه هر كس بتواند مستقلا و بدون مراجعه به بيانات رسول خدا صلى الله عليه و آله وسلم آن را از قرآن كريم استخراج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جزئيات قصص و معارفى از قبيل مسأله معاد</w:t>
      </w:r>
      <w:r>
        <w:rPr>
          <w:rFonts w:eastAsia="IRNazanin" w:cs="IRNazanin"/>
          <w:color w:val="111111"/>
          <w:sz w:val="28"/>
          <w:szCs w:val="28"/>
          <w:rtl w:val="true"/>
          <w:lang w:bidi="fa-IR"/>
        </w:rPr>
        <w:t>» .</w:t>
      </w:r>
      <w:r>
        <w:rPr>
          <w:rStyle w:val="FootnoteAnchor"/>
          <w:rtl w:val="true"/>
        </w:rPr>
        <w:footnoteReference w:id="248"/>
      </w:r>
      <w:r>
        <w:rPr>
          <w:rFonts w:ascii="IRNazanin" w:hAnsi="IRNazanin" w:eastAsia="IRNazanin"/>
          <w:color w:val="111111"/>
          <w:sz w:val="28"/>
          <w:sz w:val="28"/>
          <w:szCs w:val="28"/>
          <w:rtl w:val="true"/>
          <w:lang w:bidi="fa-IR"/>
        </w:rPr>
        <w:t xml:space="preserve">تنافى و تعارض روشن دارد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مضامين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قابل استخراج از قرآن دانسته ؛ و جاى ديگر در بخشى از مطالب استثنا قائل شده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را نمى توان بدون مراجعه به بيان رسول خدا صلى الله عليه و آله وسلم از قرآن استخراج كرد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عرض مربوط به غير احكام شرعى و جزئيات قصص و معارف معاد است ، و مسلّم است كه ايشان به اين امر ملتزم نمى شود </w:t>
      </w:r>
      <w:r>
        <w:rPr>
          <w:rFonts w:eastAsia="IRNazanin" w:cs="IRNazanin"/>
          <w:color w:val="111111"/>
          <w:sz w:val="28"/>
          <w:szCs w:val="28"/>
          <w:rtl w:val="true"/>
          <w:lang w:bidi="fa-IR"/>
        </w:rPr>
        <w:t xml:space="preserve">. </w:t>
      </w:r>
      <w:bookmarkStart w:id="118" w:name="pg9062_86124"/>
    </w:p>
    <w:p>
      <w:pPr>
        <w:pStyle w:val="Heading3"/>
        <w:numPr>
          <w:ilvl w:val="2"/>
          <w:numId w:val="1"/>
        </w:numPr>
        <w:rPr/>
      </w:pPr>
      <w:bookmarkStart w:id="119" w:name="__RefHeading___Toc2419967_2870459653"/>
      <w:bookmarkStart w:id="120" w:name="_Toc43"/>
      <w:bookmarkEnd w:id="118"/>
      <w:bookmarkEnd w:id="119"/>
      <w:r>
        <w:rPr>
          <w:rtl w:val="true"/>
        </w:rPr>
        <w:t>جواب از استدلال به گروه دوم روايات</w:t>
      </w:r>
      <w:bookmarkEnd w:id="120"/>
    </w:p>
    <w:p>
      <w:pPr>
        <w:pStyle w:val="Heading4"/>
        <w:numPr>
          <w:ilvl w:val="3"/>
          <w:numId w:val="1"/>
        </w:numPr>
        <w:rPr/>
      </w:pPr>
      <w:bookmarkStart w:id="121" w:name="__RefHeading___Toc2419969_2870459653"/>
      <w:bookmarkStart w:id="122" w:name="_Toc44"/>
      <w:bookmarkEnd w:id="121"/>
      <w:r>
        <w:rPr>
          <w:rtl w:val="true"/>
        </w:rPr>
        <w:t xml:space="preserve">روايت اول </w:t>
      </w:r>
      <w:r>
        <w:rPr>
          <w:rtl w:val="true"/>
        </w:rPr>
        <w:t>:</w:t>
      </w:r>
      <w:bookmarkEnd w:id="122"/>
    </w:p>
    <w:p>
      <w:pPr>
        <w:pStyle w:val="BookText"/>
        <w:rPr/>
      </w:pPr>
      <w:r>
        <w:rPr>
          <w:rFonts w:ascii="IRNazanin" w:hAnsi="IRNazanin" w:eastAsia="IRNazanin"/>
          <w:color w:val="111111"/>
          <w:sz w:val="28"/>
          <w:sz w:val="28"/>
          <w:szCs w:val="28"/>
          <w:rtl w:val="true"/>
          <w:lang w:bidi="fa-IR"/>
        </w:rPr>
        <w:t xml:space="preserve">مقصود ايشان از اين كلام چيست ؟ آيا حضرت اين مطالب علمى را كه از قرآن گرفته شده به علم خاصّ از جانب خدا و پيامبر صلى الله عليه و آله وسلم مى داند ؛ يا اينكه به سعى و تلاش و اجتهاد خويش بدان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اوّل، روايت ربطى به استدلال ايشان ندارد ؛ زيرا اين از ويژگى هاى اهل بيت عليهم السلام است كه علم و دانش همه قرآن از جانب خداى تعالى به آنها داده شده ، چنانكه روايات آن در بخش اول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شق دوم، اشكال كلام ايشان اين است كه ائمه عليهم السلام نيازى به اجتهاد و كوشش براى فهم آيات ندارند چنانكه از ملاحظه روايات بى شمارى كه در ابواب مختلف علوم آنها وارد شده ظاهر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نياز آنها به اجتهاد ، با دانش الهى ، ارتباط با عالم بالا، سخن گفتن فرشتگان با آنان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قابل ذكر است كه روايات بى شمار در سخن گفتن فرشتگان با امامان معصوم عليهم السلام به ما رسيده است كه بنابر فرمايش شيخ مفيد قدس سره ، فقهاى اماميه و دانشمندان صاحب اثر شيعه آن را پذيرفته و به آن معتقدند بدون اينكه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تصحيح الاعتقاد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كه با وجود روايات وارده در علوم آل محمد عليهم السلام در نهج البلاغه، اصول كافى، بصائرالدرجات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ايشان به روايتى كه عامّه </w:t>
      </w:r>
      <w:bookmarkStart w:id="123" w:name="pg9062_86125"/>
    </w:p>
    <w:p>
      <w:pPr>
        <w:pStyle w:val="BookText"/>
        <w:rPr/>
      </w:pPr>
      <w:bookmarkEnd w:id="123"/>
      <w:r>
        <w:rPr>
          <w:rFonts w:ascii="IRNazanin" w:hAnsi="IRNazanin" w:eastAsia="IRNazanin"/>
          <w:color w:val="111111"/>
          <w:sz w:val="28"/>
          <w:sz w:val="28"/>
          <w:szCs w:val="28"/>
          <w:rtl w:val="true"/>
          <w:lang w:bidi="fa-IR"/>
        </w:rPr>
        <w:t xml:space="preserve">در نقل آن متفردند چنين اهتمام ورزيده و آن را از روايات درخشان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غرض اهل خلاف از اين روايت آن است كه علوم اختصاصى را كه پيامبر صلى الله عليه و آله وسلم به امر خداوند فقط براى اميرمؤمنان عليه السلام بيان فرموده، انكار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جعلى را در مقابل مصحف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آورى تنزيل، تأويل، تفسير، شأن نزول، و ترتيب آيات قرآن به كيفيت نزول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تراشيده اند </w:t>
      </w:r>
      <w:r>
        <w:rPr>
          <w:rFonts w:eastAsia="IRNazanin" w:cs="IRNazanin"/>
          <w:color w:val="111111"/>
          <w:sz w:val="28"/>
          <w:szCs w:val="28"/>
          <w:rtl w:val="true"/>
          <w:lang w:bidi="fa-IR"/>
        </w:rPr>
        <w:t>!</w:t>
      </w:r>
    </w:p>
    <w:p>
      <w:pPr>
        <w:pStyle w:val="Heading4"/>
        <w:numPr>
          <w:ilvl w:val="3"/>
          <w:numId w:val="1"/>
        </w:numPr>
        <w:rPr/>
      </w:pPr>
      <w:bookmarkStart w:id="124" w:name="__RefHeading___Toc2419971_2870459653"/>
      <w:bookmarkStart w:id="125" w:name="_Toc45"/>
      <w:bookmarkEnd w:id="124"/>
      <w:r>
        <w:rPr>
          <w:rtl w:val="true"/>
        </w:rPr>
        <w:t xml:space="preserve">روايت دوم </w:t>
      </w:r>
      <w:r>
        <w:rPr>
          <w:rtl w:val="true"/>
        </w:rPr>
        <w:t>:</w:t>
      </w:r>
      <w:bookmarkEnd w:id="125"/>
    </w:p>
    <w:p>
      <w:pPr>
        <w:pStyle w:val="BookText"/>
        <w:rPr/>
      </w:pPr>
      <w:r>
        <w:rPr>
          <w:rFonts w:ascii="IRNazanin" w:hAnsi="IRNazanin" w:eastAsia="IRNazanin"/>
          <w:color w:val="111111"/>
          <w:sz w:val="28"/>
          <w:sz w:val="28"/>
          <w:szCs w:val="28"/>
          <w:rtl w:val="true"/>
          <w:lang w:bidi="fa-IR"/>
        </w:rPr>
        <w:t xml:space="preserve">با دقت در اين روايت روشن مى شود كه اميرمؤمنان عليه السلام اهل رأى را مذمّت كرده به اينكه وقتى شما در معبود، پيامبر، و كتاب آسمانى مشترك هستيد و اختلافى نداريد، چگونه آراء و اقوال مختلف و گوناگون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قرآن شامل همه احكام و معارف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با اين بيان به آنها بفهماند كه علّت اصلى اختلاف امّت، جدا شدن آنها از تالى، همطراز، همسنگ، قيّم و مبيّن قرآن است ،</w:t>
      </w:r>
      <w:r>
        <w:rPr>
          <w:rStyle w:val="FootnoteAnchor"/>
          <w:rtl w:val="true"/>
        </w:rPr>
        <w:footnoteReference w:id="250"/>
      </w:r>
      <w:r>
        <w:rPr>
          <w:rFonts w:ascii="IRNazanin" w:hAnsi="IRNazanin" w:eastAsia="IRNazanin"/>
          <w:color w:val="111111"/>
          <w:sz w:val="28"/>
          <w:sz w:val="28"/>
          <w:szCs w:val="28"/>
          <w:rtl w:val="true"/>
          <w:lang w:bidi="fa-IR"/>
        </w:rPr>
        <w:t>چنانكه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امّت در آن نزاع و اختلاف دارند از امر خداوند، دانش آن از كتاب الهى نزد ماست </w:t>
      </w:r>
      <w:r>
        <w:rPr>
          <w:rFonts w:eastAsia="IRNazanin" w:cs="IRNazanin"/>
          <w:color w:val="111111"/>
          <w:sz w:val="28"/>
          <w:szCs w:val="28"/>
          <w:rtl w:val="true"/>
          <w:lang w:bidi="fa-IR"/>
        </w:rPr>
        <w:t>.</w:t>
      </w:r>
      <w:r>
        <w:rPr>
          <w:rStyle w:val="FootnoteAnchor"/>
          <w:rtl w:val="true"/>
        </w:rPr>
        <w:footnoteReference w:id="2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اينكه اين صحيح است كه هر نظر دينى به قرآن منتهى مى شود </w:t>
      </w:r>
      <w:bookmarkStart w:id="126" w:name="pg9062_86126"/>
    </w:p>
    <w:p>
      <w:pPr>
        <w:pStyle w:val="BookText"/>
        <w:rPr/>
      </w:pPr>
      <w:bookmarkEnd w:id="126"/>
      <w:r>
        <w:rPr>
          <w:rFonts w:ascii="IRNazanin" w:hAnsi="IRNazanin" w:eastAsia="IRNazanin"/>
          <w:color w:val="111111"/>
          <w:sz w:val="28"/>
          <w:sz w:val="28"/>
          <w:szCs w:val="28"/>
          <w:rtl w:val="true"/>
          <w:lang w:bidi="fa-IR"/>
        </w:rPr>
        <w:t>ولى مردم از درك و فهم و تشخيص آن ناتوان و عاجزند و چاره اى جز رجوع به اهل بيت عليهم السلام ندارند،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امرى نيست كه دو نفر در آن اختلاف داشته باشند مگر آنكه ريشه و اصل آن در كتاب خدا بيان شده است ولى عقل مردم به آن نمى رسد </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127" w:name="__RefHeading___Toc2419973_2870459653"/>
      <w:bookmarkStart w:id="128" w:name="_Toc46"/>
      <w:bookmarkEnd w:id="127"/>
      <w:r>
        <w:rPr>
          <w:rtl w:val="true"/>
        </w:rPr>
        <w:t xml:space="preserve">روايت سوم </w:t>
      </w:r>
      <w:r>
        <w:rPr>
          <w:rtl w:val="true"/>
        </w:rPr>
        <w:t>:</w:t>
      </w:r>
      <w:bookmarkEnd w:id="128"/>
    </w:p>
    <w:p>
      <w:pPr>
        <w:pStyle w:val="BookText"/>
        <w:rPr/>
      </w:pPr>
      <w:r>
        <w:rPr>
          <w:rFonts w:ascii="IRNazanin" w:hAnsi="IRNazanin" w:eastAsia="IRNazanin"/>
          <w:color w:val="111111"/>
          <w:sz w:val="28"/>
          <w:sz w:val="28"/>
          <w:szCs w:val="28"/>
          <w:rtl w:val="true"/>
          <w:lang w:bidi="fa-IR"/>
        </w:rPr>
        <w:t>از اين روايت استفاده مى شود كه متشابه براى همه متشابه نيست ، و چنين نيست كه براى هيچ كس معلوم نباشد و اصلاً ثمره وجودى نداشته باشد ، پس كسانى هستند كه آن را بدانند ، اما اينكه آنها چه كسانى هستند، و آيا براى همه ممكن است كه بتوانند معناى آن را به دست آورند؟ و اينكه چگونه مى شود علم به متشابه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اين جهات در مقام بيان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دلايل ديگر استفاده مى شود كه فقط راسخان در دانش كه امامان معصوم عليهم السلام هستند آن را مى دانند، و تنها راه شناخت آن براى ديگران ياد گرفتن از آنها است </w:t>
      </w:r>
      <w:r>
        <w:rPr>
          <w:rFonts w:eastAsia="IRNazanin" w:cs="IRNazanin"/>
          <w:color w:val="111111"/>
          <w:sz w:val="28"/>
          <w:szCs w:val="28"/>
          <w:rtl w:val="true"/>
          <w:lang w:bidi="fa-IR"/>
        </w:rPr>
        <w:t>.</w:t>
      </w:r>
    </w:p>
    <w:p>
      <w:pPr>
        <w:pStyle w:val="Heading4"/>
        <w:numPr>
          <w:ilvl w:val="3"/>
          <w:numId w:val="1"/>
        </w:numPr>
        <w:rPr/>
      </w:pPr>
      <w:bookmarkStart w:id="129" w:name="__RefHeading___Toc2419975_2870459653"/>
      <w:bookmarkStart w:id="130" w:name="_Toc47"/>
      <w:bookmarkEnd w:id="129"/>
      <w:r>
        <w:rPr>
          <w:rtl w:val="true"/>
        </w:rPr>
        <w:t xml:space="preserve">روايت چهارم </w:t>
      </w:r>
      <w:r>
        <w:rPr>
          <w:rtl w:val="true"/>
        </w:rPr>
        <w:t>:</w:t>
      </w:r>
      <w:bookmarkEnd w:id="1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مستفاد از اين روايت آن است كه نمى شود به آنچه از متشابهات به ذهن مى رسد اعتماد و اكتفا نمود بلكه بايد در آن موضوع به محكمات رجوع كرد </w:t>
      </w:r>
      <w:r>
        <w:rPr>
          <w:rFonts w:eastAsia="IRNazanin" w:cs="IRNazanin"/>
          <w:color w:val="111111"/>
          <w:sz w:val="28"/>
          <w:szCs w:val="28"/>
          <w:rtl w:val="true"/>
          <w:lang w:bidi="fa-IR"/>
        </w:rPr>
        <w:t xml:space="preserve">. </w:t>
      </w:r>
      <w:bookmarkStart w:id="131" w:name="pg9062_86127"/>
    </w:p>
    <w:p>
      <w:pPr>
        <w:pStyle w:val="BookText"/>
        <w:rPr/>
      </w:pPr>
      <w:bookmarkEnd w:id="131"/>
      <w:r>
        <w:rPr>
          <w:rFonts w:ascii="Amiri" w:hAnsi="Amiri" w:eastAsia="Amiri" w:cs="Amiri"/>
          <w:color w:val="111111"/>
          <w:sz w:val="28"/>
          <w:sz w:val="28"/>
          <w:szCs w:val="28"/>
          <w:rtl w:val="true"/>
          <w:lang w:bidi="ar-SA"/>
        </w:rPr>
        <w:t xml:space="preserve">و ردّ متشابه به محكم از اين جهت نيست كه حتما محكمات متضمّن بيان تفصيلى آيات متشابه باشد، بلكه با آن فهميده مى شود كه ظاهر آيه متشابه مقصود خداى تعالى نبوده است </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132" w:name="__RefHeading___Toc2419977_2870459653"/>
      <w:bookmarkStart w:id="133" w:name="_Toc48"/>
      <w:bookmarkEnd w:id="132"/>
      <w:r>
        <w:rPr>
          <w:rtl w:val="true"/>
        </w:rPr>
        <w:t xml:space="preserve">روايت پنجم </w:t>
      </w:r>
      <w:r>
        <w:rPr>
          <w:rtl w:val="true"/>
        </w:rPr>
        <w:t>:</w:t>
      </w:r>
      <w:bookmarkEnd w:id="133"/>
    </w:p>
    <w:p>
      <w:pPr>
        <w:pStyle w:val="BookText"/>
        <w:rPr/>
      </w:pPr>
      <w:r>
        <w:rPr>
          <w:rFonts w:ascii="IRNazanin" w:hAnsi="IRNazanin" w:eastAsia="IRNazanin"/>
          <w:color w:val="111111"/>
          <w:sz w:val="28"/>
          <w:sz w:val="28"/>
          <w:szCs w:val="28"/>
          <w:rtl w:val="true"/>
          <w:lang w:bidi="fa-IR"/>
        </w:rPr>
        <w:t xml:space="preserve">روايت محاسن در كلام ايشان ناقص آمده و قسمت اول آن به وضوح برخلاف مدّعاى ايشان دلالت دارد و قرينه براى فهم مراد از ذيل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روايت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ابولبيد بحرانى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مكّه نزد امام باقر عليه السلام آمد و مسائلى مطرح كرده، از آن حضرت جواب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پرسش هايش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گفته اى كه هيچ مطلبى از قرآن نيست مگر اينكه شناخته شده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چنين نگفته ام، بلكه آنچه من گفته 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قرآن نيست مگر اينكه بر آن دليل گويايى از جانب خدا در قرآن وجود دارد كه مردم از آن آگاهى ندارند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اى كه هيچ چيز از قرآن نيست مگر آنكه مردم نيازمند به آن هستند ؟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حرف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ابولبيد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او را دادند ولى من آن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مرد بيرون رفت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آيه مطابق ظاهر قرآن </w:t>
      </w:r>
      <w:bookmarkStart w:id="134" w:name="pg9062_86128"/>
    </w:p>
    <w:p>
      <w:pPr>
        <w:pStyle w:val="BookText"/>
        <w:rPr/>
      </w:pPr>
      <w:bookmarkEnd w:id="134"/>
      <w:r>
        <w:rPr>
          <w:rFonts w:ascii="IRNazanin" w:hAnsi="IRNazanin" w:eastAsia="IRNazanin"/>
          <w:color w:val="111111"/>
          <w:sz w:val="28"/>
          <w:sz w:val="28"/>
          <w:szCs w:val="28"/>
          <w:rtl w:val="true"/>
          <w:lang w:bidi="fa-IR"/>
        </w:rPr>
        <w:t>بود، مى خواهى از تفسير باطن آن برايت بگويم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ظاهر و باطن دارد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داراى ظاهر، باطن، معانى، ناسخ، منسوخ، محكم، متشابه، سنن، أمثال، فصل، وصل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پس كسى كه خيال كند كتاب خدا مبهم است خود هلاك شده و ديگران را نيز به هلاكت و گمراهى كشانده است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شيخ حرّ عاملى رحمه الله در وسائل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اخير آن است كه چنين نيست كه قرآن براى همه مبهم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فايده اى بر آن تصوّر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براى امامان معصوم عليهم السلام و كسانى كه از آنها ياد گرفته اند ابهامى در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روايت جز اين باشد با صدر روايت سازگار نيست بلكه آن را نقض مى كند </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35" w:name="__RefHeading___Toc2419979_2870459653"/>
      <w:bookmarkStart w:id="136" w:name="_Toc49"/>
      <w:bookmarkEnd w:id="135"/>
      <w:r>
        <w:rPr>
          <w:rtl w:val="true"/>
        </w:rPr>
        <w:t xml:space="preserve">روايت ششم </w:t>
      </w:r>
      <w:r>
        <w:rPr>
          <w:rtl w:val="true"/>
        </w:rPr>
        <w:t>:</w:t>
      </w:r>
      <w:bookmarkEnd w:id="136"/>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و استناد معصومين عليهم السلام به آيات قرآن ، دليل نمى شود كه ديگران هم مى توانند از قرآن همان مطالب را استفاده كنند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ملاحظه دنباله روايت معلوم مى شود كه اين روايت نيز بر مدعاى ايشان دلالت ندارد، بلكه آن را خدشه دار مى نمايد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كامل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شما مطلبى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قرآن بپرسيد </w:t>
      </w:r>
      <w:r>
        <w:rPr>
          <w:rFonts w:eastAsia="IRNazanin" w:cs="IRNazanin"/>
          <w:color w:val="111111"/>
          <w:sz w:val="28"/>
          <w:szCs w:val="28"/>
          <w:rtl w:val="true"/>
          <w:lang w:bidi="fa-IR"/>
        </w:rPr>
        <w:t xml:space="preserve">. </w:t>
      </w:r>
      <w:bookmarkStart w:id="137" w:name="pg9062_86129"/>
    </w:p>
    <w:p>
      <w:pPr>
        <w:pStyle w:val="BookText"/>
        <w:rPr/>
      </w:pPr>
      <w:bookmarkEnd w:id="137"/>
      <w:r>
        <w:rPr>
          <w:rFonts w:ascii="IRNazanin" w:hAnsi="IRNazanin" w:eastAsia="IRNazanin"/>
          <w:color w:val="111111"/>
          <w:sz w:val="28"/>
          <w:sz w:val="28"/>
          <w:szCs w:val="28"/>
          <w:rtl w:val="true"/>
          <w:lang w:bidi="fa-IR"/>
        </w:rPr>
        <w:t xml:space="preserve">سپس در ادامه صحبت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وسلم مردم را از قيل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گفتگوى هاى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تباه كردن و ضايع كردن مال و ثروت و زياد سؤال كردن منع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اين مطالب آمده است ؟ حضرت در پاسخ آيات زير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كَثِيرٍ مِنْ نَجْواهُمْ إلاّ مَنْ أَمَرَ بِصَدَقَةٍ أَوْ مَعْرُوفٍ أَوْ 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تُؤتُوا السُّفَهاءَ أَمْوالَكُمُ الَّتِي جَعَلَ اللّهُ لَكُمْ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تَسْئَلُوا عَنْ أَشْياءَ إِنْ تُبْدَ لَكُمْ تَسُؤكُمْ</w:t>
      </w:r>
      <w:r>
        <w:rPr>
          <w:rFonts w:eastAsia="IRNazanin" w:cs="IRNazanin"/>
          <w:color w:val="111111"/>
          <w:sz w:val="28"/>
          <w:szCs w:val="28"/>
          <w:rtl w:val="true"/>
          <w:lang w:bidi="fa-IR"/>
        </w:rPr>
        <w:t>»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چنانكه ملاحظه مى كنيد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 گرچه گاهى در مصداق مشترك باشند، و همچنين متفاهم عرفى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تَسْئَلُوا عَنْ أَشْياءَ إِنْ تُبْدَ لَكُمْ تَسُؤكُمْ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كثرت سؤال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دلالت مطابقى بر مقصود صاحب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استغناء قرآن از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استدلال حضرت به اين آيات ، دليل آن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معنا در افق فهم شنونده بوده ، و ذهن شنونده مى توانسته مستقلا آن را درك كند</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و در نتيجه</w:t>
      </w:r>
    </w:p>
    <w:p>
      <w:pPr>
        <w:pStyle w:val="BookText"/>
        <w:rPr/>
      </w:pPr>
      <w:r>
        <w:rPr>
          <w:rFonts w:ascii="Amiri" w:hAnsi="Amiri" w:eastAsia="Amiri" w:cs="Amiri"/>
          <w:color w:val="111111"/>
          <w:sz w:val="28"/>
          <w:sz w:val="28"/>
          <w:szCs w:val="28"/>
          <w:rtl w:val="true"/>
          <w:lang w:bidi="ar-SA"/>
        </w:rPr>
        <w:t>تفسير قرآن به قرآن براى همه جايز است ؟</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419981_2870459653"/>
      <w:bookmarkStart w:id="139" w:name="_Toc50"/>
      <w:bookmarkEnd w:id="138"/>
      <w:r>
        <w:rPr>
          <w:rtl w:val="true"/>
        </w:rPr>
        <w:t xml:space="preserve">روايت هفتم </w:t>
      </w:r>
      <w:r>
        <w:rPr>
          <w:rtl w:val="true"/>
        </w:rPr>
        <w:t>:</w:t>
      </w:r>
      <w:bookmarkEnd w:id="1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در ضمن اشكال نهم گذشت </w:t>
      </w:r>
      <w:r>
        <w:rPr>
          <w:rFonts w:eastAsia="IRNazanin" w:cs="IRNazanin"/>
          <w:color w:val="111111"/>
          <w:sz w:val="28"/>
          <w:szCs w:val="28"/>
          <w:rtl w:val="true"/>
          <w:lang w:bidi="fa-IR"/>
        </w:rPr>
        <w:t>.</w:t>
      </w:r>
      <w:r>
        <w:rPr>
          <w:rStyle w:val="FootnoteAnchor"/>
          <w:rtl w:val="true"/>
        </w:rPr>
        <w:footnoteReference w:id="259"/>
      </w:r>
      <w:bookmarkStart w:id="140" w:name="pg9062_86130"/>
    </w:p>
    <w:p>
      <w:pPr>
        <w:pStyle w:val="Heading3"/>
        <w:numPr>
          <w:ilvl w:val="2"/>
          <w:numId w:val="1"/>
        </w:numPr>
        <w:rPr/>
      </w:pPr>
      <w:bookmarkStart w:id="141" w:name="__RefHeading___Toc2419983_2870459653"/>
      <w:bookmarkStart w:id="142" w:name="_Toc51"/>
      <w:bookmarkEnd w:id="140"/>
      <w:bookmarkEnd w:id="141"/>
      <w:r>
        <w:rPr>
          <w:rtl w:val="true"/>
        </w:rPr>
        <w:t>استدلال به سيره عملى معصومين عليهم السلام</w:t>
      </w:r>
      <w:bookmarkEnd w:id="142"/>
    </w:p>
    <w:p>
      <w:pPr>
        <w:pStyle w:val="Heading4"/>
        <w:numPr>
          <w:ilvl w:val="3"/>
          <w:numId w:val="1"/>
        </w:numPr>
        <w:rPr/>
      </w:pPr>
      <w:bookmarkStart w:id="143" w:name="__RefHeading___Toc2419985_2870459653"/>
      <w:bookmarkStart w:id="144" w:name="_Toc52"/>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آخرين نكته در استدلال صاحب تفسير الميزان اين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طريقه اى كه رسول خدا صلى الله عليه و آله وسلم و امامان اهل بيت او در تفسير</w:t>
      </w:r>
    </w:p>
    <w:p>
      <w:pPr>
        <w:pStyle w:val="BookText"/>
        <w:rPr/>
      </w:pPr>
      <w:r>
        <w:rPr>
          <w:rFonts w:ascii="Amiri" w:hAnsi="Amiri" w:eastAsia="Amiri" w:cs="Amiri"/>
          <w:color w:val="111111"/>
          <w:sz w:val="28"/>
          <w:sz w:val="28"/>
          <w:szCs w:val="28"/>
          <w:rtl w:val="true"/>
          <w:lang w:bidi="ar-SA"/>
        </w:rPr>
        <w:t xml:space="preserve">سلوك نموده اند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طورى كه از احاديث تفسيرى آنان بر مى آيد ، همين طريقه اى است كه ما بيان كرديم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ايشان پس از ذكر حديث ثقلين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روايات تفسيرى كه از اين خاندان رسيده طريقه استدلال به آيه اى براى آيه ديگر ، و استشهاد به يك معنا بر معناى ديگر به كار رفته ، و اين درست نيست مگر وقتى كه معنا معنايى باشد كه در افق فهم شنونده باشد ، و ذهن شنونده بتواند مستقلا آن را درك كند </w:t>
      </w:r>
      <w:r>
        <w:rPr>
          <w:rFonts w:eastAsia="IRNazanin" w:cs="IRNazanin"/>
          <w:color w:val="111111"/>
          <w:sz w:val="28"/>
          <w:szCs w:val="28"/>
          <w:rtl w:val="true"/>
          <w:lang w:bidi="fa-IR"/>
        </w:rPr>
        <w:t>.</w:t>
      </w:r>
      <w:r>
        <w:rPr>
          <w:rStyle w:val="FootnoteAnchor"/>
          <w:rtl w:val="true"/>
        </w:rPr>
        <w:footnoteReference w:id="26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راهى كه برايش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مراجعه به بقيه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آن وارد شده است </w:t>
      </w:r>
      <w:r>
        <w:rPr>
          <w:rFonts w:eastAsia="IRNazanin" w:cs="IRNazanin"/>
          <w:color w:val="111111"/>
          <w:sz w:val="28"/>
          <w:szCs w:val="28"/>
          <w:rtl w:val="true"/>
          <w:lang w:bidi="fa-IR"/>
        </w:rPr>
        <w:t>.</w:t>
      </w:r>
      <w:r>
        <w:rPr>
          <w:rStyle w:val="FootnoteAnchor"/>
          <w:rtl w:val="true"/>
        </w:rPr>
        <w:footnoteReference w:id="262"/>
      </w:r>
      <w:bookmarkStart w:id="145" w:name="pg9062_86131"/>
    </w:p>
    <w:p>
      <w:pPr>
        <w:pStyle w:val="Heading4"/>
        <w:numPr>
          <w:ilvl w:val="3"/>
          <w:numId w:val="1"/>
        </w:numPr>
        <w:rPr/>
      </w:pPr>
      <w:bookmarkStart w:id="146" w:name="__RefHeading___Toc2419987_2870459653"/>
      <w:bookmarkStart w:id="147" w:name="_Toc53"/>
      <w:bookmarkEnd w:id="145"/>
      <w:bookmarkEnd w:id="146"/>
      <w:r>
        <w:rPr>
          <w:rtl w:val="true"/>
        </w:rPr>
        <w:t>نقد كلام ايشان</w:t>
      </w:r>
      <w:bookmarkEnd w:id="147"/>
    </w:p>
    <w:p>
      <w:pPr>
        <w:pStyle w:val="BookText"/>
        <w:rPr/>
      </w:pPr>
      <w:r>
        <w:rPr>
          <w:rFonts w:ascii="IRNazanin" w:hAnsi="IRNazanin" w:eastAsia="IRNazanin"/>
          <w:color w:val="111111"/>
          <w:sz w:val="28"/>
          <w:sz w:val="28"/>
          <w:szCs w:val="28"/>
          <w:rtl w:val="true"/>
          <w:lang w:bidi="fa-IR"/>
        </w:rPr>
        <w:t xml:space="preserve">اشكال اين بيان پر واضح است ؛ زيرا چنانكه در بسيارى از روايات آمده خداى تعالى علم تفسير قرآن را به اهل بيت عليهم السلام عنايت كرده، و اين از علوم مخصوص آنهاست كه ديگران را از آن بهره اى نيست، مگر به واسطه تعلم از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روشن است كه فهميدن راويان معناى آيه اى را كه در روايتى به آن استشهاد شده، دليل بر جواز تفسير قرآن به قرآن در همه جا نمى تواند باشد، بلكه به قرينه بقيه روايات مى 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آن آيه از محكمات بوده ؛ يا مخاطب از راه صحيح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بيان خود ائمه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فهم آيه وارد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سيره اهل بيت عليهم السلام تفسير قرآن به قرآن بوده دليل نمى شود</w:t>
      </w:r>
    </w:p>
    <w:p>
      <w:pPr>
        <w:pStyle w:val="BookText"/>
        <w:rPr/>
      </w:pPr>
      <w:r>
        <w:rPr>
          <w:rFonts w:ascii="IRNazanin" w:hAnsi="IRNazanin" w:eastAsia="IRNazanin"/>
          <w:color w:val="111111"/>
          <w:sz w:val="28"/>
          <w:sz w:val="28"/>
          <w:szCs w:val="28"/>
          <w:rtl w:val="true"/>
          <w:lang w:bidi="fa-IR"/>
        </w:rPr>
        <w:t xml:space="preserve">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تصريح روايات در علم و دانش قرآن با آنها مشترك نيستند، و از درك آن قاصر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توانند تفسير قرآن به قرآن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اين مطلب را ضرورى مى دانيم كه امامان عليهم السلام نيز در اين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بقيه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اتكاء به رأى اظهار نظر نمى كنند، بلكه واقع مطلب نزد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دانش خاص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منكشف است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ما به رأى خويش چيزى نمى گوييم وگرنه ما هم هلاك مى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ما مى شنويد از رسول اللّه صلى الله عليه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امر دين خود را به هيچ كس واگذار نكرده حتى به فرشتگان مقرب و پيامبرانمرسل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و نماينده امام زمان عليه السلام جناب حسين بن روح رحمه الله كلامى دارد قريب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فجيع ترين كيفيت نابود شوم بهتر از آن است كه در دين خدا به رأى خويش و از پيش خود چيزى بگويم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فراوانى در اين زمينه وارد شده است ، براى نمونه مراجعه شود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اختصاص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قرب الإسناد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بصائرالدرجات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عياشى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شيخ طوسى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الدعوات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الانوارالمضيئة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بزرگان در اين موضوع كلمات قابل ملاحظه اى دارند ، ما فرمايش علامه حلى قدس سره و شيخ آقا بزرگ طهرانى را در مطلب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نقل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دانش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به آنها علم قرآن را عنايت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ندارند كه به هوى و رأى و قياس در قرآن اخذ نمايند، خداى تعالى به واسطه دانشى كه در اختيار آنها گذاشته و مخصوص آنها گردانيده آنها را از اين امور بى نياز كرده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اهل ذكر هستند كه خدا به امت دستور داده از آنها سؤال كنند </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062_86134"/>
      <w:bookmarkStart w:id="149" w:name="pg9062_86134"/>
      <w:bookmarkEnd w:id="149"/>
    </w:p>
    <w:p>
      <w:pPr>
        <w:pStyle w:val="Heading2"/>
        <w:numPr>
          <w:ilvl w:val="1"/>
          <w:numId w:val="1"/>
        </w:numPr>
        <w:rPr/>
      </w:pPr>
      <w:bookmarkStart w:id="150" w:name="pg9062_86134"/>
      <w:bookmarkStart w:id="151" w:name="__RefHeading___Toc2419989_2870459653"/>
      <w:bookmarkStart w:id="152" w:name="_Toc54"/>
      <w:bookmarkEnd w:id="150"/>
      <w:bookmarkEnd w:id="151"/>
      <w:r>
        <w:rPr>
          <w:rtl w:val="true"/>
        </w:rPr>
        <w:t>بخش سوم</w:t>
      </w:r>
      <w:r>
        <w:rPr>
          <w:rtl w:val="true"/>
        </w:rPr>
        <w:t xml:space="preserve">: </w:t>
      </w:r>
      <w:r>
        <w:rPr>
          <w:rtl w:val="true"/>
        </w:rPr>
        <w:t>پاسخ از شبهات نياز به تفسير معصومين عليهم السلام</w:t>
      </w:r>
      <w:bookmarkEnd w:id="1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2419991_2870459653"/>
      <w:bookmarkStart w:id="154" w:name="_Toc55"/>
      <w:bookmarkEnd w:id="153"/>
      <w:r>
        <w:rPr>
          <w:rtl w:val="true"/>
        </w:rPr>
        <w:t>اشاره</w:t>
      </w:r>
      <w:bookmarkEnd w:id="1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9062_86136"/>
      <w:bookmarkStart w:id="156" w:name="pg9062_86136"/>
      <w:bookmarkEnd w:id="156"/>
    </w:p>
    <w:p>
      <w:pPr>
        <w:pStyle w:val="BookText"/>
        <w:rPr/>
      </w:pPr>
      <w:bookmarkStart w:id="157" w:name="pg9062_86136"/>
      <w:bookmarkEnd w:id="157"/>
      <w:r>
        <w:rPr>
          <w:rFonts w:ascii="IRNazanin" w:hAnsi="IRNazanin" w:eastAsia="IRNazanin"/>
          <w:color w:val="111111"/>
          <w:sz w:val="28"/>
          <w:sz w:val="28"/>
          <w:szCs w:val="28"/>
          <w:rtl w:val="true"/>
          <w:lang w:bidi="fa-IR"/>
        </w:rPr>
        <w:t xml:space="preserve">در تفسير الميزان نظريه عدم استقلال قرآن به محدّثين و اخباريها نسبت داده شده ، ايشان چند دليل مهم مخالفان را ذكر نموده و سپس در آن مناقشه كرده است، به شرح ذيل </w:t>
      </w:r>
      <w:r>
        <w:rPr>
          <w:rFonts w:eastAsia="IRNazanin" w:cs="IRNazanin"/>
          <w:color w:val="111111"/>
          <w:sz w:val="28"/>
          <w:szCs w:val="28"/>
          <w:rtl w:val="true"/>
          <w:lang w:bidi="fa-IR"/>
        </w:rPr>
        <w:t>:</w:t>
      </w:r>
    </w:p>
    <w:p>
      <w:pPr>
        <w:pStyle w:val="Heading3"/>
        <w:numPr>
          <w:ilvl w:val="2"/>
          <w:numId w:val="1"/>
        </w:numPr>
        <w:rPr/>
      </w:pPr>
      <w:bookmarkStart w:id="158" w:name="__RefHeading___Toc2419993_2870459653"/>
      <w:bookmarkStart w:id="159" w:name="_Toc56"/>
      <w:bookmarkEnd w:id="158"/>
      <w:r>
        <w:rPr>
          <w:rtl w:val="true"/>
        </w:rPr>
        <w:t>مناقشه الميزان در استدلال به آيه اول</w:t>
      </w:r>
      <w:bookmarkEnd w:id="159"/>
    </w:p>
    <w:p>
      <w:pPr>
        <w:pStyle w:val="Heading4"/>
        <w:numPr>
          <w:ilvl w:val="3"/>
          <w:numId w:val="1"/>
        </w:numPr>
        <w:rPr/>
      </w:pPr>
      <w:bookmarkStart w:id="160" w:name="__RefHeading___Toc2419995_2870459653"/>
      <w:bookmarkStart w:id="161" w:name="_Toc57"/>
      <w:bookmarkEnd w:id="160"/>
      <w:r>
        <w:rPr>
          <w:rtl w:val="true"/>
        </w:rPr>
        <w:t>اشاره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ايشان در ردّ استدلال به اين آيه گفته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عده كه به اصطلاح محدّث ، يعنى حديث شناس بودند ، در فهم معانى آيات اكتفاء كردند به آنچه كه از صحابه و تابعين روايت شده ، حالا صحابه در تفسير آيه چه گفته اند ؟ و تابعين چه معنايى براى فلان آيه كرده اند ؟ هر چه مى خواهد باشد ، همين كه دليل نامش روايت است ، كافى است ، اما مضمون روايت چيست ؟ و فلان </w:t>
      </w:r>
    </w:p>
    <w:p>
      <w:pPr>
        <w:pStyle w:val="BookText"/>
        <w:rPr/>
      </w:pPr>
      <w:r>
        <w:rPr>
          <w:rFonts w:ascii="IRNazanin" w:hAnsi="IRNazanin" w:eastAsia="IRNazanin"/>
          <w:color w:val="111111"/>
          <w:sz w:val="28"/>
          <w:sz w:val="28"/>
          <w:szCs w:val="28"/>
          <w:rtl w:val="true"/>
          <w:lang w:bidi="fa-IR"/>
        </w:rPr>
        <w:t xml:space="preserve">صحابه در آن روايت چه گفته ؟ مطرح نيست ، هر جا هم كه در تفسير آيه روايتى نرسيده بود توقف مى كردند ، و مى گفتند درباره اين آيه چيزى نمى توان گفت ، براى اينكه نه الفاظش آن ظهورى را دارد كه احتياج به بحث و اعمال فكر نداشته باشد ، و نه روايتى در ذيلش رسيده كه آن را معنا كرده باشد ، پس بايد توقف كرد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نزد پروردگار است ، هر چند كه ما معنايش را نفهميم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تمسك مى كردند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فِي الْعِلْمِ يَقُولُونَ 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ايمان داريم ، همه اش از ناحيه پروردگار ما است ، نه تنها آنهايى كه ما مى فهميم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عده در اين روشى كه پيش گرفته اند خطا رفته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اولاً قرآن كريم نه تنها عقل را از اعتبار نينداخته ، بلكه معقول هم نيست كه آن را از اعتبار بيندازد ، براى اينكه اعتبار قرآن و كلام خدا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وسيله عقل براى ما ثابت شده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ثانى قرآن كريم حجيتى براى كلام صحابه و تابعين و امثال ايشان اثبات نكرده ، و هيچ جا نفرموده يا ايها الناس هر كس صحابى رسول خدا باشد ، هر چه به شما گفت بپذيريد كه سخن صحابى او حجت است ، و چطور ممكن است حجت كند با اينكه ميان كلمات اصحاب اختلافهاى فاحش هست ، مگر آنكه بگويى قرآن بشر را به سفسطه يعنى قبول تناقض گوييها دعوت كرده ، و حال آنكه چنين دعوتى نكرده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باز در تفسير الميزان در تفسير آيه گذشته آمده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تشابه در آيه مورد بحث اين است كه آيات متشابه طورى است كه مقصود از آن براى فهم شنونده روشن نيست ، و چنان نيست كه شنونده به مجرد شنيدن آن ، مراد از آن را درك كند ، بلكه در اينكه منظور فلان معنا است يا آن معناى ديگر ترديد مى كند ، و ترديدش بر طرف نمى شود تا آنكه به آيات محكم رجوع نموده و به كمك آنها معناى آيات متشابه را مشخص كند ، و در نتيجه همان آيات متشابه نيز محكم شود ، پس آيات محكم به خودى خود محكم است ، و آيات متشابه به وسيله آيات محكم ، محكم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متشابه است ، چون معلوم نيست منظور از برقرار شدن خدا بر عرش چيست ؟ شنونده در اولين لحظه كه آن را مى شنود در معنايش ترديد مى كند ، ولى وقتى مراجعه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مى فهمد كه قرار گرفتن خدا مانند قرار گرفتن ساير موجودات نيست و منظور از كلمه استوا برقرار شدن تسلط بر ملك و احاطه بر خلق است ، نه روى تخت نشستن ، و بر مكانى تكيه دادن كه كار موجودات جسمانى است، و چنين چيزى از خداى سبحان محال است</w:t>
      </w:r>
      <w:r>
        <w:rPr>
          <w:rFonts w:eastAsia="IRNazanin" w:cs="IRNazanin"/>
          <w:color w:val="111111"/>
          <w:sz w:val="28"/>
          <w:szCs w:val="28"/>
          <w:rtl w:val="true"/>
          <w:lang w:bidi="fa-IR"/>
        </w:rPr>
        <w:t>.</w:t>
      </w:r>
      <w:r>
        <w:rPr>
          <w:rStyle w:val="FootnoteAnchor"/>
          <w:rtl w:val="true"/>
        </w:rPr>
        <w:footnoteReference w:id="266"/>
      </w:r>
      <w:bookmarkStart w:id="162" w:name="pg9062_86139"/>
    </w:p>
    <w:p>
      <w:pPr>
        <w:pStyle w:val="Heading4"/>
        <w:numPr>
          <w:ilvl w:val="3"/>
          <w:numId w:val="1"/>
        </w:numPr>
        <w:rPr/>
      </w:pPr>
      <w:bookmarkStart w:id="163" w:name="__RefHeading___Toc2419997_2870459653"/>
      <w:bookmarkStart w:id="164" w:name="_Toc58"/>
      <w:bookmarkEnd w:id="162"/>
      <w:bookmarkEnd w:id="163"/>
      <w:r>
        <w:rPr>
          <w:rtl w:val="true"/>
        </w:rPr>
        <w:t>تلخيص كلام ايشان و نقد آن</w:t>
      </w:r>
      <w:bookmarkEnd w:id="164"/>
    </w:p>
    <w:p>
      <w:pPr>
        <w:pStyle w:val="BookText"/>
        <w:rPr/>
      </w:pPr>
      <w:r>
        <w:rPr>
          <w:rFonts w:ascii="Amiri" w:hAnsi="Amiri" w:eastAsia="Amiri" w:cs="Amiri"/>
          <w:color w:val="111111"/>
          <w:sz w:val="28"/>
          <w:sz w:val="28"/>
          <w:szCs w:val="28"/>
          <w:rtl w:val="true"/>
          <w:lang w:bidi="ar-SA"/>
        </w:rPr>
        <w:t xml:space="preserve">خلاصه كلام ايشان اين شد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دعوى مربوط به محدّثين و اخبارى ها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به كلمات صحابه و تابعين بسنده مى كنند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به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ابطال حجيت عقل است، پس معقول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حجيت در اقوال صحابه و تابعين قرار نداده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اقوال صحابه و تابعين، مانع از پذيرفتن آن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متشابه به وسيله آيات محكم ، محكم مى شود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419999_2870459653"/>
      <w:bookmarkStart w:id="166" w:name="_Toc59"/>
      <w:bookmarkEnd w:id="165"/>
      <w:r>
        <w:rPr>
          <w:rtl w:val="true"/>
        </w:rPr>
        <w:t>پاسخ مطلب اول و دوم</w:t>
      </w:r>
      <w:r>
        <w:rPr>
          <w:rtl w:val="true"/>
        </w:rPr>
        <w:t>:</w:t>
      </w:r>
      <w:bookmarkEnd w:id="166"/>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را به حشويه و اخبارى هاى سنى مذهب سوق مى دهد در حالى كه شما در آخر همين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بحث محكم و متشابه، 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مدعاى خويش به سيره امامان معصوم عليهم السلاماستدلال كرده ايد، پس مخاطب شما كسانى بوده اند كه به روايات اهل بيت عليهم السلام تمسك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اينكه اين نظريه اختصاص به محدّثين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اصوليّين به صراحت در عنوان بحث حجيّت قرآن نفرموده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ظواهر قرآن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همه آنها بدون استثناء حجيّت را منحصر در نصّ و ظاهر آيات دانسته و تصريح به عدم حجيّت آيات متشابه كرده اند ، لذا نيازى به تتبّع </w:t>
      </w:r>
    </w:p>
    <w:p>
      <w:pPr>
        <w:pStyle w:val="BookText"/>
        <w:rPr/>
      </w:pPr>
      <w:r>
        <w:rPr>
          <w:rFonts w:ascii="IRNazanin" w:hAnsi="IRNazanin" w:eastAsia="IRNazanin"/>
          <w:color w:val="111111"/>
          <w:sz w:val="28"/>
          <w:sz w:val="28"/>
          <w:szCs w:val="28"/>
          <w:rtl w:val="true"/>
          <w:lang w:bidi="fa-IR"/>
        </w:rPr>
        <w:t>كلمات آنها ديده نمى شود ، به خصوص كه در بخش پنجم كلام بعضى از بزرگان خواهد آمد ، شيخ طوسى رحمه الله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آيات قرآن بر چهار قسم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قسم چهارم آنچه لفظ بر بيش از يك معنا دلالت داشته، و احتمال اينكه خداوند هر كدام را اراده كرده، ممكن باشد، در اين قسم از آيات سزاوار نيست كسى اقدام بر تعيين مقصود خداوند كند مگر به قول پيامبر صلى الله عليه و آله وسلم و يا امام معصوم عليه السلام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جالب آن است كه صاحب تفسير الميزان در كتابى ديگر همين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محدّثين نسبت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مشهور بين شيعه و سنى دانسته است و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عملاً پيش مفسّرين از صدر اوّل تاكنون دائر و مورد اعتماد است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محكمات آياتى هستند كه معنى مراد آنها روشن است و به معنى غير مراد اشتباه نمى افتند، به اين گونه آيات بايد ايمان آورد و عمل هم كرد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آيات متشابهه آياتى هستند كه ظاهرشان مراد نيست و مراد واقعى آنها را كه تأويل آنها است جز خداى نداند و بشر را راهى به آن نيست ، به اين گونه آيات بايد ايمان آورد ولى از پيروى و عمل به آنها توقّف و خوددارى نمود </w:t>
      </w:r>
      <w:r>
        <w:rPr>
          <w:rFonts w:eastAsia="IRNazanin" w:cs="IRNazanin"/>
          <w:color w:val="111111"/>
          <w:sz w:val="28"/>
          <w:szCs w:val="28"/>
          <w:rtl w:val="true"/>
          <w:lang w:bidi="fa-IR"/>
        </w:rPr>
        <w:t xml:space="preserve">. </w:t>
      </w:r>
      <w:bookmarkStart w:id="167" w:name="pg9062_86141"/>
    </w:p>
    <w:p>
      <w:pPr>
        <w:pStyle w:val="BookText"/>
        <w:rPr/>
      </w:pPr>
      <w:bookmarkEnd w:id="167"/>
      <w:r>
        <w:rPr>
          <w:rFonts w:ascii="IRNazanin" w:hAnsi="IRNazanin" w:eastAsia="IRNazanin"/>
          <w:color w:val="111111"/>
          <w:sz w:val="28"/>
          <w:sz w:val="28"/>
          <w:szCs w:val="28"/>
          <w:rtl w:val="true"/>
          <w:lang w:bidi="fa-IR"/>
        </w:rPr>
        <w:t xml:space="preserve">اين قولى است كه در ميان علماء اهل سنت و جماعت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ميان شيعه نيز همين قول است، جز اينكه اينان معتقدند كه تأويل آيات متشابهه را پيغمبر اكرم صلى الله عليه و آله وسلم و ائمه اهل بيت عليهم السلام نيز مى دانند ولى عامه مؤمنين كه به تأويل متشابهات راه ندارند ، علم به آن را بايد به خدا و پيغمبر و ائمه هدى ارجاع نمايند </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168" w:name="__RefHeading___Toc2420001_2870459653"/>
      <w:bookmarkStart w:id="169" w:name="_Toc60"/>
      <w:bookmarkEnd w:id="168"/>
      <w:r>
        <w:rPr>
          <w:rtl w:val="true"/>
        </w:rPr>
        <w:t>پاسخ مطلب سوم</w:t>
      </w:r>
      <w:r>
        <w:rPr>
          <w:rtl w:val="true"/>
        </w:rPr>
        <w:t>:</w:t>
      </w:r>
      <w:bookmarkEnd w:id="169"/>
    </w:p>
    <w:p>
      <w:pPr>
        <w:pStyle w:val="BookText"/>
        <w:rPr/>
      </w:pPr>
      <w:r>
        <w:rPr>
          <w:rFonts w:ascii="IRNazanin" w:hAnsi="IRNazanin" w:eastAsia="IRNazanin"/>
          <w:color w:val="111111"/>
          <w:sz w:val="28"/>
          <w:sz w:val="28"/>
          <w:szCs w:val="28"/>
          <w:rtl w:val="true"/>
          <w:lang w:bidi="fa-IR"/>
        </w:rPr>
        <w:t xml:space="preserve">اگر اين استناد صحيح نيست پس چرا در روايتى كه ايشان آورده به همين آيه استناد شده ؟ </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اميرمؤمنان عليه السلام در روايت مذكور مدح و ثناى راسخان مى فرمايد كه آنها از وارد شدن در مطالبى كه خدا بر آن پرده انداخته خوددارى كرده، و به جهل و نادانى خويش اعتراف مى نمايند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ايمان آورديم ،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محكم و 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تعالى اين اعتراف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ناتوانى از دنبال كردن آنچه بدان احاطه علمى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ستايش كرده، و امتناع از بحث و تعمّق و موشكافى در آنچه را كه تكليف نداشتند، رسوخ در علم ناميده است </w:t>
      </w:r>
      <w:r>
        <w:rPr>
          <w:rFonts w:eastAsia="IRNazanin" w:cs="IRNazanin"/>
          <w:color w:val="111111"/>
          <w:sz w:val="28"/>
          <w:szCs w:val="28"/>
          <w:rtl w:val="true"/>
          <w:lang w:bidi="fa-IR"/>
        </w:rPr>
        <w:t>!</w:t>
      </w:r>
      <w:r>
        <w:rPr>
          <w:rStyle w:val="FootnoteAnchor"/>
          <w:rtl w:val="true"/>
        </w:rPr>
        <w:footnoteReference w:id="27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روايت فوق تذكر اين نكتخ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ظاهرى دارد و باطنى، ممكن است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راسخين يعنى معصومين عليهم السلام باشد بهوجهى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ترك تعمق و تفكر در ذات خدا وصفاتى كه عين ذات اوست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اين روايت آمده، و گفته غير راسخين و عموم اهل ايمان باشد بر وجه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مربوط به همه آيات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آينده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همين آيه از امام باقر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همه قرآن را كسى جز خدا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ريشه داران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برترينِ راسخان در علم و دانش است كه خداى تعالى همه تنزيل و تأويل را به آن حضرت تعليم فرموده، و هر چه بر آن حضرت نازل كرده تأويل آن را نيز به حضرت ياد داده است، و اوصيا و جانشينان آن حضرت نيز همه آن را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نمى دانند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تأويل آن را نمى دانيم چه بگوييم ؟ خداوند در پاسخ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آمَنّا بِهِ كُلٌّ مِنْ عِنْدِ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ايمان آورديم ، همه از جانب پروردگار ماست</w:t>
      </w:r>
      <w:r>
        <w:rPr>
          <w:rFonts w:eastAsia="IRNazanin" w:cs="IRNazanin"/>
          <w:color w:val="111111"/>
          <w:sz w:val="28"/>
          <w:szCs w:val="28"/>
          <w:rtl w:val="true"/>
          <w:lang w:bidi="fa-IR"/>
        </w:rPr>
        <w:t>» .</w:t>
      </w:r>
      <w:r>
        <w:rPr>
          <w:rStyle w:val="FootnoteAnchor"/>
          <w:rtl w:val="true"/>
        </w:rPr>
        <w:footnoteReference w:id="271"/>
      </w:r>
      <w:r>
        <w:rPr>
          <w:rFonts w:ascii="Amiri" w:hAnsi="Amiri" w:eastAsia="Amiri" w:cs="Amiri"/>
          <w:color w:val="111111"/>
          <w:sz w:val="28"/>
          <w:sz w:val="28"/>
          <w:szCs w:val="28"/>
          <w:rtl w:val="true"/>
          <w:lang w:bidi="ar-SA"/>
        </w:rPr>
        <w:t xml:space="preserve">و نظير اين مطلب در بقيه روايات نيز آمده است </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وقتى معناى آيات روشن نبود چه بايد كرد ؟ آيا انكار كنيم كه از جانب خدا است به جهت آنكه مراد از آن روشن نيست ؟ يا ايمان آورده و با عقل ناقص خويش در پى فهم آن باشيم ؟ روايات به وضوح دلالت دارد كه خداوند از ما نخواسته در آيات متشابه بحث و تعمّق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دسترسى به معناى آن از دليل معتبر تفصيلاً نيز به آن اخذ مى كنيم وگرنه ايمان اجمالى كافى است </w:t>
      </w:r>
      <w:r>
        <w:rPr>
          <w:rFonts w:eastAsia="IRNazanin" w:cs="IRNazanin"/>
          <w:color w:val="111111"/>
          <w:sz w:val="28"/>
          <w:szCs w:val="28"/>
          <w:rtl w:val="true"/>
          <w:lang w:bidi="fa-IR"/>
        </w:rPr>
        <w:t xml:space="preserve">. </w:t>
      </w:r>
      <w:bookmarkStart w:id="170" w:name="pg9062_86143"/>
    </w:p>
    <w:p>
      <w:pPr>
        <w:pStyle w:val="Heading4"/>
        <w:numPr>
          <w:ilvl w:val="3"/>
          <w:numId w:val="1"/>
        </w:numPr>
        <w:rPr/>
      </w:pPr>
      <w:bookmarkStart w:id="171" w:name="__RefHeading___Toc2420003_2870459653"/>
      <w:bookmarkStart w:id="172" w:name="_Toc61"/>
      <w:bookmarkEnd w:id="170"/>
      <w:bookmarkEnd w:id="171"/>
      <w:r>
        <w:rPr>
          <w:rtl w:val="true"/>
        </w:rPr>
        <w:t>پاسخ مطلب چهارم</w:t>
      </w:r>
      <w:r>
        <w:rPr>
          <w:rtl w:val="true"/>
        </w:rPr>
        <w:t>:</w:t>
      </w:r>
      <w:bookmarkEnd w:id="172"/>
    </w:p>
    <w:p>
      <w:pPr>
        <w:pStyle w:val="BookText"/>
        <w:rPr/>
      </w:pPr>
      <w:r>
        <w:rPr>
          <w:rFonts w:ascii="Amiri" w:hAnsi="Amiri" w:eastAsia="Amiri" w:cs="Amiri"/>
          <w:color w:val="111111"/>
          <w:sz w:val="28"/>
          <w:sz w:val="28"/>
          <w:szCs w:val="28"/>
          <w:rtl w:val="true"/>
          <w:lang w:bidi="ar-SA"/>
        </w:rPr>
        <w:t xml:space="preserve">آيا ابطال حجيّت عقل امكان دارد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هيچ عاقلى آن را مى پذيرد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اينكه خدا عقل را از اعتبار نينداخته كلام حقّى است ولى ربطى به نياز قرآن به تفسير پيشوايان معصوم عليهم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حجيّت عقل اقتضا مى كند كه تمام قرآن براى همه مردم قابل فهم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خداى قرآن نمى تواند با پيامبرش اسرار و رموزى داشته باشد كه ديگران از آن بى بهره باشند ؟ پس چرا عقل حروف مقطّعه را درك نمى كند ؟ آيا حروف مقطّعه از قرآن نيست ؟</w:t>
      </w:r>
    </w:p>
    <w:p>
      <w:pPr>
        <w:pStyle w:val="BookText"/>
        <w:rPr/>
      </w:pPr>
      <w:r>
        <w:rPr>
          <w:rFonts w:ascii="IRNazanin" w:hAnsi="IRNazanin" w:eastAsia="IRNazanin"/>
          <w:color w:val="111111"/>
          <w:sz w:val="28"/>
          <w:sz w:val="28"/>
          <w:szCs w:val="28"/>
          <w:rtl w:val="true"/>
          <w:lang w:bidi="fa-IR"/>
        </w:rPr>
        <w:t xml:space="preserve">گاهى حكمت اقتضا مى كند كه در كلام خدا و پيامبر صلى الله عليه و آله وسلم تشابه و اجمال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مشيّت الهى بر اين قرار گرفته كه مردم مجبور شوند براى دريافت برخى از مطالب قرآن به قيّم و معلّم آن رجوع كنند و خود را از آنها بى نياز ندانسته، ادّعاى بى جا نداشته باشند ونداى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اين ابطال حجيّت عقل است ؟ آيا منافاتى با عقل دارد ؟ آيا به نور و هدايت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بودن قرآن ضررى مى رساند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منافات با حكم عقل داشت چگونه قابل استثنا بود ؟ در حالى كه حروف مقطّعه بهترين شاهد براى استثنا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 شما در تفاصيل احكام و قصص و معاد استثنا قائل شديد و پذيرفتيد كه فهم آن متوقّف بر بيان پيامبر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ضميمه كردن آيات متشابه امتناع مى كنيد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مقصود شما از دليل عقل در اينجا چيست ؟</w:t>
      </w:r>
    </w:p>
    <w:p>
      <w:pPr>
        <w:pStyle w:val="BookText"/>
        <w:rPr/>
      </w:pPr>
      <w:r>
        <w:rPr>
          <w:rFonts w:ascii="IRNazanin" w:hAnsi="IRNazanin" w:eastAsia="IRNazanin"/>
          <w:color w:val="111111"/>
          <w:sz w:val="28"/>
          <w:sz w:val="28"/>
          <w:szCs w:val="28"/>
          <w:rtl w:val="true"/>
          <w:lang w:bidi="fa-IR"/>
        </w:rPr>
        <w:t xml:space="preserve">بدون شك حكم عقلى است كه به واسطه آن علم به مقصود خداوند از آيات حاصل شود، پس شامل ظنّ و گمان و حتّى تركيب مقدّمات عقليّه اى كه از آن يقين به مراد خداوند حاصل نشود،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امورى كه علم به آن توقّف بر شنيدن از پيشوايان معصوم عليهم السلام دارد مانند احكام شرعى، ملاكات آن، بسيارى از معارف الهى، و تفسير آيات متشابه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امثال اين موارد عقل حكمى ندارد، چون اينها از امورى نيست كه بشر با حواس پنج گانه، يا تجربه بتواند به آن برسد، از بديهيات و يا امور برهانى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 در آنها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 ، لذا مفسّرين در آن اختلافات عجيب به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راه ياد گرفتن آن منحصر در اخذ از معلّم قرآن و قيّم آن يعنى ائمّه طاهرين عليهم السلام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رواياتى كه در مدح عقل و عقلا وارد شده است، مربوط به پيروى عاقل از عقل و خرد است در آنچه درك مى كند، نه مدح او بر پيروى از وهم و ظنّ و 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خواه در باب حجيّت ظواهر، مستند ما حكم عقل باشد يا سيره عقلا، حجيّت در صورتى تمام است كه صاحب كلام خود به صراحت نگويد كه من روش خاصّى در بيان مقاصد خويش انتخاب كرده ام و بر طبق آن مشى مى كنم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كسى به غلامش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ليست وظائف روزانه توست، </w:t>
      </w:r>
    </w:p>
    <w:p>
      <w:pPr>
        <w:pStyle w:val="BookText"/>
        <w:rPr/>
      </w:pPr>
      <w:r>
        <w:rPr>
          <w:rFonts w:ascii="IRNazanin" w:hAnsi="IRNazanin" w:eastAsia="IRNazanin"/>
          <w:color w:val="111111"/>
          <w:sz w:val="28"/>
          <w:sz w:val="28"/>
          <w:szCs w:val="28"/>
          <w:rtl w:val="true"/>
          <w:lang w:bidi="fa-IR"/>
        </w:rPr>
        <w:t xml:space="preserve">در موارد مشتبه وظيفه تو آن است كه از پسرم كسب تكليف كنى تا براى تو توضيح دهد، كاملا روشن است كه اگر غلام در مطلبى دچار ترديد شود حق ندارد از پيش خود استظهار كند، و اگر بدون مراجعه به فرزند اربابش از پيش خود استنباطى كند، نظر او نزد مولى هيچ ارزشى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بيان در مورد آيات متشابه جارى است كه خداى تعالى ما را ارجاع به اهل بيت عليهم السلام داده، و از اظهار نظر در آن نهى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حجيّت مسلّم است كه بايد دليل خودش علم آور باشد يا ظنّى باشد كه شارع حكم به اعتبار آن نموده است، و اينكه در ظواهر آيات حكم به حجيّت كرده اند از اين جهت است كه از ظنون معتبره مى باشد، چون سند قرآن قطعى است ولى از جهت دلالت ظنّى است،</w:t>
      </w:r>
      <w:r>
        <w:rPr>
          <w:rStyle w:val="FootnoteAnchor"/>
          <w:rtl w:val="true"/>
        </w:rPr>
        <w:footnoteReference w:id="273"/>
      </w:r>
      <w:r>
        <w:rPr>
          <w:rFonts w:ascii="IRNazanin" w:hAnsi="IRNazanin" w:eastAsia="IRNazanin"/>
          <w:color w:val="111111"/>
          <w:sz w:val="28"/>
          <w:sz w:val="28"/>
          <w:szCs w:val="28"/>
          <w:rtl w:val="true"/>
          <w:lang w:bidi="fa-IR"/>
        </w:rPr>
        <w:t xml:space="preserve">و هيچ دليلى بر حجيّت آيات متشابه اقامه نشده بلكه دليل برخلاف آن قائم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كسى كه كمترين آشنايى با اصول فقه داشته باشد مى داند كه حجيّت قرآن اختصاص به آياتى دارد كه متشابه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احتمال خطا در فهم آيات متشابه كافى است كه ما به چنين كارى اقدام نكنيم؛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يا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به قول بدون علم در آيات الهى شده و در نتيجه هلاكت اخروى را به دنبال خواهد داشت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اينكه خدا شما را </w:t>
      </w:r>
    </w:p>
    <w:p>
      <w:pPr>
        <w:pStyle w:val="BookText"/>
        <w:rPr/>
      </w:pPr>
      <w:r>
        <w:rPr>
          <w:rFonts w:ascii="IRNazanin" w:hAnsi="IRNazanin" w:eastAsia="IRNazanin"/>
          <w:color w:val="111111"/>
          <w:sz w:val="28"/>
          <w:sz w:val="28"/>
          <w:szCs w:val="28"/>
          <w:rtl w:val="true"/>
          <w:lang w:bidi="fa-IR"/>
        </w:rPr>
        <w:t xml:space="preserve">تكذيب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چنين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من چنين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چنين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من چنين گفته ام </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جايى كه خداى تعالى درباره پيامبر صلى الله عليه و آله وسلم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تكليف ديگران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تأمّل و تدبّر به مقصود خداوند تعالى پى مى بريم و ديگر قول به غير علم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عدم احتمال خلاف در همه نظرات يك مفسّر،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او علم به مطابقت نظر خويش با واقع پيدا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قدس سره در ردّ اينكه همه مطالب قرآن قابل دانستن و فهميدن است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اين قول ضرورى و بديهى است چون در كتاب و سنت موارد بسيارى وجود دارد كه كار بر بسيارى از علما مشكل شده و نتوانسته اند در آن قطع به چيزى پيدا كنند </w:t>
      </w:r>
      <w:r>
        <w:rPr>
          <w:rFonts w:eastAsia="IRNazanin" w:cs="IRNazanin"/>
          <w:color w:val="111111"/>
          <w:sz w:val="28"/>
          <w:szCs w:val="28"/>
          <w:rtl w:val="true"/>
          <w:lang w:bidi="fa-IR"/>
        </w:rPr>
        <w:t>.</w:t>
      </w:r>
      <w:r>
        <w:rPr>
          <w:rStyle w:val="FootnoteAnchor"/>
          <w:rtl w:val="true"/>
        </w:rPr>
        <w:footnoteReference w:id="2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بر فرض كه احيانا قطع به مطلب براى او حاصل شود ، مى گوييم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شخصى است و براى ديگران افاده علم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تفسير الميزان تصريح شده كه دليلى بر حجيت اقوال و آراء علما در باب تفسير اقامه نشده است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طريق ايمن از لغزش نيست، خداى تعالى ما را از پيمودن چنين راهى نهى فرموده تا تحفّظ از خطا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 از پيامبر صلى الله عليه و آله وسلم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قرآن را به رأى خويش تفسير كند، اگر درست هم بگويد باز خطا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آيات متشابه را نمى توان درك كرد و به آن استدلال نمود مگر آنكه بيان آن به دليل معتبر از ائمّه عليهم السلام به ما رسيده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حدّاقل مقتضاى احتياط اين است كه انسان به ظواهر قرآن اكتفا كرده و از ورود در متشابهات احتراز كند، چنانكه خود ايشان نظير همين توصيه را در تعليقه بحارالانوار به ديگران نموده است، ايشان مى 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احتياط در دين اين است كه كسانى كه در مباحث عميق عقلى مهارت ندارند از اظهار نظر در آن نفيا و اثباتا خوددارى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آيات و روايات مستفيضه تمسّك كنند تا در معرض هلاكت ابدى قرار نگرفته و مبتلا به قول به غير علم، تناقض در آرا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نشوند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البته انصاف مطلب اين است كه احتمال خطا قابل انكار نيست، بلكه مؤلّف مكرّر به آن اشاره كرده است ، چنانكه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چيزهايى كه عقل آدمى اصلا آنها را درك نمى كند ، و تنها باعث فريب خوردن آنان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آيات متشابهى كه عقل در فهم آن سرگردان است ، و خيال مى كند آن را مى فهمد در حالى كه نمى فهمد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بحث در متشابهات را لغزشگاه أقدام و قتلگاه أفهام معرّفى نموده و 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احتياج نبود كه با مغلق گويى و آوردن متشابهات ، عقول را به تفكر وا دارد ، و در عوض فهم و عقل مردم را دچار گمراهى سازد ، و در نتيجه فهم ها و افكار بلغزد ، و مذاهب مختلفى درست شود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در آخر اين قسمت ذكر دو نكته را لازم مى 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توحيد، يعنى اثبات صانع، صفات حق تعالى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همچنين نبوّت و امامت و حجيّت قرآن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اينها به عقل 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عقل ما را ملزَم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نبوت و امامت به معجزه يا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از پيامبر صلى الله عليه و آله وسلم و ائمّه عليهم السلام پيروى كنى و حقّ سرپيچى از دستورات آنها را ندارى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بيت عليهم السلام هم به صراحت فرموده اند كه عقل از درك بسيارى از </w:t>
      </w:r>
    </w:p>
    <w:p>
      <w:pPr>
        <w:pStyle w:val="BookText"/>
        <w:rPr/>
      </w:pPr>
      <w:r>
        <w:rPr>
          <w:rFonts w:ascii="Amiri" w:hAnsi="Amiri" w:eastAsia="Amiri" w:cs="Amiri"/>
          <w:color w:val="111111"/>
          <w:sz w:val="28"/>
          <w:sz w:val="28"/>
          <w:szCs w:val="28"/>
          <w:rtl w:val="true"/>
          <w:lang w:bidi="ar-SA"/>
        </w:rPr>
        <w:t xml:space="preserve">امور قاصر است و حقّ دخالت در آن را ندارد، مانند احكام فرعيّه كه كسى حقّ رأى و نظر دادن و قياس كردن در آن را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در حقيقت ابطال حجيّت عقل نيست بلكه تعيين محدوده ادراكات عقلى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مواردى كه ائمّه عليهم السلام از نظر دادن نهى كرده و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p>
    <w:p>
      <w:pPr>
        <w:pStyle w:val="BookText"/>
        <w:rPr/>
      </w:pPr>
      <w:r>
        <w:rPr>
          <w:rFonts w:ascii="Amiri" w:hAnsi="Amiri" w:eastAsia="Amiri" w:cs="Amiri"/>
          <w:color w:val="111111"/>
          <w:sz w:val="28"/>
          <w:sz w:val="28"/>
          <w:szCs w:val="28"/>
          <w:rtl w:val="true"/>
          <w:lang w:bidi="ar-SA"/>
        </w:rPr>
        <w:t xml:space="preserve">از درك و فهم آن عاجز است ، آيات متشابه 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عاقل كافى است كه به مطالعه كتب طب بپردازد، و با وجود عقل چه نيازى به مراجعه به طبيب دارد ؟ همچنين در بقيه علوم و فنون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مباحث فلسفى يا عرفانى به آنها اشكال مى شود،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عمق مطلب نرسيده ايد، اينها خيلى دقيق و عميق است، شما از مبانى ارباب فن اطّلاع نداريد، آنها اصطلاحات مخصوص به خود دارند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اگر در نوشته مخلوقى كه ايمن از لغزش و خبْط و خطا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نيست امر چنين باشد، چه بايد گفت در كتاب الهى كه خود خداوند تصريح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متشابه،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با ماست،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بيان مى كنى براى مردم آنچه را كه نازل كرديم بر ايشان و </w:t>
      </w:r>
      <w:r>
        <w:rPr>
          <w:rFonts w:eastAsia="IRNazanin" w:cs="IRNazanin"/>
          <w:color w:val="111111"/>
          <w:sz w:val="28"/>
          <w:szCs w:val="28"/>
          <w:rtl w:val="true"/>
          <w:lang w:bidi="fa-IR"/>
        </w:rPr>
        <w:t>. .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فلسفه و عرفان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عموم مردم نوشته نشده، به خلاف قرآن </w:t>
      </w:r>
      <w:r>
        <w:rPr>
          <w:rFonts w:eastAsia="IRNazanin" w:cs="IRNazanin"/>
          <w:color w:val="111111"/>
          <w:sz w:val="28"/>
          <w:szCs w:val="28"/>
          <w:rtl w:val="true"/>
          <w:lang w:bidi="fa-IR"/>
        </w:rPr>
        <w:t xml:space="preserve">. </w:t>
      </w:r>
      <w:bookmarkStart w:id="173" w:name="pg9062_86150"/>
    </w:p>
    <w:p>
      <w:pPr>
        <w:pStyle w:val="BookText"/>
        <w:rPr/>
      </w:pPr>
      <w:bookmarkEnd w:id="173"/>
      <w:r>
        <w:rPr>
          <w:rFonts w:ascii="IRNazanin" w:hAnsi="IRNazanin" w:eastAsia="IRNazanin"/>
          <w:color w:val="111111"/>
          <w:sz w:val="28"/>
          <w:sz w:val="28"/>
          <w:szCs w:val="28"/>
          <w:rtl w:val="true"/>
          <w:lang w:bidi="fa-IR"/>
        </w:rPr>
        <w:t>چون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آياتى وجود دارد كه نازل نشده تا مردم بدون واسطه آن را درك كنند، و 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فقط كسى قرآن را مى فهمد كه مخاطب قرآن است </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174" w:name="__RefHeading___Toc2420005_2870459653"/>
      <w:bookmarkStart w:id="175" w:name="_Toc62"/>
      <w:bookmarkEnd w:id="174"/>
      <w:r>
        <w:rPr>
          <w:rtl w:val="true"/>
        </w:rPr>
        <w:t>پاسخ مطلب پنجم و ششم</w:t>
      </w:r>
      <w:r>
        <w:rPr>
          <w:rtl w:val="true"/>
        </w:rPr>
        <w:t>:</w:t>
      </w:r>
      <w:bookmarkEnd w:id="175"/>
    </w:p>
    <w:p>
      <w:pPr>
        <w:pStyle w:val="BookText"/>
        <w:rPr/>
      </w:pPr>
      <w:r>
        <w:rPr>
          <w:rFonts w:ascii="IRNazanin" w:hAnsi="IRNazanin" w:eastAsia="IRNazanin"/>
          <w:color w:val="111111"/>
          <w:sz w:val="28"/>
          <w:sz w:val="28"/>
          <w:szCs w:val="28"/>
          <w:rtl w:val="true"/>
          <w:lang w:bidi="fa-IR"/>
        </w:rPr>
        <w:t xml:space="preserve">البته مسلّم است كه كلام صحابه و تابعين ارزش استناد ندارد و دليلى بر حجيّت آن نيست، ولى مخاطب شما فقط عامه نيستند، چنانكه در پاسخ مطلب اول و دوم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همين اشكال بر خود مؤلّف وارد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براى فهم ناقص بشر در آيات متشابه حجيّت قائل نشده ، هر چند در آن تدبّر كرده و آيات مناسب با هر موضوعى را ملاحظه كند و تمام سعى و كوشش خود را به كار برد، به خصوص كه بين مفسّرين اختلافات عجيب مشاهده مى شود حتّى بين مؤلّف و شاگردان و معاصرانش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 نشود كه چگونه ممكن است با آن همه فهم و درك و جدّيت و كوششى كه آنها داشته اند، معانى قرآن بر آنها مخفى مانده باشد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همين اختلاف كه بين آنها وجود دارد، بهترين دليل بر خفاى حقيقت است ؛ زيرا تناقض و اختلاف نيست مگر در صورت مخفى بودن معانى قرآن بر آنها، و احتمال خطا هم در همه يكسان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خود به اختلاف فاحش مفسّرين اعتراف كرده، و در ذكر گروههايى كه خواسته اند بين فلسفه و عرفان و ظاهر شريعت هر سه، يا دو تا از آنها جمع كنند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 اين سه طريق به طور مسلم در كيفيت تفسير قرآن نيز اثر دارد ، و تفسيرى كه يك متدين و متعبّد به ظواهر دين براى قرآن مى كند ، با تفسيرى كه يك فيلسوف و يك صوفى مى نويسد اختلاف فاحشى دارد ، همچنانكه اين اختلاف را به عيان در تفاسير مشاهده مى كنيم و احساس مى كنيم كه هر مفسرى مشرب علمى خود را بر قرآن تحميل كرده و نخواسته است بفهمد كه قرآن چه مى گويد ، بلكه خواسته است بگويد قرآن نيز همان را مى گويد كه من مى فهمم، و به همين جهت است كه جمعى از علما در صدد بر آمده اند به مقدار بضاعت علمى كه داشته اند و در عين اختلافى كه در مشرب داشته اند ، بين ظواهر دينى و بين مسائل عرفانى نوعى آشتى و توافق بر قرار كنند ، مانند محيى الدين عربى ، و عبد الرزاق كاشانى ، و ابن فهد ، و شهيد ثانى ، و فيض كاشانى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در صدد بر آمده اند بين فلسفه و عرفان صلح و آشتى بر قرار سازند ، مانند ابى نصر فارابى و شيخ سهروردى صاحب اشراق ، و شيخ صائن الدين محمد تركه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در اين مقام بر آمده اند تا بين ظواهر دينى و فلسفه آشتى بر قرار سازند ، چون قاضى سعيد و غيره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خواسته اند بين هر سه مشرب و مرام توافق دهند ، چون ابن سينا كه در تفسيرها و ساير كتبش دارد ، و صدر المتالهين </w:t>
      </w:r>
    </w:p>
    <w:p>
      <w:pPr>
        <w:pStyle w:val="BookText"/>
        <w:rPr/>
      </w:pPr>
      <w:r>
        <w:rPr>
          <w:rFonts w:ascii="IRNazanin" w:hAnsi="IRNazanin" w:eastAsia="IRNazanin"/>
          <w:color w:val="111111"/>
          <w:sz w:val="28"/>
          <w:sz w:val="28"/>
          <w:szCs w:val="28"/>
          <w:rtl w:val="true"/>
          <w:lang w:bidi="fa-IR"/>
        </w:rPr>
        <w:t xml:space="preserve">شيرازى در كتابها و رساله هايش و جمعى ديگر كه بعد از وى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همه اين احوال، اختلاف اين سه مشرب آن قدر عميق و ريشه دار است كه اين بزرگان نيز نتوانستند كارى در رفع آن صورت دهند ، بلكه هر چه در قطع ريشه اختلاف بيشتر كوشيدند ريشه را ريشه دارتر كردند ، و هر چه در صدد خاموش كردن اختلاف بر آمده اند دامنه اين آتش را شعله ورتر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خواننده عزيز به عيان مى بينى كه اهل هر فنى از اين فنون ، اهل فن ديگر را جاهل يا بى دين يا سفيه و ابله مى خواند ، و عامه مردم را مى بينى كه هر سه طائفه را منحرف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بدبختى ها در آن روزى گريبان مسلمانان را گرفت كه از دعوت كتاب به تفكر دسته جمعى تخلف كردند ، براى فهم حقائق و معارف دينى لجنه تشكيل ندادند ، هر كسى براى خود راهى پيش گرفت با اينكه قرآن كريم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Style w:val="FootnoteAnchor"/>
          <w:rtl w:val="true"/>
        </w:rPr>
        <w:footnoteReference w:id="28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اشكال آخر كلام ايشان پرواضح است، چون علّت اختلاف امّت جدا شدن از اهل بيت عليهم السلام و پراكنده شدن از اطراف آنهاست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قطعا قرآن ما را به تفكّر اجتماعى دعوت نكرده چون اين خود باعث دامن زدن به اختلافات و تشديد آن مى باشد، بلكه قرآن ما را به اعتصام و چنگ زدن به حبل اللّه المتين يعنى اميرمؤمنان و فرزندان معصومش عليهم السلامدعوت كرده كه تمسّك به آنان مانع از انحراف و تفرقه و اختلاف، و موجب نظم اجتماع و اتحاد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كه مؤلّف در تفسير صحابه و تابعين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تعارض و تنافى در آنچه از آنها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روايات ائمه عليهم السلام نيز به چشم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حجيّت كلام اهل بيت عليهم السلام قابل انكار نيست، چنانكه مؤلّف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إِلَيْك الذِّكْرَ لِتُبَيِّنَ لِلنّاسِ ما نُزِّلَ إِلَيْهِمْ ولَعَلَّهُمْ يَتَفَكَّرُونَ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آن را پذيرفته است،</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حجيّت غير از نياز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مكرر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نياز قرآن به غير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شريف ثقلين و غير آن بر اين مطلب دلالت دارد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آن است كه هيچ تعارضى در آنچه پيشوايان معصوم عليهم السلام </w:t>
      </w:r>
      <w:bookmarkStart w:id="176" w:name="pg9062_86154"/>
    </w:p>
    <w:p>
      <w:pPr>
        <w:pStyle w:val="BookText"/>
        <w:rPr/>
      </w:pPr>
      <w:bookmarkEnd w:id="176"/>
      <w:r>
        <w:rPr>
          <w:rFonts w:ascii="Amiri" w:hAnsi="Amiri" w:eastAsia="Amiri" w:cs="Amiri"/>
          <w:color w:val="111111"/>
          <w:sz w:val="28"/>
          <w:sz w:val="28"/>
          <w:szCs w:val="28"/>
          <w:rtl w:val="true"/>
          <w:lang w:bidi="ar-SA"/>
        </w:rPr>
        <w:t>فرموده باشند ، وجود ندارد كه خود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راسخان در دانش كسانى هستند كه در علم آنها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آرى ، گاهى در بيان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شرايط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تقيّه شده كه با ملاحظه موافقت آن با اقوال عامّه معلوم مى شود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در پاره اى از موارد ما خيال مى كنيم كه احاديث آنها با يكديگر تنافى دارد، غافل از آنكه ممكن است خداى تعالى معانى و مفاهيم متعدّد و تفاسير گوناگون و يا مراتب مختلف يك معنا را اراده كرده باشد كه در هر حديث به يكى از آنها نظر داشته اند </w:t>
      </w:r>
      <w:r>
        <w:rPr>
          <w:rFonts w:eastAsia="IRNazanin" w:cs="IRNazanin"/>
          <w:color w:val="111111"/>
          <w:sz w:val="28"/>
          <w:szCs w:val="28"/>
          <w:rtl w:val="true"/>
          <w:lang w:bidi="fa-IR"/>
        </w:rPr>
        <w:t>.</w:t>
      </w:r>
    </w:p>
    <w:p>
      <w:pPr>
        <w:pStyle w:val="Heading4"/>
        <w:numPr>
          <w:ilvl w:val="3"/>
          <w:numId w:val="1"/>
        </w:numPr>
        <w:rPr/>
      </w:pPr>
      <w:bookmarkStart w:id="177" w:name="__RefHeading___Toc2420007_2870459653"/>
      <w:bookmarkStart w:id="178" w:name="_Toc63"/>
      <w:bookmarkEnd w:id="177"/>
      <w:r>
        <w:rPr>
          <w:rtl w:val="true"/>
        </w:rPr>
        <w:t>پاسخ مطلب هفتم</w:t>
      </w:r>
      <w:r>
        <w:rPr>
          <w:rtl w:val="true"/>
        </w:rPr>
        <w:t>:</w:t>
      </w:r>
      <w:bookmarkEnd w:id="178"/>
    </w:p>
    <w:p>
      <w:pPr>
        <w:pStyle w:val="BookText"/>
        <w:rPr/>
      </w:pPr>
      <w:r>
        <w:rPr>
          <w:rFonts w:ascii="IRNazanin" w:hAnsi="IRNazanin" w:eastAsia="IRNazanin"/>
          <w:color w:val="111111"/>
          <w:sz w:val="28"/>
          <w:sz w:val="28"/>
          <w:szCs w:val="28"/>
          <w:rtl w:val="true"/>
          <w:lang w:bidi="fa-IR"/>
        </w:rPr>
        <w:t xml:space="preserve">هيچ دليلى بر اين مدّعا وجود ندارد، چگونه ممكن است آيه متشابه تبديل به محكم شود ؟ محدّث شهير فيض كاشانى در كتاب الحق المبين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متشابه اين است كه آن را متشابه بدانيم، و چگونه ممكن است متشابه را محكم قرار داد، در حالى كه خدا آن را متشابه قرار داده است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جايز نيست تأويل آن و يا ارجاع آن به يكى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كسانى است كه در دل هايشان ميل به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مطلب آنكه اصلاً خداوند امور را بر سه قسم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حق يا باطل </w:t>
      </w:r>
    </w:p>
    <w:p>
      <w:pPr>
        <w:pStyle w:val="BookText"/>
        <w:rPr/>
      </w:pPr>
      <w:r>
        <w:rPr>
          <w:rFonts w:ascii="IRNazanin" w:hAnsi="IRNazanin" w:eastAsia="IRNazanin"/>
          <w:color w:val="111111"/>
          <w:sz w:val="28"/>
          <w:sz w:val="28"/>
          <w:szCs w:val="28"/>
          <w:rtl w:val="true"/>
          <w:lang w:bidi="fa-IR"/>
        </w:rPr>
        <w:t xml:space="preserve">بودن آن روشن است و مكلف تكليف خود را مى داند در پيروى اول و اجتناب از دوم، و قسم سوم متشابهات است كه وظيفه در آن ارجاع به خدا و راسخان در علم است كه تأويل آن را مى دانند، حال آيا جايز است امورى كه خدا بر سه قسم دانسته ما بگوييم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متشابه را از تشابه خارج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متشابه نيز مصلحت ها و حكمت هايى وجود دارد كه خدا مردم را به آن امتحان مى كند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پس چنانكه قبلاً گذشت با ارجاع متشابه به محكم فقط مى فهميم كه ظاهر آيه متشابه مقصود خدا نبوده است، ولى دليلى وجود ندارد كه به مجرد رجوع به محكمات معناى متشابهات روشن و واضح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مثالى كه ايشان آورده اند، پس از مراجعه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 فهميم كه استواء خدا با استواء ما فرق دارد، ولى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تفصيلى استواء حق تعالى براى ما از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سيّد مرتضى رحمه الله بيانى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آياتِ متشابه احتمالات زيادى وجود دارد كه با بقيه ادله موافق است و مخالف حق نيست، ولى ما نمى دانيم خدا كدام را اراده كرده است، فقط مى دانيم آنچه خلاف ادله باشد مراد خدا نيست </w:t>
      </w:r>
      <w:r>
        <w:rPr>
          <w:rFonts w:eastAsia="IRNazanin" w:cs="IRNazanin"/>
          <w:color w:val="111111"/>
          <w:sz w:val="28"/>
          <w:szCs w:val="28"/>
          <w:rtl w:val="true"/>
          <w:lang w:bidi="fa-IR"/>
        </w:rPr>
        <w:t>.</w:t>
      </w:r>
      <w:r>
        <w:rPr>
          <w:rStyle w:val="FootnoteAnchor"/>
          <w:rtl w:val="true"/>
        </w:rPr>
        <w:footnoteReference w:id="2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محكمات قرآن به خودى خود، وبدون بيان ائمه عليهم السلام بيانگر و روشن كننده تمام آيات متشابه نيست </w:t>
      </w:r>
      <w:r>
        <w:rPr>
          <w:rFonts w:eastAsia="IRNazanin" w:cs="IRNazanin"/>
          <w:color w:val="111111"/>
          <w:sz w:val="28"/>
          <w:szCs w:val="28"/>
          <w:rtl w:val="true"/>
          <w:lang w:bidi="fa-IR"/>
        </w:rPr>
        <w:t xml:space="preserve">. </w:t>
      </w:r>
      <w:bookmarkStart w:id="179" w:name="pg9062_86156"/>
    </w:p>
    <w:p>
      <w:pPr>
        <w:pStyle w:val="Heading3"/>
        <w:numPr>
          <w:ilvl w:val="2"/>
          <w:numId w:val="1"/>
        </w:numPr>
        <w:rPr/>
      </w:pPr>
      <w:bookmarkStart w:id="180" w:name="__RefHeading___Toc2420009_2870459653"/>
      <w:bookmarkStart w:id="181" w:name="_Toc64"/>
      <w:bookmarkEnd w:id="179"/>
      <w:bookmarkEnd w:id="180"/>
      <w:r>
        <w:rPr>
          <w:rtl w:val="true"/>
        </w:rPr>
        <w:t>مناقشه الميزان در استدلال به آيه دوم</w:t>
      </w:r>
      <w:bookmarkEnd w:id="181"/>
    </w:p>
    <w:p>
      <w:pPr>
        <w:pStyle w:val="Heading4"/>
        <w:numPr>
          <w:ilvl w:val="3"/>
          <w:numId w:val="1"/>
        </w:numPr>
        <w:rPr/>
      </w:pPr>
      <w:bookmarkStart w:id="182" w:name="__RefHeading___Toc2420011_2870459653"/>
      <w:bookmarkStart w:id="183" w:name="_Toc65"/>
      <w:bookmarkEnd w:id="182"/>
      <w:r>
        <w:rPr>
          <w:rtl w:val="true"/>
        </w:rPr>
        <w:t>اشاره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ايشان استدلال به اين آيه شريفه را در ضمن يك سؤال چنين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شكى نيست كه اولاً قرآن براى فهميدن مردم نازل شده، به شهادت اينكه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عَلَيْك الْكِتَاب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آيات بسيار است ، و هيچ شكى نيست در اينكه مبيّن اين قرآن رسول خدا صلى الله عليه و آله وسلم است ، همچنانكه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إِلَيْك الذِّكْرَ لِتُبَيِّنَ 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اين كار را براى صحابه انجام داد ، و تابعين هم از صحابه گرفتند ، آنچه صحابه و تابعين از رسول خدا صلى الله عليه و آله وسلم براى ما نقل كرده اند بيانى است نبوى كه به حكم قرآن نمى توان به آن بى اعتنايى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وسپس در جواب آن گفته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سابق هم گفتيم كه آيات قرآن عموم افراد بشر از كافر و مؤن از آنان كه عصر رسول خدا صلى الله عليه و آله وسلم را درك كردند و آنان را كه درك نكردند، دعوت مى كند به اينكه پيرامون قرآن تعقل و تامل كنند ، در بين آن آيات ، خصوصا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روشنى دارد بر اينكه معارف قرآن معارفى است كه هر دانشمندى با تدبر و بحث پيرامون آن مى تواند آن را درك 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اختلافى كه در ابتدا و به ظاهر در آيات آن مى بيند بر طرف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اينكه اين آيه در مقام تحدّى و بيان اعجاز قرآن است ، معنا ندارد در چنين مقامى فهم قرآن را مشروط به فهم صحابه و شاگردان ايشان بدانيم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بالاتر، نمى توان در چنين مقامى درك معانى آن را به بيانات نبوى صلى الله عليه و آله وسلم حواله داد، چون كلام رسول اللّه صلى الله عليه و آله وسلم در چنين زمينه اى يا كلامى است كه موافق ظاهر كتاب الهى ومطابق آن است ويا مخالفت دارد، پر واضح است كه در صورت موافقت احتياجى به آن نيست، زيرا خود طرف ولو پس از تدبر و بحث همان معنا را درك مى كند، و در صورت مخالفت سازگارى با مقام تحدّى نداشته و نمى تواند حجتى را بر خصم اقامه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 البته جزئيات احكام چيزى نيست كه هر كس بتواند مستقلا و بدون مراجعه به بيانات رسول خدا صلى الله عليه و آله وسلم آن را از قرآن كريم استخراج كند ، همچنانكه خود قرآن هم مردم را به آن جناب ارجاع داده ،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معنا آياتى ديگر نيز هست ، و همچنين جزئيات قصص و معارفى از قبيل مسأله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جا روشن مى شود كه شأن پيامبر در اين مقام تنها و تنها تعليم كتاب است ، و تعليم عبارت از هدايت معلمى خبير نسبت به ذهن متعلم است ، و كارش اين است كه ذهن متعلم را به آن معارفى كه دستيابى به آن برايش دشوار است ارشاد كند ، و نمى توان گفت تعليم عبارت از ارشاد به فهم مطالبى است كه بدون تعليم ، فهميدنش محال باشد ، براى اينكه تعليم آسان كردن راه و نزديك كردن مقصد است ، نه ايجاد كردن راه و آفريدن مقصد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در تعليم خود مى خواهد مطالب را جورى دسته بندى شده تحويل شاگرد دهد كه ذهن او آسانتر آن را دريابد ، و با آن مأنوس شود ، و براى درك آنها در مشقت دسته بندى كردن و نظم و ترتيب دادن قرار نگرفته ، عمرش و موهبت استعدادش هدر نرفته ، و احيانا به خطا نيفتد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آن حقيقتى است كه امثال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دلالت دارد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اين آيات رسول اللّه صلى الله عليه و آله وسلم تنها چيزى از كتاب را به بشر تعليم مى داده و برايشان بيان مى كرده كه خود كتاب بر آن دلالت مى كند ، و خداى سبحان خواسته است با كلام خود آن را به بشر بفهماند ، و دست يابى بر آن براى بشر ممكن است ، نه چيزهايى را كه بشر راهى به سوى فهم آنها ندارد ، و ممكن نيست آن معانى را از كلام خداى تعالى استفاده كند ، چنين چيزى با امثال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فُصّلَت آيَاتُهُ قُرْآناً عَرَبِيّاً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لِسانٌ 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ندارد ، براى اينكه اولى قرآن را كتابى معرفى كرده كه آياتش روشن است ، و براى قومى نازل شده كه مى دانند ، و دومى آن را زبانى عربى آشكار معرفى نموده است </w:t>
      </w:r>
      <w:r>
        <w:rPr>
          <w:rFonts w:eastAsia="IRNazanin" w:cs="IRNazanin"/>
          <w:color w:val="111111"/>
          <w:sz w:val="28"/>
          <w:szCs w:val="28"/>
          <w:rtl w:val="true"/>
          <w:lang w:bidi="fa-IR"/>
        </w:rPr>
        <w:t>.</w:t>
      </w:r>
      <w:r>
        <w:rPr>
          <w:rStyle w:val="FootnoteAnchor"/>
          <w:rtl w:val="true"/>
        </w:rPr>
        <w:footnoteReference w:id="291"/>
      </w:r>
      <w:bookmarkStart w:id="184" w:name="pg9062_86160"/>
    </w:p>
    <w:p>
      <w:pPr>
        <w:pStyle w:val="Heading4"/>
        <w:numPr>
          <w:ilvl w:val="3"/>
          <w:numId w:val="1"/>
        </w:numPr>
        <w:rPr/>
      </w:pPr>
      <w:bookmarkStart w:id="185" w:name="__RefHeading___Toc2420013_2870459653"/>
      <w:bookmarkStart w:id="186" w:name="_Toc66"/>
      <w:bookmarkEnd w:id="184"/>
      <w:bookmarkEnd w:id="185"/>
      <w:r>
        <w:rPr>
          <w:rtl w:val="true"/>
        </w:rPr>
        <w:t>تلخيص كلام ايشان و نقد آن</w:t>
      </w:r>
      <w:bookmarkEnd w:id="186"/>
    </w:p>
    <w:p>
      <w:pPr>
        <w:pStyle w:val="Heading5"/>
        <w:numPr>
          <w:ilvl w:val="4"/>
          <w:numId w:val="1"/>
        </w:numPr>
        <w:rPr/>
      </w:pPr>
      <w:bookmarkStart w:id="187" w:name="__RefHeading___Toc2420015_2870459653"/>
      <w:bookmarkStart w:id="188" w:name="_Toc67"/>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خلاصه كلام ايشان اين شد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آيات تحدّى استفاده مى شود كه معارف قرآن قابل دسترسى همه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ابتدايى كه در ظاهر آيات ديده مى شود با تدبر بر طرف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 ندارد كه فهم قرآن متوقف بر بيان كسى و حتى مشروط به بيان رسول خدا صلى الله عليه و آله وسلم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اگر بيان حضرت موافق با ظاهر آيه باشد ، با تدبر و بحث از الفاظ آيه مى توان به آن معنا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ظاهر آيه موافق نباشد، اين با تحدّى سازگار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جزئيات احكام و جزئيات قصص و معارفى از قبيل معاد بدون مراجعه به بيانات رسول خدا صلى الله عليه و آله وسلم قابل استخراج از قرآن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 پيامبر در اين مقام تنها تعليم كتاب است ، و تعليم آن است كه ذهن متعلم را به معارفى كه دستيابى به آن دشوار است ارشاد كند ، نه ياد دادن معارفى كه بدون تعليم فهميدنش محال باشد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از تعليم، ياد دادن مطالبى باشد كه ممكن نيست انسان خودش آن را از قرآن استفاده كند ، اين با آياتى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w:t>
      </w:r>
      <w:r>
        <w:rPr>
          <w:rFonts w:eastAsia="IRNazanin" w:cs="IRNazanin"/>
          <w:color w:val="111111"/>
          <w:sz w:val="28"/>
          <w:szCs w:val="28"/>
          <w:rtl w:val="true"/>
          <w:lang w:bidi="fa-IR"/>
        </w:rPr>
        <w:t xml:space="preserve">. </w:t>
      </w:r>
      <w:bookmarkStart w:id="189" w:name="pg9062_86161"/>
    </w:p>
    <w:p>
      <w:pPr>
        <w:pStyle w:val="Heading5"/>
        <w:numPr>
          <w:ilvl w:val="4"/>
          <w:numId w:val="1"/>
        </w:numPr>
        <w:rPr/>
      </w:pPr>
      <w:bookmarkStart w:id="190" w:name="__RefHeading___Toc2420017_2870459653"/>
      <w:bookmarkStart w:id="191" w:name="_Toc68"/>
      <w:bookmarkEnd w:id="189"/>
      <w:bookmarkEnd w:id="190"/>
      <w:r>
        <w:rPr>
          <w:rtl w:val="true"/>
        </w:rPr>
        <w:t xml:space="preserve">پاسخ مطلب اول </w:t>
      </w:r>
      <w:r>
        <w:rPr>
          <w:rtl w:val="true"/>
        </w:rPr>
        <w:t>:</w:t>
      </w:r>
      <w:bookmarkEnd w:id="191"/>
    </w:p>
    <w:p>
      <w:pPr>
        <w:pStyle w:val="BookText"/>
        <w:rPr/>
      </w:pPr>
      <w:r>
        <w:rPr>
          <w:rFonts w:ascii="IRNazanin" w:hAnsi="IRNazanin" w:eastAsia="IRNazanin"/>
          <w:color w:val="111111"/>
          <w:sz w:val="28"/>
          <w:sz w:val="28"/>
          <w:szCs w:val="28"/>
          <w:rtl w:val="true"/>
          <w:lang w:bidi="fa-IR"/>
        </w:rPr>
        <w:t xml:space="preserve">پاسخ اين مطلب در جواب از تحدّى گذشت </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192" w:name="__RefHeading___Toc2420019_2870459653"/>
      <w:bookmarkStart w:id="193" w:name="_Toc69"/>
      <w:bookmarkEnd w:id="192"/>
      <w:r>
        <w:rPr>
          <w:rtl w:val="true"/>
        </w:rPr>
        <w:t xml:space="preserve">پاسخ مطلب دوم </w:t>
      </w:r>
      <w:r>
        <w:rPr>
          <w:rtl w:val="true"/>
        </w:rPr>
        <w:t>:</w:t>
      </w:r>
      <w:bookmarkEnd w:id="193"/>
    </w:p>
    <w:p>
      <w:pPr>
        <w:pStyle w:val="BookText"/>
        <w:rPr/>
      </w:pPr>
      <w:r>
        <w:rPr>
          <w:rFonts w:ascii="IRNazanin" w:hAnsi="IRNazanin" w:eastAsia="IRNazanin"/>
          <w:color w:val="111111"/>
          <w:sz w:val="28"/>
          <w:sz w:val="28"/>
          <w:szCs w:val="28"/>
          <w:rtl w:val="true"/>
          <w:lang w:bidi="fa-IR"/>
        </w:rPr>
        <w:t xml:space="preserve">جواب آن، در پاسخ از استدلال به آيات و به ويژه آيه اول گذشت </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194" w:name="__RefHeading___Toc2420021_2870459653"/>
      <w:bookmarkStart w:id="195" w:name="_Toc70"/>
      <w:bookmarkEnd w:id="194"/>
      <w:r>
        <w:rPr>
          <w:rtl w:val="true"/>
        </w:rPr>
        <w:t>پاسخ مطلب سوم</w:t>
      </w:r>
      <w:r>
        <w:rPr>
          <w:rtl w:val="true"/>
        </w:rPr>
        <w:t>:</w:t>
      </w:r>
      <w:bookmarkEnd w:id="195"/>
    </w:p>
    <w:p>
      <w:pPr>
        <w:pStyle w:val="BookText"/>
        <w:rPr/>
      </w:pPr>
      <w:r>
        <w:rPr>
          <w:rFonts w:ascii="Amiri" w:hAnsi="Amiri" w:eastAsia="Amiri" w:cs="Amiri"/>
          <w:color w:val="111111"/>
          <w:sz w:val="28"/>
          <w:sz w:val="28"/>
          <w:szCs w:val="28"/>
          <w:rtl w:val="true"/>
          <w:lang w:bidi="ar-SA"/>
        </w:rPr>
        <w:t>حاصل جواب ايشان اين است كه تحدّى به آيات قرآن و به خصوص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اَفَلا يَتَدَبَّرُونَ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اقتضا مى كند كه با تدبّر و بحث، رسيدن به معارف قرآن ممكن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در بخش دوم كتاب هم از استدلال به تحدّى و هم از استناد به آيه شريفه جواب داده شد </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ايشان از استدلال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إِلَيْك الذِّكْرَ لِتُبَيِّنَ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پاسخ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كه در اين آيه و همچنين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عَلَيْك الْكِتابَ إِلاّ لِتُبَيِّنَ لَهُمُ الَّذِي اخْتَلَفُوا فِيهِ وهُدىً ورَحْمَةً لِقَوْمٍ يُؤمِنُونَ</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وسلم اسناد داده شده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پيامبر صلى الله عليه و آله وسلم فهميده مى شود، پس چگونه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مطالب قرآن، خود قرآن كافى است، و ما نيازى به بيان </w:t>
      </w:r>
    </w:p>
    <w:p>
      <w:pPr>
        <w:pStyle w:val="BookText"/>
        <w:rPr/>
      </w:pPr>
      <w:r>
        <w:rPr>
          <w:rFonts w:ascii="IRNazanin" w:hAnsi="IRNazanin" w:eastAsia="IRNazanin"/>
          <w:color w:val="111111"/>
          <w:sz w:val="28"/>
          <w:sz w:val="28"/>
          <w:szCs w:val="28"/>
          <w:rtl w:val="true"/>
          <w:lang w:bidi="fa-IR"/>
        </w:rPr>
        <w:t xml:space="preserve">حضرت نداريم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كردن 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هُوَالَّذِي يُنزِّلُ عَلى عَبْدِهِ آيَاتِ بَيِّنَاتٍ لِّيُخْرِجَكم مِّنَ الظلُمَاتِ إِلى النُّورِ وَإِنَّ اللَّهَ بِكمْ لَرَؤوفٌ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و امثال آن، به پيامبر صلى الله عليه و آله وسلم نسبت داده شده ، پس هرگز نمى توان ادّعا كرد كه قرآن خودش نور است و براى خروج از ظلمات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بود بايستى در آيه خداوند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ليخرج الناس من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مردم از ظلمات به نور خارج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تا براى مردم روشن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كلام تفسير الميزان با اين آيات منافات دارد، چون الغاء خصوصيّت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خصوص پيامبر صلى الله عليه و آله وسلم مدخليّت در موضوع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ايشان حجيّت روايات را در تفسير فى الجمله پذيرفته، چون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إِلَيْك الذِّكْرَ لِتُبَيِّنَ لِلنّاسِ ما نُزِّلَ إِلَيْهِم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دلالت دارد بر حجيت قول رسول خدا صلى الله عليه و آله وسلم در بيان آيات قرآن وتفسير آن ، چه آن آياتى كه نسبت به مدلول خود صراحت دارند و چه آنهايى كه ظهور دارند ، و چه آنهايى كه متشابهند ، و چه آنهايى كه مربوط به اسرار الهى هستند ، بيان و تفسير رسول خدا صلى الله عليه و آله وسلم در همه آنها حجت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اينكه بعضى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رسول خدا صلى الله عليه و آله وسلم تنها در تفسير متشابهات و آن آياتى كه مربوط به اسرار الهى اند حجيت دارد ، و اما آن آياتى كه در مدلول خود صريح و يا ظاهرند ، و احتياج به تفسير ندارند ، كلام رسول خدا صلى الله عليه و آله وسلم در آن موارد حجت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صحيحى نيست ، و نبايد به آن اعتنا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خود بيان رسول خدا صلى الله عليه و آله وسلم است و در ملحقات بيان آن جناب كه همان بيانات ائمه هدى عليهم السلام است نيز مطلب از اين قرار است ، زيرا به حكم حديث ثقلين بيان ايشان هم بيان رسول خدا صلى الله عليه و آله وسلم و ملحق به آن است ، به خلاف ساير افراد ، هر چند صحابه و يا تابعين و يا علماى امت باشند كلامشان حجت نيست ، براى اينكه آيه شريفه شامل آنان نمى شود ، نصى هم كه بتوان به آن اعتماد نمود و دلالت بر حجيت على الاطلاق كلام ايشان كند ، در كار نيست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تفسير الميزان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ولى اشكال در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تعميم اين حجيّت اشكال كرده است و جايى كه مطالب روايات قابل استفاده از خود قرآن نباشد و با ظاهر آيات توافق نداشته باشد آن را حجّت نمى داند، چنانكه در مطلب چهارم گذشت و پاسخ آن خواهد آمد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حجيّت منافات با انكار نياز ندارد، و آنچه روايات به صراحت بر آن دلالت دارد نياز قرآن به تفسير اهل بيت عليهم السلام است كه ايشان صريحا آن را انكار مى كند </w:t>
      </w:r>
      <w:r>
        <w:rPr>
          <w:rFonts w:eastAsia="IRNazanin" w:cs="IRNazanin"/>
          <w:color w:val="111111"/>
          <w:sz w:val="28"/>
          <w:szCs w:val="28"/>
          <w:rtl w:val="true"/>
          <w:lang w:bidi="fa-IR"/>
        </w:rPr>
        <w:t xml:space="preserve">. </w:t>
      </w:r>
      <w:bookmarkStart w:id="196" w:name="pg9062_86164"/>
    </w:p>
    <w:p>
      <w:pPr>
        <w:pStyle w:val="Heading5"/>
        <w:numPr>
          <w:ilvl w:val="4"/>
          <w:numId w:val="1"/>
        </w:numPr>
        <w:rPr/>
      </w:pPr>
      <w:bookmarkStart w:id="197" w:name="__RefHeading___Toc2420023_2870459653"/>
      <w:bookmarkStart w:id="198" w:name="_Toc71"/>
      <w:bookmarkEnd w:id="196"/>
      <w:bookmarkEnd w:id="197"/>
      <w:r>
        <w:rPr>
          <w:rtl w:val="true"/>
        </w:rPr>
        <w:t>پاسخ مطلب چهارم</w:t>
      </w:r>
      <w:r>
        <w:rPr>
          <w:rtl w:val="true"/>
        </w:rPr>
        <w:t>:</w:t>
      </w:r>
      <w:bookmarkEnd w:id="19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استظهار از آيات هم ما نياز به بيان عترت عليهم السلام داريم و بدون راهنمايى آنها فهم ظهور براى ما مشكل است، براى نمونه رجوع شود به پاسخ اميرمؤمنان عليه السلام به مدّعى تناقض در آيات قرآن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با ضرورت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مقدّم بودن نصّ كلام امام عليه السلام بر ظاهر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چنانكه قبلاً گذشت و گفتيم كه تخصيص كتاب و نسخ آن به سنت بهترين دليل بر بطلان مدّعاى ايشان است </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مثلاً وقتى حضرت مواردى از حرمت بيع يا جواز ربا را بيان فرمودند و دايره حلّيت و حرمت آن دو معلوم شد ، آيا اين بيان با تحدّى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 الْبَيْعَ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مثل آيات ارث كه بدون بيان معصوم مطلب قابل حلّ نيست</w:t>
      </w:r>
      <w:r>
        <w:rPr>
          <w:rStyle w:val="FootnoteAnchor"/>
          <w:rtl w:val="true"/>
        </w:rPr>
        <w:footnoteReference w:id="301"/>
      </w:r>
      <w:r>
        <w:rPr>
          <w:rFonts w:ascii="IRNazanin" w:hAnsi="IRNazanin" w:eastAsia="IRNazanin"/>
          <w:color w:val="111111"/>
          <w:sz w:val="28"/>
          <w:sz w:val="28"/>
          <w:szCs w:val="28"/>
          <w:rtl w:val="true"/>
          <w:lang w:bidi="fa-IR"/>
        </w:rPr>
        <w:t>و آنچه در بيان آن آمده به هيچ وجه از الفاظ آيات قابل استفاده نيست حتى پس از تأمل و بحث و نظر ، حال تحدّى به اين آيات چگونه توجيه مى شود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تصور شود اين نمونه ها از احكام است و خود ايشان آن را استثنا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توهمى بيش نيست ؛ زيرا استدلال ايشان استثنا بردار نيست ، و معنا ندارد كه تحدّى به آيات الاحكام نباشد و مخصوص بقيه آيات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ايشان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حتى يك آيه هم نيست كه در مفهومش اغلاق و تعقيدى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مشكل آيات ارث </w:t>
      </w:r>
      <w:bookmarkStart w:id="199" w:name="pg9062_86165"/>
    </w:p>
    <w:p>
      <w:pPr>
        <w:pStyle w:val="BookText"/>
        <w:rPr/>
      </w:pPr>
      <w:bookmarkEnd w:id="199"/>
      <w:r>
        <w:rPr>
          <w:rFonts w:ascii="IRNazanin" w:hAnsi="IRNazanin" w:eastAsia="IRNazanin"/>
          <w:color w:val="111111"/>
          <w:sz w:val="28"/>
          <w:sz w:val="28"/>
          <w:szCs w:val="28"/>
          <w:rtl w:val="true"/>
          <w:lang w:bidi="fa-IR"/>
        </w:rPr>
        <w:t>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مشكل جز با سنّت قابل حل نيست </w:t>
      </w:r>
      <w:r>
        <w:rPr>
          <w:rFonts w:eastAsia="IRNazanin" w:cs="IRNazanin"/>
          <w:color w:val="111111"/>
          <w:sz w:val="28"/>
          <w:szCs w:val="28"/>
          <w:rtl w:val="true"/>
          <w:lang w:bidi="fa-IR"/>
        </w:rPr>
        <w:t>.</w:t>
      </w:r>
    </w:p>
    <w:p>
      <w:pPr>
        <w:pStyle w:val="Heading5"/>
        <w:numPr>
          <w:ilvl w:val="4"/>
          <w:numId w:val="1"/>
        </w:numPr>
        <w:rPr/>
      </w:pPr>
      <w:bookmarkStart w:id="200" w:name="__RefHeading___Toc2420025_2870459653"/>
      <w:bookmarkStart w:id="201" w:name="_Toc72"/>
      <w:bookmarkEnd w:id="200"/>
      <w:r>
        <w:rPr>
          <w:rtl w:val="true"/>
        </w:rPr>
        <w:t>پاسخ مطلب پنجم</w:t>
      </w:r>
      <w:r>
        <w:rPr>
          <w:rtl w:val="true"/>
        </w:rPr>
        <w:t>:</w:t>
      </w:r>
      <w:bookmarkEnd w:id="201"/>
    </w:p>
    <w:p>
      <w:pPr>
        <w:pStyle w:val="BookText"/>
        <w:rPr/>
      </w:pPr>
      <w:r>
        <w:rPr>
          <w:rFonts w:ascii="IRNazanin" w:hAnsi="IRNazanin" w:eastAsia="IRNazanin"/>
          <w:color w:val="111111"/>
          <w:sz w:val="28"/>
          <w:sz w:val="28"/>
          <w:szCs w:val="28"/>
          <w:rtl w:val="true"/>
          <w:lang w:bidi="fa-IR"/>
        </w:rPr>
        <w:t>در پاسخ اين مطلب ذكر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مدّعاى ايشان قابل استثنا نيست، چگونه ممكن است نور نيازمند به روشنايى از غير باشد حتّى در يك مورد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بيانگر همه چيز است چگونه بيانگر خودش نباشد حتّى در يك 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ملتزم مى شويد كه تحدّى و اعجاز قرآن اختصاص به غير تفاصيل احكام و قصص و معاد دارد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جاى ديگر گفته ايد حتّى در احكام شرعى هم با ارجاع متشابه به محكم ، تشابه رفع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تقسيم آيات نوشته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آياتى است مربوط به قوانين اجتماعى و احكام فرعى ، و چون مصالح اجتماعى كه احكام دينى بر اساس آن تشريع مى شود وضع ثابتى ندارد ، و احيانا متغير مى شود ، و از سوى ديگر قرآن هم به تدريج نازل شده قهرا آيات مربوط به قوانين اجتماعى و احكام فرعى دستخوش تشابه و ناسازگارى مى شوند ، وقتى به آيات محكم رجوع شد آن آيات ، اين آيات را تفسير نموده ، تشابه را از بين مى برد ، آيات محكم تشابه آيات متشابه را ، و آيات ناسخ تشابه آيات منسوخ را از بين مى برد </w:t>
      </w:r>
      <w:r>
        <w:rPr>
          <w:rFonts w:eastAsia="IRNazanin" w:cs="IRNazanin"/>
          <w:color w:val="111111"/>
          <w:sz w:val="28"/>
          <w:szCs w:val="28"/>
          <w:rtl w:val="true"/>
          <w:lang w:bidi="fa-IR"/>
        </w:rPr>
        <w:t>.</w:t>
      </w:r>
      <w:r>
        <w:rPr>
          <w:rStyle w:val="FootnoteAnchor"/>
          <w:rtl w:val="true"/>
        </w:rPr>
        <w:footnoteReference w:id="30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تفسير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احكام فرعى است؟ چرا شامل بيان آيات متشابه و غير آن نشود ؟</w:t>
      </w:r>
      <w:r>
        <w:rPr>
          <w:rStyle w:val="FootnoteAnchor"/>
          <w:rtl w:val="true"/>
        </w:rPr>
        <w:footnoteReference w:id="303"/>
      </w:r>
      <w:r>
        <w:rPr>
          <w:rFonts w:ascii="IRNazanin" w:hAnsi="IRNazanin" w:eastAsia="IRNazanin"/>
          <w:color w:val="111111"/>
          <w:sz w:val="28"/>
          <w:sz w:val="28"/>
          <w:szCs w:val="28"/>
          <w:rtl w:val="true"/>
          <w:lang w:bidi="fa-IR"/>
        </w:rPr>
        <w:t>مثلاً اگر مردم اعتقاد به تأثير ستارگان در سرنوشت داشتند و حضرت اين مطلب را باطل و موهوم اعلام فرمود يا از آيه اى متشابه برداشتى داشتند و حضرت خلاف آن را بيان فرمود ، آيا اين آيه شامل آن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مطالبى درباره رجعت، برزخ، قيامت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 ، چرا اخذ به آن بيان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تخصيص آيه به احكام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بيان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وَيُعَلِّمُهُمُ الْكِتَاب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إِلَيْك الذِّكْرَ لِتُبَيِّنَ 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 يعنى دليلى بر اختصاص آن به احكام فرعى نيست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احكام هم استناد به آيه مذكوره جواب از اشكال نيست، بلكه التزام به باقى بودن تشابه آيات است ؛ زيرا با اين آيه تشابه از آيات الاحكام بر طرف نمى شود، اين آيه ما را به پيامبر صلى الله عليه و آله وسلم ارجاع داده و با بيان حضرت تشابه رفع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اشكال عقلى كه شما تصوّر كرده ايد به حال خود باقى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آيات الاحكام خدا ما را به پيامبر صلى الله عليه و آله وسلم ارجاع داده، در </w:t>
      </w:r>
    </w:p>
    <w:p>
      <w:pPr>
        <w:pStyle w:val="BookText"/>
        <w:rPr/>
      </w:pPr>
      <w:r>
        <w:rPr>
          <w:rFonts w:ascii="Amiri" w:hAnsi="Amiri" w:eastAsia="Amiri" w:cs="Amiri"/>
          <w:color w:val="111111"/>
          <w:sz w:val="28"/>
          <w:sz w:val="28"/>
          <w:szCs w:val="28"/>
          <w:rtl w:val="true"/>
          <w:lang w:bidi="ar-SA"/>
        </w:rPr>
        <w:t xml:space="preserve">مورد آيات متشابه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آيات و روايات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مأموريم كه از اظهار نظر خوددارى كرده و به امامان معصوم عليهم السلام رجوع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كه در آيات الاحكام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آتاكُم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استناد كنيد، در تفاصيل قصص و معاد چه دليلى داريد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آنچه در نصوص معتبره وارد شده از تفاصيل قضاياى معاد و قيامت و تصريح به معاد جسمانى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متلزم مى شويد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روايات معتبره وارده در قصص قرآنى را مى پذيريد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ابتداى خلقت ، مأمور شدن فرشتگان به سجده بر حضرت آدم عليه السلام ، سكونت حضرت آدم و حوا عليهماالسلام در بهشت ، خارج شدن آنها پس از خوردن از شجره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چرا مواردى از آنها را بر تمثيل حمل كرده ايد ؟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در هر صورت استدلال ايشان قابل تخصيص و استثنا نيست،</w:t>
      </w:r>
      <w:r>
        <w:rPr>
          <w:rStyle w:val="FootnoteAnchor"/>
          <w:rtl w:val="true"/>
        </w:rPr>
        <w:footnoteReference w:id="306"/>
      </w:r>
      <w:r>
        <w:rPr>
          <w:rFonts w:ascii="IRNazanin" w:hAnsi="IRNazanin" w:eastAsia="IRNazanin"/>
          <w:color w:val="111111"/>
          <w:sz w:val="28"/>
          <w:sz w:val="28"/>
          <w:szCs w:val="28"/>
          <w:rtl w:val="true"/>
          <w:lang w:bidi="fa-IR"/>
        </w:rPr>
        <w:t>لذا در مطالبى كه اخيرا از ايشان گذشت</w:t>
      </w:r>
      <w:r>
        <w:rPr>
          <w:rStyle w:val="FootnoteAnchor"/>
          <w:rtl w:val="true"/>
        </w:rPr>
        <w:footnoteReference w:id="307"/>
      </w:r>
      <w:r>
        <w:rPr>
          <w:rFonts w:ascii="IRNazanin" w:hAnsi="IRNazanin" w:eastAsia="IRNazanin"/>
          <w:color w:val="111111"/>
          <w:sz w:val="28"/>
          <w:sz w:val="28"/>
          <w:szCs w:val="28"/>
          <w:rtl w:val="true"/>
          <w:lang w:bidi="fa-IR"/>
        </w:rPr>
        <w:t xml:space="preserve">دو وجه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استثنا از ماقبل باشد، يعنى خداوند فرموده كه اين بخش از آيات نيازمند بيان پيامبر صلى الله عليه و آله وسلم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منافاتى با مطالب گذشته ايشان نداشته و فقط متذكر اين نكته است كه آيات الاحكام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عين روشن بودن معنا و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جزئيات و تفاصيلش متوقف بر بيان حضرت است </w:t>
      </w:r>
      <w:r>
        <w:rPr>
          <w:rFonts w:eastAsia="IRNazanin" w:cs="IRNazanin"/>
          <w:color w:val="111111"/>
          <w:sz w:val="28"/>
          <w:szCs w:val="28"/>
          <w:rtl w:val="true"/>
          <w:lang w:bidi="fa-IR"/>
        </w:rPr>
        <w:t xml:space="preserve">. </w:t>
      </w:r>
      <w:bookmarkStart w:id="202" w:name="pg9062_86168"/>
    </w:p>
    <w:p>
      <w:pPr>
        <w:pStyle w:val="BookText"/>
        <w:rPr/>
      </w:pPr>
      <w:bookmarkEnd w:id="202"/>
      <w:r>
        <w:rPr>
          <w:rFonts w:ascii="IRNazanin" w:hAnsi="IRNazanin" w:eastAsia="IRNazanin"/>
          <w:color w:val="111111"/>
          <w:sz w:val="28"/>
          <w:sz w:val="28"/>
          <w:szCs w:val="28"/>
          <w:rtl w:val="true"/>
          <w:lang w:bidi="fa-IR"/>
        </w:rPr>
        <w:t xml:space="preserve">بنابراحتمال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نياز به بيان پيامبر صلى الله عليه و آله وسلم را در اين بخش</w:t>
      </w:r>
    </w:p>
    <w:p>
      <w:pPr>
        <w:pStyle w:val="BookText"/>
        <w:rPr/>
      </w:pPr>
      <w:r>
        <w:rPr>
          <w:rFonts w:ascii="IRNazanin" w:hAnsi="IRNazanin" w:eastAsia="IRNazanin"/>
          <w:color w:val="111111"/>
          <w:sz w:val="28"/>
          <w:sz w:val="28"/>
          <w:szCs w:val="28"/>
          <w:rtl w:val="true"/>
          <w:lang w:bidi="fa-IR"/>
        </w:rPr>
        <w:t xml:space="preserve">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نقضى است روشن بر استدلال ايشان ؛ زيرا ديگر نمى تواند ادعا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قرآن دلالت دارد بر اينكه هر دانشمندى با تدبر و بحث مى تواند معارف قرآن را درك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نمى توان درك معانى آن را حتى به بيانات نبوى صلى الله عليه و آله وسلم حواله داد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بنابر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استدلال ايشان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آيات روشن نيست و بدون بيان معصوم به هيچ وجه نمى شود مشكل آن را حلّ كرد مانند آيات ارث </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203" w:name="__RefHeading___Toc2420027_2870459653"/>
      <w:bookmarkStart w:id="204" w:name="_Toc73"/>
      <w:bookmarkEnd w:id="203"/>
      <w:r>
        <w:rPr>
          <w:rtl w:val="true"/>
        </w:rPr>
        <w:t>پاسخ مطلب ششم</w:t>
      </w:r>
      <w:r>
        <w:rPr>
          <w:rtl w:val="true"/>
        </w:rPr>
        <w:t>:</w:t>
      </w:r>
      <w:bookmarkEnd w:id="20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نقض مى شود كه تعليم در مثل آيات الاحكام يعنى چه ؟ آيا چيزى را ياد مى دهند كه مردم بالاخره مى توانند به آن برسند يا نه ؟ هر جوابى ايشان دادند، همان جواب در آيات متشابه خواهد بود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تعليم در امورى است كه اگر تعليم نبود ما خودمان نمى توانستيم آن را از آيات درك كنيم، مثلاً اگر بيان پيامبر صلى الله عليه و آله وسلم در كيفيّت نماز، روزه و زكات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نبود ما راهى به فهم آن از خود قرآن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قبيل است معارف آيات متشابه كه اگر بيان معصوم نباشد </w:t>
      </w:r>
      <w:bookmarkStart w:id="205" w:name="pg9062_86169"/>
    </w:p>
    <w:p>
      <w:pPr>
        <w:pStyle w:val="BookText"/>
        <w:rPr/>
      </w:pPr>
      <w:bookmarkEnd w:id="205"/>
      <w:r>
        <w:rPr>
          <w:rFonts w:ascii="IRNazanin" w:hAnsi="IRNazanin" w:eastAsia="IRNazanin"/>
          <w:color w:val="111111"/>
          <w:sz w:val="28"/>
          <w:sz w:val="28"/>
          <w:szCs w:val="28"/>
          <w:rtl w:val="true"/>
          <w:lang w:bidi="fa-IR"/>
        </w:rPr>
        <w:t xml:space="preserve">ديگران از فهم آن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نيست كه اصلاً مطلب براى مردم قابل درك نيست كه ايشان ايراد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 كه ايجاد طريق و خلق مقصد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مقصود آن است كه در صورتى كه بيان ائمه عليهم السلام نباشد، مردم آن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قرآن، پيامبر و ما را مخاطب قرار داده، لذا كسى جز ما آن را درك نمى كند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مردم در دانش قرآن مشترك نيستند، و به جز راهى كه خدا تعيين كرده از راه ديگرى نمى توانند به آن برسند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هلاكت و گمراهى مردم در آيات متشابه از اين جهت بود كه حقيقت معناى آن را ندانسته و درك نكردند لذا از پيش خود به تأويل آن پرداخته، و زير بار آن نرفتند كه از اهل بيت عليهم السلام سؤال كنند، بلكه خود را از آنها بى نياز دانستند </w:t>
      </w:r>
      <w:r>
        <w:rPr>
          <w:rFonts w:eastAsia="IRNazanin" w:cs="IRNazanin"/>
          <w:color w:val="111111"/>
          <w:sz w:val="28"/>
          <w:szCs w:val="28"/>
          <w:rtl w:val="true"/>
          <w:lang w:bidi="fa-IR"/>
        </w:rPr>
        <w:t>. .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شب معراج خدا به 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خليفه اى براى خويش انتخاب كرده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كتاب من نمى دانند به آنها تعليم كند ؟</w:t>
      </w:r>
      <w:r>
        <w:rPr>
          <w:rStyle w:val="FootnoteAnchor"/>
          <w:rtl w:val="true"/>
        </w:rPr>
        <w:footnoteReference w:id="313"/>
      </w:r>
    </w:p>
    <w:p>
      <w:pPr>
        <w:pStyle w:val="Heading5"/>
        <w:numPr>
          <w:ilvl w:val="4"/>
          <w:numId w:val="1"/>
        </w:numPr>
        <w:rPr/>
      </w:pPr>
      <w:bookmarkStart w:id="206" w:name="__RefHeading___Toc2420029_2870459653"/>
      <w:bookmarkStart w:id="207" w:name="_Toc74"/>
      <w:bookmarkEnd w:id="206"/>
      <w:r>
        <w:rPr>
          <w:rtl w:val="true"/>
        </w:rPr>
        <w:t>پاسخ مطلب هفتم</w:t>
      </w:r>
      <w:r>
        <w:rPr>
          <w:rtl w:val="true"/>
        </w:rPr>
        <w:t>:</w:t>
      </w:r>
      <w:bookmarkEnd w:id="2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در پاسخ از استدلال به آيه ششم گذشت </w:t>
      </w:r>
      <w:r>
        <w:rPr>
          <w:rFonts w:eastAsia="IRNazanin" w:cs="IRNazanin"/>
          <w:color w:val="111111"/>
          <w:sz w:val="28"/>
          <w:szCs w:val="28"/>
          <w:rtl w:val="true"/>
          <w:lang w:bidi="fa-IR"/>
        </w:rPr>
        <w:t>.</w:t>
      </w:r>
      <w:r>
        <w:rPr>
          <w:rStyle w:val="FootnoteAnchor"/>
          <w:rtl w:val="true"/>
        </w:rPr>
        <w:footnoteReference w:id="314"/>
      </w:r>
      <w:bookmarkStart w:id="208" w:name="pg9062_86170"/>
    </w:p>
    <w:p>
      <w:pPr>
        <w:pStyle w:val="Heading3"/>
        <w:numPr>
          <w:ilvl w:val="2"/>
          <w:numId w:val="1"/>
        </w:numPr>
        <w:rPr/>
      </w:pPr>
      <w:bookmarkStart w:id="209" w:name="__RefHeading___Toc2420031_2870459653"/>
      <w:bookmarkStart w:id="210" w:name="_Toc75"/>
      <w:bookmarkEnd w:id="208"/>
      <w:bookmarkEnd w:id="209"/>
      <w:r>
        <w:rPr>
          <w:rtl w:val="true"/>
        </w:rPr>
        <w:t>مناقشه الميزان در استدلال به آيه سوم</w:t>
      </w:r>
      <w:bookmarkEnd w:id="210"/>
    </w:p>
    <w:p>
      <w:pPr>
        <w:pStyle w:val="Heading4"/>
        <w:numPr>
          <w:ilvl w:val="3"/>
          <w:numId w:val="1"/>
        </w:numPr>
        <w:rPr/>
      </w:pPr>
      <w:bookmarkStart w:id="211" w:name="__RefHeading___Toc2420033_2870459653"/>
      <w:bookmarkStart w:id="212" w:name="_Toc76"/>
      <w:bookmarkEnd w:id="211"/>
      <w:r>
        <w:rPr>
          <w:rtl w:val="true"/>
        </w:rPr>
        <w:t>اشاره</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روايات بسيارى در اختصاص اين آيه مباركه به آل محمد عليهم السلام وارد شده كه از آن استفاده مى شود دانش قرآن مخصوص آن بزرگواران است، ولى صاحب تفسير الميزان در استناد به اين آيه شريفه اشكال كرده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طريق روايت شده، و منظور در همه آنها تطبيق كلى بر فرد بارز آن است ، به دليل اينكه در روايت بعدى خواهيد ديد كه آيه را منحصر در ائمه ندانسته اند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به سند خود از بريد بن معاويه ، از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جناب معناى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آياتٌ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هم ، من عسى أن يكونوا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آن كسانى كه علم داده شده اند ، شما نباشيد چه كسى ممكن است باشد ؟</w:t>
      </w:r>
      <w:r>
        <w:rPr>
          <w:rStyle w:val="FootnoteAnchor"/>
          <w:rtl w:val="true"/>
        </w:rPr>
        <w:footnoteReference w:id="316"/>
      </w:r>
      <w:bookmarkStart w:id="213" w:name="pg9062_86171"/>
    </w:p>
    <w:p>
      <w:pPr>
        <w:pStyle w:val="Heading4"/>
        <w:numPr>
          <w:ilvl w:val="3"/>
          <w:numId w:val="1"/>
        </w:numPr>
        <w:rPr/>
      </w:pPr>
      <w:bookmarkStart w:id="214" w:name="__RefHeading___Toc2420035_2870459653"/>
      <w:bookmarkStart w:id="215" w:name="_Toc77"/>
      <w:bookmarkEnd w:id="213"/>
      <w:bookmarkEnd w:id="214"/>
      <w:r>
        <w:rPr>
          <w:rtl w:val="true"/>
        </w:rPr>
        <w:t>نقد كلام ايشان</w:t>
      </w:r>
      <w:bookmarkEnd w:id="215"/>
    </w:p>
    <w:p>
      <w:pPr>
        <w:pStyle w:val="BookText"/>
        <w:rPr/>
      </w:pPr>
      <w:r>
        <w:rPr>
          <w:rFonts w:ascii="IRNazanin" w:hAnsi="IRNazanin" w:eastAsia="IRNazanin"/>
          <w:color w:val="111111"/>
          <w:sz w:val="28"/>
          <w:sz w:val="28"/>
          <w:szCs w:val="28"/>
          <w:rtl w:val="true"/>
          <w:lang w:bidi="fa-IR"/>
        </w:rPr>
        <w:t>استدلال به آيه تمام است و كلام ايشان هيچ وجهى ندارد؛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ممكن است غير از ما اهل بيت مقصود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بسيارى از روايات آمده به صراحت دلالت بر اختصاص آيه به اهل بيت عليهم السلام دارد و مى فهماند كه هيچ كس جز آنها در اين آيه اراده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بريد بن معاويه در هر دو چاپ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و حروفى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ايشان نقل كرده مطابقت ندارد؛ زيرا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إيّانا 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خدا فقط ما را قصد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بصائر الدرجات پس از روايت بريد، روايتى ديگر از ابوبصير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تلى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هم ، قال أبو جعفر</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يكونوا</w:t>
      </w:r>
      <w:r>
        <w:rPr>
          <w:rFonts w:eastAsia="Amiri" w:cs="Amiri" w:ascii="Amiri" w:hAnsi="Amiri"/>
          <w:color w:val="111111"/>
          <w:sz w:val="28"/>
          <w:szCs w:val="28"/>
          <w:rtl w:val="true"/>
          <w:lang w:bidi="ar-SA"/>
        </w:rPr>
        <w:t>» .</w:t>
      </w:r>
      <w:r>
        <w:rPr>
          <w:rStyle w:val="FootnoteAnchor"/>
          <w:rtl w:val="true"/>
        </w:rPr>
        <w:footnoteReference w:id="3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امر بر ايشان اشتباه شده باشد لذا صدر روايت بريد را همراه با ذيل روايت ابوبصير يك روايت تصور كرده باشد، ولى باز </w:t>
      </w:r>
    </w:p>
    <w:p>
      <w:pPr>
        <w:pStyle w:val="BookText"/>
        <w:rPr/>
      </w:pPr>
      <w:r>
        <w:rPr>
          <w:rFonts w:ascii="Amiri" w:hAnsi="Amiri" w:eastAsia="Amiri" w:cs="Amiri"/>
          <w:color w:val="111111"/>
          <w:sz w:val="28"/>
          <w:sz w:val="28"/>
          <w:szCs w:val="28"/>
          <w:rtl w:val="true"/>
          <w:lang w:bidi="ar-SA"/>
        </w:rPr>
        <w:t xml:space="preserve">اشكالش اين است كه روايت ابوبصير در بصائرالدرجات تصحيف شده است كه شاهد آن هم قرينه داخلى و هم قرينه خارجى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قرينه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وجهى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انتم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مگر اينكه قائل دوّم غير از قائل اوّل باشد، اوّلى سائل و دوّمى مجيب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قرينه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متعدّد از ابوبصير و غير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خود بصائرالدرجات قريب به بيست روايت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همه آنها آمده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p>
    <w:p>
      <w:pPr>
        <w:pStyle w:val="BookText"/>
        <w:rPr/>
      </w:pPr>
      <w:r>
        <w:rPr>
          <w:rFonts w:ascii="IRNazanin" w:hAnsi="IRNazanin" w:eastAsia="IRNazanin"/>
          <w:color w:val="111111"/>
          <w:sz w:val="28"/>
          <w:sz w:val="28"/>
          <w:szCs w:val="28"/>
          <w:rtl w:val="true"/>
          <w:lang w:bidi="fa-IR"/>
        </w:rPr>
        <w:t>يا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هستيد ؟</w:t>
      </w:r>
    </w:p>
    <w:p>
      <w:pPr>
        <w:pStyle w:val="BookText"/>
        <w:rPr/>
      </w:pPr>
      <w:r>
        <w:rPr>
          <w:rFonts w:ascii="IRNazanin" w:hAnsi="IRNazanin" w:eastAsia="IRNazanin"/>
          <w:color w:val="111111"/>
          <w:sz w:val="28"/>
          <w:sz w:val="28"/>
          <w:szCs w:val="28"/>
          <w:rtl w:val="true"/>
          <w:lang w:bidi="fa-IR"/>
        </w:rPr>
        <w:t>سپس در جواب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ممكن است باشد ؟</w:t>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ممكن است جز ما اهل بيت مقصود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مراجعه به مصادر به خصوص بصائر الدرجات حقيقت مطلب كاملاً روشن مى شود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وسائل الشيعه</w:t>
      </w:r>
      <w:r>
        <w:rPr>
          <w:rStyle w:val="FootnoteAnchor"/>
          <w:rtl w:val="true"/>
        </w:rPr>
        <w:footnoteReference w:id="321"/>
      </w:r>
      <w:r>
        <w:rPr>
          <w:rFonts w:ascii="IRNazanin" w:hAnsi="IRNazanin" w:eastAsia="IRNazanin"/>
          <w:color w:val="111111"/>
          <w:sz w:val="28"/>
          <w:sz w:val="28"/>
          <w:szCs w:val="28"/>
          <w:rtl w:val="true"/>
          <w:lang w:bidi="fa-IR"/>
        </w:rPr>
        <w:t xml:space="preserve">روايتى از بصائرالدرجات آورده كه شباهت تمام با عبارت تفسير الميزان دارد، ولى اگر ايشان روايت را از وسائل آورده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روايت افتاده است، و با وجود اين لفظ، روايت كاملاً بر خلاف گفته ايشان دلالت دارد </w:t>
      </w:r>
      <w:r>
        <w:rPr>
          <w:rFonts w:eastAsia="IRNazanin" w:cs="IRNazanin"/>
          <w:color w:val="111111"/>
          <w:sz w:val="28"/>
          <w:szCs w:val="28"/>
          <w:rtl w:val="true"/>
          <w:lang w:bidi="fa-IR"/>
        </w:rPr>
        <w:t xml:space="preserve">. </w:t>
      </w:r>
      <w:bookmarkStart w:id="216" w:name="pg9062_86173"/>
    </w:p>
    <w:p>
      <w:pPr>
        <w:pStyle w:val="Heading3"/>
        <w:numPr>
          <w:ilvl w:val="2"/>
          <w:numId w:val="1"/>
        </w:numPr>
        <w:rPr/>
      </w:pPr>
      <w:bookmarkStart w:id="217" w:name="__RefHeading___Toc2420037_2870459653"/>
      <w:bookmarkStart w:id="218" w:name="_Toc78"/>
      <w:bookmarkEnd w:id="216"/>
      <w:bookmarkEnd w:id="217"/>
      <w:r>
        <w:rPr>
          <w:rtl w:val="true"/>
        </w:rPr>
        <w:t>اشكال الميزان در استدلال به روايات</w:t>
      </w:r>
      <w:bookmarkEnd w:id="218"/>
    </w:p>
    <w:p>
      <w:pPr>
        <w:pStyle w:val="Heading4"/>
        <w:numPr>
          <w:ilvl w:val="3"/>
          <w:numId w:val="1"/>
        </w:numPr>
        <w:rPr/>
      </w:pPr>
      <w:bookmarkStart w:id="219" w:name="__RefHeading___Toc2420039_2870459653"/>
      <w:bookmarkStart w:id="220" w:name="_Toc79"/>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ايشان بعضى از احاديث را كه مستند مخالفان نظريه استقلال قرآن بوده ذكر و در آن مناقشه نموده ، و ساير نصوص و رواياتى را كه در اين زمينه وارد شده ذكر نفرموده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ناهيه</w:t>
      </w:r>
    </w:p>
    <w:p>
      <w:pPr>
        <w:pStyle w:val="BookText"/>
        <w:rPr/>
      </w:pPr>
      <w:r>
        <w:rPr>
          <w:rFonts w:ascii="Amiri" w:hAnsi="Amiri" w:eastAsia="Amiri" w:cs="Amiri"/>
          <w:color w:val="111111"/>
          <w:sz w:val="28"/>
          <w:sz w:val="28"/>
          <w:szCs w:val="28"/>
          <w:rtl w:val="true"/>
          <w:lang w:bidi="ar-SA"/>
        </w:rPr>
        <w:t xml:space="preserve">يعنى رواياتى كه از تفسير به رأى و قول به غير علم و خوض و جدال در قرآن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نهى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الميزان رواياتى از شيعه و سنى از رسول خدا صلى الله عليه و آله وسلم نقل كرده كه آن 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قرآن را به رأى خودش تفسير كند خدا مجلسى از آتش برايش فراهم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درباره قرآن بدون علم چيزى بگويد خدا جايگاه او را آتش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درباره قرآن بدون علم ، چيزى بگويد روز قيامت با افسار و دهنه اى از آتش ، لگام شده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درباره قرآن به رأى خود سخن گويد ، و درست هم گفته باشد ، باز به خطا رفته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خطرى كه من مى ترسم متوجه امتم شود ، و بعد از من ايشان را گمراه كند ، اين است كه قرآن را بر غير مواضعش </w:t>
      </w:r>
    </w:p>
    <w:p>
      <w:pPr>
        <w:pStyle w:val="BookText"/>
        <w:rPr/>
      </w:pPr>
      <w:r>
        <w:rPr>
          <w:rFonts w:ascii="IRNazanin" w:hAnsi="IRNazanin" w:eastAsia="IRNazanin"/>
          <w:color w:val="111111"/>
          <w:sz w:val="28"/>
          <w:sz w:val="28"/>
          <w:szCs w:val="28"/>
          <w:rtl w:val="true"/>
          <w:lang w:bidi="fa-IR"/>
        </w:rPr>
        <w:t xml:space="preserve">تطبيق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صادق عليه السلام روايت كرده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قرآن را به رأى خود تفسير كند ، اگر هم تصادفا تفسيرش درست از آب در آيد اجر نمى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حضرت رضا عليه السلام روايت آورده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دادن درباره كتاب خدا كفر است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سپس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رسول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با رأى خود تفسير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منظور از رأى اعتقادى است كه در اثر اجتهاد به دست مى آيد ، گاهى هم كلمه رأى بر سخنى اطلاق مى شود كه ناشى از هواى نفس و استحسان باشد ، و به هر حال از آنجا كه كلمه نامبرده در حديث اضافه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فهميده مى شود كه رسول خدا صلى الله عليه و آله وسلم نخواسته است مسلمانان را در تفسير قرآن از مطلق اجتهاد نهى كند ، تا لازمه اش اين باشد كه مردم را در تفسير قرآن مأمور به پيروى روايات وارده از خود و از ائمه اهل بيتش عليهم السلام كرده باشد ، آن طور كه اهل حديث خيال كرده اند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اگر منظور آن جناب چنين چيزى بوده باشد روايت نامبرده با آيات بسيارى كه قرآن را عربى مبين مى خواند ، و يا به تدبر در آن امر مى كند ، و همچنين با روايات بسيارى كه دستور مى دهد هر روايتى را بايد عرضه به قرآن كرد ، منافات 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بلكه خواسته است از خودسرى در تفسير نهى كند ، چون گفتيم كلمه رأى را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كرده ، و اين اضافه اختصاص و انفراد و استقلال را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خواسته است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نبايد در تفسير آيات قرآنى به اسبابى كه براى فهم كلام عربى در دست دارد اكتفا نموده ، كلام خدا را با كلام مردم مقايسه كند ، براى اينكه كلام خدا با كلام بشرى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وقتى يك جمله كلام بشرى را مى 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گوينده اى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قواعد معمولى ادبيات را درباره آن اعمال نموده كشف مى كنيم كه منظور گوينده چه بوده ، و همان معنا را به گردن آن كلام و گوينده اش مى گذاريم ، و حكم مى كنيم كه فلانى چنين و چنان گفته ، همچنانكه اين روش را در محاكم قضايى و اقرارها و شهادتها و ساير جريانات آنجا معمول مى داريم ، بايد هم معمول بداريم ، براى اينكه كلام آدمى بر اساس همين قواعد عربى بيان مى شود ، هر گوينده اى به اتكاى آن قواعد سخن مى گويد ، و مى داند كه شنونده اش نيز آن قواعد را اعمال مى كند ، و تك تك كلمات و جملات را بر مصاديق حقيقى و مجازى كه علم لغت در اختيارش گذاشته تطبيق مى دهد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بيان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بيانى كه در بحث هاى قبلى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مجرا جريان ندارد ، بلكه كلامى است كه الفاظش در عين اينكه از يكديگر جدايند به يكديگر متصل هم هستند ، به اين معنا كه هر يك </w:t>
      </w:r>
    </w:p>
    <w:p>
      <w:pPr>
        <w:pStyle w:val="BookText"/>
        <w:rPr/>
      </w:pPr>
      <w:r>
        <w:rPr>
          <w:rFonts w:ascii="IRNazanin" w:hAnsi="IRNazanin" w:eastAsia="IRNazanin"/>
          <w:color w:val="111111"/>
          <w:sz w:val="28"/>
          <w:sz w:val="28"/>
          <w:szCs w:val="28"/>
          <w:rtl w:val="true"/>
          <w:lang w:bidi="fa-IR"/>
        </w:rPr>
        <w:t xml:space="preserve">بيانگر ديگرى ، و به فرموده على عليه السلام شاهد بر مراد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نبايد به مدلول يك آيه و آنچه از به كار بردن قواعد عربيت مى فهميم اكتفا نموده ، بدون اينكه ساير آيات مناسب با آن را مورد دقت و اجتهاد قرار دهيم به معنايى كه از آن يك آيه به دست مى آيد تمسك كنيم ، همچنانكه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اشاره نموده و مى فرمايد تمامى آيات قرآن به هم پيوستگى دارند ، كه بيانش در بحثى كه پيرامون اعجاز قرآن داشتيم و نيز در خلال بحث هاى ديگر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نهى از تفسير به رأى ، نهى از طريقه كشف</w:t>
      </w:r>
    </w:p>
    <w:p>
      <w:pPr>
        <w:pStyle w:val="BookText"/>
        <w:rPr/>
      </w:pPr>
      <w:r>
        <w:rPr>
          <w:rFonts w:ascii="Amiri" w:hAnsi="Amiri" w:eastAsia="Amiri" w:cs="Amiri"/>
          <w:color w:val="111111"/>
          <w:sz w:val="28"/>
          <w:sz w:val="28"/>
          <w:szCs w:val="28"/>
          <w:rtl w:val="true"/>
          <w:lang w:bidi="ar-SA"/>
        </w:rPr>
        <w:t>است نه از مكشوف ،</w:t>
      </w:r>
      <w:r>
        <w:rPr>
          <w:rStyle w:val="FootnoteAnchor"/>
          <w:rtl w:val="true"/>
        </w:rPr>
        <w:footnoteReference w:id="323"/>
      </w:r>
      <w:r>
        <w:rPr>
          <w:rFonts w:ascii="IRNazanin" w:hAnsi="IRNazanin" w:eastAsia="IRNazanin"/>
          <w:color w:val="111111"/>
          <w:sz w:val="28"/>
          <w:sz w:val="28"/>
          <w:szCs w:val="28"/>
          <w:rtl w:val="true"/>
          <w:lang w:bidi="fa-IR"/>
        </w:rPr>
        <w:t xml:space="preserve">و به عبارتى ديگر از اين نهى فرمود كه بخواهند كلام او را مانند كلام غير او بفهمند ، هر چند كه اين قسم فهميدن گاهى هم درست از آب درآيد ، شاهد بر اينكه مراد آن جناب اين است ، روايت ديگرى است كه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قرآن به رأى خود سخن گويد ، و درست هم بگويد باز خطا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حكم به خطا كردن حتى در مورد صحيح بودن رأى جز بدين جهت نيست كه طريقه ، طريقه درستى نيست ، و منظور از خطا كردن خطاى در طريقه است ، نه در خود آن مطلب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حديث عياشى كه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سخن درست بگويد اجر نمى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مؤد اين معنا وضع موجود در عصر رسول خدا صلى الله عليه و آله وسلم است ، چون در آن ايام قرآن كريم هنوز تأليف و جمع آورى نشده بود ، آيات و سوره هاى آن در دست مردم متفرق بود ، و به همين جهت نمى توانستند تك تك آيات را تفسير كنند ، چون خطر وقوع در خلاف منظور ، در كار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سخن اين شد كه آنچه از آن نهى شده اين است كه كسى خود را در تفسير قرآن مستقل بداند ، و به فهم خود اعتماد كند ، و به غير خود مراجعه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 اين روايات اين است كه مفسر همواره از غيرخودش استمداد جسته و به ديگران نيز مراجعه كند ، و آن ديگران لابد يا عبارت است از ساير آيات قرآن، و يا عبارت است از احاديث وارده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 دوم نمى تواند باشد ، براى اينكه مراجعه به سنت با دستور قرآن و حتى با دستور خود سنت كه فرموده همواره به كتاب خدا رجوع كنيد ، و اخبار را بر آن عرضه كنيد ، منافات دارد ، پس باقى نمى ماند مگر شق اول ، يعنى خود قرآن كريم كه در تفسير يك يك آيات بايد به خود قرآن مراجعه نمود </w:t>
      </w:r>
      <w:r>
        <w:rPr>
          <w:rFonts w:eastAsia="IRNazanin" w:cs="IRNazanin"/>
          <w:color w:val="111111"/>
          <w:sz w:val="28"/>
          <w:szCs w:val="28"/>
          <w:rtl w:val="true"/>
          <w:lang w:bidi="fa-IR"/>
        </w:rPr>
        <w:t>.</w:t>
      </w:r>
      <w:r>
        <w:rPr>
          <w:rStyle w:val="FootnoteAnchor"/>
          <w:rtl w:val="true"/>
        </w:rPr>
        <w:footnoteReference w:id="3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دنباله كلام خويش از امام صادق از پدر بزرگوارش عليهماالسلام روايت مى كند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هيچ كس نيست كه بعض از قرآن را به بعض ديگر زند جز آنكه كافر شود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پس از ذكر پاره اى از روايات و دو روايت از الدر المنثور كه قبلاً گذشت ،</w:t>
      </w:r>
      <w:r>
        <w:rPr>
          <w:rStyle w:val="FootnoteAnchor"/>
          <w:rtl w:val="true"/>
        </w:rPr>
        <w:footnoteReference w:id="326"/>
      </w:r>
      <w:r>
        <w:rPr>
          <w:rFonts w:ascii="IRNazanin" w:hAnsi="IRNazanin" w:eastAsia="IRNazanin"/>
          <w:color w:val="111111"/>
          <w:sz w:val="28"/>
          <w:sz w:val="28"/>
          <w:szCs w:val="28"/>
          <w:rtl w:val="true"/>
          <w:lang w:bidi="fa-IR"/>
        </w:rPr>
        <w:t xml:space="preserve">در توجيه آن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روايات به طورى كه ملاحظه كرديد عبارت ضرب القرآن بعضه ببعض را در مقابل تصديق بعض القرآن بعضا قرار داده ، معلوم مى شود منظور از ضرب القرآن اين است كه كسى بين مقاماتى كه معانى آيات دارند خلط كند و در ترتيبى كه بين مقاصد هست اخلال وارد آورد ، مثلا محكم را متشابه و متشابه را محكم بداند ، و يا خطاهايى از اين قبيل مرتكب شود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تكلم به رأى پيرامون قرآن ، و قول به غير علم كه در روايات گذشته بود ، و ضرب بعض القرآن ببعض كه در اين روايات آمد ، همه مى خواهند يك چيز را بفهمانند ، و آن اين است كه براى درك معناى قرآن از غير قرآن استمداد نجوييد </w:t>
      </w:r>
      <w:r>
        <w:rPr>
          <w:rFonts w:eastAsia="IRNazanin" w:cs="IRNazanin"/>
          <w:color w:val="111111"/>
          <w:sz w:val="28"/>
          <w:szCs w:val="28"/>
          <w:rtl w:val="true"/>
          <w:lang w:bidi="fa-IR"/>
        </w:rPr>
        <w:t>.</w:t>
      </w:r>
      <w:r>
        <w:rPr>
          <w:rStyle w:val="FootnoteAnchor"/>
          <w:rtl w:val="true"/>
        </w:rPr>
        <w:footnoteReference w:id="327"/>
      </w:r>
      <w:bookmarkStart w:id="221" w:name="pg9062_86179"/>
    </w:p>
    <w:p>
      <w:pPr>
        <w:pStyle w:val="Heading4"/>
        <w:numPr>
          <w:ilvl w:val="3"/>
          <w:numId w:val="1"/>
        </w:numPr>
        <w:rPr/>
      </w:pPr>
      <w:bookmarkStart w:id="222" w:name="__RefHeading___Toc2420041_2870459653"/>
      <w:bookmarkStart w:id="223" w:name="_Toc80"/>
      <w:bookmarkEnd w:id="221"/>
      <w:bookmarkEnd w:id="222"/>
      <w:r>
        <w:rPr>
          <w:rtl w:val="true"/>
        </w:rPr>
        <w:t>تلخيص كلام ايشان و نقد آن</w:t>
      </w:r>
      <w:bookmarkEnd w:id="223"/>
    </w:p>
    <w:p>
      <w:pPr>
        <w:pStyle w:val="Heading5"/>
        <w:numPr>
          <w:ilvl w:val="4"/>
          <w:numId w:val="1"/>
        </w:numPr>
        <w:rPr/>
      </w:pPr>
      <w:bookmarkStart w:id="224" w:name="__RefHeading___Toc2420043_2870459653"/>
      <w:bookmarkStart w:id="225" w:name="_Toc81"/>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خلاصه كلام ايشان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روايات گذشته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نيست ، چنانكه اهل حديث تصور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لازمه اش كه اكتفا به روايات مأثوره است، نيز صحيح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از اجتهاد در تفسير و اكتفا به روايات ، با آيات قرآن منافات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با رواياتِ اخذ و تمسك به قرآن و عرض اخبار بر قرآن هم سازگار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تفسير به رأى ، خودسرى و استقلال در فهم قرآن است، يعنى در تفسير هر آيه مراجعه به بقيه آياتى كه تناسب با موضوع آن آيه دارد، نشود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از تفسير به رأى ، نهى از روش كشف است نه مكشوف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نهى از ضرب القرآن بعضه ببعض، نهى از خلط بين آيات است، مثل آنكه محكم را متشابه و متشابه را محكم بداند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روايات ناهيه يك چيز را دنبال مى كند و آن اينكه در تفسير قرآن استمداد از غير قرآن نبايد كرد </w:t>
      </w:r>
      <w:r>
        <w:rPr>
          <w:rFonts w:eastAsia="IRNazanin" w:cs="IRNazanin"/>
          <w:color w:val="111111"/>
          <w:sz w:val="28"/>
          <w:szCs w:val="28"/>
          <w:rtl w:val="true"/>
          <w:lang w:bidi="fa-IR"/>
        </w:rPr>
        <w:t xml:space="preserve">. </w:t>
      </w:r>
      <w:bookmarkStart w:id="226" w:name="pg9062_86180"/>
    </w:p>
    <w:p>
      <w:pPr>
        <w:pStyle w:val="Heading5"/>
        <w:numPr>
          <w:ilvl w:val="4"/>
          <w:numId w:val="1"/>
        </w:numPr>
        <w:rPr/>
      </w:pPr>
      <w:bookmarkStart w:id="227" w:name="__RefHeading___Toc2420045_2870459653"/>
      <w:bookmarkStart w:id="228" w:name="_Toc82"/>
      <w:bookmarkEnd w:id="226"/>
      <w:bookmarkEnd w:id="227"/>
      <w:r>
        <w:rPr>
          <w:rtl w:val="true"/>
        </w:rPr>
        <w:t>پاسخ مطلب اول</w:t>
      </w:r>
      <w:r>
        <w:rPr>
          <w:rtl w:val="true"/>
        </w:rPr>
        <w:t>:</w:t>
      </w:r>
      <w:bookmarkEnd w:id="228"/>
    </w:p>
    <w:p>
      <w:pPr>
        <w:pStyle w:val="BookText"/>
        <w:rPr/>
      </w:pPr>
      <w:r>
        <w:rPr>
          <w:rFonts w:ascii="IRNazanin" w:hAnsi="IRNazanin" w:eastAsia="IRNazanin"/>
          <w:color w:val="111111"/>
          <w:sz w:val="28"/>
          <w:sz w:val="28"/>
          <w:szCs w:val="28"/>
          <w:rtl w:val="true"/>
          <w:lang w:bidi="fa-IR"/>
        </w:rPr>
        <w:t xml:space="preserve">مقصود از اجتهاد در تفسير قرآن چيست ؟ قطعا معلوم است كه مراد ايشان حمل مطلق بر مقيّد و عام بر خاص نيست، چون گذشته از اينكه اين جهت مورد نزاع نيست، خود ايشان در جاى ديگر به اين نكته تصريح كرده است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پس مقصود ايشان اعمال نظر و اجتهاد در فهم آيات متشابه است ، كه به طور حتم و يقين اين روايات شامل آن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فهم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بقيه معارف و احكام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اعتماد بر دليلى كه اعتبار آن نزد شارع تمام نباشد جايز نيست، خداى تبارك و تعالى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w:t>
      </w:r>
      <w:r>
        <w:rPr>
          <w:rStyle w:val="FootnoteAnchor"/>
          <w:rtl w:val="true"/>
        </w:rPr>
        <w:footnoteReference w:id="3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اجتهاد در فهم آيات متشابه مثل استعمال قياس در فقه شرعا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گذشت اين مطلب مورد اتّفاق اصوليّين است، بلكه خود مؤلّف به شهرت آن بين شيعه و سنى تصريح كرده است، پس </w:t>
      </w:r>
      <w:bookmarkStart w:id="229" w:name="pg9062_86181"/>
    </w:p>
    <w:p>
      <w:pPr>
        <w:pStyle w:val="BookText"/>
        <w:rPr/>
      </w:pPr>
      <w:bookmarkEnd w:id="229"/>
      <w:r>
        <w:rPr>
          <w:rFonts w:ascii="IRNazanin" w:hAnsi="IRNazanin" w:eastAsia="IRNazanin"/>
          <w:color w:val="111111"/>
          <w:sz w:val="28"/>
          <w:sz w:val="28"/>
          <w:szCs w:val="28"/>
          <w:rtl w:val="true"/>
          <w:lang w:bidi="fa-IR"/>
        </w:rPr>
        <w:t xml:space="preserve">اينكه مكرّر مطلب را به اهل حديث نسبت داده هيچ وجهى ندارد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همسنگ آن يعنى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طريق معتبر روايت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 ؛ با حشويه اى كه براى عقل هيچ ارزشى قائل نيستند و هر روايتى را پذيرفته و فرقى بين صحيح و ضعيف و درست و نادرست آن نمى گذارند و حتى روايات متناقض را صحيح دانسته و به آن اخذ مى كنند ، يكسان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گفت شيخ طوسى و سيد مرتضى و علامه حلى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اصوليين كه قائل به اختصاص حجيت به ظواهر هستند ، چون نظريه استقلال قرآن را نپذيرفته اند ، اخبارى هستند ؟</w:t>
      </w:r>
      <w:r>
        <w:rPr>
          <w:rFonts w:eastAsia="IRNazanin" w:cs="IRNazanin"/>
          <w:color w:val="111111"/>
          <w:sz w:val="28"/>
          <w:szCs w:val="28"/>
          <w:rtl w:val="true"/>
          <w:lang w:bidi="fa-IR"/>
        </w:rPr>
        <w:t>!</w:t>
      </w:r>
    </w:p>
    <w:p>
      <w:pPr>
        <w:pStyle w:val="Heading5"/>
        <w:numPr>
          <w:ilvl w:val="4"/>
          <w:numId w:val="1"/>
        </w:numPr>
        <w:rPr/>
      </w:pPr>
      <w:bookmarkStart w:id="230" w:name="__RefHeading___Toc2420047_2870459653"/>
      <w:bookmarkStart w:id="231" w:name="_Toc83"/>
      <w:bookmarkEnd w:id="230"/>
      <w:r>
        <w:rPr>
          <w:rtl w:val="true"/>
        </w:rPr>
        <w:t>پاسخ مطلب دوم</w:t>
      </w:r>
      <w:r>
        <w:rPr>
          <w:rtl w:val="true"/>
        </w:rPr>
        <w:t>:</w:t>
      </w:r>
      <w:bookmarkEnd w:id="231"/>
    </w:p>
    <w:p>
      <w:pPr>
        <w:pStyle w:val="BookText"/>
        <w:rPr/>
      </w:pPr>
      <w:r>
        <w:rPr>
          <w:rFonts w:ascii="Amiri" w:hAnsi="Amiri" w:eastAsia="Amiri" w:cs="Amiri"/>
          <w:color w:val="111111"/>
          <w:sz w:val="28"/>
          <w:sz w:val="28"/>
          <w:szCs w:val="28"/>
          <w:rtl w:val="true"/>
          <w:lang w:bidi="ar-SA"/>
        </w:rPr>
        <w:t>لزوم اكتفا به بيان ائمه عليهم السلام مدلول مطابقى احاديث بسيارى است ، و نيازى به دلالت التزامى اين روايات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آنكه نصوص منحصر در اين چند عدد كه ايشان آورده نيست بلكه در مقام اخبار بسيارى وجود دارد كه ظهور يا صراحت در مطلب دارد و گزيده بعضى از آن روايات در بخش اول گذشت </w:t>
      </w:r>
      <w:r>
        <w:rPr>
          <w:rFonts w:eastAsia="IRNazanin" w:cs="IRNazanin"/>
          <w:color w:val="111111"/>
          <w:sz w:val="28"/>
          <w:szCs w:val="28"/>
          <w:rtl w:val="true"/>
          <w:lang w:bidi="fa-IR"/>
        </w:rPr>
        <w:t>.</w:t>
      </w:r>
    </w:p>
    <w:p>
      <w:pPr>
        <w:pStyle w:val="Heading5"/>
        <w:numPr>
          <w:ilvl w:val="4"/>
          <w:numId w:val="1"/>
        </w:numPr>
        <w:rPr/>
      </w:pPr>
      <w:bookmarkStart w:id="232" w:name="__RefHeading___Toc2420049_2870459653"/>
      <w:bookmarkStart w:id="233" w:name="_Toc84"/>
      <w:bookmarkEnd w:id="232"/>
      <w:r>
        <w:rPr>
          <w:rtl w:val="true"/>
        </w:rPr>
        <w:t>پاسخ مطلب سوم</w:t>
      </w:r>
      <w:r>
        <w:rPr>
          <w:rtl w:val="true"/>
        </w:rPr>
        <w:t>:</w:t>
      </w:r>
      <w:bookmarkEnd w:id="2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آياتى كه ايشان بدان استناد كرده بود و پاسخ آن گذشت </w:t>
      </w:r>
      <w:r>
        <w:rPr>
          <w:rFonts w:eastAsia="IRNazanin" w:cs="IRNazanin"/>
          <w:color w:val="111111"/>
          <w:sz w:val="28"/>
          <w:szCs w:val="28"/>
          <w:rtl w:val="true"/>
          <w:lang w:bidi="fa-IR"/>
        </w:rPr>
        <w:t>.</w:t>
      </w:r>
      <w:r>
        <w:rPr>
          <w:rStyle w:val="FootnoteAnchor"/>
          <w:rtl w:val="true"/>
        </w:rPr>
        <w:footnoteReference w:id="332"/>
      </w:r>
      <w:bookmarkStart w:id="234" w:name="pg9062_86182"/>
    </w:p>
    <w:p>
      <w:pPr>
        <w:pStyle w:val="Heading5"/>
        <w:numPr>
          <w:ilvl w:val="4"/>
          <w:numId w:val="1"/>
        </w:numPr>
        <w:rPr/>
      </w:pPr>
      <w:bookmarkStart w:id="235" w:name="__RefHeading___Toc2420051_2870459653"/>
      <w:bookmarkStart w:id="236" w:name="_Toc85"/>
      <w:bookmarkEnd w:id="234"/>
      <w:bookmarkEnd w:id="235"/>
      <w:r>
        <w:rPr>
          <w:rtl w:val="true"/>
        </w:rPr>
        <w:t>پاسخ مطلب چهارم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رواياتى كه در رجوع به قرآن و عرض اخبار بر آن وارد شده مخصوص به محكمات است چنانكه قبلا گذشت </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237" w:name="__RefHeading___Toc2420053_2870459653"/>
      <w:bookmarkStart w:id="238" w:name="_Toc86"/>
      <w:bookmarkEnd w:id="237"/>
      <w:r>
        <w:rPr>
          <w:rtl w:val="true"/>
        </w:rPr>
        <w:t>پاسخ مطلب پنجم</w:t>
      </w:r>
      <w:r>
        <w:rPr>
          <w:rtl w:val="true"/>
        </w:rPr>
        <w:t>:</w:t>
      </w:r>
      <w:bookmarkEnd w:id="23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كلمات اعلام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لفظ بر خلاف معناى ظاهر آن،</w:t>
      </w:r>
    </w:p>
    <w:p>
      <w:pPr>
        <w:pStyle w:val="BookText"/>
        <w:rPr/>
      </w:pPr>
      <w:r>
        <w:rPr>
          <w:rFonts w:ascii="Amiri" w:hAnsi="Amiri" w:eastAsia="Amiri" w:cs="Amiri"/>
          <w:color w:val="111111"/>
          <w:sz w:val="28"/>
          <w:sz w:val="28"/>
          <w:szCs w:val="28"/>
          <w:rtl w:val="true"/>
          <w:lang w:bidi="ar-SA"/>
        </w:rPr>
        <w:t>حمل لفظ بر يكى از معانى محتمل در آن به سبب راجح بودن آن معنا به نظر قاصر بشرى،</w:t>
      </w:r>
    </w:p>
    <w:p>
      <w:pPr>
        <w:pStyle w:val="BookText"/>
        <w:rPr/>
      </w:pPr>
      <w:r>
        <w:rPr>
          <w:rFonts w:ascii="Amiri" w:hAnsi="Amiri" w:eastAsia="Amiri" w:cs="Amiri"/>
          <w:color w:val="111111"/>
          <w:sz w:val="28"/>
          <w:sz w:val="28"/>
          <w:szCs w:val="28"/>
          <w:rtl w:val="true"/>
          <w:lang w:bidi="ar-SA"/>
        </w:rPr>
        <w:t>تفسير آيات به اقتضاى آراء و نظرات و قياس و استحسان،</w:t>
      </w:r>
    </w:p>
    <w:p>
      <w:pPr>
        <w:pStyle w:val="BookText"/>
        <w:rPr/>
      </w:pPr>
      <w:r>
        <w:rPr>
          <w:rFonts w:ascii="IRNazanin" w:hAnsi="IRNazanin" w:eastAsia="IRNazanin"/>
          <w:color w:val="111111"/>
          <w:sz w:val="28"/>
          <w:sz w:val="28"/>
          <w:szCs w:val="28"/>
          <w:rtl w:val="true"/>
          <w:lang w:bidi="fa-IR"/>
        </w:rPr>
        <w:t>تفسير آيات به گمان و حدس و تخمين و مانند آن،</w:t>
      </w:r>
    </w:p>
    <w:p>
      <w:pPr>
        <w:pStyle w:val="BookText"/>
        <w:rPr/>
      </w:pPr>
      <w:r>
        <w:rPr>
          <w:rFonts w:ascii="IRNazanin" w:hAnsi="IRNazanin" w:eastAsia="IRNazanin"/>
          <w:color w:val="111111"/>
          <w:sz w:val="28"/>
          <w:sz w:val="28"/>
          <w:szCs w:val="28"/>
          <w:rtl w:val="true"/>
          <w:lang w:bidi="fa-IR"/>
        </w:rPr>
        <w:t xml:space="preserve">بيان مقصود خداوند از آيات متشابه از پيش خود و بدون ياد گرفتن از معصومين عليهم السلام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بعضى از بزرگان احتمال داده اند كه مقصود از تفسير به رأى آن باشد كه به قرآن تمسّك شود بدون مراجعه به اهل بيت عليهم السلام ،</w:t>
      </w:r>
      <w:r>
        <w:rPr>
          <w:rStyle w:val="FootnoteAnchor"/>
          <w:rtl w:val="true"/>
        </w:rPr>
        <w:footnoteReference w:id="334"/>
      </w:r>
      <w:r>
        <w:rPr>
          <w:rFonts w:ascii="Amiri" w:hAnsi="Amiri" w:eastAsia="Amiri" w:cs="Amiri"/>
          <w:color w:val="111111"/>
          <w:sz w:val="28"/>
          <w:sz w:val="28"/>
          <w:szCs w:val="28"/>
          <w:rtl w:val="true"/>
          <w:lang w:bidi="ar-SA"/>
        </w:rPr>
        <w:t>كه بر مبناى استقلال قرآن در حجيت كاملاً منطبق است</w:t>
      </w:r>
      <w:r>
        <w:rPr>
          <w:rFonts w:eastAsia="Amiri" w:cs="Amiri" w:ascii="Amiri" w:hAnsi="Amiri"/>
          <w:color w:val="111111"/>
          <w:sz w:val="28"/>
          <w:szCs w:val="28"/>
          <w:rtl w:val="true"/>
          <w:lang w:bidi="ar-SA"/>
        </w:rPr>
        <w:t xml:space="preserve">. </w:t>
      </w:r>
      <w:bookmarkStart w:id="239" w:name="pg9062_86183"/>
    </w:p>
    <w:p>
      <w:pPr>
        <w:pStyle w:val="BookText"/>
        <w:rPr/>
      </w:pPr>
      <w:bookmarkEnd w:id="239"/>
      <w:r>
        <w:rPr>
          <w:rFonts w:ascii="IRNazanin" w:hAnsi="IRNazanin" w:eastAsia="IRNazanin"/>
          <w:color w:val="111111"/>
          <w:sz w:val="28"/>
          <w:sz w:val="28"/>
          <w:szCs w:val="28"/>
          <w:rtl w:val="true"/>
          <w:lang w:bidi="fa-IR"/>
        </w:rPr>
        <w:t xml:space="preserve">نتيجه آنكه تفسير به رأى منحصر در آنچه مؤلّف گفته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به تفسيرى تعلّق گرفته كه در آن همه آيات مناسب موضوع بررسى نشده باشد ؛ هيچ دليلى بر اين مطلب نيست، با توجه به اين نكته كه بحث در متشابهات است نه محكمات </w:t>
      </w:r>
      <w:r>
        <w:rPr>
          <w:rFonts w:eastAsia="IRNazanin" w:cs="IRNazanin"/>
          <w:color w:val="111111"/>
          <w:sz w:val="28"/>
          <w:szCs w:val="28"/>
          <w:rtl w:val="true"/>
          <w:lang w:bidi="fa-IR"/>
        </w:rPr>
        <w:t>.</w:t>
      </w:r>
    </w:p>
    <w:p>
      <w:pPr>
        <w:pStyle w:val="Heading5"/>
        <w:numPr>
          <w:ilvl w:val="4"/>
          <w:numId w:val="1"/>
        </w:numPr>
        <w:rPr/>
      </w:pPr>
      <w:bookmarkStart w:id="240" w:name="__RefHeading___Toc2420055_2870459653"/>
      <w:bookmarkStart w:id="241" w:name="_Toc87"/>
      <w:bookmarkEnd w:id="240"/>
      <w:r>
        <w:rPr>
          <w:rtl w:val="true"/>
        </w:rPr>
        <w:t>پاسخ مطلب ششم</w:t>
      </w:r>
      <w:r>
        <w:rPr>
          <w:rtl w:val="true"/>
        </w:rPr>
        <w:t>:</w:t>
      </w:r>
      <w:bookmarkEnd w:id="241"/>
    </w:p>
    <w:p>
      <w:pPr>
        <w:pStyle w:val="BookText"/>
        <w:rPr/>
      </w:pPr>
      <w:r>
        <w:rPr>
          <w:rFonts w:ascii="Amiri" w:hAnsi="Amiri" w:eastAsia="Amiri" w:cs="Amiri"/>
          <w:color w:val="111111"/>
          <w:sz w:val="28"/>
          <w:sz w:val="28"/>
          <w:szCs w:val="28"/>
          <w:rtl w:val="true"/>
          <w:lang w:bidi="ar-SA"/>
        </w:rPr>
        <w:t xml:space="preserve">غرض ايشان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تعلّق نهى به 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نيست ؟</w:t>
      </w:r>
    </w:p>
    <w:p>
      <w:pPr>
        <w:pStyle w:val="BookText"/>
        <w:rPr/>
      </w:pPr>
      <w:r>
        <w:rPr>
          <w:rFonts w:ascii="IRNazanin" w:hAnsi="IRNazanin" w:eastAsia="IRNazanin"/>
          <w:color w:val="111111"/>
          <w:sz w:val="28"/>
          <w:sz w:val="28"/>
          <w:szCs w:val="28"/>
          <w:rtl w:val="true"/>
          <w:lang w:bidi="fa-IR"/>
        </w:rPr>
        <w:t xml:space="preserve">شايد منظور اين باشد كه اگر مفسّر از اين طريقى كه منع شده به مطلبى رسيد، آن مطلب باز بر او حجّت است و نهى به آن تعلّق نمى گيرد، اگر چه راهى كه پيموده خطا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اين كلام آن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علم به حكم شرعى پيدا كنم اگر چه از راه قياس و استحسان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چنانكه براى رسيدن به حكم شرعى بايستى از طريقى كه خود شارع گفته وارد شويم، همچنين در مقام براى به دست آوردن معانى آيات بايستى فقط از راهى كه صاحب قرآن دستور داده وارد شويم، و شارع براى راه هاى ديگر ارزشى قائل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كجا مى تواند بفهمد مطلبى كه بدان رسيده مطابق واقع است ؟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ادله ناهيه از قول به غير علم قطعا شامل حال او مى شود </w:t>
      </w:r>
      <w:r>
        <w:rPr>
          <w:rFonts w:eastAsia="IRNazanin" w:cs="IRNazanin"/>
          <w:color w:val="111111"/>
          <w:sz w:val="28"/>
          <w:szCs w:val="28"/>
          <w:rtl w:val="true"/>
          <w:lang w:bidi="fa-IR"/>
        </w:rPr>
        <w:t xml:space="preserve">. </w:t>
      </w:r>
      <w:bookmarkStart w:id="242" w:name="pg9062_86184"/>
    </w:p>
    <w:p>
      <w:pPr>
        <w:pStyle w:val="Heading5"/>
        <w:numPr>
          <w:ilvl w:val="4"/>
          <w:numId w:val="1"/>
        </w:numPr>
        <w:rPr/>
      </w:pPr>
      <w:bookmarkStart w:id="243" w:name="__RefHeading___Toc2420057_2870459653"/>
      <w:bookmarkStart w:id="244" w:name="_Toc88"/>
      <w:bookmarkEnd w:id="242"/>
      <w:bookmarkEnd w:id="243"/>
      <w:r>
        <w:rPr>
          <w:rtl w:val="true"/>
        </w:rPr>
        <w:t>پاسخ مطلب هفتم</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بين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عناوين قصديّه نيست، هنگامى كه كسى بدون مراجعه به اهل بيت عليهم السلام به تفسير قرآن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يا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آيات خلط كرده، و چه بسا ندانسته به تكذيب آيات الهى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مباركه آمده، همچنانكه ممكن است با اختيار و عمد و التفات از انسان صادر شود، گاهى بر كار مفسّر صدق كرده و كاملاً بر آن منطبق است بدون اينكه خودش به اين قضيّه التفاتى داشته باشد </w:t>
      </w:r>
      <w:r>
        <w:rPr>
          <w:rFonts w:eastAsia="IRNazanin" w:cs="IRNazanin"/>
          <w:color w:val="111111"/>
          <w:sz w:val="28"/>
          <w:szCs w:val="28"/>
          <w:rtl w:val="true"/>
          <w:lang w:bidi="fa-IR"/>
        </w:rPr>
        <w:t>!</w:t>
      </w:r>
    </w:p>
    <w:p>
      <w:pPr>
        <w:pStyle w:val="Heading5"/>
        <w:numPr>
          <w:ilvl w:val="4"/>
          <w:numId w:val="1"/>
        </w:numPr>
        <w:rPr/>
      </w:pPr>
      <w:bookmarkStart w:id="245" w:name="__RefHeading___Toc2420059_2870459653"/>
      <w:bookmarkStart w:id="246" w:name="_Toc89"/>
      <w:bookmarkEnd w:id="245"/>
      <w:r>
        <w:rPr>
          <w:rtl w:val="true"/>
        </w:rPr>
        <w:t>پاسخ مطلب هشتم</w:t>
      </w:r>
      <w:r>
        <w:rPr>
          <w:rtl w:val="true"/>
        </w:rPr>
        <w:t>:</w:t>
      </w:r>
      <w:bookmarkEnd w:id="246"/>
    </w:p>
    <w:p>
      <w:pPr>
        <w:pStyle w:val="BookText"/>
        <w:rPr/>
      </w:pPr>
      <w:r>
        <w:rPr>
          <w:rFonts w:ascii="Amiri" w:hAnsi="Amiri" w:eastAsia="Amiri" w:cs="Amiri"/>
          <w:color w:val="111111"/>
          <w:sz w:val="28"/>
          <w:sz w:val="28"/>
          <w:szCs w:val="28"/>
          <w:rtl w:val="true"/>
          <w:lang w:bidi="ar-SA"/>
        </w:rPr>
        <w:t xml:space="preserve">آيا متفاهم عرفى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ضرب القرآن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نبايستى در تفسير قرآن از غير قرآن استمداد كرد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بسيار شگفتى است و اصلاً مناسب شأن ايشان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نائينى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ناهيه مستفيض بلكه متواتر است ولى بر دو قسم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رواياتى كه از تفسير به رأى و استحسان هاى مبتنى بر ظن و گمان منع كرده ؛ ديگر احاديثى كه تكيه بر ظواهر قرآن بدون مراجعه به اهل بيت عليهم السلام را مردود شمرده است </w:t>
      </w:r>
      <w:r>
        <w:rPr>
          <w:rFonts w:eastAsia="IRNazanin" w:cs="IRNazanin"/>
          <w:color w:val="111111"/>
          <w:sz w:val="28"/>
          <w:szCs w:val="28"/>
          <w:rtl w:val="true"/>
          <w:lang w:bidi="fa-IR"/>
        </w:rPr>
        <w:t>.</w:t>
      </w:r>
      <w:r>
        <w:rPr>
          <w:rStyle w:val="FootnoteAnchor"/>
          <w:rtl w:val="true"/>
        </w:rPr>
        <w:footnoteReference w:id="33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ابوالحسن شعرانى در تعليقه وسائل درباره روايات ناهيه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روايات باب صراحت دارد كه به غير ظواهر قرآن، يعنى آياتى كه معنايش معلوم نيست ، نمى شود تمسك كرد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شود به مطلب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معناى روايات آنچه ايشان گفته نيست، مطلبى واضح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ايشان به چند روايت انگشت شمار بسنده كرده است، در حالى كه احاديث در اين زمينه بى شمار است كه خلاصه بعضى از آن آنها را در بخش اول كتاب ملاحظه نموديد </w:t>
      </w:r>
      <w:r>
        <w:rPr>
          <w:rFonts w:eastAsia="IRNazanin" w:cs="IRNazanin"/>
          <w:color w:val="111111"/>
          <w:sz w:val="28"/>
          <w:szCs w:val="28"/>
          <w:rtl w:val="true"/>
          <w:lang w:bidi="fa-IR"/>
        </w:rPr>
        <w:t xml:space="preserve">. </w:t>
      </w:r>
      <w:bookmarkStart w:id="247" w:name="pg9062_86186"/>
    </w:p>
    <w:p>
      <w:pPr>
        <w:pStyle w:val="Heading3"/>
        <w:numPr>
          <w:ilvl w:val="2"/>
          <w:numId w:val="1"/>
        </w:numPr>
        <w:rPr/>
      </w:pPr>
      <w:bookmarkStart w:id="248" w:name="__RefHeading___Toc2420061_2870459653"/>
      <w:bookmarkStart w:id="249" w:name="_Toc90"/>
      <w:bookmarkEnd w:id="247"/>
      <w:bookmarkEnd w:id="248"/>
      <w:r>
        <w:rPr/>
        <w:t>2</w:t>
      </w:r>
      <w:r>
        <w:rPr>
          <w:rtl w:val="true"/>
        </w:rPr>
        <w:t xml:space="preserve"> . </w:t>
      </w:r>
      <w:r>
        <w:rPr>
          <w:rtl w:val="true"/>
        </w:rPr>
        <w:t>مناقشه در استدلال به حديث ثقلين</w:t>
      </w:r>
      <w:bookmarkEnd w:id="249"/>
    </w:p>
    <w:p>
      <w:pPr>
        <w:pStyle w:val="Heading4"/>
        <w:numPr>
          <w:ilvl w:val="3"/>
          <w:numId w:val="1"/>
        </w:numPr>
        <w:rPr/>
      </w:pPr>
      <w:bookmarkStart w:id="250" w:name="__RefHeading___Toc2420063_2870459653"/>
      <w:bookmarkStart w:id="251" w:name="_Toc9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ايشان استناد به حديث ثقلين را چنين بيان كرده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بگوييد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وسلم به نقل صحيح رسيده است كه در آخرين خطبه اى كه ايراد كرد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الأكبر فكتاب ربي ، وأمّا الاصغر فعترتي أهل بيتي فاحفظوني فيهما فلن تضلّوا ما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شيعه و سنى به طرق متواتره از جمعيتى بسيار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جناب نقل كرده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حديث دلالت دارد بر اينكه قول اهل بيت عليهم السلام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درباره قرآن گفته باشند حجت و واجب الاتباع است ، و بايد در معناى قرآن تنها به گفته آنان اكتفا كرد ، و گرنه لازم مى آيد كه اهل بيت با قرآن نباشند ، و از آن جدا محسوب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جواب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آن معنايى كه ما قبلا براى پيروى از بيان رسول اللّه صلى الله عليه و آله وسلم كرديم در اين حديث شريف جارى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حديث نمى خواهد حجيت ظاهر قرآن را باطل نموده و آن را منحصر در ظاهر بيان اهل بيت عليهم السلام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ممكن است چنين چيزى منظور باشد ، با اينكه در متن همين حديث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هرگز از هم جدا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بيان مى خواهد قرآن و عترت را با هم حجت كند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حديث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معانى خود دلالت دارد ومعارف الهيه را كشف مى كند ، و اهل بيت عليهم السلام ما را به طريق اين دلالت </w:t>
      </w:r>
    </w:p>
    <w:p>
      <w:pPr>
        <w:pStyle w:val="BookText"/>
        <w:rPr/>
      </w:pPr>
      <w:r>
        <w:rPr>
          <w:rFonts w:ascii="Amiri" w:hAnsi="Amiri" w:eastAsia="Amiri" w:cs="Amiri"/>
          <w:color w:val="111111"/>
          <w:sz w:val="28"/>
          <w:sz w:val="28"/>
          <w:szCs w:val="28"/>
          <w:rtl w:val="true"/>
          <w:lang w:bidi="ar-SA"/>
        </w:rPr>
        <w:t xml:space="preserve">هدايت نموده ، به سوى اغراض و مقاصد قرآن راهنمايى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اينكه نظير رواياتى كه از رسول خدا صلى الله عليه و آله وسلم در دعوت مردم به اخذ قرآن و تدبر در آن و عرضه احاديث بر آن وارد شده ، رواياتى هم از ائمه اهل بيت عليهم السلام وارد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هم كه بگذريم در گروه بسيارى از روايات تفسيرى كه از اين خاندان رسيده طريقه استدلال به آيه اى براى آيه ديگر ، و استشهاد به يك معنا بر معناى ديگر به كار رفته ، و اين درست نيست مگر وقتى كه معنا معنايى باشد كه در افق فهم شنونده باشد ، و ذهن شنونده بتواند مستقلا آن را درك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راهى كه برايش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مراجعه به بقيه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آن وارد شده است </w:t>
      </w:r>
      <w:r>
        <w:rPr>
          <w:rFonts w:eastAsia="IRNazanin" w:cs="IRNazanin"/>
          <w:color w:val="111111"/>
          <w:sz w:val="28"/>
          <w:szCs w:val="28"/>
          <w:rtl w:val="true"/>
          <w:lang w:bidi="fa-IR"/>
        </w:rPr>
        <w:t>.</w:t>
      </w:r>
      <w:r>
        <w:rPr>
          <w:rStyle w:val="FootnoteAnchor"/>
          <w:rtl w:val="true"/>
        </w:rPr>
        <w:footnoteReference w:id="3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اينكه در اين بين رواياتى از اهل بيت عليهم السلام رسيده كه به طور صريح دلالت بر همين معنا دارد ، نظير روايتى كه صاحب محاسن آن را بسند خود از ابى لبيد بحرانى از ابى جعفر عليه السلام نقل كرده كه در ضمن حديثى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خيال كند كه كتاب خدا مبهم است هم خودش هلاك شده و هم ديگران را هلاك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به اين مضمون باز در محاسن و احتجاج از همان جناب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سخنى از من مى شنويد همان مطلب را از كتاب خدا بپرسيد </w:t>
      </w:r>
      <w:r>
        <w:rPr>
          <w:rFonts w:eastAsia="IRNazanin" w:cs="IRNazanin"/>
          <w:color w:val="111111"/>
          <w:sz w:val="28"/>
          <w:szCs w:val="28"/>
          <w:rtl w:val="true"/>
          <w:lang w:bidi="fa-IR"/>
        </w:rPr>
        <w:t>.</w:t>
      </w:r>
      <w:r>
        <w:rPr>
          <w:rStyle w:val="FootnoteAnchor"/>
          <w:rtl w:val="true"/>
        </w:rPr>
        <w:footnoteReference w:id="338"/>
      </w:r>
      <w:bookmarkStart w:id="252" w:name="pg9062_86188"/>
    </w:p>
    <w:p>
      <w:pPr>
        <w:pStyle w:val="Heading4"/>
        <w:numPr>
          <w:ilvl w:val="3"/>
          <w:numId w:val="1"/>
        </w:numPr>
        <w:rPr/>
      </w:pPr>
      <w:bookmarkStart w:id="253" w:name="__RefHeading___Toc2420065_2870459653"/>
      <w:bookmarkStart w:id="254" w:name="_Toc92"/>
      <w:bookmarkEnd w:id="252"/>
      <w:bookmarkEnd w:id="253"/>
      <w:r>
        <w:rPr>
          <w:rtl w:val="true"/>
        </w:rPr>
        <w:t>تلخيص كلام ايشان و نقد آن</w:t>
      </w:r>
      <w:bookmarkEnd w:id="254"/>
    </w:p>
    <w:p>
      <w:pPr>
        <w:pStyle w:val="Heading5"/>
        <w:numPr>
          <w:ilvl w:val="4"/>
          <w:numId w:val="1"/>
        </w:numPr>
        <w:rPr/>
      </w:pPr>
      <w:bookmarkStart w:id="255" w:name="__RefHeading___Toc2420067_2870459653"/>
      <w:bookmarkStart w:id="256" w:name="_Toc93"/>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 xml:space="preserve">خلاصه كلام ايشان اين است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پيروى از بيان پيامبر صلى الله عليه و آله وسلم گذشت در اين حديث نيز جارى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ثقلين نمى خواهد حجيت ظاهر قرآن را باطل نموده و حجت را منحصر در بيان اهل بيت عليهم السلام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به ما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بر معانى خود دلالت دارد و معارف الهيه را كشف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 عليهم السلام ما را به طريق اين دلالت هدايت مى نمايند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مردم به قرآن و تدبر در آن و عرضه احاديث بر آن از ائمه اهل بيت عليهم السلام نيز وارد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قبلا گفته شد كه اين توصيه ها وقتى معنا دارد كه تمامى مضامين احاديث را بتوان از قرآن كريم در آورد</w:t>
      </w:r>
      <w:r>
        <w:rPr>
          <w:rFonts w:eastAsia="IRNazanin" w:cs="IRNazanin"/>
          <w:color w:val="111111"/>
          <w:sz w:val="28"/>
          <w:szCs w:val="28"/>
          <w:rtl w:val="true"/>
          <w:lang w:bidi="fa-IR"/>
        </w:rPr>
        <w:t>) .</w:t>
      </w:r>
      <w:r>
        <w:rPr>
          <w:rStyle w:val="FootnoteAnchor"/>
          <w:rtl w:val="true"/>
        </w:rPr>
        <w:footnoteReference w:id="3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بسيارى از روايات تفسيرى استدلال و استشهاد به آيات وجود دارد ، پس شنونده مى توانسته مستقلا آن آيات را درك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احاديث صريح در اين مدعاست، مثل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خيال كند كتاب خدا مبهم است هم خودش هلاك شده و هم ديگران را هلاك كرده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حديثى از من مى شنويد همان مطلب را از كتاب خدا بپرسيد </w:t>
      </w:r>
      <w:r>
        <w:rPr>
          <w:rFonts w:eastAsia="IRNazanin" w:cs="IRNazanin"/>
          <w:color w:val="111111"/>
          <w:sz w:val="28"/>
          <w:szCs w:val="28"/>
          <w:rtl w:val="true"/>
          <w:lang w:bidi="fa-IR"/>
        </w:rPr>
        <w:t xml:space="preserve">. </w:t>
      </w:r>
      <w:bookmarkStart w:id="257" w:name="pg9062_86189"/>
    </w:p>
    <w:p>
      <w:pPr>
        <w:pStyle w:val="Heading5"/>
        <w:numPr>
          <w:ilvl w:val="4"/>
          <w:numId w:val="1"/>
        </w:numPr>
        <w:rPr/>
      </w:pPr>
      <w:bookmarkStart w:id="258" w:name="__RefHeading___Toc2420069_2870459653"/>
      <w:bookmarkStart w:id="259" w:name="_Toc94"/>
      <w:bookmarkEnd w:id="257"/>
      <w:bookmarkEnd w:id="258"/>
      <w:r>
        <w:rPr>
          <w:rtl w:val="true"/>
        </w:rPr>
        <w:t>پاسخ مطلب اول</w:t>
      </w:r>
      <w:r>
        <w:rPr>
          <w:rtl w:val="true"/>
        </w:rPr>
        <w:t>:</w:t>
      </w:r>
      <w:bookmarkEnd w:id="259"/>
    </w:p>
    <w:p>
      <w:pPr>
        <w:pStyle w:val="BookText"/>
        <w:rPr/>
      </w:pPr>
      <w:r>
        <w:rPr>
          <w:rFonts w:ascii="Amiri" w:hAnsi="Amiri" w:eastAsia="Amiri" w:cs="Amiri"/>
          <w:color w:val="111111"/>
          <w:sz w:val="28"/>
          <w:sz w:val="28"/>
          <w:szCs w:val="28"/>
          <w:rtl w:val="true"/>
          <w:lang w:bidi="ar-SA"/>
        </w:rPr>
        <w:t>مقصود ايشان مطالبى است كه در مورد آيه دوم بيان نمود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آيات تحدّى استفاده مى شود كه معارف قرآن قابل دسترسى است، پس معنا ندارد كه فهم قرآن متوقف بر بيان كسى حتى بيان رسول خدا صلى الله عليه و آله وسلم باشد ؛ زيرا اگر بيان حضرت موافق با ظاهر آيه است كه در اين صورت با تدبر به آن معنا مى رسيم و اگر ظاهر آيه آن را نمى رساند كه با تحدّى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به تفصيل جواب آن گذشت </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260" w:name="__RefHeading___Toc2420071_2870459653"/>
      <w:bookmarkStart w:id="261" w:name="_Toc95"/>
      <w:bookmarkEnd w:id="260"/>
      <w:r>
        <w:rPr>
          <w:rtl w:val="true"/>
        </w:rPr>
        <w:t>پاسخ مطلب دوم</w:t>
      </w:r>
      <w:r>
        <w:rPr>
          <w:rtl w:val="true"/>
        </w:rPr>
        <w:t>:</w:t>
      </w:r>
      <w:bookmarkEnd w:id="26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خروج از محلّ نزاع است، چون بحث در تفسير آيات متشابه است نه حجيّت ظواهر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صرف نظر از اشكال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حديث ثقلين اين است كه براى فهم دين و شريعت بايستى به هر دو مراجعه كرد به نحوى كه قرآن و كلام عترت را كلام واحد دانست، پس چنانكه نمى شود به بخشى از قرآن اخذ كرده و بقيه را ناديده گرفت بلكه بايستى قرائن، تخصيص، تقييد و استثناى موجود در بقيه آيات را نيز لحاظ كرد ؛ همچنين تمسّك به قرآن بدون رجوع به كلام ائمه عليهم السلام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ابطال حجيّت ظواهر قرآن نيست، بلكه اين وجوب </w:t>
      </w:r>
      <w:bookmarkStart w:id="262" w:name="pg9062_86190"/>
    </w:p>
    <w:p>
      <w:pPr>
        <w:pStyle w:val="BookText"/>
        <w:rPr/>
      </w:pPr>
      <w:bookmarkEnd w:id="262"/>
      <w:r>
        <w:rPr>
          <w:rFonts w:ascii="Amiri" w:hAnsi="Amiri" w:eastAsia="Amiri" w:cs="Amiri"/>
          <w:color w:val="111111"/>
          <w:sz w:val="28"/>
          <w:sz w:val="28"/>
          <w:szCs w:val="28"/>
          <w:rtl w:val="true"/>
          <w:lang w:bidi="ar-SA"/>
        </w:rPr>
        <w:t xml:space="preserve">فحص قبل از تمسّك به ظاهر است كه مورد قبول همه علما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آنكه اگر ما به قرآن اكتفا نموده و به اهل بيت عليهم السلام مراجعه نكنيم،</w:t>
      </w:r>
    </w:p>
    <w:p>
      <w:pPr>
        <w:pStyle w:val="BookText"/>
        <w:rPr/>
      </w:pPr>
      <w:r>
        <w:rPr>
          <w:rFonts w:ascii="IRNazanin" w:hAnsi="IRNazanin" w:eastAsia="IRNazanin"/>
          <w:color w:val="111111"/>
          <w:sz w:val="28"/>
          <w:sz w:val="28"/>
          <w:szCs w:val="28"/>
          <w:rtl w:val="true"/>
          <w:lang w:bidi="fa-IR"/>
        </w:rPr>
        <w:t xml:space="preserve">تمسّك به يكى از ثقلين كرده و ديگرى را رها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محكمات هم از خاندان پيامبر عليهم السلام بى نياز نيستيم چه رسد به متشابهات چون تخصيص و تقييد بسيارى از عمومات و اطلاقات قرآن در بيان معصومين عليهم السلام آمده است نه در خود قرآن ؛ لذا هنگامى كه از امام باقر عليه السلام معناى حديث ثقلين را پرسيدند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قرآن با راهنمايى از ما خاندان هست كه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رهنمون سازد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حوض كوثر </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263" w:name="__RefHeading___Toc2420073_2870459653"/>
      <w:bookmarkStart w:id="264" w:name="_Toc96"/>
      <w:bookmarkEnd w:id="263"/>
      <w:r>
        <w:rPr>
          <w:rtl w:val="true"/>
        </w:rPr>
        <w:t>پاسخ مطلب سوم</w:t>
      </w:r>
      <w:r>
        <w:rPr>
          <w:rtl w:val="true"/>
        </w:rPr>
        <w:t>:</w:t>
      </w:r>
      <w:bookmarkEnd w:id="264"/>
    </w:p>
    <w:p>
      <w:pPr>
        <w:pStyle w:val="BookText"/>
        <w:rPr/>
      </w:pPr>
      <w:r>
        <w:rPr>
          <w:rFonts w:ascii="IRNazanin" w:hAnsi="IRNazanin" w:eastAsia="IRNazanin"/>
          <w:color w:val="111111"/>
          <w:sz w:val="28"/>
          <w:sz w:val="28"/>
          <w:szCs w:val="28"/>
          <w:rtl w:val="true"/>
          <w:lang w:bidi="fa-IR"/>
        </w:rPr>
        <w:t xml:space="preserve">مقصود از اين كلام مطلبى است كه ايشان قبلاً به آن تصريح كرده كه شأن امامان معصوم عليهم السلام فقط اين است كه راهِ يافتن معناى آيات متشابه را ياد دهند ، يعنى محكماتى كه بيانگر متشابهات است براى مردم بيان كنند، هر چند مردم خود با تأمّل و تدبّر مى توانند آن آيات را پيدا كنند ، و اين در حقيقت حكم به كفايت قرآن و استغناء از تفسير عترت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به تفصيل گذشت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عدم افتراق كتاب و عترت عليهم السلام از يكديگر به اين معناست كه اين دو در احكام و معارف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منزله متكلم واحد هستند و از يكديگر </w:t>
      </w:r>
      <w:bookmarkStart w:id="265" w:name="pg9062_86191"/>
    </w:p>
    <w:p>
      <w:pPr>
        <w:pStyle w:val="BookText"/>
        <w:rPr/>
      </w:pPr>
      <w:bookmarkEnd w:id="265"/>
      <w:r>
        <w:rPr>
          <w:rFonts w:ascii="IRNazanin" w:hAnsi="IRNazanin" w:eastAsia="IRNazanin"/>
          <w:color w:val="111111"/>
          <w:sz w:val="28"/>
          <w:sz w:val="28"/>
          <w:szCs w:val="28"/>
          <w:rtl w:val="true"/>
          <w:lang w:bidi="fa-IR"/>
        </w:rPr>
        <w:t xml:space="preserve">جدايى ندارند، و قرآن مقام و منزلت و اهميّت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عترت عليهم السلام را بيان مى كند و آنها معنا و مفهوم و تفسير آيات قرآن را بيان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بيانگر قرائن محكمات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قيود و مخصصات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روشنگر آيات متشابه ، و به تعبير جامع زبان گوياى قرآن ائمه عليهم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چقدر با كلام مؤلّف فاصله 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بر معانى خود دلالت دارد و معارف الهيه را كشف مى كند و اهل بيت عليهم السلام ما را به طريق اين دلالت هدايت مى نمايند </w:t>
      </w:r>
      <w:r>
        <w:rPr>
          <w:rFonts w:eastAsia="Amiri" w:cs="Amiri" w:ascii="Amiri" w:hAnsi="Amiri"/>
          <w:color w:val="111111"/>
          <w:sz w:val="28"/>
          <w:szCs w:val="28"/>
          <w:rtl w:val="true"/>
          <w:lang w:bidi="ar-SA"/>
        </w:rPr>
        <w:t>. . . .</w:t>
      </w:r>
    </w:p>
    <w:p>
      <w:pPr>
        <w:pStyle w:val="Heading5"/>
        <w:numPr>
          <w:ilvl w:val="4"/>
          <w:numId w:val="1"/>
        </w:numPr>
        <w:rPr/>
      </w:pPr>
      <w:bookmarkStart w:id="266" w:name="__RefHeading___Toc2420075_2870459653"/>
      <w:bookmarkStart w:id="267" w:name="_Toc97"/>
      <w:bookmarkEnd w:id="266"/>
      <w:r>
        <w:rPr>
          <w:rtl w:val="true"/>
        </w:rPr>
        <w:t>پاسخ مطلب چهارم</w:t>
      </w:r>
      <w:r>
        <w:rPr>
          <w:rtl w:val="true"/>
        </w:rPr>
        <w:t>:</w:t>
      </w:r>
      <w:bookmarkEnd w:id="267"/>
    </w:p>
    <w:p>
      <w:pPr>
        <w:pStyle w:val="BookText"/>
        <w:rPr/>
      </w:pPr>
      <w:r>
        <w:rPr>
          <w:rFonts w:ascii="IRNazanin" w:hAnsi="IRNazanin" w:eastAsia="IRNazanin"/>
          <w:color w:val="111111"/>
          <w:sz w:val="28"/>
          <w:sz w:val="28"/>
          <w:szCs w:val="28"/>
          <w:rtl w:val="true"/>
          <w:lang w:bidi="fa-IR"/>
        </w:rPr>
        <w:t xml:space="preserve">پاسخ آن در جواب از استدلال به گروه اول روايات گذشت </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268" w:name="__RefHeading___Toc2420077_2870459653"/>
      <w:bookmarkStart w:id="269" w:name="_Toc98"/>
      <w:bookmarkEnd w:id="268"/>
      <w:r>
        <w:rPr>
          <w:rtl w:val="true"/>
        </w:rPr>
        <w:t>پاسخ مطلب پنجم</w:t>
      </w:r>
      <w:r>
        <w:rPr>
          <w:rtl w:val="true"/>
        </w:rPr>
        <w:t>:</w:t>
      </w:r>
      <w:bookmarkEnd w:id="269"/>
    </w:p>
    <w:p>
      <w:pPr>
        <w:pStyle w:val="BookText"/>
        <w:rPr/>
      </w:pPr>
      <w:r>
        <w:rPr>
          <w:rFonts w:ascii="IRNazanin" w:hAnsi="IRNazanin" w:eastAsia="IRNazanin"/>
          <w:color w:val="111111"/>
          <w:sz w:val="28"/>
          <w:sz w:val="28"/>
          <w:szCs w:val="28"/>
          <w:rtl w:val="true"/>
          <w:lang w:bidi="fa-IR"/>
        </w:rPr>
        <w:t xml:space="preserve">پاسخ آن در جواب از استدلال به سيره گذشت </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270" w:name="__RefHeading___Toc2420079_2870459653"/>
      <w:bookmarkStart w:id="271" w:name="_Toc99"/>
      <w:bookmarkEnd w:id="270"/>
      <w:r>
        <w:rPr>
          <w:rtl w:val="true"/>
        </w:rPr>
        <w:t>پاسخ مطلب ششم</w:t>
      </w:r>
      <w:r>
        <w:rPr>
          <w:rtl w:val="true"/>
        </w:rPr>
        <w:t>:</w:t>
      </w:r>
      <w:bookmarkEnd w:id="271"/>
    </w:p>
    <w:p>
      <w:pPr>
        <w:pStyle w:val="BookText"/>
        <w:rPr/>
      </w:pPr>
      <w:r>
        <w:rPr>
          <w:rFonts w:ascii="IRNazanin" w:hAnsi="IRNazanin" w:eastAsia="IRNazanin"/>
          <w:color w:val="111111"/>
          <w:sz w:val="28"/>
          <w:sz w:val="28"/>
          <w:szCs w:val="28"/>
          <w:rtl w:val="true"/>
          <w:lang w:bidi="fa-IR"/>
        </w:rPr>
        <w:t xml:space="preserve">پاسخ اين مطلب در پاسخ از روايت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272" w:name="__RefHeading___Toc2420081_2870459653"/>
      <w:bookmarkStart w:id="273" w:name="_Toc100"/>
      <w:bookmarkEnd w:id="272"/>
      <w:r>
        <w:rPr>
          <w:rtl w:val="true"/>
        </w:rPr>
        <w:t>پاسخ مطلب هفتم</w:t>
      </w:r>
      <w:r>
        <w:rPr>
          <w:rtl w:val="true"/>
        </w:rPr>
        <w:t>:</w:t>
      </w:r>
      <w:bookmarkEnd w:id="2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در جواب از استدلال به سيره گذشت </w:t>
      </w:r>
      <w:r>
        <w:rPr>
          <w:rFonts w:eastAsia="IRNazanin" w:cs="IRNazanin"/>
          <w:color w:val="111111"/>
          <w:sz w:val="28"/>
          <w:szCs w:val="28"/>
          <w:rtl w:val="true"/>
          <w:lang w:bidi="fa-IR"/>
        </w:rPr>
        <w:t>.</w:t>
      </w:r>
      <w:r>
        <w:rPr>
          <w:rStyle w:val="FootnoteAnchor"/>
          <w:rtl w:val="true"/>
        </w:rPr>
        <w:footnoteReference w:id="345"/>
      </w:r>
      <w:bookmarkStart w:id="274" w:name="pg9062_86192"/>
    </w:p>
    <w:p>
      <w:pPr>
        <w:pStyle w:val="Heading3"/>
        <w:numPr>
          <w:ilvl w:val="2"/>
          <w:numId w:val="1"/>
        </w:numPr>
        <w:rPr/>
      </w:pPr>
      <w:bookmarkStart w:id="275" w:name="__RefHeading___Toc2420083_2870459653"/>
      <w:bookmarkStart w:id="276" w:name="_Toc101"/>
      <w:bookmarkEnd w:id="274"/>
      <w:bookmarkEnd w:id="275"/>
      <w:r>
        <w:rPr/>
        <w:t>3</w:t>
      </w:r>
      <w:r>
        <w:rPr>
          <w:rtl w:val="true"/>
        </w:rPr>
        <w:t xml:space="preserve"> . </w:t>
      </w:r>
      <w:r>
        <w:rPr>
          <w:rtl w:val="true"/>
        </w:rPr>
        <w:t xml:space="preserve">مناقشه در استدلال به روايت </w:t>
      </w:r>
      <w:r>
        <w:rPr>
          <w:rtl w:val="true"/>
        </w:rPr>
        <w:t>«</w:t>
      </w:r>
      <w:r>
        <w:rPr>
          <w:rtl w:val="true"/>
        </w:rPr>
        <w:t>نحن الراسخون</w:t>
      </w:r>
      <w:r>
        <w:rPr>
          <w:rtl w:val="true"/>
        </w:rPr>
        <w:t>»</w:t>
      </w:r>
      <w:bookmarkEnd w:id="276"/>
    </w:p>
    <w:p>
      <w:pPr>
        <w:pStyle w:val="Heading4"/>
        <w:numPr>
          <w:ilvl w:val="3"/>
          <w:numId w:val="1"/>
        </w:numPr>
        <w:rPr/>
      </w:pPr>
      <w:bookmarkStart w:id="277" w:name="__RefHeading___Toc2420085_2870459653"/>
      <w:bookmarkStart w:id="278" w:name="_Toc102"/>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متعددى وارد شده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السلامهستند ، ولى در تفسير الميزان استدلال به اين روايات نيز مورد مناقشه واقع شده است به اين بيان كه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راسخين در 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روايت عياشى از امام صادق عليه السلام هم آمده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راسخين در علم همانا آل محمدند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نظر خوانندگان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ديگرى هم كه در اين باب آمده، همه از باب تطبيق كلى بر مصداق است ، همچنانكه روايات قبلى و رواياتى كه مى آيد نيز شاهد بر اين معنا هستند </w:t>
      </w:r>
      <w:r>
        <w:rPr>
          <w:rFonts w:eastAsia="IRNazanin" w:cs="IRNazanin"/>
          <w:color w:val="111111"/>
          <w:sz w:val="28"/>
          <w:szCs w:val="28"/>
          <w:rtl w:val="true"/>
          <w:lang w:bidi="fa-IR"/>
        </w:rPr>
        <w:t xml:space="preserve">. </w:t>
      </w:r>
      <w:r>
        <w:rPr>
          <w:rStyle w:val="FootnoteAnchor"/>
          <w:rtl w:val="true"/>
        </w:rPr>
        <w:footnoteReference w:id="346"/>
      </w:r>
      <w:bookmarkStart w:id="279" w:name="pg9062_86193"/>
    </w:p>
    <w:p>
      <w:pPr>
        <w:pStyle w:val="Heading4"/>
        <w:numPr>
          <w:ilvl w:val="3"/>
          <w:numId w:val="1"/>
        </w:numPr>
        <w:rPr/>
      </w:pPr>
      <w:bookmarkStart w:id="280" w:name="__RefHeading___Toc2420087_2870459653"/>
      <w:bookmarkStart w:id="281" w:name="_Toc103"/>
      <w:bookmarkEnd w:id="279"/>
      <w:bookmarkEnd w:id="280"/>
      <w:r>
        <w:rPr>
          <w:rtl w:val="true"/>
        </w:rPr>
        <w:t>نقد كلام ايشان</w:t>
      </w:r>
      <w:bookmarkEnd w:id="281"/>
    </w:p>
    <w:p>
      <w:pPr>
        <w:pStyle w:val="BookText"/>
        <w:rPr/>
      </w:pPr>
      <w:r>
        <w:rPr>
          <w:rFonts w:ascii="IRNazanin" w:hAnsi="IRNazanin" w:eastAsia="IRNazanin"/>
          <w:color w:val="111111"/>
          <w:sz w:val="28"/>
          <w:sz w:val="28"/>
          <w:szCs w:val="28"/>
          <w:rtl w:val="true"/>
          <w:lang w:bidi="fa-IR"/>
        </w:rPr>
        <w:t xml:space="preserve">روايات متعدّد دلالت دارد كه راسخان در علم و دانش در آيه گذشته منحصر در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از امام باقر عليه السلام 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اختصاص به كسانى دارد كه در علم آنها اختلاف راهى نداشته باشد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معلوم است كه اين معنا جز بر امامان معصوم عليهم السلام منطبق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از اميرمؤمنان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كسانى كه گمان مى كنند راسخان در علم آنها هستند نه ما ، ادعايى دروغ كه حاكى از ستم آنها بر ما و حسادتشان نسبت به ماست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علامه حلى رحمه الله بعد از آيه مباركه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حكم كرده كه دانش تأويل قرآن اختصاص به گروهى دارد كه امتيازشان از ديگران به رسوخ در علم است ، و اين وصف در غير معصومان يافت نمى شود </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معاصرين اختصاص آيه به آل محمد عليهم السلام را از مطالب معروف مذهب شيعه دانسته اند كه روايات بسيارى بر آن دلالت دارد </w:t>
      </w:r>
      <w:r>
        <w:rPr>
          <w:rFonts w:eastAsia="Amiri" w:cs="Amiri" w:ascii="Amiri" w:hAnsi="Amiri"/>
          <w:color w:val="111111"/>
          <w:sz w:val="28"/>
          <w:szCs w:val="28"/>
          <w:rtl w:val="true"/>
          <w:lang w:bidi="ar-SA"/>
        </w:rPr>
        <w:t>.</w:t>
      </w:r>
      <w:r>
        <w:rPr>
          <w:rStyle w:val="FootnoteAnchor"/>
          <w:rtl w:val="true"/>
        </w:rPr>
        <w:footnoteReference w:id="350"/>
      </w:r>
      <w:bookmarkStart w:id="282" w:name="pg9062_86194"/>
    </w:p>
    <w:p>
      <w:pPr>
        <w:pStyle w:val="Heading4"/>
        <w:numPr>
          <w:ilvl w:val="3"/>
          <w:numId w:val="1"/>
        </w:numPr>
        <w:rPr/>
      </w:pPr>
      <w:bookmarkStart w:id="283" w:name="__RefHeading___Toc2420089_2870459653"/>
      <w:bookmarkStart w:id="284" w:name="_Toc104"/>
      <w:bookmarkEnd w:id="282"/>
      <w:bookmarkEnd w:id="283"/>
      <w:r>
        <w:rPr>
          <w:rtl w:val="true"/>
        </w:rPr>
        <w:t>بيان ايشان در وجه جمع بين روايات</w:t>
      </w:r>
      <w:bookmarkEnd w:id="284"/>
    </w:p>
    <w:p>
      <w:pPr>
        <w:pStyle w:val="BookText"/>
        <w:rPr/>
      </w:pPr>
      <w:r>
        <w:rPr>
          <w:rFonts w:ascii="IRNazanin" w:hAnsi="IRNazanin" w:eastAsia="IRNazanin"/>
          <w:color w:val="111111"/>
          <w:sz w:val="28"/>
          <w:sz w:val="28"/>
          <w:szCs w:val="28"/>
          <w:rtl w:val="true"/>
          <w:lang w:bidi="fa-IR"/>
        </w:rPr>
        <w:t>ايشان پس از ذكر حديث ثقلين ، جمع بين روايات مختلف را در اين مقام به اين گونه بيان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بين دو دسته از روايات جمع مى شود ، و تناقض ابتدايى آن رفع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احاديث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معارف قرآن و رسيدن به آن از خود قرآن امرى است ممكن ، چون معارف قرآنى پوشيده از عقول بشر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رواياتى كه خلاف اين را مى رساند ، مانند روايتى كه تفسير عياشى آن را از جابر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بطنى دارد ، و بطن قرآن ظاهرى دارد،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هيچ چيزى به قدر قرآن از عقول دور نيست ، براى اينكه آيه هايى هست كه اولش درباره چيزى ، و وسطش درباره چيز ديگر ، و آخرش درباره چيزى كه غير از دو مورد اول است نازل شده ، و در عين اينكه كلامى است متصل ، قابل حمل بر چند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در عده اى از روايات وارد شده ، مخصوصا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وهيچ چيز به قدر قرآن از عقول دور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شخص رسول خدا صلى الله عليه و آله وسلم هم روايت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على عليه السلام آمده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حمّالى است ذو وجوه ، يعنى قابل حمل بر معانى بسيار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باب تفسير سفارش شده اين است كه مردم قرآن را از </w:t>
      </w:r>
    </w:p>
    <w:p>
      <w:pPr>
        <w:pStyle w:val="BookText"/>
        <w:rPr/>
      </w:pPr>
      <w:r>
        <w:rPr>
          <w:rFonts w:ascii="Amiri" w:hAnsi="Amiri" w:eastAsia="Amiri" w:cs="Amiri"/>
          <w:color w:val="111111"/>
          <w:sz w:val="28"/>
          <w:sz w:val="28"/>
          <w:szCs w:val="28"/>
          <w:rtl w:val="true"/>
          <w:lang w:bidi="ar-SA"/>
        </w:rPr>
        <w:t xml:space="preserve">طريقه خودش تفسير كنند ، و آن تفسيرى كه از آن نهى شده تفسير از غير طريق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نيز روشن شد كه طريقه صحيح تفسير اين است كه براى روشن شدن معناى يك آيه از آيات ديگر استمداد 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كار را تنها كسى مى تواند بكند كه در اثر ممارست در روايات وارده از رسول خدا صلى الله عليه و آله وسلم و از ائمه اهل بيت عليهم السلام ، استاد حديث شده ، و از اين ناحيه ذوقى به دست آورد ، چنين كسى مى تواند دست به كار تفسير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راهنما است </w:t>
      </w:r>
      <w:r>
        <w:rPr>
          <w:rFonts w:eastAsia="IRNazanin" w:cs="IRNazanin"/>
          <w:color w:val="111111"/>
          <w:sz w:val="28"/>
          <w:szCs w:val="28"/>
          <w:rtl w:val="true"/>
          <w:lang w:bidi="fa-IR"/>
        </w:rPr>
        <w:t>.</w:t>
      </w:r>
      <w:r>
        <w:rPr>
          <w:rStyle w:val="FootnoteAnchor"/>
          <w:rtl w:val="true"/>
        </w:rPr>
        <w:footnoteReference w:id="351"/>
      </w:r>
      <w:bookmarkStart w:id="285" w:name="pg9062_86196"/>
    </w:p>
    <w:p>
      <w:pPr>
        <w:pStyle w:val="Heading4"/>
        <w:numPr>
          <w:ilvl w:val="3"/>
          <w:numId w:val="1"/>
        </w:numPr>
        <w:rPr/>
      </w:pPr>
      <w:bookmarkStart w:id="286" w:name="__RefHeading___Toc2420091_2870459653"/>
      <w:bookmarkStart w:id="287" w:name="_Toc105"/>
      <w:bookmarkEnd w:id="285"/>
      <w:bookmarkEnd w:id="286"/>
      <w:r>
        <w:rPr>
          <w:rtl w:val="true"/>
        </w:rPr>
        <w:t>نقد كلام ايشان</w:t>
      </w:r>
      <w:bookmarkEnd w:id="28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سابق معلوم شد كه اصلاً در اخبار و احاديث چنين چيزى وجود ندارد كه بشر با عقل ناقص خويش و بدون استمداد از ائمه عليهم السلام بتواند به معارف آيات متشابه دسترسى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رواياتى پيدا مى شد كه بر اين مطلب دلالت داشت ، به هيچ وجه با احاديثى كه دلالت بر نرسيدن بشر به معارف موجود در آيات متشابه داشت، قابل جمع نبود، و بين اين دو دسته روايت،</w:t>
      </w:r>
    </w:p>
    <w:p>
      <w:pPr>
        <w:pStyle w:val="BookText"/>
        <w:rPr/>
      </w:pPr>
      <w:r>
        <w:rPr>
          <w:rFonts w:ascii="IRNazanin" w:hAnsi="IRNazanin" w:eastAsia="IRNazanin"/>
          <w:color w:val="111111"/>
          <w:sz w:val="28"/>
          <w:sz w:val="28"/>
          <w:szCs w:val="28"/>
          <w:rtl w:val="true"/>
          <w:lang w:bidi="fa-IR"/>
        </w:rPr>
        <w:t xml:space="preserve">تنافى و تعارض مستقرّ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ايشان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باب تفسير سفارش شده اين است كه مردم قرآن را از طريقه خودش تفسير كنند ، و آن تفسيرى كه از آن نهى شده تفسير از غير طريق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نفسه صحيح است، و لكن طريقه صحيح تفسير ياد گرفتن از ائمه معصومين عليهم السلام و روش غلط آن ، بقيه راه هاست، چنانكه از روايات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شگفتى است اين است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وجه جمع گذشته در آخر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كه طريقه صحيح تفسير اين است كه براى روشن شدن معناى يك آيه ، از آيات ديگر استمداد شود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كار را تنها كسى مى تواند بكند كه در اثر ممارست در </w:t>
      </w:r>
    </w:p>
    <w:p>
      <w:pPr>
        <w:pStyle w:val="BookText"/>
        <w:rPr/>
      </w:pPr>
      <w:r>
        <w:rPr>
          <w:rFonts w:ascii="IRNazanin" w:hAnsi="IRNazanin" w:eastAsia="IRNazanin"/>
          <w:color w:val="111111"/>
          <w:sz w:val="28"/>
          <w:sz w:val="28"/>
          <w:szCs w:val="28"/>
          <w:rtl w:val="true"/>
          <w:lang w:bidi="fa-IR"/>
        </w:rPr>
        <w:t xml:space="preserve">روايات وارده از رسول خدا صلى الله عليه و آله وسلم و از ائمه اهل بيت عليهم السلام ، استاد حديث شده ، و از اين ناحيه ذوقى به دست آورد ، چنين كسى مى تواند دست به كار تفسير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ايشان نگفت كه تحدّى دليل آن است كه معنا ندارد در فهم قرآن حتّى به بيان پيامبر صلى الله عليه و آله وسلم ارجاع داده شود ؟</w:t>
      </w:r>
    </w:p>
    <w:p>
      <w:pPr>
        <w:pStyle w:val="BookText"/>
        <w:rPr/>
      </w:pPr>
      <w:r>
        <w:rPr>
          <w:rFonts w:ascii="IRNazanin" w:hAnsi="IRNazanin" w:eastAsia="IRNazanin"/>
          <w:color w:val="111111"/>
          <w:sz w:val="28"/>
          <w:sz w:val="28"/>
          <w:szCs w:val="28"/>
          <w:rtl w:val="true"/>
          <w:lang w:bidi="fa-IR"/>
        </w:rPr>
        <w:t xml:space="preserve">مگر ايشان نمى گويد قرآن حتّى در معرض فهم كفّار و ملحدين است، و براى همه قابل نيل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حاشيه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وَلَوْ كانَ مِنْ عِندِ غَيرِ اللّه لَوَجَدُوا فِيهِ اخْتِلافاً كثِيراً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نكرد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سرزنش كفار و منافقينى است كه قرآن را از جانب خدا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خدا آنها را به بيانات پيامبر و اهل بيت عليهم السلام ارجاع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ديگرى اختلاف كثير ندارد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 اين بيان آيا معقول است كه ما به كفّار بگوييم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خواهيد اعجاز قرآن را بفهميد بايستى در روايات ممارست داشته باشيد تا به حقّانيّت آن پى ببريد ؟ </w:t>
      </w:r>
      <w:r>
        <w:rPr>
          <w:rFonts w:eastAsia="IRNazanin" w:cs="IRNazanin"/>
          <w:color w:val="111111"/>
          <w:sz w:val="28"/>
          <w:szCs w:val="28"/>
          <w:rtl w:val="true"/>
          <w:lang w:bidi="fa-IR"/>
        </w:rPr>
        <w:t xml:space="preserve">! </w:t>
      </w:r>
      <w:bookmarkStart w:id="288" w:name="pg9062_86198"/>
    </w:p>
    <w:p>
      <w:pPr>
        <w:pStyle w:val="Heading4"/>
        <w:numPr>
          <w:ilvl w:val="3"/>
          <w:numId w:val="1"/>
        </w:numPr>
        <w:rPr/>
      </w:pPr>
      <w:bookmarkStart w:id="289" w:name="__RefHeading___Toc2420093_2870459653"/>
      <w:bookmarkStart w:id="290" w:name="_Toc106"/>
      <w:bookmarkEnd w:id="288"/>
      <w:bookmarkEnd w:id="289"/>
      <w:r>
        <w:rPr>
          <w:rtl w:val="true"/>
        </w:rPr>
        <w:t>روايات مختلف در مقام و جمع بين آنها</w:t>
      </w:r>
      <w:bookmarkEnd w:id="290"/>
    </w:p>
    <w:p>
      <w:pPr>
        <w:pStyle w:val="BookText"/>
        <w:rPr/>
      </w:pPr>
      <w:r>
        <w:rPr>
          <w:rFonts w:ascii="IRNazanin" w:hAnsi="IRNazanin" w:eastAsia="IRNazanin"/>
          <w:color w:val="111111"/>
          <w:sz w:val="28"/>
          <w:sz w:val="28"/>
          <w:szCs w:val="28"/>
          <w:rtl w:val="true"/>
          <w:lang w:bidi="fa-IR"/>
        </w:rPr>
        <w:t>ظاهرا رواياتى كه در اين زمينه وجود دارد بر چند گروه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رواياتى كه امر به تدبّر در قرآن، رجوع به آن، عرض روايات بر آن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نهى مى كند از تفسير بدون علم، تفسير به رأى، ضرب آيات به يكديگر، جدال و خوض در آيات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گويد عقل بشر از درك قرآن و رسيدن به تفسير آن ناتوان است، مردم از فهم آيات عاجزند چون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أعنى واسمعى</w:t>
      </w:r>
    </w:p>
    <w:p>
      <w:pPr>
        <w:pStyle w:val="BookText"/>
        <w:rPr/>
      </w:pPr>
      <w:r>
        <w:rPr>
          <w:rFonts w:ascii="Amiri" w:hAnsi="Amiri" w:eastAsia="Amiri" w:cs="Amiri"/>
          <w:color w:val="111111"/>
          <w:sz w:val="28"/>
          <w:sz w:val="28"/>
          <w:szCs w:val="28"/>
          <w:rtl w:val="true"/>
          <w:lang w:bidi="ar-SA"/>
        </w:rPr>
        <w:t>يا جارة</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دستور به رها كردن متشابهات داده، و ايمان اجمالى در آن را كافى دانسته، و غرض از آوردن آيات متشابه در قرآن را چنين بيان كرده كه خداوند خواسته مردم مجبور باشند از ائمه عليهم السلام معناى آن را</w:t>
      </w:r>
    </w:p>
    <w:p>
      <w:pPr>
        <w:pStyle w:val="BookText"/>
        <w:rPr/>
      </w:pPr>
      <w:r>
        <w:rPr>
          <w:rFonts w:ascii="Amiri" w:hAnsi="Amiri" w:eastAsia="Amiri" w:cs="Amiri"/>
          <w:color w:val="111111"/>
          <w:sz w:val="28"/>
          <w:sz w:val="28"/>
          <w:szCs w:val="28"/>
          <w:rtl w:val="true"/>
          <w:lang w:bidi="ar-SA"/>
        </w:rPr>
        <w:t xml:space="preserve">استفاده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تبيان كلّ شى ء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بيان دارد، و خدا براى پيامبر صلى الله عليه و آله وسلم و آن حضرت براى اهل بيت عليهم السلام آن را بيان فرموده است، و قيّم و مترجم و گوينده از طرف قرآن جز عترت عليهم السلام نمى تواند 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دلالت دارد بر اينكه گروه خاصّى اهل قرآن، مخاطب </w:t>
      </w:r>
    </w:p>
    <w:p>
      <w:pPr>
        <w:pStyle w:val="BookText"/>
        <w:rPr/>
      </w:pPr>
      <w:r>
        <w:rPr>
          <w:rFonts w:ascii="Amiri" w:hAnsi="Amiri" w:eastAsia="Amiri" w:cs="Amiri"/>
          <w:color w:val="111111"/>
          <w:sz w:val="28"/>
          <w:sz w:val="28"/>
          <w:szCs w:val="28"/>
          <w:rtl w:val="true"/>
          <w:lang w:bidi="ar-SA"/>
        </w:rPr>
        <w:t xml:space="preserve">به آن، و اهل ذكر مى باشند كه كسى جز آنها احاطه به تفسير قرآن نداشته و نمى تواند آن را براى مردم بيان كند، و اين دانش لازمه امامت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گويد بر همه لازم است در تفسير قرآن، و فهم آيات آن فقط به امامان معصوم عليهم السلام مراجعه كنند ؛ چون فقط آنها اهل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دستور به سؤال از آنها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واسطه آنها مردم را از همه بى نياز كرده، و كسى كه قرآن را از غير آنها بياموزد هلاك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بين روايات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از روايات مخصوص محكمات قرآن است، و آيات متشابه جز با تفسير اهل بيت عليهم السلام قابل درك نيست ، در مورد ظواهر هم به جهت فحص از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مقيّدات و مخصّصات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امامان معصوم عليهم السلام لازم است </w:t>
      </w:r>
      <w:r>
        <w:rPr>
          <w:rFonts w:eastAsia="IRNazanin" w:cs="IRNazanin"/>
          <w:color w:val="111111"/>
          <w:sz w:val="28"/>
          <w:szCs w:val="28"/>
          <w:rtl w:val="true"/>
          <w:lang w:bidi="fa-IR"/>
        </w:rPr>
        <w:t>.</w:t>
      </w:r>
      <w:r>
        <w:rPr>
          <w:rStyle w:val="FootnoteAnchor"/>
          <w:rtl w:val="true"/>
        </w:rPr>
        <w:footnoteReference w:id="35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الغروية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كفايه الأصول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حواشى مشكينى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بحر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درر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إفاضه العوائد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أجود التقريرات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الحاشية على الكفاية تقريرات آيت اللّه بروجردى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حقائق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أصول الفقه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دراسات في علم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الهداية في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291" w:name="pg9062_86200"/>
    </w:p>
    <w:p>
      <w:pPr>
        <w:pStyle w:val="Heading2"/>
        <w:numPr>
          <w:ilvl w:val="1"/>
          <w:numId w:val="1"/>
        </w:numPr>
        <w:rPr/>
      </w:pPr>
      <w:bookmarkStart w:id="292" w:name="__RefHeading___Toc2420095_2870459653"/>
      <w:bookmarkStart w:id="293" w:name="_Toc107"/>
      <w:bookmarkEnd w:id="291"/>
      <w:bookmarkEnd w:id="292"/>
      <w:r>
        <w:rPr>
          <w:rtl w:val="true"/>
        </w:rPr>
        <w:t>بخش چهارم</w:t>
      </w:r>
      <w:r>
        <w:rPr>
          <w:rtl w:val="true"/>
        </w:rPr>
        <w:t xml:space="preserve">: </w:t>
      </w:r>
      <w:r>
        <w:rPr>
          <w:rtl w:val="true"/>
        </w:rPr>
        <w:t>برخى از موارد تأمّل در تفسير الميزان</w:t>
      </w:r>
      <w:bookmarkEnd w:id="2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2420097_2870459653"/>
      <w:bookmarkStart w:id="295" w:name="_Toc108"/>
      <w:bookmarkEnd w:id="294"/>
      <w:r>
        <w:rPr>
          <w:rtl w:val="true"/>
        </w:rPr>
        <w:t>اشاره</w:t>
      </w:r>
      <w:bookmarkEnd w:id="29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آنچه گذشت كاملاً روشن شد كه چه مفاسد و زيان هايى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نياز بودن قرآن از اهل بيت عليهم السلام مترتب مى شود،</w:t>
      </w:r>
    </w:p>
    <w:p>
      <w:pPr>
        <w:pStyle w:val="BookText"/>
        <w:rPr/>
      </w:pPr>
      <w:r>
        <w:rPr>
          <w:rFonts w:ascii="IRNazanin" w:hAnsi="IRNazanin" w:eastAsia="IRNazanin"/>
          <w:color w:val="111111"/>
          <w:sz w:val="28"/>
          <w:sz w:val="28"/>
          <w:szCs w:val="28"/>
          <w:rtl w:val="true"/>
          <w:lang w:bidi="fa-IR"/>
        </w:rPr>
        <w:t xml:space="preserve">و چون برخى از نظرات و آراء صاحب تفسير الميزان ملاحظه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اينكه در صدد فحص و استقصاى آن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 مناسبى بر صحيح نبودن روش و طريقه ايشان در باب تفسير بود، لذا مناسب ديديم در اين بخش اين چند مورد را ذكر كرده و به اختصار اشكال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و روايات و كلمات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ضمن بخش هاى گذشته برخى از موارد تأمل در نظرات ايشان در تفسير و غير آن گذشت ، مانند اينكه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اكتفا به روايات مأثوره در تفسير آيات متشابه، نظريه اخباريهاست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به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توقف در آيات متشابه خطاست </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در آيات متشابه ابطال حجيت عقل است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فقط دعوت كرده كه مردم در آياتش تدبر كنند ، و عقل و فهم خود را در فهميدن آن به كار ببندند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اختلافى كه در آيات به نظر برسد ، با تدبر بر طرف مى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دلالت دارد بر اينكه معارف قرآن معارفى است كه با تدبر و بحث پيرامون آن مى شود آن را درك كرد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قرآن كريم را هدايت و نور و تبيان كل شى ء معرفى كرده ، چگونه ممكن است چيزى كه خودش نور و هدايت و بيان هر چيز است ، محتاج بيان باشد ؟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مقام تحدّى و بيان اعجاز قرآن ، معنا ندارد فهم آن را مشروط به بيان كسى حتى به بيان رسول خدا صلى الله عليه و آله وسلم بدانيم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 پيامبر در اين مقام فقط تعليم كتاب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تعليم هم اين است كه ذهن متعلم را به معارفى كه دستيابى به آن دشوار است ارشاد كند ، نه اينكه بدون تعليم ، فهميدنش محال باشد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صريح آيات دلالت دارد كه آيات قرآن يكديگر را تفسير مى كنند </w:t>
      </w:r>
      <w:r>
        <w:rPr>
          <w:rFonts w:eastAsia="IRNazanin" w:cs="IRNazanin"/>
          <w:color w:val="111111"/>
          <w:sz w:val="28"/>
          <w:szCs w:val="28"/>
          <w:rtl w:val="true"/>
          <w:lang w:bidi="fa-IR"/>
        </w:rPr>
        <w:t>.</w:t>
      </w:r>
      <w:r>
        <w:rPr>
          <w:rStyle w:val="FootnoteAnchor"/>
          <w:rtl w:val="true"/>
        </w:rPr>
        <w:footnoteReference w:id="36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قرآن حتى يك آيه هم نيست كه در مفهومش اغلاق و تعقيدى باشد ، آيات متشابه در مفهومش غايت وضوح و روشنى را دارد ، و تشابهش بخاطر اين است كه مراد از آن را نميدانيم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 و متشابه بودن نسبى است و در قرآن متشابه به تمام معنا و به طور مطلق نداريم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كتابى است كه نه نسخ مى پذيرد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هيچ دليل حاكمى مى تواند بر آن حكمى كند ، چون اينها نوعى تحول و دگرگونگى است كه لازمه اختلاف است و قرآن اختلاف نمى پذيرد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و سيره معصومين عليهم السلام تفسير قرآن به قرآن بوده است ، پس ما هم بايستى از اين روش پيروى كنيم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از اجتهاد در تفسير قرآن واكتفا به روايات معصومين عليهم السلام با آيات تدبر، و همچنين آياتى كه قرآن را عربى مبين معرفى كرده ،</w:t>
      </w:r>
    </w:p>
    <w:p>
      <w:pPr>
        <w:pStyle w:val="BookText"/>
        <w:rPr/>
      </w:pPr>
      <w:r>
        <w:rPr>
          <w:rFonts w:ascii="Amiri" w:hAnsi="Amiri" w:eastAsia="Amiri" w:cs="Amiri"/>
          <w:color w:val="111111"/>
          <w:sz w:val="28"/>
          <w:sz w:val="28"/>
          <w:szCs w:val="28"/>
          <w:rtl w:val="true"/>
          <w:lang w:bidi="ar-SA"/>
        </w:rPr>
        <w:t>و رواياتى كه امر به تدبّر در قرآن كرده ،</w:t>
      </w:r>
    </w:p>
    <w:p>
      <w:pPr>
        <w:pStyle w:val="BookText"/>
        <w:rPr/>
      </w:pPr>
      <w:r>
        <w:rPr>
          <w:rFonts w:ascii="Amiri" w:hAnsi="Amiri" w:eastAsia="Amiri" w:cs="Amiri"/>
          <w:color w:val="111111"/>
          <w:sz w:val="28"/>
          <w:sz w:val="28"/>
          <w:szCs w:val="28"/>
          <w:rtl w:val="true"/>
          <w:lang w:bidi="ar-SA"/>
        </w:rPr>
        <w:t>و رواياتى كه امر به تمسّك به آن كرده ،</w:t>
      </w:r>
    </w:p>
    <w:p>
      <w:pPr>
        <w:pStyle w:val="BookText"/>
        <w:rPr/>
      </w:pPr>
      <w:r>
        <w:rPr>
          <w:rFonts w:ascii="Amiri" w:hAnsi="Amiri" w:eastAsia="Amiri" w:cs="Amiri"/>
          <w:color w:val="111111"/>
          <w:sz w:val="28"/>
          <w:sz w:val="28"/>
          <w:szCs w:val="28"/>
          <w:rtl w:val="true"/>
          <w:lang w:bidi="ar-SA"/>
        </w:rPr>
        <w:t>و رواياتى كه امر به عرض اخبار بر آن نموده</w:t>
      </w:r>
    </w:p>
    <w:p>
      <w:pPr>
        <w:pStyle w:val="BookText"/>
        <w:rPr/>
      </w:pPr>
      <w:r>
        <w:rPr>
          <w:rFonts w:ascii="Amiri" w:hAnsi="Amiri" w:eastAsia="Amiri" w:cs="Amiri"/>
          <w:color w:val="111111"/>
          <w:sz w:val="28"/>
          <w:sz w:val="28"/>
          <w:szCs w:val="28"/>
          <w:rtl w:val="true"/>
          <w:lang w:bidi="ar-SA"/>
        </w:rPr>
        <w:t xml:space="preserve">با همه اينها تنافى دارد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محصّل از روايات نهى از تفسير به رأى و نحو آن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نبايستى مستقل در تفسير باشد، بلكه لازم است در تفسير استمداد از خود قرآن كند و در هر آيه به آيات مناسب با آن بحث رجوع نمايد </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در اين روايات متعلّق است به استمداد از غير قرآن در تفسير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در اين روايات از طريقه كشف است ، نه از مكشوف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متواترى كه سفارش به تمسك به قرآن و عمل كردن به آن كرده و احاديثى كه گويد اخبار را عرضه بر قرآن كنيد ، وقتى معنا دارد كه تمامى مضامين احاديث را بتوان از قرآن كريم استفاده كرد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باشد فهم قرآن منوط به بيان رسول خدا صلى الله عليه و آله وسلم باشد ، دور لازم مى آيد؛ زيرا براى پى بردن به صحت و سقم حديث بايستى از آيات استفاده كنيم، و براى فهم قرآن بايد به حديث مراجعه كنيم و اين دور است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ثقلين مى خواهد قرآن و عترت را با هم حجت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معانى خود دلالت دارد و معارف الهيه را كشف مى كند و اهل بيت عليهم السلام ما را به طريق اين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آيات محكماتى كه بيانگر متشابهات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 نمايند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بين روايات در باب تفسير به اين است كه قرآن را از طريقه خودش تفسير كنند ، و آنچه از آن نهى شده تفسير از غير طريق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طريقه صحيح تفسير اين است كه براى روشن شدن معناى يك آيه ، از آيات ديگر استمداد شود </w:t>
      </w:r>
      <w:r>
        <w:rPr>
          <w:rFonts w:eastAsia="IRNazanin" w:cs="IRNazanin"/>
          <w:color w:val="111111"/>
          <w:sz w:val="28"/>
          <w:szCs w:val="28"/>
          <w:rtl w:val="true"/>
          <w:lang w:bidi="fa-IR"/>
        </w:rPr>
        <w:t>.</w:t>
      </w:r>
      <w:r>
        <w:rPr>
          <w:rStyle w:val="FootnoteAnchor"/>
          <w:rtl w:val="true"/>
        </w:rPr>
        <w:footnoteReference w:id="37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مقطعه از متشابهات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بين اين حروف و مضامين سوره اى كه با اين حروف آغاز شده ارتباط خاصى باشد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بدبختى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اختلافات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گريبان مسلمانان را گرفت كه از دعوت كتاب به تفكر دسته جمعى تخلف كردند ، با اينكه قرآن كريم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ذيل آياتى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مقصود ائمّه عليهم السلام هستند از باب جرى و تطبيق و ذكر اكمل مصاديق است نه انحصار و اختصاص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تعجّب است از استدلال و اعتماد ايشان بر روايات عامه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بلكه بعضى از آنها را از روايات درخشان معرّفى مى كند، با وجود اشكالات متعدّد در آن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عجيب تر اين است كه به روايتى استدلال كرده كه يا اصلاً در مصادر نيست، يا اگر باشد تصحيف شده ، يا روايت ناقص آورده شده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جاى ديگر به روايتى ناقص استدلال شده و صدر روايت با آنكه قرينه براى ذيل آن بوده، آورده نشده است </w:t>
      </w:r>
      <w:r>
        <w:rPr>
          <w:rFonts w:eastAsia="IRNazanin" w:cs="IRNazanin"/>
          <w:color w:val="111111"/>
          <w:sz w:val="28"/>
          <w:szCs w:val="28"/>
          <w:rtl w:val="true"/>
          <w:lang w:bidi="fa-IR"/>
        </w:rPr>
        <w:t>!</w:t>
      </w:r>
      <w:r>
        <w:rPr>
          <w:rStyle w:val="FootnoteAnchor"/>
          <w:rtl w:val="true"/>
        </w:rPr>
        <w:footnoteReference w:id="3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استدلال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وجهى ندارد ، زيرا ايشان ترتيب موجود در مصاحف را از جانب خدا و يا پيامبر صلى الله عليه و آله نمى داند</w:t>
      </w:r>
      <w:r>
        <w:rPr>
          <w:rFonts w:eastAsia="IRNazanin" w:cs="IRNazanin"/>
          <w:color w:val="111111"/>
          <w:sz w:val="28"/>
          <w:szCs w:val="28"/>
          <w:rtl w:val="true"/>
          <w:lang w:bidi="fa-IR"/>
        </w:rPr>
        <w:t>.</w:t>
      </w:r>
      <w:r>
        <w:rPr>
          <w:rStyle w:val="FootnoteAnchor"/>
          <w:rtl w:val="true"/>
        </w:rPr>
        <w:footnoteReference w:id="381"/>
      </w:r>
      <w:bookmarkStart w:id="296" w:name="pg9062_86207"/>
    </w:p>
    <w:p>
      <w:pPr>
        <w:pStyle w:val="BookText"/>
        <w:rPr/>
      </w:pPr>
      <w:bookmarkEnd w:id="296"/>
      <w:r>
        <w:rPr>
          <w:rFonts w:ascii="IRNazanin" w:hAnsi="IRNazanin" w:eastAsia="IRNazanin"/>
          <w:color w:val="111111"/>
          <w:sz w:val="28"/>
          <w:sz w:val="28"/>
          <w:szCs w:val="28"/>
          <w:rtl w:val="true"/>
          <w:lang w:bidi="fa-IR"/>
        </w:rPr>
        <w:t xml:space="preserve">و اينك به آراء و نظرات ديگرى از ايشان مى 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خدا دو راه وجود دارد، راه نزديك كه راه مؤمنان است و راه دور كه راه ديگران مى باشد </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297" w:name="__RefHeading___Toc2420099_2870459653"/>
      <w:bookmarkStart w:id="298" w:name="_Toc109"/>
      <w:bookmarkEnd w:id="297"/>
      <w:r>
        <w:rPr>
          <w:rtl w:val="true"/>
        </w:rPr>
        <w:t>اشكال</w:t>
      </w:r>
      <w:r>
        <w:rPr>
          <w:rtl w:val="true"/>
        </w:rPr>
        <w:t>:</w:t>
      </w:r>
      <w:bookmarkEnd w:id="298"/>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نُوَلِّهِ ما تَوَلّى وَنُصْلِهِ جَهَنَّمَ وَساءَتْ مَصِيراً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آيه نيز مذمت كسى كه راهى غير راه مؤنان را در پيش گيرد ، و وعيد به دوزخ براى او استفاده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اين نظريه ناشى است از 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حمد كه از خدا هدايت و استقامت بر آن را خواستاريم ؛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آيات عديده وارد شده و مقصود از آن اين است كه همه مردم به سوى خدا محشور مى شوند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بر اين باور است كه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نهى از تفكّر در ذات خداوند ارشادى است، و مخصوص كسانى است كه در مسائل عميق عقلى مهارت ندارند </w:t>
      </w:r>
      <w:r>
        <w:rPr>
          <w:rFonts w:eastAsia="Amiri" w:cs="Amiri" w:ascii="Amiri" w:hAnsi="Amiri"/>
          <w:color w:val="111111"/>
          <w:sz w:val="28"/>
          <w:szCs w:val="28"/>
          <w:rtl w:val="true"/>
          <w:lang w:bidi="ar-SA"/>
        </w:rPr>
        <w:t>.</w:t>
      </w:r>
      <w:r>
        <w:rPr>
          <w:rStyle w:val="FootnoteAnchor"/>
          <w:rtl w:val="true"/>
        </w:rPr>
        <w:footnoteReference w:id="384"/>
      </w:r>
      <w:bookmarkStart w:id="299" w:name="pg9062_86208"/>
    </w:p>
    <w:p>
      <w:pPr>
        <w:pStyle w:val="Heading3"/>
        <w:numPr>
          <w:ilvl w:val="2"/>
          <w:numId w:val="1"/>
        </w:numPr>
        <w:rPr/>
      </w:pPr>
      <w:bookmarkStart w:id="300" w:name="__RefHeading___Toc2420101_2870459653"/>
      <w:bookmarkStart w:id="301" w:name="_Toc110"/>
      <w:bookmarkEnd w:id="299"/>
      <w:bookmarkEnd w:id="300"/>
      <w:r>
        <w:rPr>
          <w:rtl w:val="true"/>
        </w:rPr>
        <w:t>اشكال</w:t>
      </w:r>
      <w:r>
        <w:rPr>
          <w:rtl w:val="true"/>
        </w:rPr>
        <w:t>:</w:t>
      </w:r>
      <w:bookmarkEnd w:id="301"/>
    </w:p>
    <w:p>
      <w:pPr>
        <w:pStyle w:val="BookText"/>
        <w:rPr/>
      </w:pPr>
      <w:r>
        <w:rPr>
          <w:rFonts w:ascii="Amiri" w:hAnsi="Amiri" w:eastAsia="Amiri" w:cs="Amiri"/>
          <w:color w:val="111111"/>
          <w:sz w:val="28"/>
          <w:sz w:val="28"/>
          <w:szCs w:val="28"/>
          <w:rtl w:val="true"/>
          <w:lang w:bidi="ar-SA"/>
        </w:rPr>
        <w:t>آيات و روايات بر خلاف اين مطلب دلالت دارد، درقرآن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وروايات در اين زمينه بى شمار است چنانكه با مراجعه به كتاب توحيد شيخ صدوق رحمه الله و بحارالانوار</w:t>
      </w:r>
    </w:p>
    <w:p>
      <w:pPr>
        <w:pStyle w:val="BookText"/>
        <w:rPr/>
      </w:pPr>
      <w:r>
        <w:rPr>
          <w:rFonts w:ascii="IRNazanin" w:hAnsi="IRNazanin" w:eastAsia="IRNazanin"/>
          <w:color w:val="111111"/>
          <w:sz w:val="28"/>
          <w:sz w:val="28"/>
          <w:szCs w:val="28"/>
          <w:rtl w:val="true"/>
          <w:lang w:bidi="fa-IR"/>
        </w:rPr>
        <w:t xml:space="preserve">جلد سوّم و چهارم و بقيّه كتب روايى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از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مخلوق از خداوند مى تواند بشناسد فقط وجود اوست، امّا شناخت كامل و پى بردن به كُنه ذات او هرگز ممكن نيست، و امرى محال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تفكّر در ذات خدا بپرهيزيد كه جز گمراهى و حيرت نمى 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اوهام بشر را ناتوان ساخت از اينكه جز وجودش را درك كند ، و مانع شد كه عقل بشر ذات او را تصوّر و تخيّل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پى درك ذات خدا باشد، موحّد نيست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در ضمن يك تحقيق تاريخى به اين نتيجه مى رسد كه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ادله اى كه متكلمين در بحث توحيد به آن استناد كرده اند غير از وحدت عددى را نمى رساند</w:t>
      </w:r>
      <w:r>
        <w:rPr>
          <w:rFonts w:eastAsia="Amiri" w:cs="Amiri" w:ascii="Amiri" w:hAnsi="Amiri"/>
          <w:color w:val="111111"/>
          <w:sz w:val="28"/>
          <w:szCs w:val="28"/>
          <w:rtl w:val="true"/>
          <w:lang w:bidi="ar-SA"/>
        </w:rPr>
        <w:t xml:space="preserve">. </w:t>
      </w:r>
      <w:bookmarkStart w:id="302" w:name="pg9062_86209"/>
    </w:p>
    <w:p>
      <w:pPr>
        <w:pStyle w:val="BookText"/>
        <w:rPr/>
      </w:pPr>
      <w:bookmarkEnd w:id="302"/>
      <w:r>
        <w:rPr>
          <w:rFonts w:ascii="IRNazanin" w:hAnsi="IRNazanin" w:eastAsia="IRNazanin"/>
          <w:color w:val="111111"/>
          <w:sz w:val="28"/>
          <w:sz w:val="28"/>
          <w:szCs w:val="28"/>
          <w:rtl w:val="true"/>
          <w:lang w:bidi="fa-IR"/>
        </w:rPr>
        <w:t xml:space="preserve">اولين قدم در اثبات توحيد واقعى را قرآن برداشته، و ما نيافتيم كسى كه پرده از آن برداشته باشد جز اميرمؤمنان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طى چندين قرن متمادى درك نشده بود، تا اينكه پس از هزار سال فلاسفه اسلامى به آن رسيدند و به صراحت گفتند كه آن را از كلام آن حضرت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برهان ها همه مبتنى بر صرافت وجود و احديت ذات حق تعالى مى باشد</w:t>
      </w:r>
      <w:r>
        <w:rPr>
          <w:rFonts w:eastAsia="Amiri" w:cs="Amiri" w:ascii="Amiri" w:hAnsi="Amiri"/>
          <w:color w:val="111111"/>
          <w:sz w:val="28"/>
          <w:szCs w:val="28"/>
          <w:rtl w:val="true"/>
          <w:lang w:bidi="ar-SA"/>
        </w:rPr>
        <w:t>.</w:t>
      </w:r>
      <w:r>
        <w:rPr>
          <w:rStyle w:val="FootnoteAnchor"/>
          <w:rtl w:val="true"/>
        </w:rPr>
        <w:footnoteReference w:id="387"/>
      </w:r>
    </w:p>
    <w:p>
      <w:pPr>
        <w:pStyle w:val="Heading3"/>
        <w:numPr>
          <w:ilvl w:val="2"/>
          <w:numId w:val="1"/>
        </w:numPr>
        <w:rPr/>
      </w:pPr>
      <w:bookmarkStart w:id="303" w:name="__RefHeading___Toc2420103_2870459653"/>
      <w:bookmarkStart w:id="304" w:name="_Toc111"/>
      <w:bookmarkEnd w:id="303"/>
      <w:r>
        <w:rPr>
          <w:rtl w:val="true"/>
        </w:rPr>
        <w:t>اشكال</w:t>
      </w:r>
      <w:r>
        <w:rPr>
          <w:rtl w:val="true"/>
        </w:rPr>
        <w:t>:</w:t>
      </w:r>
      <w:bookmarkEnd w:id="304"/>
    </w:p>
    <w:p>
      <w:pPr>
        <w:pStyle w:val="BookText"/>
        <w:rPr/>
      </w:pPr>
      <w:r>
        <w:rPr>
          <w:rFonts w:ascii="IRNazanin" w:hAnsi="IRNazanin" w:eastAsia="IRNazanin"/>
          <w:color w:val="111111"/>
          <w:sz w:val="28"/>
          <w:sz w:val="28"/>
          <w:szCs w:val="28"/>
          <w:rtl w:val="true"/>
          <w:lang w:bidi="fa-IR"/>
        </w:rPr>
        <w:t xml:space="preserve">پر واضح است كه ايشان واحد حقيقى را به اين مى داند كه غير متناهى محيط بر متناهى باشد، و مقصودش از صرافت وجود، خالص بودن آن از جهات عدمى است كه همان نامتناهى بودن مطلق مى باشد، چنانكه در همين بحث به آن تصريح كرده است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در حقيقت اين همان عقيده معروف به وحدت وجود است كه آيات و روايات را مطابق آن تفسير و توجيه كرده اند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توحيد را نفهميدند، و موحد حقيقى نبودند تا به بركت فلاسفه سده يازده معناى حقيقى توحيد معلوم شد</w:t>
      </w:r>
      <w:r>
        <w:rPr>
          <w:rFonts w:eastAsia="IRNazanin" w:cs="IRNazanin"/>
          <w:color w:val="111111"/>
          <w:sz w:val="28"/>
          <w:szCs w:val="28"/>
          <w:rtl w:val="true"/>
          <w:lang w:bidi="fa-IR"/>
        </w:rPr>
        <w:t>!</w:t>
      </w:r>
      <w:r>
        <w:rPr>
          <w:rStyle w:val="FootnoteAnchor"/>
          <w:rtl w:val="true"/>
        </w:rPr>
        <w:footnoteReference w:id="389"/>
      </w:r>
      <w:bookmarkStart w:id="305" w:name="pg9062_86210"/>
    </w:p>
    <w:p>
      <w:pPr>
        <w:pStyle w:val="BookText"/>
        <w:rPr/>
      </w:pPr>
      <w:bookmarkEnd w:id="3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ايشان از آيات قرآن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الْغَنىُّ</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الْوَهَّابِ</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كلَّ شىْ ءٍ خَلْقَهُ ثمَّ هَدَى</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استفاده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خدا به خلق عطا مى كند و مى بخشد، خودش واجد و سرشار از آن مى باشد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همين مطلب را در جاى ديگر با تعبيرى متفاوت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بينيم فلان موجود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ما مى پنداريم فنا و بطلان آن موجود نيست بلكه برگشتن آن به سوى خداى تعالى است به همان جايى كه از آنجا نازل شده بود وچون آنچه نزد خداست باقى است پس اين موجود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تفسيرالميزان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تفسير الميزان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Heading3"/>
        <w:numPr>
          <w:ilvl w:val="2"/>
          <w:numId w:val="1"/>
        </w:numPr>
        <w:rPr/>
      </w:pPr>
      <w:bookmarkStart w:id="306" w:name="__RefHeading___Toc2420105_2870459653"/>
      <w:bookmarkStart w:id="307" w:name="_Toc112"/>
      <w:bookmarkEnd w:id="306"/>
      <w:r>
        <w:rPr>
          <w:rtl w:val="true"/>
        </w:rPr>
        <w:t>اشكال</w:t>
      </w:r>
      <w:r>
        <w:rPr>
          <w:rtl w:val="true"/>
        </w:rPr>
        <w:t>:</w:t>
      </w:r>
      <w:bookmarkEnd w:id="3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جايى صحيح است كه معطى از ذات خود عطا كند ، ولى در مورد خداى تعالى هرگز اين سخن درست نيست چون او منزّه است از اينكه چيزى از او ولادت يابد، بلكه فاعليّت حق تعالى و اعطاى او به مشيّت و ابداع و خلق لا من شى ء است چنانكه در بسيارى از روايات به آن تصريح شده است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آيت اللّه خويى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بحث مفصلى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اشكالات مهم فلسفه را همين مطلب نادرست مى داند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ايشان تصور مى كند كه از آيات قرآن مانند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يَشاءُ اللَّهُ لَهَدَى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لَهُ ما في السَّماواتِ وَما في الارْضِ</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استفاده مى شود كه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تصرّفى كه خدا در بندگان خودش داشته باشد، رواست بدون اينكه قبحى در آن تصوّر شود ؛ زيرا او مالك بندگان و مخلوقات خويش است و معنا ندارد كه در تصرّفى كه در خلق خود كرده است مورد سؤال و مؤاخذه واقع شود </w:t>
      </w:r>
      <w:r>
        <w:rPr>
          <w:rFonts w:eastAsia="IRNazanin" w:cs="IRNazanin"/>
          <w:color w:val="111111"/>
          <w:sz w:val="28"/>
          <w:szCs w:val="28"/>
          <w:rtl w:val="true"/>
          <w:lang w:bidi="fa-IR"/>
        </w:rPr>
        <w:t>.</w:t>
      </w:r>
      <w:r>
        <w:rPr>
          <w:rStyle w:val="FootnoteAnchor"/>
          <w:rtl w:val="true"/>
        </w:rPr>
        <w:footnoteReference w:id="401"/>
      </w:r>
      <w:bookmarkStart w:id="308" w:name="pg9062_86212"/>
    </w:p>
    <w:p>
      <w:pPr>
        <w:pStyle w:val="Heading3"/>
        <w:numPr>
          <w:ilvl w:val="2"/>
          <w:numId w:val="1"/>
        </w:numPr>
        <w:rPr/>
      </w:pPr>
      <w:bookmarkStart w:id="309" w:name="__RefHeading___Toc2420107_2870459653"/>
      <w:bookmarkStart w:id="310" w:name="_Toc113"/>
      <w:bookmarkEnd w:id="308"/>
      <w:bookmarkEnd w:id="309"/>
      <w:r>
        <w:rPr>
          <w:rtl w:val="true"/>
        </w:rPr>
        <w:t>اشكال</w:t>
      </w:r>
      <w:r>
        <w:rPr>
          <w:rtl w:val="true"/>
        </w:rPr>
        <w:t>:</w:t>
      </w:r>
      <w:bookmarkEnd w:id="310"/>
    </w:p>
    <w:p>
      <w:pPr>
        <w:pStyle w:val="BookText"/>
        <w:rPr/>
      </w:pPr>
      <w:r>
        <w:rPr>
          <w:rFonts w:ascii="IRNazanin" w:hAnsi="IRNazanin" w:eastAsia="IRNazanin"/>
          <w:color w:val="111111"/>
          <w:sz w:val="28"/>
          <w:sz w:val="28"/>
          <w:szCs w:val="28"/>
          <w:rtl w:val="true"/>
          <w:lang w:bidi="fa-IR"/>
        </w:rPr>
        <w:t xml:space="preserve">بر همگان روشن است كه اين عقيده باطل مخصوص اشاعره است كه براى اثبات آن به آيات متشابه تشبث كرده ، و عدليّه با آنان مخالفت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اماميه اين مطلب را نپذيرفته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نظريه متكلمين را در قضاء و قدر صحيح نمى داند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نسبت به آنچه كه خداى تعالى به امر تشريعى يا مشيت تكوينى از او بخواهد ، هيچ گونه حريت و اختيارى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لِمُؤمِنٍ وَلا مُؤمِنَةٍ إِذا قَضَى اللّهُ وَرَسُولُهُ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استفاده مى شود كه اگر خداى تعالى از انسانها عمل يا ترك عملى را بخواهد ، ديگر انسانها در مورد خواست او اختيارى ندارند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معتزله در اين زمينه كمتر از اشتباه جبريان نيست، چون قبول كرده اند كه اگر اراده ازليه خدا به افعال بندگان تعلق بگيرد ديگر اختيارى براى بندگان باقى نمى ماند، ناگزير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بندگان مورد اراده ازليه خدا نيست، و خالق همه موجودات خداست، ولى خالق افعال انسان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نوعى ثنويت ، و </w:t>
      </w:r>
      <w:bookmarkStart w:id="311" w:name="pg9062_86213"/>
    </w:p>
    <w:p>
      <w:pPr>
        <w:pStyle w:val="BookText"/>
        <w:rPr/>
      </w:pPr>
      <w:bookmarkEnd w:id="311"/>
      <w:r>
        <w:rPr>
          <w:rFonts w:ascii="IRNazanin" w:hAnsi="IRNazanin" w:eastAsia="IRNazanin"/>
          <w:color w:val="111111"/>
          <w:sz w:val="28"/>
          <w:sz w:val="28"/>
          <w:szCs w:val="28"/>
          <w:rtl w:val="true"/>
          <w:lang w:bidi="fa-IR"/>
        </w:rPr>
        <w:t>دو خدايى است ،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اراده الهى به افعال انسان تعلق گرفته ولى به اين نحو كه فلان كار با اختيار خودش از او صادر شود، و تأثير اراده ازليه در اينكه فعل ضرورى الوجود شود ، مستلزم آن است كه فعل به اختيار از فاعل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فاعل در طول اراده خداست ، نه در عرض آن ، تا با هم جمع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نتيجه افعال ما بالنسبه به اراده ازلى الهى ضرورى ، و واجب الوجود است </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312" w:name="__RefHeading___Toc2420109_2870459653"/>
      <w:bookmarkStart w:id="313" w:name="_Toc114"/>
      <w:bookmarkEnd w:id="312"/>
      <w:r>
        <w:rPr>
          <w:rtl w:val="true"/>
        </w:rPr>
        <w:t>اشكال</w:t>
      </w:r>
      <w:r>
        <w:rPr>
          <w:rtl w:val="true"/>
        </w:rPr>
        <w:t>:</w:t>
      </w:r>
      <w:bookmarkEnd w:id="313"/>
    </w:p>
    <w:p>
      <w:pPr>
        <w:pStyle w:val="BookText"/>
        <w:rPr/>
      </w:pPr>
      <w:r>
        <w:rPr>
          <w:rFonts w:ascii="IRNazanin" w:hAnsi="IRNazanin" w:eastAsia="IRNazanin"/>
          <w:color w:val="111111"/>
          <w:sz w:val="28"/>
          <w:sz w:val="28"/>
          <w:szCs w:val="28"/>
          <w:rtl w:val="true"/>
          <w:lang w:bidi="fa-IR"/>
        </w:rPr>
        <w:t>آيا هنگامى كه اراده خدا تعلّق گرفت به اينكه كارى از بنده با اختيار خودش صادر شود، آن شخص قدرت بر ترك آن كار دارد يا نه ؟</w:t>
      </w:r>
    </w:p>
    <w:p>
      <w:pPr>
        <w:pStyle w:val="BookText"/>
        <w:rPr/>
      </w:pPr>
      <w:r>
        <w:rPr>
          <w:rFonts w:ascii="IRNazanin" w:hAnsi="IRNazanin" w:eastAsia="IRNazanin"/>
          <w:color w:val="111111"/>
          <w:sz w:val="28"/>
          <w:sz w:val="28"/>
          <w:szCs w:val="28"/>
          <w:rtl w:val="true"/>
          <w:lang w:bidi="fa-IR"/>
        </w:rPr>
        <w:t>اگر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فرض، بلكه خلاف صريح كلام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جبر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صراحت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حرّيت و آزادى نسبت به آنچه مشيّت تكوينى خدا به آن تعلّق گرفته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آيا براى عبد اختيارى باقى مى ماند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نبايد انجام واجبات و ترك محرّمات براى او ممكن باشد ؟ </w:t>
      </w:r>
    </w:p>
    <w:p>
      <w:pPr>
        <w:pStyle w:val="BookText"/>
        <w:rPr/>
      </w:pPr>
      <w:r>
        <w:rPr>
          <w:rFonts w:ascii="IRNazanin" w:hAnsi="IRNazanin" w:eastAsia="IRNazanin"/>
          <w:color w:val="111111"/>
          <w:sz w:val="28"/>
          <w:sz w:val="28"/>
          <w:szCs w:val="28"/>
          <w:rtl w:val="true"/>
          <w:lang w:bidi="fa-IR"/>
        </w:rPr>
        <w:t xml:space="preserve">آيا با عدل و رحمت و رأفت خدا سازگار است كه بر كسى كارهاى بد و كفر و فسق و فجور مقدّر كرده و اراده تكوينى او به آن تعلّق گيرد سپس به او دستور دهد كه آن را ترك كند، در حالى كه او قدرت بر ترك آن ندارد ؟ و در آخرت هم براى انجام آن كار او را عذاب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توهم بجا بود ديگر نمى شد خطاكار را ملامت كرد و درستكار را ستود، و وعد و وعيد و ثواب و عقاب معنايى نداشت چون اراده خدا به كارهاى بشر تعلّق گرفته و تخلّف مراد از آن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عقيده با مكتب اهل بيت عليهم السلام و مذهب شيعه مخالف است، چنانكه در كلام شيخ مفيد و سيّد مرتضى و علامه مجلسى رحمهم الله</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آنچه بر زبان بعضى افتاده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خلاف بلكه از اصول اشاعره است نه شيعه ، چنانكه علامه مجلسى و مرحوم مرعشى و ديگران به اين مطلب تصريح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سفينة البحار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رجوع شود به </w:t>
      </w:r>
      <w:r>
        <w:rPr>
          <w:rFonts w:eastAsia="IRNazanin" w:cs="IRNazanin"/>
          <w:color w:val="111111"/>
          <w:sz w:val="28"/>
          <w:szCs w:val="28"/>
          <w:rtl w:val="true"/>
          <w:lang w:bidi="fa-IR"/>
        </w:rPr>
        <w:t xml:space="preserve">: </w:t>
      </w:r>
      <w:r>
        <w:rPr>
          <w:rFonts w:eastAsia="IRNazanin" w:cs="IRNazanin"/>
          <w:color w:val="111111"/>
          <w:sz w:val="28"/>
          <w:szCs w:val="28"/>
          <w:lang w:bidi="fa-IR"/>
        </w:rPr>
        <w:t>3/170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ديگر بزرگان به اين مطلب تصريح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تصور مى كند كه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مجبول و مخلوق بر سعادت و اطاعت، و در مقابل شيطان مجبول و مخلوق بر شقاوت و معصيت است، و امر و نهى مولوى در هيچ كدام مورد ندارد </w:t>
      </w:r>
      <w:r>
        <w:rPr>
          <w:rFonts w:eastAsia="IRNazanin" w:cs="IRNazanin"/>
          <w:color w:val="111111"/>
          <w:sz w:val="28"/>
          <w:szCs w:val="28"/>
          <w:rtl w:val="true"/>
          <w:lang w:bidi="fa-IR"/>
        </w:rPr>
        <w:t>.</w:t>
      </w:r>
      <w:r>
        <w:rPr>
          <w:rStyle w:val="FootnoteAnchor"/>
          <w:rtl w:val="true"/>
        </w:rPr>
        <w:footnoteReference w:id="407"/>
      </w:r>
      <w:bookmarkStart w:id="314" w:name="pg9062_86215"/>
    </w:p>
    <w:p>
      <w:pPr>
        <w:pStyle w:val="Heading3"/>
        <w:numPr>
          <w:ilvl w:val="2"/>
          <w:numId w:val="1"/>
        </w:numPr>
        <w:rPr/>
      </w:pPr>
      <w:bookmarkStart w:id="315" w:name="__RefHeading___Toc2420111_2870459653"/>
      <w:bookmarkStart w:id="316" w:name="_Toc115"/>
      <w:bookmarkEnd w:id="314"/>
      <w:bookmarkEnd w:id="315"/>
      <w:r>
        <w:rPr>
          <w:rtl w:val="true"/>
        </w:rPr>
        <w:t>اشكال</w:t>
      </w:r>
      <w:r>
        <w:rPr>
          <w:rtl w:val="true"/>
        </w:rPr>
        <w:t>:</w:t>
      </w:r>
      <w:bookmarkEnd w:id="316"/>
    </w:p>
    <w:p>
      <w:pPr>
        <w:pStyle w:val="BookText"/>
        <w:rPr/>
      </w:pPr>
      <w:r>
        <w:rPr>
          <w:rFonts w:ascii="IRNazanin" w:hAnsi="IRNazanin" w:eastAsia="IRNazanin"/>
          <w:color w:val="111111"/>
          <w:sz w:val="28"/>
          <w:sz w:val="28"/>
          <w:szCs w:val="28"/>
          <w:rtl w:val="true"/>
          <w:lang w:bidi="fa-IR"/>
        </w:rPr>
        <w:t xml:space="preserve">اگر شيطان مخلوق بر معصيت باشد و قدرت بر ترك آن نداشته باشد، چگونه ممكن است او را مذمّت، ملامت و لعنت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در قرآن او را لعنت كرده و او را جهنّمى خوانده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عذاب كسى كه اختيار ترك گناه ندارد با عدل خداى تعالى منافات ندارد ؟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ايشان از آيات 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 يَتَوَفى الأَنفُس حِينَ مَوْتِهَا وَالَّتي لَمْ تَمُت فى مَنَامِهَا فَيُمْسِك الَّتي قَضى عَلَيهَا الْمَوْت وَيُرْسِلُ الأُخْرَى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أَإِذَا ضلَلْنَا في الأَرْضِ أَإِنَّا لَفِي خَلْقٍ جَدِيدِ بَلْ هُم بِلِقَاءِ رَبّهِمْ كَافِرُون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 تُرْجَعُ الأُمُورُ</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استفاده مى كند كه </w:t>
      </w:r>
      <w:r>
        <w:rPr>
          <w:rFonts w:eastAsia="Amiri" w:cs="Amiri" w:ascii="Amiri" w:hAnsi="Amiri"/>
          <w:color w:val="111111"/>
          <w:sz w:val="28"/>
          <w:szCs w:val="28"/>
          <w:rtl w:val="true"/>
          <w:lang w:bidi="ar-SA"/>
        </w:rPr>
        <w:t xml:space="preserve">: </w:t>
      </w:r>
      <w:bookmarkStart w:id="317" w:name="pg9062_86216"/>
    </w:p>
    <w:p>
      <w:pPr>
        <w:pStyle w:val="BookText"/>
        <w:rPr/>
      </w:pPr>
      <w:bookmarkEnd w:id="317"/>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 و احكام و خواص جسمانيات و امور مادّى دنيوى در او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جسم انسان منشأ پيدايشِ نفس و روح اوست مانند درخت و ميوه، پس روح در ابتداى وجود، عين بدن بوده و سپس با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امتياز پيدا مى كند و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از بدن جدا مى شود </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318" w:name="__RefHeading___Toc2420113_2870459653"/>
      <w:bookmarkStart w:id="319" w:name="_Toc116"/>
      <w:bookmarkEnd w:id="318"/>
      <w:r>
        <w:rPr>
          <w:rtl w:val="true"/>
        </w:rPr>
        <w:t>اشكال</w:t>
      </w:r>
      <w:r>
        <w:rPr>
          <w:rtl w:val="true"/>
        </w:rPr>
        <w:t>:</w:t>
      </w:r>
      <w:bookmarkEnd w:id="31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مذكوره هيچ دلالتى بر مطالب ايشان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بعضى به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تجرّد نفس استدلال كرده اند </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چگونه ممكن است يك آيه هم ظهور در تجرّد نفس داشته باشد و هم در عدم تجرّد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ادله عقلى و نقلى استفاده مى شود كه مجردى جز خداى تعالى وجود ندارد،</w:t>
      </w:r>
      <w:r>
        <w:rPr>
          <w:rStyle w:val="FootnoteAnchor"/>
          <w:rtl w:val="true"/>
        </w:rPr>
        <w:footnoteReference w:id="414"/>
      </w:r>
      <w:r>
        <w:rPr>
          <w:rFonts w:ascii="IRNazanin" w:hAnsi="IRNazanin" w:eastAsia="IRNazanin"/>
          <w:color w:val="111111"/>
          <w:sz w:val="28"/>
          <w:sz w:val="28"/>
          <w:szCs w:val="28"/>
          <w:rtl w:val="true"/>
          <w:lang w:bidi="fa-IR"/>
        </w:rPr>
        <w:t xml:space="preserve">و ما سوى اللّه متجزى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 اجزاء، جزءپذير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عدم تجرّد نفس نيز رواياتى وارد شده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سيد جزائرى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روايات مشحون است از مطالبى كه دلالت بر اتصاف نفس به صفات ماديات دارد، مانند صعود و نزول و عذاب و نعمت هاى حسى، و دخول و خروج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بر مجاز بعيد است، با اينكه الفاظ اخبار از آن ابا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اولى آن است كه آن جوهرى مادى لطيف شفاف است كه در بدن حلول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و اكثر متكلمين هم همين را پذيرفته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البراهين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عقلى بر تجرد و يا ماديت آن قائم نشده، ولى ظاهر آيات و اخبار دلالت بر تجسم روح و نفس دارد، گرچه بعضى از آنها قابل تأويل است، و در آنها دليل صريحى بر تجرد نيست، گرچه در بعضى اشاره اى به آن شده است ، پس حكم به تكفير قائل به تجرد افراط و تحكم است، چگونه چنين چيزى ممكن است در حالى كه جماعتى از علماى اماميه به آن قائل شده اند، و جزم قائلين به تجرد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شبهات ضعيفه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ظاهر آيات واخبار آن را نفى كرده جرأت مى خواهد و تفريط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نفوس و ارواح مقدّم بر خلقت ابدان بوده ، و اين مطلبى است مسلّم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ملا صدرا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باب از اصحاب ما آن قدر زياد است كه از حد شمارش بيرون است تا جايى كه تقدم ارواح بر اجساد مانند ضروريات مذهب اماميه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العرشيه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ثانى، قاعده هشتم، چاپ دانشكده ادبيات اصفهان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بر اين باور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 اى از داستان هايى كه در قرآن آمده است جنبه تمثيل دارد و چنين قضايايى در خارج واقع نشده است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به حضرت آدم عليه السلام و سجده نكردن ابليس</w:t>
      </w:r>
      <w:r>
        <w:rPr>
          <w:rFonts w:eastAsia="IRNazanin" w:cs="IRNazanin"/>
          <w:color w:val="111111"/>
          <w:sz w:val="28"/>
          <w:szCs w:val="28"/>
          <w:rtl w:val="true"/>
          <w:lang w:bidi="fa-IR"/>
        </w:rPr>
        <w:t>.</w:t>
      </w:r>
      <w:r>
        <w:rPr>
          <w:rStyle w:val="FootnoteAnchor"/>
          <w:rtl w:val="true"/>
        </w:rPr>
        <w:footnoteReference w:id="41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زمين و آسمان و دستور به آمدن آن دو در آيه </w:t>
      </w:r>
      <w:bookmarkStart w:id="320" w:name="pg9062_86218"/>
    </w:p>
    <w:p>
      <w:pPr>
        <w:pStyle w:val="BookText"/>
        <w:rPr/>
      </w:pPr>
      <w:bookmarkEnd w:id="320"/>
      <w:r>
        <w:rPr>
          <w:rFonts w:ascii="Amiri" w:hAnsi="Amiri" w:eastAsia="Amiri" w:cs="Amiri"/>
          <w:color w:val="111111"/>
          <w:sz w:val="28"/>
          <w:sz w:val="28"/>
          <w:szCs w:val="28"/>
          <w:rtl w:val="true"/>
          <w:lang w:bidi="ar-SA"/>
        </w:rPr>
        <w:t>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امانت بر آسمان ها و زمين و كوه ها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عالم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بيانى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و برخى آيات ديگر </w:t>
      </w:r>
      <w:r>
        <w:rPr>
          <w:rFonts w:eastAsia="IRNazanin" w:cs="IRNazanin"/>
          <w:color w:val="111111"/>
          <w:sz w:val="28"/>
          <w:szCs w:val="28"/>
          <w:rtl w:val="true"/>
          <w:lang w:bidi="fa-IR"/>
        </w:rPr>
        <w:t>.</w:t>
      </w:r>
    </w:p>
    <w:p>
      <w:pPr>
        <w:pStyle w:val="Heading3"/>
        <w:numPr>
          <w:ilvl w:val="2"/>
          <w:numId w:val="1"/>
        </w:numPr>
        <w:rPr/>
      </w:pPr>
      <w:bookmarkStart w:id="321" w:name="__RefHeading___Toc2420115_2870459653"/>
      <w:bookmarkStart w:id="322" w:name="_Toc117"/>
      <w:bookmarkEnd w:id="321"/>
      <w:r>
        <w:rPr>
          <w:rtl w:val="true"/>
        </w:rPr>
        <w:t>اشكال</w:t>
      </w:r>
      <w:r>
        <w:rPr>
          <w:rtl w:val="true"/>
        </w:rPr>
        <w:t>:</w:t>
      </w:r>
      <w:bookmarkEnd w:id="32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قصه هاى قرآن بر تمثيل، و اينكه چنين مطالبى واقعا اتّفاق نيفتاده دليلى ندارد و خلاف ظاهر آيات شريفه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در پاره اى از موارد مستلزم انكار احاديث بى شمارى است كه مورد اتّفاق مسلمين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معتقد است كه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خلافت در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اختصاص به آدم ابوالبشر عليه السلام ندارد بلكه در همه بنى آدم جارى است، لذا سجده و خضوع فرشتگان هم مربوط به </w:t>
      </w:r>
      <w:bookmarkStart w:id="323" w:name="pg9062_86219"/>
    </w:p>
    <w:p>
      <w:pPr>
        <w:pStyle w:val="BookText"/>
        <w:rPr/>
      </w:pPr>
      <w:bookmarkEnd w:id="323"/>
      <w:r>
        <w:rPr>
          <w:rFonts w:ascii="IRNazanin" w:hAnsi="IRNazanin" w:eastAsia="IRNazanin"/>
          <w:color w:val="111111"/>
          <w:sz w:val="28"/>
          <w:sz w:val="28"/>
          <w:szCs w:val="28"/>
          <w:rtl w:val="true"/>
          <w:lang w:bidi="fa-IR"/>
        </w:rPr>
        <w:t xml:space="preserve">همه بنى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آنكه از آيات متعدّد دشمنى ابتدايى شيطان با بنى آدم استفاده مى شود بدون اينكه ذكرى از خود حضرت آدم به ميان آمده باشد ، و اين وجهى ندارد جز اينكه همه بنى آدم مسجود فرشتگان بوده باشند </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324" w:name="__RefHeading___Toc2420117_2870459653"/>
      <w:bookmarkStart w:id="325" w:name="_Toc118"/>
      <w:bookmarkEnd w:id="324"/>
      <w:r>
        <w:rPr>
          <w:rtl w:val="true"/>
        </w:rPr>
        <w:t>اشكال</w:t>
      </w:r>
      <w:r>
        <w:rPr>
          <w:rtl w:val="true"/>
        </w:rPr>
        <w:t>:</w:t>
      </w:r>
      <w:bookmarkEnd w:id="325"/>
    </w:p>
    <w:p>
      <w:pPr>
        <w:pStyle w:val="BookText"/>
        <w:rPr/>
      </w:pPr>
      <w:r>
        <w:rPr>
          <w:rFonts w:ascii="IRNazanin" w:hAnsi="IRNazanin" w:eastAsia="IRNazanin"/>
          <w:color w:val="111111"/>
          <w:sz w:val="28"/>
          <w:sz w:val="28"/>
          <w:szCs w:val="28"/>
          <w:rtl w:val="true"/>
          <w:lang w:bidi="fa-IR"/>
        </w:rPr>
        <w:t xml:space="preserve">به چه دليل سجده فرشتگان مربوط به همه بنى آدم است و خلافت مربوط به همه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استحسانى بيش نيست كه آيات بر آن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ممكن است، در حالى كه ميان بنى آدم افرادى چون فرعون ها، جبّارها، طاغوت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عداوت ابليس نسبت به بنى آدم براى اين است كه با پدر آنها دشمنى داشته است و لازم نيست كه داستان حضرت آدم عليه السلامهمه جا تكرار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ظاهر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استفاده مى شود كه نسل بشر ثمره ازدواج بين دختران و پسران حضرت آدم و حوّا عليهماالسلام است</w:t>
      </w:r>
      <w:r>
        <w:rPr>
          <w:rFonts w:eastAsia="IRNazanin" w:cs="IRNazanin"/>
          <w:color w:val="111111"/>
          <w:sz w:val="28"/>
          <w:szCs w:val="28"/>
          <w:rtl w:val="true"/>
          <w:lang w:bidi="fa-IR"/>
        </w:rPr>
        <w:t>.</w:t>
      </w:r>
      <w:r>
        <w:rPr>
          <w:rStyle w:val="FootnoteAnchor"/>
          <w:rtl w:val="true"/>
        </w:rPr>
        <w:footnoteReference w:id="424"/>
      </w:r>
      <w:bookmarkStart w:id="326" w:name="pg9062_86220"/>
    </w:p>
    <w:p>
      <w:pPr>
        <w:pStyle w:val="Heading3"/>
        <w:numPr>
          <w:ilvl w:val="2"/>
          <w:numId w:val="1"/>
        </w:numPr>
        <w:rPr/>
      </w:pPr>
      <w:bookmarkStart w:id="327" w:name="__RefHeading___Toc2420119_2870459653"/>
      <w:bookmarkStart w:id="328" w:name="_Toc119"/>
      <w:bookmarkEnd w:id="326"/>
      <w:bookmarkEnd w:id="327"/>
      <w:r>
        <w:rPr>
          <w:rtl w:val="true"/>
        </w:rPr>
        <w:t>اشكال</w:t>
      </w:r>
      <w:r>
        <w:rPr>
          <w:rtl w:val="true"/>
        </w:rPr>
        <w:t>:</w:t>
      </w:r>
      <w:bookmarkEnd w:id="328"/>
    </w:p>
    <w:p>
      <w:pPr>
        <w:pStyle w:val="BookText"/>
        <w:rPr/>
      </w:pPr>
      <w:r>
        <w:rPr>
          <w:rFonts w:ascii="Amiri" w:hAnsi="Amiri" w:eastAsia="Amiri" w:cs="Amiri"/>
          <w:color w:val="111111"/>
          <w:sz w:val="28"/>
          <w:sz w:val="28"/>
          <w:szCs w:val="28"/>
          <w:rtl w:val="true"/>
          <w:lang w:bidi="ar-SA"/>
        </w:rPr>
        <w:t xml:space="preserve">از آيه فقط اين اندازه فهميده مى شود كه جمع كثيرى از حضرت آدم و حوّا عليهماالسلام متولّد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آيا مقصود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بنى آدم هستند يا فقط دوّمين گروه از نسل بشر كه فرزندان بلاواسطه حضرت آدم باشند ؟</w:t>
      </w:r>
    </w:p>
    <w:p>
      <w:pPr>
        <w:pStyle w:val="BookText"/>
        <w:rPr/>
      </w:pPr>
      <w:r>
        <w:rPr>
          <w:rFonts w:ascii="Amiri" w:hAnsi="Amiri" w:eastAsia="Amiri" w:cs="Amiri"/>
          <w:color w:val="111111"/>
          <w:sz w:val="28"/>
          <w:sz w:val="28"/>
          <w:szCs w:val="28"/>
          <w:rtl w:val="true"/>
          <w:lang w:bidi="ar-SA"/>
        </w:rPr>
        <w:t>قرينه اى در آيه وجود ندارد كه يكى از دو احتمال را 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در روايتى از حضرت ثامن الحجج عليه السلام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حوّا پانصد شكم زاييد، همه اش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و يك دختر</w:t>
      </w:r>
      <w:r>
        <w:rPr>
          <w:rStyle w:val="FootnoteAnchor"/>
          <w:rtl w:val="true"/>
        </w:rPr>
        <w:footnoteReference w:id="425"/>
      </w:r>
      <w:r>
        <w:rPr>
          <w:rFonts w:ascii="Amiri" w:hAnsi="Amiri" w:eastAsia="Amiri" w:cs="Amiri"/>
          <w:color w:val="111111"/>
          <w:sz w:val="28"/>
          <w:sz w:val="28"/>
          <w:szCs w:val="28"/>
          <w:rtl w:val="true"/>
          <w:lang w:bidi="ar-SA"/>
        </w:rPr>
        <w:t xml:space="preserve">و با وجود اين روايت و امثال آن احتمال دوّم تقويت مى شود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اگر مقصود از آيه همه بنى آدم هم باشند، باز آيه از اين جهت در مقام بيان نيست كه آيا تناسل فقط از حضرت آدم و حوّا عليهماالسلام بوده يا غير آن دو هم مدخليّتى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 زمينه گرچه متعارض است ولى فقط دو روايت دلالت بر ازدواج پسران و دختران حضرت آدم با يكديگر دارد كه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روايت حمل بر تقيّه مى شود چون اين مطلب بين اهل خلاف مشهور است </w:t>
      </w:r>
      <w:r>
        <w:rPr>
          <w:rFonts w:eastAsia="IRNazanin" w:cs="IRNazanin"/>
          <w:color w:val="111111"/>
          <w:sz w:val="28"/>
          <w:szCs w:val="28"/>
          <w:rtl w:val="true"/>
          <w:lang w:bidi="fa-IR"/>
        </w:rPr>
        <w:t>.</w:t>
      </w:r>
      <w:r>
        <w:rPr>
          <w:rStyle w:val="FootnoteAnchor"/>
          <w:rtl w:val="true"/>
        </w:rPr>
        <w:footnoteReference w:id="426"/>
      </w:r>
      <w:bookmarkStart w:id="329" w:name="pg9062_86221"/>
    </w:p>
    <w:p>
      <w:pPr>
        <w:pStyle w:val="BookText"/>
        <w:rPr/>
      </w:pPr>
      <w:bookmarkEnd w:id="32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ايشان بر اين عقيده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فرض كنيم كه تمامى آيات قرآنى متشابه است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آياتٌ مُحْكَماتٌ هُنَّ أُمُّ الْكِتابِ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قطع آيه اى است محكم كه حتى ساده ترين فهم ها هم آن را مى فهمد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فرض كنيم كه اين آيه از آيات متشابه است آن وقت تمامى آيات قرآن متشابه مى شود </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330" w:name="__RefHeading___Toc2420121_2870459653"/>
      <w:bookmarkStart w:id="331" w:name="_Toc120"/>
      <w:bookmarkEnd w:id="330"/>
      <w:r>
        <w:rPr>
          <w:rtl w:val="true"/>
        </w:rPr>
        <w:t>اشكال</w:t>
      </w:r>
      <w:r>
        <w:rPr>
          <w:rtl w:val="true"/>
        </w:rPr>
        <w:t>:</w:t>
      </w:r>
      <w:bookmarkEnd w:id="331"/>
    </w:p>
    <w:p>
      <w:pPr>
        <w:pStyle w:val="BookText"/>
        <w:rPr/>
      </w:pPr>
      <w:r>
        <w:rPr>
          <w:rFonts w:ascii="IRNazanin" w:hAnsi="IRNazanin" w:eastAsia="IRNazanin"/>
          <w:color w:val="111111"/>
          <w:sz w:val="28"/>
          <w:sz w:val="28"/>
          <w:szCs w:val="28"/>
          <w:rtl w:val="true"/>
          <w:lang w:bidi="fa-IR"/>
        </w:rPr>
        <w:t xml:space="preserve">اگر اين آيه از محكمات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مجرّد استماع آن، مراد از آن معلوم باشد، چنانكه از كلمات شما استفاده مى شود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بين</w:t>
      </w:r>
    </w:p>
    <w:p>
      <w:pPr>
        <w:pStyle w:val="BookText"/>
        <w:rPr/>
      </w:pPr>
      <w:r>
        <w:rPr>
          <w:rFonts w:ascii="Amiri" w:hAnsi="Amiri" w:eastAsia="Amiri" w:cs="Amiri"/>
          <w:color w:val="111111"/>
          <w:sz w:val="28"/>
          <w:sz w:val="28"/>
          <w:szCs w:val="28"/>
          <w:rtl w:val="true"/>
          <w:lang w:bidi="ar-SA"/>
        </w:rPr>
        <w:t>قدما و متأخّرين و حتّى معاصرين معركه آرا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همه جهات اين آيه مباركه براى ما روشن نيست </w:t>
      </w:r>
      <w:r>
        <w:rPr>
          <w:rFonts w:eastAsia="IRNazanin" w:cs="IRNazanin"/>
          <w:color w:val="111111"/>
          <w:sz w:val="28"/>
          <w:szCs w:val="28"/>
          <w:rtl w:val="true"/>
          <w:lang w:bidi="fa-IR"/>
        </w:rPr>
        <w:t>.</w:t>
      </w:r>
      <w:r>
        <w:rPr>
          <w:rStyle w:val="FootnoteAnchor"/>
          <w:rtl w:val="true"/>
        </w:rPr>
        <w:footnoteReference w:id="42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شيخ طوسى رحمه الله و ديگران ممكن است آيه اى از جهتى معلوم و از جهتى مجهول، و از جهتى محكم و از جهتى متشابه باشد </w:t>
      </w:r>
      <w:r>
        <w:rPr>
          <w:rFonts w:eastAsia="IRNazanin" w:cs="IRNazanin"/>
          <w:color w:val="111111"/>
          <w:sz w:val="28"/>
          <w:szCs w:val="28"/>
          <w:rtl w:val="true"/>
          <w:lang w:bidi="fa-IR"/>
        </w:rPr>
        <w:t>.</w:t>
      </w:r>
      <w:r>
        <w:rPr>
          <w:rStyle w:val="FootnoteAnchor"/>
          <w:rtl w:val="true"/>
        </w:rPr>
        <w:footnoteReference w:id="430"/>
      </w:r>
      <w:bookmarkStart w:id="332" w:name="pg9062_86222"/>
    </w:p>
    <w:p>
      <w:pPr>
        <w:pStyle w:val="Heading3"/>
        <w:numPr>
          <w:ilvl w:val="2"/>
          <w:numId w:val="1"/>
        </w:numPr>
        <w:rPr/>
      </w:pPr>
      <w:bookmarkStart w:id="333" w:name="__RefHeading___Toc2420123_2870459653"/>
      <w:bookmarkStart w:id="334" w:name="_Toc121"/>
      <w:bookmarkEnd w:id="332"/>
      <w:bookmarkEnd w:id="333"/>
      <w:r>
        <w:rPr>
          <w:rtl w:val="true"/>
        </w:rPr>
        <w:t>اعتماد بر روايات عامه</w:t>
      </w:r>
      <w:bookmarkEnd w:id="334"/>
    </w:p>
    <w:p>
      <w:pPr>
        <w:pStyle w:val="BookText"/>
        <w:rPr/>
      </w:pPr>
      <w:r>
        <w:rPr>
          <w:rFonts w:ascii="Amiri" w:hAnsi="Amiri" w:eastAsia="Amiri" w:cs="Amiri"/>
          <w:color w:val="111111"/>
          <w:sz w:val="28"/>
          <w:sz w:val="28"/>
          <w:szCs w:val="28"/>
          <w:rtl w:val="true"/>
          <w:lang w:bidi="ar-SA"/>
        </w:rPr>
        <w:t xml:space="preserve">از جمله امورى كه در تفسير الميزان از آن غفلت شده، اعتماد بر روايات عامه و ترويج آن است كه بسيارى از معاصرين هم در اين اشتباه با ايشان شريك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خبير شيخ حرّ عاملى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متواتر از امامان معصوم عليهم السلام به ما رسيده كه ما را از نقل احاديث عامه نهى كرده اند حتّى اگر در مدح اهل بيت عليهم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آن روايات را تحريم كرده،</w:t>
      </w:r>
    </w:p>
    <w:p>
      <w:pPr>
        <w:pStyle w:val="BookText"/>
        <w:rPr/>
      </w:pPr>
      <w:r>
        <w:rPr>
          <w:rFonts w:ascii="IRNazanin" w:hAnsi="IRNazanin" w:eastAsia="IRNazanin"/>
          <w:color w:val="111111"/>
          <w:sz w:val="28"/>
          <w:sz w:val="28"/>
          <w:szCs w:val="28"/>
          <w:rtl w:val="true"/>
          <w:lang w:bidi="fa-IR"/>
        </w:rPr>
        <w:t xml:space="preserve">بلكه فرموده اند اگر آنها روايتى را نقل كردند كه مطابق روايات شيعه نبود شما بر خلاف آن روايت رفتار نماييد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شيخ محمد حسن مظفر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 اخبار عامّه صلاحيت براى استدلال ندارد ؛ زيرا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روايات در صحاح ششگانه آنها جمع آورى شده كه آن هم مشتمل بر انواع و اقسام خلل و سستى است و يقينا از درجه اعتبار ساقط مى باشد </w:t>
      </w:r>
      <w:r>
        <w:rPr>
          <w:rFonts w:eastAsia="IRNazanin" w:cs="IRNazanin"/>
          <w:color w:val="111111"/>
          <w:sz w:val="28"/>
          <w:szCs w:val="28"/>
          <w:rtl w:val="true"/>
          <w:lang w:bidi="fa-IR"/>
        </w:rPr>
        <w:t>.</w:t>
      </w:r>
      <w:r>
        <w:rPr>
          <w:rStyle w:val="FootnoteAnchor"/>
          <w:rtl w:val="true"/>
        </w:rPr>
        <w:footnoteReference w:id="4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فقهاى شيعه در موارد بسيارى تصريح به عدم حجيت و ارزش نداشتن روايات آنها كرده اند ،</w:t>
      </w:r>
      <w:r>
        <w:rPr>
          <w:rStyle w:val="FootnoteAnchor"/>
          <w:rtl w:val="true"/>
        </w:rPr>
        <w:footnoteReference w:id="433"/>
      </w:r>
      <w:r>
        <w:rPr>
          <w:rFonts w:ascii="IRNazanin" w:hAnsi="IRNazanin" w:eastAsia="IRNazanin"/>
          <w:color w:val="111111"/>
          <w:sz w:val="28"/>
          <w:sz w:val="28"/>
          <w:szCs w:val="28"/>
          <w:rtl w:val="true"/>
          <w:lang w:bidi="fa-IR"/>
        </w:rPr>
        <w:t>بلكه 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مشهور هم مطابق با روايات آنها باشد ضعف سند آن جبران نمى شود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احاديث بسيارى از اهل بيت عليهم السلام وارد شده كه در صورت تعارض روايات به روايتى تمسّك مى شود كه با روايات عامّه مخالف باشد، و آنچه با روايات آنها موافق است كنار گذاشته مى شود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به چند روايت ديگر در اين زمينه توجه فرماييد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راوى محضر امام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نزد مخالفان مى رويم تا احاديثى كه حجّت ماست عليه آنان از خودشان بشنويم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 كار را نكن، نزد آنها نرو و از آنها أخذ حديث مكن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 امام كاظم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دين را از غير شيعيان ما نگير، وگرنه دين را از خيانتكارانى گرفته اى كه به خدا و پيامبر و امانات خويش خيانت نموده اند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ابى محمود به حضرت ثامن الحجج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رواياتى از مخالفان در فضائل اميرمؤمنان عليه السلام و فضائل شما اهل بيت وجود دارد كه از شما چنين مطالبى نشنيده ايم، آيا به آن اعتقاد داشته باشيم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پيامبر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گوينده اى گوش دهد او را پرستيده، اگر او از جانب خدا مطالب را بيان كند، شنونده عبادت خدا؛ و اگر از جانب شيطان بگويد، ابليس را </w:t>
      </w:r>
    </w:p>
    <w:p>
      <w:pPr>
        <w:pStyle w:val="BookText"/>
        <w:rPr/>
      </w:pPr>
      <w:r>
        <w:rPr>
          <w:rFonts w:ascii="IRNazanin" w:hAnsi="IRNazanin" w:eastAsia="IRNazanin"/>
          <w:color w:val="111111"/>
          <w:sz w:val="28"/>
          <w:sz w:val="28"/>
          <w:szCs w:val="28"/>
          <w:rtl w:val="true"/>
          <w:lang w:bidi="fa-IR"/>
        </w:rPr>
        <w:t xml:space="preserve">عبادت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كم ترين چيزى كه انسان را از ايمان خارج مى كند 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اعتقاد دينى خويش قرار دهد و با مخالفان آن عقيده اعلام برائت نمايد </w:t>
      </w:r>
      <w:r>
        <w:rPr>
          <w:rFonts w:eastAsia="IRNazanin" w:cs="IRNazanin"/>
          <w:color w:val="111111"/>
          <w:sz w:val="28"/>
          <w:szCs w:val="28"/>
          <w:rtl w:val="true"/>
          <w:lang w:bidi="fa-IR"/>
        </w:rPr>
        <w:t>. . .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گفتگوى سليم با اميرمؤمنان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شما در تفسير قرآن واحاديث پيامبر صلى الله عليه و آله وسلم با آنچه مردم نقل مى كنند مخالفت دارد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گرفتن علم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عليهم السلام و كسانى كه از آنها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خبائث كلام مخالفين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امام باقر عليه السلام مطلبى به اميرمؤمنان عليه السلام نسبت داده شد ، حضرت آن را تكذيب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نسخه اى راويان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گمراهى نكشانند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آنها را به بت هايى تشبيه فرمود كه مردم را به گمراهى كشاندند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اسباط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مطلبى پيش آيد كه وظيفه ام را نمى دانم و جايى هستم كه كسى از شيعيان نيست تا از او بپرسم، چه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فقيه و دانشمند آن محل رفته و از </w:t>
      </w:r>
    </w:p>
    <w:p>
      <w:pPr>
        <w:pStyle w:val="BookText"/>
        <w:rPr/>
      </w:pPr>
      <w:r>
        <w:rPr>
          <w:rFonts w:ascii="IRNazanin" w:hAnsi="IRNazanin" w:eastAsia="IRNazanin"/>
          <w:color w:val="111111"/>
          <w:sz w:val="28"/>
          <w:sz w:val="28"/>
          <w:szCs w:val="28"/>
          <w:rtl w:val="true"/>
          <w:lang w:bidi="fa-IR"/>
        </w:rPr>
        <w:t>او سؤال كن، هر پاسخى داد بر خلاف آن رفتار كن كه حق همان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چرا شما مأمور هستيد آنچه عامه مى گويند برخلاف آن رفتار كنيد؟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اميرالمؤمنين عليه السلام دين مى دانست، اين مردم با او مخالفت كردند، مى خواستند با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مبارزه كرده، او را به زمين بزنند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آن حضرت را در هم بشكنند، اگر چيزى را نمى دانستند، از آن حضرت مى پرسيدند و بر خلاف پاسخ حضرت نظر داده و عمل مى كردند تا امر را بر مردم مشتبه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لازم به تذكّر است كه اگر حديثى مورد اتّفاق شيعه و سنّى بود ما به آن تمسّك كرده و استدلال و احتجاج مى نماييم، چنانكه در روايات به اين نكته تصريح شده</w:t>
      </w:r>
      <w:r>
        <w:rPr>
          <w:rStyle w:val="FootnoteAnchor"/>
          <w:rtl w:val="true"/>
        </w:rPr>
        <w:footnoteReference w:id="444"/>
      </w:r>
      <w:r>
        <w:rPr>
          <w:rFonts w:ascii="IRNazanin" w:hAnsi="IRNazanin" w:eastAsia="IRNazanin"/>
          <w:color w:val="111111"/>
          <w:sz w:val="28"/>
          <w:sz w:val="28"/>
          <w:szCs w:val="28"/>
          <w:rtl w:val="true"/>
          <w:lang w:bidi="fa-IR"/>
        </w:rPr>
        <w:t xml:space="preserve">و صاحب وسائل رحمه الله هم به آن اشاره فرمود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موارد الزام خصم، به احاديثى كه آنها به نقل آن متفرّد باشند، احتجاج مى كنيم ولى در اين گونه موارد ما به مضمون آن اعتقاد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وجه استدلال متكلّمين و بزرگان شيعه به احاديث و روايات عامّه در تأليفاتى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عبقات الانوار، الغدير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سبب متّفق عليه بودن روايات، يا از باب الزام است </w:t>
      </w:r>
      <w:r>
        <w:rPr>
          <w:rFonts w:eastAsia="IRNazanin" w:cs="IRNazanin"/>
          <w:color w:val="111111"/>
          <w:sz w:val="28"/>
          <w:szCs w:val="28"/>
          <w:rtl w:val="true"/>
          <w:lang w:bidi="fa-IR"/>
        </w:rPr>
        <w:t xml:space="preserve">. </w:t>
      </w:r>
      <w:bookmarkStart w:id="335" w:name="pg9062_86226"/>
    </w:p>
    <w:p>
      <w:pPr>
        <w:pStyle w:val="Heading2"/>
        <w:numPr>
          <w:ilvl w:val="1"/>
          <w:numId w:val="1"/>
        </w:numPr>
        <w:rPr/>
      </w:pPr>
      <w:bookmarkStart w:id="336" w:name="__RefHeading___Toc2420125_2870459653"/>
      <w:bookmarkStart w:id="337" w:name="_Toc122"/>
      <w:bookmarkEnd w:id="335"/>
      <w:bookmarkEnd w:id="336"/>
      <w:r>
        <w:rPr>
          <w:rtl w:val="true"/>
        </w:rPr>
        <w:t>بخش پنجم</w:t>
      </w:r>
      <w:r>
        <w:rPr>
          <w:rtl w:val="true"/>
        </w:rPr>
        <w:t xml:space="preserve">: </w:t>
      </w:r>
      <w:r>
        <w:rPr>
          <w:rtl w:val="true"/>
        </w:rPr>
        <w:t>كلماتى از بزرگان</w:t>
      </w:r>
      <w:bookmarkEnd w:id="3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2420127_2870459653"/>
      <w:bookmarkStart w:id="339" w:name="_Toc123"/>
      <w:bookmarkEnd w:id="338"/>
      <w:r>
        <w:rPr>
          <w:rtl w:val="true"/>
        </w:rPr>
        <w:t>اشاره</w:t>
      </w:r>
      <w:bookmarkEnd w:id="3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آخرين بخش اين نوشتار به نقل كلماتى چند از بزرگان دانشمندان مى پردازيم كه به يكى از جهات بحث ما نظر داشته و در آن زمينه مطلبى بيان كرده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تذكر اين نكته را لازم مى دانيم كه در ضمن مطالعه به كلامى از صاحب تفسير الميزان برخورد كرديم كه در ضمن آن آمده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متشابهه آياتى هستند كه ظاهرشان مراد نيست و مراد واقعى آنها را كه تأويل آنها است جز خداى نداند و بشر را راهى به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آيات بايد ايمان آورد ولى از پيروى و عمل به آنها توقّف و خوددارى نمود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قولى است كه در ميان علماء اهل سنت و جماعت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ميان شيعه نيز همين قول است ، جز اينكه اينان معتقدند كه تأويل آيات متشابهه را پيغمبر اكرم صلى الله عليه و آله وسلم وائمه اهل بيت عليهم السلام نيز مى دانند ولى عامه مؤمنين كه به تأويل متشابهات راه ندارند ، علم به آن را بايد به خدا و پيغمبر و ائمه هدى ارجاع نمايند </w:t>
      </w:r>
      <w:r>
        <w:rPr>
          <w:rFonts w:eastAsia="IRNazanin" w:cs="IRNazanin"/>
          <w:color w:val="111111"/>
          <w:sz w:val="28"/>
          <w:szCs w:val="28"/>
          <w:rtl w:val="true"/>
          <w:lang w:bidi="fa-IR"/>
        </w:rPr>
        <w:t>.</w:t>
      </w:r>
      <w:r>
        <w:rPr>
          <w:rStyle w:val="FootnoteAnchor"/>
          <w:rtl w:val="true"/>
        </w:rPr>
        <w:footnoteReference w:id="445"/>
      </w:r>
      <w:bookmarkStart w:id="340" w:name="pg9062_86229"/>
    </w:p>
    <w:p>
      <w:pPr>
        <w:pStyle w:val="BookText"/>
        <w:rPr/>
      </w:pPr>
      <w:bookmarkEnd w:id="340"/>
      <w:r>
        <w:rPr>
          <w:rFonts w:ascii="IRNazanin" w:hAnsi="IRNazanin" w:eastAsia="IRNazanin"/>
          <w:color w:val="111111"/>
          <w:sz w:val="28"/>
          <w:sz w:val="28"/>
          <w:szCs w:val="28"/>
          <w:rtl w:val="true"/>
          <w:lang w:bidi="fa-IR"/>
        </w:rPr>
        <w:t xml:space="preserve">و چون تصريح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شهرت مطلب بين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كافى دانستيم، و از طرفى فرصت براى تتبع كامل اقوال بقيه علما نبود ، لذا به همين اندازه اكتفا كرديم ، ولعلّ الله يحدث بعد ذلك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كه نقل مى شود به يك يا چند عنوان از عناوين ذيل مربوط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آيات متشابه براى ما معلوم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آيه اى از آيات قرآن ظهور در يك معنا نداشت ، و امكان حمل بر دو يا چند معنا داشت ، براى تعيين مراد خداوند بايستى به خاندان عصمت و طهارت عليهم السلام مراجعه نمود ، و كسى حق ندارد از پيش خود درباره آن اظهار نظر نمايد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مراجعه به روايات حتى در محكمات آيات براى جستجو و تفحص از توضيحات ، ويژگى ها ، قرائن و قيود و مخصّصات آيات شريفه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 .</w:t>
      </w:r>
    </w:p>
    <w:p>
      <w:pPr>
        <w:pStyle w:val="Heading3"/>
        <w:numPr>
          <w:ilvl w:val="2"/>
          <w:numId w:val="1"/>
        </w:numPr>
        <w:rPr/>
      </w:pPr>
      <w:bookmarkStart w:id="341" w:name="__RefHeading___Toc2420129_2870459653"/>
      <w:bookmarkStart w:id="342" w:name="_Toc124"/>
      <w:bookmarkEnd w:id="341"/>
      <w:r>
        <w:rPr>
          <w:rtl w:val="true"/>
        </w:rPr>
        <w:t xml:space="preserve">كلام شيخ صدوق </w:t>
      </w:r>
      <w:r>
        <w:rPr>
          <w:rtl w:val="true"/>
        </w:rPr>
        <w:t>(</w:t>
      </w:r>
      <w:r>
        <w:rPr>
          <w:rtl w:val="true"/>
        </w:rPr>
        <w:t xml:space="preserve">متوفاى </w:t>
      </w:r>
      <w:r>
        <w:rPr/>
        <w:t>380</w:t>
      </w:r>
      <w:r>
        <w:rPr>
          <w:rtl w:val="true"/>
        </w:rPr>
        <w:t xml:space="preserve"> </w:t>
      </w:r>
      <w:r>
        <w:rPr>
          <w:rtl w:val="true"/>
        </w:rPr>
        <w:t>ق</w:t>
      </w:r>
      <w:r>
        <w:rPr>
          <w:rtl w:val="true"/>
        </w:rPr>
        <w:t>)</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مى دانيم كه بخشى از آيات معنايش براى ما روشن نيست و متوقف بر بيان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علما واگذار شده تا از خود قرآن استفاده كنند چون بعضى از آيات بعضى ديگر را معنا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آيه دومى كه مى خواهيد از آن معناى آيه اول را استفاده كنيد، اختلاف و احتمال راه دارد يا نه؟</w:t>
      </w:r>
    </w:p>
    <w:p>
      <w:pPr>
        <w:pStyle w:val="BookText"/>
        <w:rPr/>
      </w:pP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عود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گويى نه،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آيه در قرآن پيدا مى شود كه مورد اختلاف واقع شده و آيات قرآن نصّ در بيان مراد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نياز به مترجمى دارد كه مقصود خدا را براى مردم بازگو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پيشوايان معصوم عليهم السلام هستند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اهل الحاد و عناد به قرآن استدلال كند به اين بيان كه قرآن تبيان هر چيزى است و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ما نيازى به ائمه هدى عليهم السلام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تبيان هر چيزى هست ولى بخشى از مطالب آن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ديگرى مورد اختلاف واقع شده ، پس بايستى بيانگرى باشد كه موارد اختلاف را براى ما روشن نمايد، و اين سنت الهى در همه امت ها بوده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ممكن نيست خدا قرآن را بر قومى نازل كند بدون آنكه براى آنها پيامبر بفرستد، همچنين ممكن نيست كه ما متعبّد به قرآن شده باشيم ولى خدا كسى را كه جانشين پيامبر صلى الله عليه و آله وسلم باشد و بيانگر قرآن باشد براى ما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همگى قبول دارند كه </w:t>
      </w:r>
      <w:bookmarkStart w:id="343" w:name="pg9062_86231"/>
    </w:p>
    <w:p>
      <w:pPr>
        <w:pStyle w:val="BookText"/>
        <w:rPr/>
      </w:pPr>
      <w:bookmarkEnd w:id="343"/>
      <w:r>
        <w:rPr>
          <w:rFonts w:ascii="Amiri" w:hAnsi="Amiri" w:eastAsia="Amiri" w:cs="Amiri"/>
          <w:color w:val="111111"/>
          <w:sz w:val="28"/>
          <w:sz w:val="28"/>
          <w:szCs w:val="28"/>
          <w:rtl w:val="true"/>
          <w:lang w:bidi="ar-SA"/>
        </w:rPr>
        <w:t xml:space="preserve">معانى بسيارى از آيات روشن نيست </w:t>
      </w:r>
      <w:r>
        <w:rPr>
          <w:rFonts w:eastAsia="Amiri" w:cs="Amiri" w:ascii="Amiri" w:hAnsi="Amiri"/>
          <w:color w:val="111111"/>
          <w:sz w:val="28"/>
          <w:szCs w:val="28"/>
          <w:rtl w:val="true"/>
          <w:lang w:bidi="ar-SA"/>
        </w:rPr>
        <w:t>.</w:t>
      </w:r>
      <w:r>
        <w:rPr>
          <w:rStyle w:val="FootnoteAnchor"/>
          <w:rtl w:val="true"/>
        </w:rPr>
        <w:footnoteReference w:id="448"/>
      </w:r>
    </w:p>
    <w:p>
      <w:pPr>
        <w:pStyle w:val="Heading3"/>
        <w:numPr>
          <w:ilvl w:val="2"/>
          <w:numId w:val="1"/>
        </w:numPr>
        <w:rPr/>
      </w:pPr>
      <w:bookmarkStart w:id="344" w:name="__RefHeading___Toc2420131_2870459653"/>
      <w:bookmarkStart w:id="345" w:name="_Toc125"/>
      <w:bookmarkEnd w:id="344"/>
      <w:r>
        <w:rPr>
          <w:rtl w:val="true"/>
        </w:rPr>
        <w:t xml:space="preserve">كلام سيد مرتضى </w:t>
      </w:r>
      <w:r>
        <w:rPr>
          <w:rtl w:val="true"/>
        </w:rPr>
        <w:t>(</w:t>
      </w:r>
      <w:r>
        <w:rPr>
          <w:rtl w:val="true"/>
        </w:rPr>
        <w:t xml:space="preserve">متوفاى </w:t>
      </w:r>
      <w:r>
        <w:rPr/>
        <w:t>436</w:t>
      </w:r>
      <w:r>
        <w:rPr>
          <w:rtl w:val="true"/>
        </w:rPr>
        <w:t xml:space="preserve"> </w:t>
      </w:r>
      <w:r>
        <w:rPr>
          <w:rtl w:val="true"/>
        </w:rPr>
        <w:t>ق</w:t>
      </w:r>
      <w:r>
        <w:rPr>
          <w:rtl w:val="true"/>
        </w:rPr>
        <w:t>)</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متشابه احتمالات زيادى وجود دارد كه با واقع مناسبت دارد و با ادله عقلى هم سازگار است، ولى نمى شود قطع به مراد خداوند پيدا نمود كه كدام معنا را اراده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مى دانيم معنايى كه خلاف ادله باشد اراده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تكليفى به تحصيل علم به مراد خداوند در اين قسم از آيات نداريم و ايمان اجمالى به آن كافى است</w:t>
      </w:r>
      <w:r>
        <w:rPr>
          <w:rFonts w:eastAsia="Amiri" w:cs="Amiri" w:ascii="Amiri" w:hAnsi="Amiri"/>
          <w:color w:val="111111"/>
          <w:sz w:val="28"/>
          <w:szCs w:val="28"/>
          <w:rtl w:val="true"/>
          <w:lang w:bidi="ar-SA"/>
        </w:rPr>
        <w:t>.</w:t>
      </w:r>
      <w:r>
        <w:rPr>
          <w:rStyle w:val="FootnoteAnchor"/>
          <w:rtl w:val="true"/>
        </w:rPr>
        <w:footnoteReference w:id="449"/>
      </w:r>
    </w:p>
    <w:p>
      <w:pPr>
        <w:pStyle w:val="Heading3"/>
        <w:numPr>
          <w:ilvl w:val="2"/>
          <w:numId w:val="1"/>
        </w:numPr>
        <w:rPr/>
      </w:pPr>
      <w:bookmarkStart w:id="346" w:name="__RefHeading___Toc2420133_2870459653"/>
      <w:bookmarkStart w:id="347" w:name="_Toc126"/>
      <w:bookmarkEnd w:id="346"/>
      <w:r>
        <w:rPr>
          <w:rtl w:val="true"/>
        </w:rPr>
        <w:t xml:space="preserve">كلام ابوالصلاح حلبى </w:t>
      </w:r>
      <w:r>
        <w:rPr>
          <w:rtl w:val="true"/>
        </w:rPr>
        <w:t>(</w:t>
      </w:r>
      <w:r>
        <w:rPr>
          <w:rtl w:val="true"/>
        </w:rPr>
        <w:t xml:space="preserve">متوفاى </w:t>
      </w:r>
      <w:r>
        <w:rPr/>
        <w:t>437</w:t>
      </w:r>
      <w:r>
        <w:rPr>
          <w:rtl w:val="true"/>
        </w:rPr>
        <w:t xml:space="preserve"> </w:t>
      </w:r>
      <w:r>
        <w:rPr>
          <w:rtl w:val="true"/>
        </w:rPr>
        <w:t>ق</w:t>
      </w:r>
      <w:r>
        <w:rPr>
          <w:rtl w:val="true"/>
        </w:rPr>
        <w:t>)</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امورى كه باعث شده خدا در قرآن آيات متشابه را قرار دهد آن است كه تمايزى باشد بين معصومين عليهم السلام و سائر مردم</w:t>
      </w:r>
      <w:r>
        <w:rPr>
          <w:rFonts w:eastAsia="Amiri" w:cs="Amiri" w:ascii="Amiri" w:hAnsi="Amiri"/>
          <w:color w:val="111111"/>
          <w:sz w:val="28"/>
          <w:szCs w:val="28"/>
          <w:rtl w:val="true"/>
          <w:lang w:bidi="ar-SA"/>
        </w:rPr>
        <w:t>.</w:t>
      </w:r>
      <w:r>
        <w:rPr>
          <w:rStyle w:val="FootnoteAnchor"/>
          <w:rtl w:val="true"/>
        </w:rPr>
        <w:footnoteReference w:id="450"/>
      </w:r>
    </w:p>
    <w:p>
      <w:pPr>
        <w:pStyle w:val="Heading3"/>
        <w:numPr>
          <w:ilvl w:val="2"/>
          <w:numId w:val="1"/>
        </w:numPr>
        <w:rPr/>
      </w:pPr>
      <w:bookmarkStart w:id="348" w:name="__RefHeading___Toc2420135_2870459653"/>
      <w:bookmarkStart w:id="349" w:name="_Toc127"/>
      <w:bookmarkEnd w:id="348"/>
      <w:r>
        <w:rPr>
          <w:rtl w:val="true"/>
        </w:rPr>
        <w:t xml:space="preserve">كلام شيخ طوسى </w:t>
      </w:r>
      <w:r>
        <w:rPr>
          <w:rtl w:val="true"/>
        </w:rPr>
        <w:t>(</w:t>
      </w:r>
      <w:r>
        <w:rPr>
          <w:rtl w:val="true"/>
        </w:rPr>
        <w:t xml:space="preserve">متوفاى </w:t>
      </w:r>
      <w:r>
        <w:rPr/>
        <w:t>460</w:t>
      </w:r>
      <w:r>
        <w:rPr>
          <w:rtl w:val="true"/>
        </w:rPr>
        <w:t xml:space="preserve"> </w:t>
      </w:r>
      <w:r>
        <w:rPr>
          <w:rtl w:val="true"/>
        </w:rPr>
        <w:t>ق</w:t>
      </w:r>
      <w:r>
        <w:rPr>
          <w:rtl w:val="true"/>
        </w:rPr>
        <w:t>)</w:t>
      </w:r>
      <w:bookmarkEnd w:id="34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ايشان قبلاً گذشت </w:t>
      </w:r>
      <w:r>
        <w:rPr>
          <w:rFonts w:eastAsia="IRNazanin" w:cs="IRNazanin"/>
          <w:color w:val="111111"/>
          <w:sz w:val="28"/>
          <w:szCs w:val="28"/>
          <w:rtl w:val="true"/>
          <w:lang w:bidi="fa-IR"/>
        </w:rPr>
        <w:t>.</w:t>
      </w:r>
      <w:r>
        <w:rPr>
          <w:rStyle w:val="FootnoteAnchor"/>
          <w:rtl w:val="true"/>
        </w:rPr>
        <w:footnoteReference w:id="451"/>
      </w:r>
      <w:bookmarkStart w:id="350" w:name="pg9062_86232"/>
    </w:p>
    <w:p>
      <w:pPr>
        <w:pStyle w:val="Heading3"/>
        <w:numPr>
          <w:ilvl w:val="2"/>
          <w:numId w:val="1"/>
        </w:numPr>
        <w:rPr/>
      </w:pPr>
      <w:bookmarkStart w:id="351" w:name="__RefHeading___Toc2420137_2870459653"/>
      <w:bookmarkStart w:id="352" w:name="_Toc128"/>
      <w:bookmarkEnd w:id="350"/>
      <w:bookmarkEnd w:id="351"/>
      <w:r>
        <w:rPr>
          <w:rtl w:val="true"/>
        </w:rPr>
        <w:t xml:space="preserve">كلام سيد بن طاوس </w:t>
      </w:r>
      <w:r>
        <w:rPr>
          <w:rtl w:val="true"/>
        </w:rPr>
        <w:t>(</w:t>
      </w:r>
      <w:r>
        <w:rPr>
          <w:rtl w:val="true"/>
        </w:rPr>
        <w:t xml:space="preserve">متوفاى </w:t>
      </w:r>
      <w:r>
        <w:rPr/>
        <w:t>664</w:t>
      </w:r>
      <w:r>
        <w:rPr>
          <w:rtl w:val="true"/>
        </w:rPr>
        <w:t xml:space="preserve"> </w:t>
      </w:r>
      <w:r>
        <w:rPr>
          <w:rtl w:val="true"/>
        </w:rPr>
        <w:t>ق</w:t>
      </w:r>
      <w:r>
        <w:rPr>
          <w:rtl w:val="true"/>
        </w:rPr>
        <w:t>)</w:t>
      </w:r>
      <w:bookmarkEnd w:id="3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مراد از آيات قرآن بسيار زياد است، بسيارى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 مكابره هم نداشته، بلكه اهل امانت و تقوى و زهد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آنچه در بيان آيات اختيار كرده اند، حجت نيست مگر آنچه معصومين عليهم السلام فرموده باشند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ردّ بعضى از مفسرين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آيه احتمال تأويل هاى مختلف دارد، چگونه به خود جرأت مى دهد كه بگويد مقصود خدا فلان و فلان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و پيامبر صلى الله عليه و آله وسلم هم بدون وحى الهى در اين موارد نظر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مى داند كه قرآن شريف خطاب به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از عبدالجبار صاحب تفسير فرائد نقل كرده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ناميدن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 مى كند كه به واسطه قرآن ، حق و باطل كاملاً روشن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آن فقط با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قول امام معلوم شود ديگر قرآن جداكننده حق و باطل نخواهد بود</w:t>
      </w:r>
      <w:r>
        <w:rPr>
          <w:rFonts w:eastAsia="IRNazanin" w:cs="IRNazanin"/>
          <w:color w:val="111111"/>
          <w:sz w:val="28"/>
          <w:szCs w:val="28"/>
          <w:rtl w:val="true"/>
          <w:lang w:bidi="fa-IR"/>
        </w:rPr>
        <w:t xml:space="preserve">. </w:t>
      </w:r>
      <w:bookmarkStart w:id="353" w:name="pg9062_86233"/>
    </w:p>
    <w:p>
      <w:pPr>
        <w:pStyle w:val="BookText"/>
        <w:rPr/>
      </w:pPr>
      <w:bookmarkEnd w:id="353"/>
      <w:r>
        <w:rPr>
          <w:rFonts w:ascii="IRNazanin" w:hAnsi="IRNazanin" w:eastAsia="IRNazanin"/>
          <w:color w:val="111111"/>
          <w:sz w:val="28"/>
          <w:sz w:val="28"/>
          <w:szCs w:val="28"/>
          <w:rtl w:val="true"/>
          <w:lang w:bidi="fa-IR"/>
        </w:rPr>
        <w:t>سپس در ردّ كلام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انكار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مطلب دوم، جهل و نادانى بزرگى از او آشكارشده و غفلت شديدى از او سر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معتقد است كه قرآن از تفسير پيامبر صلى الله عليه و آله وسلم بى نياز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كرده است؟</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انصاف داشته باشد قبول مى كند كه ظاهر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نيست، گرچه قرآن فى نفسه بيان و تبيان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نياز به بيان الهى پيامبر صلى الله عليه و آله وسلم و اهل بيت عليهم السلام دارد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354" w:name="__RefHeading___Toc2420139_2870459653"/>
      <w:bookmarkStart w:id="355" w:name="_Toc129"/>
      <w:bookmarkEnd w:id="354"/>
      <w:r>
        <w:rPr>
          <w:rtl w:val="true"/>
        </w:rPr>
        <w:t xml:space="preserve">كلام علامه حلى </w:t>
      </w:r>
      <w:r>
        <w:rPr>
          <w:rtl w:val="true"/>
        </w:rPr>
        <w:t>(</w:t>
      </w:r>
      <w:r>
        <w:rPr>
          <w:rtl w:val="true"/>
        </w:rPr>
        <w:t xml:space="preserve">متوفاى </w:t>
      </w:r>
      <w:r>
        <w:rPr/>
        <w:t>729</w:t>
      </w:r>
      <w:r>
        <w:rPr>
          <w:rtl w:val="true"/>
        </w:rPr>
        <w:t xml:space="preserve"> </w:t>
      </w:r>
      <w:r>
        <w:rPr>
          <w:rtl w:val="true"/>
        </w:rPr>
        <w:t>ق</w:t>
      </w:r>
      <w:r>
        <w:rPr>
          <w:rtl w:val="true"/>
        </w:rPr>
        <w:t>)</w:t>
      </w:r>
      <w:bookmarkEnd w:id="3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معصومى كه يقين به كلام او در تفسير آيات متشابه داشته باشيم، نباشد وجود آيات متشابه مستلزم فتنه است ؛ زيرا نظرات مجتهدين در تفسير آن مختلف است و موجب مى شود كه مردم به اشتباه بيفتند</w:t>
      </w:r>
      <w:r>
        <w:rPr>
          <w:rFonts w:eastAsia="IRNazanin" w:cs="IRNazanin"/>
          <w:color w:val="111111"/>
          <w:sz w:val="28"/>
          <w:szCs w:val="28"/>
          <w:rtl w:val="true"/>
          <w:lang w:bidi="fa-IR"/>
        </w:rPr>
        <w:t>.</w:t>
      </w:r>
      <w:r>
        <w:rPr>
          <w:rStyle w:val="FootnoteAnchor"/>
          <w:rtl w:val="true"/>
        </w:rPr>
        <w:footnoteReference w:id="456"/>
      </w:r>
      <w:bookmarkStart w:id="356" w:name="pg9062_86234"/>
    </w:p>
    <w:p>
      <w:pPr>
        <w:pStyle w:val="BookText"/>
        <w:rPr/>
      </w:pPr>
      <w:bookmarkEnd w:id="35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در قرآن متشابهات و در سنت پيامبر صلى الله عليه و آله وسلم موارد اجمال وجود دارد، پس بايستى بيانگرى كه كلام او مثل سخن پيامبر صلى الله عليه و آله وسلم حجت باشد،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و سنت موارد ياد شده بسيار زياد است به نحوى كه كار بر بسيارى از علما مشكل شده و نتوانسته اند قطع به چيزى پيدا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در قران مگر مجملاتى كه نياز به شرح و توضيح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در وجود آن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براى استدلال به نياز به امام معصوم كافى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مبادى الوصول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Heading3"/>
        <w:numPr>
          <w:ilvl w:val="2"/>
          <w:numId w:val="1"/>
        </w:numPr>
        <w:rPr/>
      </w:pPr>
      <w:bookmarkStart w:id="357" w:name="__RefHeading___Toc2420141_2870459653"/>
      <w:bookmarkStart w:id="358" w:name="_Toc130"/>
      <w:bookmarkEnd w:id="357"/>
      <w:r>
        <w:rPr>
          <w:rtl w:val="true"/>
        </w:rPr>
        <w:t xml:space="preserve">كلام نباطى عاملى </w:t>
      </w:r>
      <w:r>
        <w:rPr>
          <w:rtl w:val="true"/>
        </w:rPr>
        <w:t>(</w:t>
      </w:r>
      <w:r>
        <w:rPr>
          <w:rtl w:val="true"/>
        </w:rPr>
        <w:t xml:space="preserve">متوفاى </w:t>
      </w:r>
      <w:r>
        <w:rPr/>
        <w:t>877</w:t>
      </w:r>
      <w:r>
        <w:rPr>
          <w:rtl w:val="true"/>
        </w:rPr>
        <w:t xml:space="preserve"> </w:t>
      </w:r>
      <w:r>
        <w:rPr>
          <w:rtl w:val="true"/>
        </w:rPr>
        <w:t>ق</w:t>
      </w:r>
      <w:r>
        <w:rPr>
          <w:rtl w:val="true"/>
        </w:rPr>
        <w:t>)</w:t>
      </w:r>
      <w:bookmarkEnd w:id="358"/>
    </w:p>
    <w:p>
      <w:pPr>
        <w:pStyle w:val="BookText"/>
        <w:rPr/>
      </w:pPr>
      <w:r>
        <w:rPr>
          <w:rFonts w:ascii="Amiri" w:hAnsi="Amiri" w:eastAsia="Amiri" w:cs="Amiri"/>
          <w:color w:val="111111"/>
          <w:sz w:val="28"/>
          <w:sz w:val="28"/>
          <w:szCs w:val="28"/>
          <w:rtl w:val="true"/>
          <w:lang w:bidi="ar-SA"/>
        </w:rPr>
        <w:t>او نيز نظير همين احتجاج علامه حلى را بر عليه عامه نموده است</w:t>
      </w:r>
      <w:r>
        <w:rPr>
          <w:rFonts w:eastAsia="Amiri" w:cs="Amiri" w:ascii="Amiri" w:hAnsi="Amiri"/>
          <w:color w:val="111111"/>
          <w:sz w:val="28"/>
          <w:szCs w:val="28"/>
          <w:rtl w:val="true"/>
          <w:lang w:bidi="ar-SA"/>
        </w:rPr>
        <w:t>.</w:t>
      </w:r>
      <w:r>
        <w:rPr>
          <w:rStyle w:val="FootnoteAnchor"/>
          <w:rtl w:val="true"/>
        </w:rPr>
        <w:footnoteReference w:id="458"/>
      </w:r>
    </w:p>
    <w:p>
      <w:pPr>
        <w:pStyle w:val="Heading3"/>
        <w:numPr>
          <w:ilvl w:val="2"/>
          <w:numId w:val="1"/>
        </w:numPr>
        <w:rPr/>
      </w:pPr>
      <w:bookmarkStart w:id="359" w:name="__RefHeading___Toc2420143_2870459653"/>
      <w:bookmarkStart w:id="360" w:name="_Toc131"/>
      <w:bookmarkEnd w:id="359"/>
      <w:r>
        <w:rPr>
          <w:rtl w:val="true"/>
        </w:rPr>
        <w:t xml:space="preserve">كلام ملا صالح مازندرانى </w:t>
      </w:r>
      <w:r>
        <w:rPr>
          <w:rtl w:val="true"/>
        </w:rPr>
        <w:t>(</w:t>
      </w:r>
      <w:r>
        <w:rPr>
          <w:rtl w:val="true"/>
        </w:rPr>
        <w:t xml:space="preserve">متوفاى </w:t>
      </w:r>
      <w:r>
        <w:rPr/>
        <w:t>1081</w:t>
      </w:r>
      <w:r>
        <w:rPr>
          <w:rtl w:val="true"/>
        </w:rPr>
        <w:t xml:space="preserve"> </w:t>
      </w:r>
      <w:r>
        <w:rPr>
          <w:rtl w:val="true"/>
        </w:rPr>
        <w:t xml:space="preserve">يا </w:t>
      </w:r>
      <w:r>
        <w:rPr/>
        <w:t>1086</w:t>
      </w:r>
      <w:r>
        <w:rPr>
          <w:rtl w:val="true"/>
        </w:rPr>
        <w:t xml:space="preserve"> </w:t>
      </w:r>
      <w:r>
        <w:rPr>
          <w:rtl w:val="true"/>
        </w:rPr>
        <w:t>ق</w:t>
      </w:r>
      <w:r>
        <w:rPr>
          <w:rtl w:val="true"/>
        </w:rPr>
        <w:t>)</w:t>
      </w:r>
      <w:bookmarkEnd w:id="3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متشابهات قرآن و احاديث با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بلكه واجب است در آن رجوع به راسخان در دانش يعنى اهل بيت عليهم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اماميه متعرض آن شود در صدد بيان احتمالات آن آيه و روايت بوده نه آنكه به طور قطع بگويد مقصود از </w:t>
      </w:r>
      <w:bookmarkStart w:id="361" w:name="pg9062_86235"/>
    </w:p>
    <w:p>
      <w:pPr>
        <w:pStyle w:val="BookText"/>
        <w:rPr/>
      </w:pPr>
      <w:bookmarkEnd w:id="361"/>
      <w:r>
        <w:rPr>
          <w:rFonts w:ascii="IRNazanin" w:hAnsi="IRNazanin" w:eastAsia="IRNazanin"/>
          <w:color w:val="111111"/>
          <w:sz w:val="28"/>
          <w:sz w:val="28"/>
          <w:szCs w:val="28"/>
          <w:rtl w:val="true"/>
          <w:lang w:bidi="fa-IR"/>
        </w:rPr>
        <w:t>آن چيست، مگر دليلى بر آن قول وجود داشته باشد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آياتى كه معناى آن اختلافى است و مراد از آيات متشابه را جز معصوم عليه السلام نمى داند ؛ زيرا خداى تعالى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كذب بر خدا و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گناهان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نمودن كلام خدا به رأى ناقص بشرى است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معنايش آن باشد كه انسان در آيات مجمل، مطلق، عام، مجاز، متشابه و آنچه كه نياز به تأويل دارد و معضلات آن، اعمال رأى نموده، و با عبارات خيالى و توهمات اختراعى خويش بين آنها جمع كند، و از آن استنباط احكام كرده، طبق آن عمل نموده و به آن فتوا دهد، بدون اينكه مستند صحيح و روايت صريحى از معصومين عليهم السلام داشته باشد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362" w:name="__RefHeading___Toc2420145_2870459653"/>
      <w:bookmarkStart w:id="363" w:name="_Toc132"/>
      <w:bookmarkEnd w:id="362"/>
      <w:r>
        <w:rPr>
          <w:rtl w:val="true"/>
        </w:rPr>
        <w:t xml:space="preserve">كلام فيض كاشانى </w:t>
      </w:r>
      <w:r>
        <w:rPr>
          <w:rtl w:val="true"/>
        </w:rPr>
        <w:t>(</w:t>
      </w:r>
      <w:r>
        <w:rPr>
          <w:rtl w:val="true"/>
        </w:rPr>
        <w:t xml:space="preserve">متوفاى </w:t>
      </w:r>
      <w:r>
        <w:rPr/>
        <w:t>1091</w:t>
      </w:r>
      <w:r>
        <w:rPr>
          <w:rtl w:val="true"/>
        </w:rPr>
        <w:t xml:space="preserve"> </w:t>
      </w:r>
      <w:r>
        <w:rPr>
          <w:rtl w:val="true"/>
        </w:rPr>
        <w:t>ق</w:t>
      </w:r>
      <w:r>
        <w:rPr>
          <w:rtl w:val="true"/>
        </w:rPr>
        <w:t>)</w:t>
      </w:r>
      <w:bookmarkEnd w:id="3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گويد تفسير قرآن بدون روايت معصوم جايز نيست و همچنين رواياتى كه گويد فقط اهل بيت قرآن را مى دانند نه </w:t>
      </w:r>
      <w:bookmarkStart w:id="364" w:name="pg9062_86236"/>
    </w:p>
    <w:p>
      <w:pPr>
        <w:pStyle w:val="BookText"/>
        <w:rPr/>
      </w:pPr>
      <w:bookmarkEnd w:id="364"/>
      <w:r>
        <w:rPr>
          <w:rFonts w:ascii="IRNazanin" w:hAnsi="IRNazanin" w:eastAsia="IRNazanin"/>
          <w:color w:val="111111"/>
          <w:sz w:val="28"/>
          <w:sz w:val="28"/>
          <w:szCs w:val="28"/>
          <w:rtl w:val="true"/>
          <w:lang w:bidi="fa-IR"/>
        </w:rPr>
        <w:t xml:space="preserve">ديگران، همه اختصاص به آيات متشابه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وجوه مختلف عقلى و نقلى استفاده شده است</w:t>
      </w:r>
      <w:r>
        <w:rPr>
          <w:rFonts w:eastAsia="Amiri" w:cs="Amiri" w:ascii="Amiri" w:hAnsi="Amiri"/>
          <w:color w:val="111111"/>
          <w:sz w:val="28"/>
          <w:szCs w:val="28"/>
          <w:rtl w:val="true"/>
          <w:lang w:bidi="ar-SA"/>
        </w:rPr>
        <w:t>.</w:t>
      </w:r>
      <w:r>
        <w:rPr>
          <w:rStyle w:val="FootnoteAnchor"/>
          <w:rtl w:val="true"/>
        </w:rPr>
        <w:footnoteReference w:id="463"/>
      </w:r>
    </w:p>
    <w:p>
      <w:pPr>
        <w:pStyle w:val="Heading3"/>
        <w:numPr>
          <w:ilvl w:val="2"/>
          <w:numId w:val="1"/>
        </w:numPr>
        <w:rPr/>
      </w:pPr>
      <w:bookmarkStart w:id="365" w:name="__RefHeading___Toc2420147_2870459653"/>
      <w:bookmarkStart w:id="366" w:name="_Toc133"/>
      <w:bookmarkEnd w:id="365"/>
      <w:r>
        <w:rPr>
          <w:rtl w:val="true"/>
        </w:rPr>
        <w:t xml:space="preserve">كلام محمد طاهر قمى شيرازى </w:t>
      </w:r>
      <w:r>
        <w:rPr>
          <w:rtl w:val="true"/>
        </w:rPr>
        <w:t>(</w:t>
      </w:r>
      <w:r>
        <w:rPr>
          <w:rtl w:val="true"/>
        </w:rPr>
        <w:t xml:space="preserve">متوفاى </w:t>
      </w:r>
      <w:r>
        <w:rPr/>
        <w:t>1098</w:t>
      </w:r>
      <w:r>
        <w:rPr>
          <w:rtl w:val="true"/>
        </w:rPr>
        <w:t xml:space="preserve"> </w:t>
      </w:r>
      <w:r>
        <w:rPr>
          <w:rtl w:val="true"/>
        </w:rPr>
        <w:t>ق</w:t>
      </w:r>
      <w:r>
        <w:rPr>
          <w:rtl w:val="true"/>
        </w:rPr>
        <w:t>)</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بيان رضا و سخط خدا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عاقل با انصاف پوشيده نيست كه قرآن شامل مجملات، متشابهات، ناسخ، منسوخ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تأويل و تفسير آن جز اندكى روشن نيست، و مفسرين در بيان آن اختلاف، و بدعت گزاران به متشابهات آن تمسك كرده اند، پس قرآن به تنهايى كافى نيست چنانكه خليفه دوم و پيروانش مى گويند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يكى از دلايل نياز به امام معصوم را چنين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قرآن را ستوده به اينكه در آن تبيان هر چيزى است؛ و روايات متواتر از پيامبر صلى الله عليه و آله وسلم رسيده كه به ما دستور تمسك به قرآن را داده است؛ قرآن هم براى همه تا روز قيامت مى باشد؛ و اكثر آيات مجمل و يا متشابه است، پس ممكن نيست پيامبر صلى الله عليه و آله وسلم كسى را براى تبيين و تفسير قرآن به عنوان جانشين خويش نصب نكرده نباشد</w:t>
      </w:r>
      <w:r>
        <w:rPr>
          <w:rFonts w:eastAsia="IRNazanin" w:cs="IRNazanin"/>
          <w:color w:val="111111"/>
          <w:sz w:val="28"/>
          <w:szCs w:val="28"/>
          <w:rtl w:val="true"/>
          <w:lang w:bidi="fa-IR"/>
        </w:rPr>
        <w:t>.</w:t>
      </w:r>
      <w:r>
        <w:rPr>
          <w:rStyle w:val="FootnoteAnchor"/>
          <w:rtl w:val="true"/>
        </w:rPr>
        <w:footnoteReference w:id="465"/>
      </w:r>
      <w:bookmarkStart w:id="367" w:name="pg9062_86237"/>
    </w:p>
    <w:p>
      <w:pPr>
        <w:pStyle w:val="Heading3"/>
        <w:numPr>
          <w:ilvl w:val="2"/>
          <w:numId w:val="1"/>
        </w:numPr>
        <w:rPr/>
      </w:pPr>
      <w:bookmarkStart w:id="368" w:name="__RefHeading___Toc2420149_2870459653"/>
      <w:bookmarkStart w:id="369" w:name="_Toc134"/>
      <w:bookmarkEnd w:id="367"/>
      <w:bookmarkEnd w:id="368"/>
      <w:r>
        <w:rPr>
          <w:rtl w:val="true"/>
        </w:rPr>
        <w:t xml:space="preserve">كلام علامه مجلسى </w:t>
      </w:r>
      <w:r>
        <w:rPr>
          <w:rtl w:val="true"/>
        </w:rPr>
        <w:t>(</w:t>
      </w:r>
      <w:r>
        <w:rPr>
          <w:rtl w:val="true"/>
        </w:rPr>
        <w:t xml:space="preserve">متوفاى </w:t>
      </w:r>
      <w:r>
        <w:rPr/>
        <w:t>1111</w:t>
      </w:r>
      <w:r>
        <w:rPr>
          <w:rtl w:val="true"/>
        </w:rPr>
        <w:t xml:space="preserve"> </w:t>
      </w:r>
      <w:r>
        <w:rPr>
          <w:rtl w:val="true"/>
        </w:rPr>
        <w:t>ق</w:t>
      </w:r>
      <w:r>
        <w:rPr>
          <w:rtl w:val="true"/>
        </w:rPr>
        <w:t>)</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فقط در قرآن و اخبار اهل بيت عليهم السلام است، ولى درك بشر از استخراج علوم قرآنى ناتوان ، و جز برگزيدگان الهى به آن احاطه ندارند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وجود قرآن ديگر خوف گمراهىِ 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كلمات مفسرين مراجعه كند مى داند كه آيه اى نيست كه در فهم آن و احكام مستفاد از آن اختلاف نكرده باشند، آن هم اقوال متضادّ و وجوه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شامل ناسخ و منسوخ، محكم و متشابه، ظاهر و مأوّل، عام و خاص، مطلق و مقيد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جز راسخان در دانش كه از لغزش و گمراهى معصومند كسى به آن راه ندارد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قسمى از آيات را متشابه قرار داد كه مردم بدانند در دانش قرآن مستقل نيستند و نيازمند تفسير اهل بيت عليهم السلام هستند </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370" w:name="__RefHeading___Toc2420151_2870459653"/>
      <w:bookmarkStart w:id="371" w:name="_Toc135"/>
      <w:bookmarkEnd w:id="370"/>
      <w:r>
        <w:rPr>
          <w:rtl w:val="true"/>
        </w:rPr>
        <w:t xml:space="preserve">كلام ميرزا محمد مشهدى </w:t>
      </w:r>
      <w:r>
        <w:rPr>
          <w:rtl w:val="true"/>
        </w:rPr>
        <w:t>(</w:t>
      </w:r>
      <w:r>
        <w:rPr>
          <w:rtl w:val="true"/>
        </w:rPr>
        <w:t xml:space="preserve">متوفاى حدود </w:t>
      </w:r>
      <w:r>
        <w:rPr/>
        <w:t>1225</w:t>
      </w:r>
      <w:r>
        <w:rPr>
          <w:rtl w:val="true"/>
        </w:rPr>
        <w:t xml:space="preserve"> </w:t>
      </w:r>
      <w:r>
        <w:rPr>
          <w:rtl w:val="true"/>
        </w:rPr>
        <w:t>ق</w:t>
      </w:r>
      <w:r>
        <w:rPr>
          <w:rtl w:val="true"/>
        </w:rPr>
        <w:t>)</w:t>
      </w:r>
      <w:bookmarkEnd w:id="3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روشن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كسى به تفسير آيات متشابه بپردازد ، و يا آيات محكم را به غير ظاهر آن تأويل كند </w:t>
      </w:r>
      <w:r>
        <w:rPr>
          <w:rFonts w:eastAsia="IRNazanin" w:cs="IRNazanin"/>
          <w:color w:val="111111"/>
          <w:sz w:val="28"/>
          <w:szCs w:val="28"/>
          <w:rtl w:val="true"/>
          <w:lang w:bidi="fa-IR"/>
        </w:rPr>
        <w:t xml:space="preserve">. </w:t>
      </w:r>
      <w:bookmarkStart w:id="372" w:name="pg9062_86238"/>
    </w:p>
    <w:p>
      <w:pPr>
        <w:pStyle w:val="BookText"/>
        <w:rPr/>
      </w:pPr>
      <w:bookmarkEnd w:id="372"/>
      <w:r>
        <w:rPr>
          <w:rFonts w:ascii="Amiri" w:hAnsi="Amiri" w:eastAsia="Amiri" w:cs="Amiri"/>
          <w:color w:val="111111"/>
          <w:sz w:val="28"/>
          <w:sz w:val="28"/>
          <w:szCs w:val="28"/>
          <w:rtl w:val="true"/>
          <w:lang w:bidi="ar-SA"/>
        </w:rPr>
        <w:t xml:space="preserve">از اينجا معلوم مى شود كه اكثر مفسرين ايمان ندارند ، كسانى كه آيات را به رأى خويش تفسير و بر مذاق خود آن را تأويل مى نمايند </w:t>
      </w:r>
      <w:r>
        <w:rPr>
          <w:rFonts w:eastAsia="Amiri" w:cs="Amiri" w:ascii="Amiri" w:hAnsi="Amiri"/>
          <w:color w:val="111111"/>
          <w:sz w:val="28"/>
          <w:szCs w:val="28"/>
          <w:rtl w:val="true"/>
          <w:lang w:bidi="ar-SA"/>
        </w:rPr>
        <w:t>.</w:t>
      </w:r>
      <w:r>
        <w:rPr>
          <w:rStyle w:val="FootnoteAnchor"/>
          <w:rtl w:val="true"/>
        </w:rPr>
        <w:footnoteReference w:id="469"/>
      </w:r>
    </w:p>
    <w:p>
      <w:pPr>
        <w:pStyle w:val="Heading3"/>
        <w:numPr>
          <w:ilvl w:val="2"/>
          <w:numId w:val="1"/>
        </w:numPr>
        <w:rPr/>
      </w:pPr>
      <w:bookmarkStart w:id="373" w:name="__RefHeading___Toc2420153_2870459653"/>
      <w:bookmarkStart w:id="374" w:name="_Toc136"/>
      <w:bookmarkEnd w:id="373"/>
      <w:r>
        <w:rPr>
          <w:rtl w:val="true"/>
        </w:rPr>
        <w:t xml:space="preserve">كلام شيخ جعفر كاشف الغطاء </w:t>
      </w:r>
      <w:r>
        <w:rPr>
          <w:rtl w:val="true"/>
        </w:rPr>
        <w:t>(</w:t>
      </w:r>
      <w:r>
        <w:rPr>
          <w:rtl w:val="true"/>
        </w:rPr>
        <w:t xml:space="preserve">متوفاى </w:t>
      </w:r>
      <w:r>
        <w:rPr/>
        <w:t>1228</w:t>
      </w:r>
      <w:r>
        <w:rPr>
          <w:rtl w:val="true"/>
        </w:rPr>
        <w:t xml:space="preserve"> </w:t>
      </w:r>
      <w:r>
        <w:rPr>
          <w:rtl w:val="true"/>
        </w:rPr>
        <w:t>ق</w:t>
      </w:r>
      <w:r>
        <w:rPr>
          <w:rtl w:val="true"/>
        </w:rPr>
        <w:t>)</w:t>
      </w:r>
      <w:bookmarkEnd w:id="3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مشتمل بر متشابه است كه جز با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دانسته نمى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عبادات، صلات، صيام، حج و مانند آن، و اسم هايى كه عرب آن را نمى داند مانند حروف مقطعه در اول برخى از سوره ها و نام هاى بعضى از چيزهايى كه در آخرت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مشتمل بر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 آن را مى فهمد و به واسطه اين قسم از آيات اعجاز قرآن دانسته ، و با اجانب احتجاج مى شود، و روايات صحيح تشخيص داده شده و ضرورت، سيره، احتجاجات پيامبر صلى الله عليه و آله وسلم و اهل بيت عليهم السلام و همه اصحاب از زمان معصومين عليهم السلام تاكنون مربوط به اين بخش از آيات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حجيت اين قسم از آيات از ضروريات دين است</w:t>
      </w:r>
      <w:r>
        <w:rPr>
          <w:rFonts w:eastAsia="Amiri" w:cs="Amiri" w:ascii="Amiri" w:hAnsi="Amiri"/>
          <w:color w:val="111111"/>
          <w:sz w:val="28"/>
          <w:szCs w:val="28"/>
          <w:rtl w:val="true"/>
          <w:lang w:bidi="ar-SA"/>
        </w:rPr>
        <w:t>.</w:t>
      </w:r>
      <w:r>
        <w:rPr>
          <w:rStyle w:val="FootnoteAnchor"/>
          <w:rtl w:val="true"/>
        </w:rPr>
        <w:footnoteReference w:id="470"/>
      </w:r>
    </w:p>
    <w:p>
      <w:pPr>
        <w:pStyle w:val="Heading3"/>
        <w:numPr>
          <w:ilvl w:val="2"/>
          <w:numId w:val="1"/>
        </w:numPr>
        <w:rPr/>
      </w:pPr>
      <w:bookmarkStart w:id="375" w:name="__RefHeading___Toc2420155_2870459653"/>
      <w:bookmarkStart w:id="376" w:name="_Toc137"/>
      <w:bookmarkEnd w:id="375"/>
      <w:r>
        <w:rPr>
          <w:rtl w:val="true"/>
        </w:rPr>
        <w:t xml:space="preserve">كلام ميرزاى قمى </w:t>
      </w:r>
      <w:r>
        <w:rPr>
          <w:rtl w:val="true"/>
        </w:rPr>
        <w:t>(</w:t>
      </w:r>
      <w:r>
        <w:rPr>
          <w:rtl w:val="true"/>
        </w:rPr>
        <w:t xml:space="preserve">متوفاى </w:t>
      </w:r>
      <w:r>
        <w:rPr/>
        <w:t>1231</w:t>
      </w:r>
      <w:r>
        <w:rPr>
          <w:rtl w:val="true"/>
        </w:rPr>
        <w:t xml:space="preserve"> </w:t>
      </w:r>
      <w:r>
        <w:rPr>
          <w:rtl w:val="true"/>
        </w:rPr>
        <w:t>ق</w:t>
      </w:r>
      <w:r>
        <w:rPr>
          <w:rtl w:val="true"/>
        </w:rPr>
        <w:t>)</w:t>
      </w:r>
      <w:bookmarkEnd w:id="3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جدا نشدن و عدم افتراق قرآن و عترت آن است كه براى تفهيم متشابهات و آنچه تأويلش را جز خدا و راسخان در دانش </w:t>
      </w:r>
      <w:bookmarkStart w:id="377" w:name="pg9062_86239"/>
    </w:p>
    <w:p>
      <w:pPr>
        <w:pStyle w:val="BookText"/>
        <w:rPr/>
      </w:pPr>
      <w:bookmarkEnd w:id="377"/>
      <w:r>
        <w:rPr>
          <w:rFonts w:ascii="Amiri" w:hAnsi="Amiri" w:eastAsia="Amiri" w:cs="Amiri"/>
          <w:color w:val="111111"/>
          <w:sz w:val="28"/>
          <w:sz w:val="28"/>
          <w:szCs w:val="28"/>
          <w:rtl w:val="true"/>
          <w:lang w:bidi="ar-SA"/>
        </w:rPr>
        <w:t>ندانند بايستى به اهل بيت عليهم السلام رجوع كرد</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378" w:name="__RefHeading___Toc2420157_2870459653"/>
      <w:bookmarkStart w:id="379" w:name="_Toc138"/>
      <w:bookmarkEnd w:id="378"/>
      <w:r>
        <w:rPr>
          <w:rtl w:val="true"/>
        </w:rPr>
        <w:t xml:space="preserve">كلام شيخ انصارى </w:t>
      </w:r>
      <w:r>
        <w:rPr>
          <w:rtl w:val="true"/>
        </w:rPr>
        <w:t>(</w:t>
      </w:r>
      <w:r>
        <w:rPr>
          <w:rtl w:val="true"/>
        </w:rPr>
        <w:t xml:space="preserve">متوفاى </w:t>
      </w:r>
      <w:r>
        <w:rPr/>
        <w:t>1281</w:t>
      </w:r>
      <w:r>
        <w:rPr>
          <w:rtl w:val="true"/>
        </w:rPr>
        <w:t xml:space="preserve"> </w:t>
      </w:r>
      <w:r>
        <w:rPr>
          <w:rtl w:val="true"/>
        </w:rPr>
        <w:t>ق</w:t>
      </w:r>
      <w:r>
        <w:rPr>
          <w:rtl w:val="true"/>
        </w:rPr>
        <w:t>)</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ظواهر آيات قرآن بر معانى لغوى و عرفى داخل در تفسير به رأى نيست، چون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عقلى ظنى است كه بازگشت آن به استحسان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تفسير به رأى دو چيز مى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آيات را برخلاف ظاهر آن حمل كند، يا يكى از احتمالات آن را مقدم بدارد به اين جهت كه در نظر قاصرش ترجيح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تأمل در بقيه ادله عقليه و قرائن نقليه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 و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را بر همان معانى كه ابتدائا به ذهن مى 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معانى عرفى و 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نصوص متوجه به مخالفين است كه به قرآن اكتفا كرده و خود را مستغنى و بى نياز از معصومين عليهم السلام مى دانند</w:t>
      </w:r>
      <w:r>
        <w:rPr>
          <w:rFonts w:eastAsia="Amiri" w:cs="Amiri" w:ascii="Amiri" w:hAnsi="Amiri"/>
          <w:color w:val="111111"/>
          <w:sz w:val="28"/>
          <w:szCs w:val="28"/>
          <w:rtl w:val="true"/>
          <w:lang w:bidi="ar-SA"/>
        </w:rPr>
        <w:t>.</w:t>
      </w:r>
      <w:r>
        <w:rPr>
          <w:rStyle w:val="FootnoteAnchor"/>
          <w:rtl w:val="true"/>
        </w:rPr>
        <w:footnoteReference w:id="472"/>
      </w:r>
    </w:p>
    <w:p>
      <w:pPr>
        <w:pStyle w:val="Heading3"/>
        <w:numPr>
          <w:ilvl w:val="2"/>
          <w:numId w:val="1"/>
        </w:numPr>
        <w:rPr/>
      </w:pPr>
      <w:bookmarkStart w:id="380" w:name="__RefHeading___Toc2420159_2870459653"/>
      <w:bookmarkStart w:id="381" w:name="_Toc139"/>
      <w:bookmarkEnd w:id="380"/>
      <w:r>
        <w:rPr>
          <w:rtl w:val="true"/>
        </w:rPr>
        <w:t xml:space="preserve">كلام ميرزا حبيب اللّه خويى </w:t>
      </w:r>
      <w:r>
        <w:rPr>
          <w:rtl w:val="true"/>
        </w:rPr>
        <w:t>(</w:t>
      </w:r>
      <w:r>
        <w:rPr>
          <w:rtl w:val="true"/>
        </w:rPr>
        <w:t xml:space="preserve">متوفاى </w:t>
      </w:r>
      <w:r>
        <w:rPr/>
        <w:t>1326</w:t>
      </w:r>
      <w:r>
        <w:rPr>
          <w:rtl w:val="true"/>
        </w:rPr>
        <w:t xml:space="preserve"> </w:t>
      </w:r>
      <w:r>
        <w:rPr>
          <w:rtl w:val="true"/>
        </w:rPr>
        <w:t>ق</w:t>
      </w:r>
      <w:r>
        <w:rPr>
          <w:rtl w:val="true"/>
        </w:rPr>
        <w:t>)</w:t>
      </w:r>
      <w:bookmarkEnd w:id="3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متواتر اهل بيت عليهم السلام و اتفاق همه علماى شيعه بر آن است كه قيّم قرآن بعد از پيامبر صلى الله عليه و آله وسلم يعنى عالم به تفسير محكمات و </w:t>
      </w:r>
      <w:bookmarkStart w:id="382" w:name="pg9062_86240"/>
    </w:p>
    <w:p>
      <w:pPr>
        <w:pStyle w:val="BookText"/>
        <w:rPr/>
      </w:pPr>
      <w:bookmarkEnd w:id="382"/>
      <w:r>
        <w:rPr>
          <w:rFonts w:ascii="Amiri" w:hAnsi="Amiri" w:eastAsia="Amiri" w:cs="Amiri"/>
          <w:color w:val="111111"/>
          <w:sz w:val="28"/>
          <w:sz w:val="28"/>
          <w:szCs w:val="28"/>
          <w:rtl w:val="true"/>
          <w:lang w:bidi="ar-SA"/>
        </w:rPr>
        <w:t>تأويل متشابهات و حافظ اسرار قرآن، اميرمؤمنان و فرزندان معصومش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دليل كه قرآن به تنهايى و بدون قيّم حجت نيست ؛ زيرا اين كتابى نيست كه عموم اهل نظر و صاحبان فضل بتوانند دانش آن را استخراج كنند چه رسد به ديگران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جمله اى از اميرمؤمنان عليه السلام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موسّع على العباد في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متشابهات قرآن كه دانش آن اختصاص به راسخان در دانش دارد و ديگران هيچ تكليفى به دانستن آن ندارند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383" w:name="__RefHeading___Toc2420161_2870459653"/>
      <w:bookmarkStart w:id="384" w:name="_Toc140"/>
      <w:bookmarkEnd w:id="383"/>
      <w:r>
        <w:rPr>
          <w:rtl w:val="true"/>
        </w:rPr>
        <w:t xml:space="preserve">كلام آخوند خراسانى </w:t>
      </w:r>
      <w:r>
        <w:rPr>
          <w:rtl w:val="true"/>
        </w:rPr>
        <w:t>(</w:t>
      </w:r>
      <w:r>
        <w:rPr>
          <w:rtl w:val="true"/>
        </w:rPr>
        <w:t xml:space="preserve">متوفاى </w:t>
      </w:r>
      <w:r>
        <w:rPr/>
        <w:t>1329</w:t>
      </w:r>
      <w:r>
        <w:rPr>
          <w:rtl w:val="true"/>
        </w:rPr>
        <w:t xml:space="preserve"> </w:t>
      </w:r>
      <w:r>
        <w:rPr>
          <w:rtl w:val="true"/>
        </w:rPr>
        <w:t>ق</w:t>
      </w:r>
      <w:r>
        <w:rPr>
          <w:rtl w:val="true"/>
        </w:rPr>
        <w:t>)</w:t>
      </w:r>
      <w:bookmarkEnd w:id="38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رواياتى كه گويد فهم قرآن و دانش آن به اهل بيت عليهم السلام اختصاص دارد، آن است كه فهم همه قرآن اعم از محكم و متشابه آن به آنها اختصاص دارد ؛ زيرا بديهى است كه بخشى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اختصاصى نيست </w:t>
      </w:r>
      <w:r>
        <w:rPr>
          <w:rFonts w:eastAsia="IRNazanin" w:cs="IRNazanin"/>
          <w:color w:val="111111"/>
          <w:sz w:val="28"/>
          <w:szCs w:val="28"/>
          <w:rtl w:val="true"/>
          <w:lang w:bidi="fa-IR"/>
        </w:rPr>
        <w:t>.</w:t>
      </w:r>
      <w:r>
        <w:rPr>
          <w:rStyle w:val="FootnoteAnchor"/>
          <w:rtl w:val="true"/>
        </w:rPr>
        <w:footnoteReference w:id="475"/>
      </w:r>
      <w:bookmarkStart w:id="385" w:name="pg9062_86241"/>
    </w:p>
    <w:p>
      <w:pPr>
        <w:pStyle w:val="Heading3"/>
        <w:numPr>
          <w:ilvl w:val="2"/>
          <w:numId w:val="1"/>
        </w:numPr>
        <w:rPr/>
      </w:pPr>
      <w:bookmarkStart w:id="386" w:name="__RefHeading___Toc2420163_2870459653"/>
      <w:bookmarkStart w:id="387" w:name="_Toc141"/>
      <w:bookmarkEnd w:id="385"/>
      <w:bookmarkEnd w:id="386"/>
      <w:r>
        <w:rPr>
          <w:rtl w:val="true"/>
        </w:rPr>
        <w:t xml:space="preserve">كلام محقق نائينى </w:t>
      </w:r>
      <w:r>
        <w:rPr>
          <w:rtl w:val="true"/>
        </w:rPr>
        <w:t>(</w:t>
      </w:r>
      <w:r>
        <w:rPr>
          <w:rtl w:val="true"/>
        </w:rPr>
        <w:t xml:space="preserve">متوفاى </w:t>
      </w:r>
      <w:r>
        <w:rPr/>
        <w:t>1355</w:t>
      </w:r>
      <w:r>
        <w:rPr>
          <w:rtl w:val="true"/>
        </w:rPr>
        <w:t xml:space="preserve"> </w:t>
      </w:r>
      <w:r>
        <w:rPr>
          <w:rtl w:val="true"/>
        </w:rPr>
        <w:t>ق</w:t>
      </w:r>
      <w:r>
        <w:rPr>
          <w:rtl w:val="true"/>
        </w:rPr>
        <w:t>)</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اخبارى كه نهى كرده از عمل نمودن به قرآن مستفيض بلكه متواتر و بر دو قسم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 رواياتى كه از تفسير به رأى و استحسان هاى مبتنى بر ظن و گمان منع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 احاديثى كه استقلال به ظواهر قرآن بدون مراجعه به اهل بيت عليهم السلام را مردود و باطل شمرده است </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388" w:name="__RefHeading___Toc2420165_2870459653"/>
      <w:bookmarkStart w:id="389" w:name="_Toc142"/>
      <w:bookmarkEnd w:id="388"/>
      <w:r>
        <w:rPr>
          <w:rtl w:val="true"/>
        </w:rPr>
        <w:t xml:space="preserve">كلام آقا ضياء عراقى </w:t>
      </w:r>
      <w:r>
        <w:rPr>
          <w:rtl w:val="true"/>
        </w:rPr>
        <w:t>(</w:t>
      </w:r>
      <w:r>
        <w:rPr>
          <w:rtl w:val="true"/>
        </w:rPr>
        <w:t xml:space="preserve">متوفاى </w:t>
      </w:r>
      <w:r>
        <w:rPr/>
        <w:t>1361</w:t>
      </w:r>
      <w:r>
        <w:rPr>
          <w:rtl w:val="true"/>
        </w:rPr>
        <w:t xml:space="preserve"> </w:t>
      </w:r>
      <w:r>
        <w:rPr>
          <w:rtl w:val="true"/>
        </w:rPr>
        <w:t>ق</w:t>
      </w:r>
      <w:r>
        <w:rPr>
          <w:rtl w:val="true"/>
        </w:rPr>
        <w:t>)</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يعنى پرده برداشتن، و ظواهر از اين جهت كه دلالتش بر معانى روشن است نيازى به پرده برداشتن ندارد، پس روايات نهى از تفسير به رأى مخصوص متشابهات است </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390" w:name="__RefHeading___Toc2420167_2870459653"/>
      <w:bookmarkStart w:id="391" w:name="_Toc143"/>
      <w:bookmarkEnd w:id="390"/>
      <w:r>
        <w:rPr>
          <w:rtl w:val="true"/>
        </w:rPr>
        <w:t xml:space="preserve">كلام علامه شرف الدين </w:t>
      </w:r>
      <w:r>
        <w:rPr>
          <w:rtl w:val="true"/>
        </w:rPr>
        <w:t>(</w:t>
      </w:r>
      <w:r>
        <w:rPr>
          <w:rtl w:val="true"/>
        </w:rPr>
        <w:t xml:space="preserve">متوفاى </w:t>
      </w:r>
      <w:r>
        <w:rPr/>
        <w:t>1377</w:t>
      </w:r>
      <w:r>
        <w:rPr>
          <w:rtl w:val="true"/>
        </w:rPr>
        <w:t xml:space="preserve"> </w:t>
      </w:r>
      <w:r>
        <w:rPr>
          <w:rtl w:val="true"/>
        </w:rPr>
        <w:t>ق</w:t>
      </w:r>
      <w:r>
        <w:rPr>
          <w:rtl w:val="true"/>
        </w:rPr>
        <w:t>)</w:t>
      </w:r>
      <w:bookmarkEnd w:id="3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بيان و توضيح پيامبر صلى الله عليه و آله وسلم بى نياز بود، خدا به آن حضرت دستور نمى داد كه آن را براى مردم بيان نمايد ،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إِلَيْك الذِّكْرَ لِتُبَيِّنَ لِلنّاسِ ما نُزِّلَ إِلَيْهِمْ ولَعَلَّهُمْ يَتَفَكَّرُونَ</w:t>
      </w:r>
      <w:r>
        <w:rPr>
          <w:rFonts w:eastAsia="IRNazanin" w:cs="IRNazanin"/>
          <w:color w:val="111111"/>
          <w:sz w:val="28"/>
          <w:szCs w:val="28"/>
          <w:rtl w:val="true"/>
          <w:lang w:bidi="fa-IR"/>
        </w:rPr>
        <w:t>» .</w:t>
      </w:r>
      <w:r>
        <w:rPr>
          <w:rStyle w:val="FootnoteAnchor"/>
          <w:rtl w:val="true"/>
        </w:rPr>
        <w:footnoteReference w:id="478"/>
      </w:r>
      <w:bookmarkStart w:id="392" w:name="pg9062_86242"/>
    </w:p>
    <w:p>
      <w:pPr>
        <w:pStyle w:val="Heading3"/>
        <w:numPr>
          <w:ilvl w:val="2"/>
          <w:numId w:val="1"/>
        </w:numPr>
        <w:rPr/>
      </w:pPr>
      <w:bookmarkStart w:id="393" w:name="__RefHeading___Toc2420169_2870459653"/>
      <w:bookmarkStart w:id="394" w:name="_Toc144"/>
      <w:bookmarkEnd w:id="392"/>
      <w:bookmarkEnd w:id="393"/>
      <w:r>
        <w:rPr>
          <w:rtl w:val="true"/>
        </w:rPr>
        <w:t xml:space="preserve">كلام شيخ آقا بزرگ طهرانى </w:t>
      </w:r>
      <w:r>
        <w:rPr>
          <w:rtl w:val="true"/>
        </w:rPr>
        <w:t>(</w:t>
      </w:r>
      <w:r>
        <w:rPr>
          <w:rtl w:val="true"/>
        </w:rPr>
        <w:t xml:space="preserve">متوفاى </w:t>
      </w:r>
      <w:r>
        <w:rPr/>
        <w:t>1390</w:t>
      </w:r>
      <w:r>
        <w:rPr>
          <w:rtl w:val="true"/>
        </w:rPr>
        <w:t xml:space="preserve"> </w:t>
      </w:r>
      <w:r>
        <w:rPr>
          <w:rtl w:val="true"/>
        </w:rPr>
        <w:t>ق</w:t>
      </w:r>
      <w:r>
        <w:rPr>
          <w:rtl w:val="true"/>
        </w:rPr>
        <w:t>)</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از مشكلات آينده امت آگاه بود لذا براى حلّ مشكلات آنها دو مرجع و ملجأ اساسى و مهم قرار داد، و در طول زندگى بارها به آنها تأكيد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گرانبها به جاى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دو تمسك كنيد گمراه نمى شويد، اين دو از يكديگر جدا نخواهند شد تا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مسلمانان را به پيروى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به آنها فهماند كه گرچه تنها مصدر تشريع قرآن است ولى نياز به مفسّر دارد كه آن هم اهل بيت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اختلاف در قضيه خلافت، گروهى كلام حضرت را پذيرفته و پيروى كردند و گروهى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مُحْكَماتٌ هُنَّ أُمُّ الْكِتابِ وأُخَرُ مُتَشابِهاتٌ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فقط محكمات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براى رجوع و تمسك قرار داد، ولى در متشابهات دستور به توقّف از تأويل صادر نموده و فرمود كه علم آن را به خدا و راسخان واگذار نمايند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در تعيين مصداق محكم و متشابه مختلف است، ولى آنچه حقّ مطلب است و اهل تحقيق از مفسرين آن را پذيرفته اند، آن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محكمات آياتى است كه مى شود ظاهر آن را اخذ كرد و گفت مراد واقعى خداوند همان ظاهر آن است، از جهت آنكه مستلزم امر باطل يا محالى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متشابهات در نقطه مقابل محكمات قرار دارد ؛ زيرا يا اصلاً ظهور در هيچ معنايى ندارد، مانند حروف مقطعه؛ يا اينكه قطع داريم كه ظاهر آن مراد نيست چون مستلزم امر باطل و يا محالى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جايز نيست كه انسان متعرض تأويل و بيان مراد واقعى آيات متشابه گردد، چون جز راسخان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عِدل و همتاى قرآن و حاملين آن بوده و قرآن در خانه آنها نازل شده، و مخاطب به قرآن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 آگاهى ندارد ؛ پس بايستى در اين جهت فقط به آنها رجوع كرد ؛ زيرا قرآن به صراحت بيان كرده كه جز آنان كسى از معناى متشابهات آگاهى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عليهم السلام به شدت از تفسير به رأى نهى كرده اند، مقصود از تفسير به رأى آن است كه آيات قرآن را طبق آراء و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 و استحسان يا ظن و گمان و حدس و تخمين تفسير كرده، و مقصود واقعى از متشابهات را از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معصومان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نمايند</w:t>
      </w:r>
      <w:r>
        <w:rPr>
          <w:rFonts w:eastAsia="IRNazanin" w:cs="IRNazanin"/>
          <w:color w:val="111111"/>
          <w:sz w:val="28"/>
          <w:szCs w:val="28"/>
          <w:rtl w:val="true"/>
          <w:lang w:bidi="fa-IR"/>
        </w:rPr>
        <w:t>.</w:t>
      </w:r>
      <w:r>
        <w:rPr>
          <w:rStyle w:val="FootnoteAnchor"/>
          <w:rtl w:val="true"/>
        </w:rPr>
        <w:footnoteReference w:id="480"/>
      </w:r>
      <w:bookmarkStart w:id="395" w:name="pg9062_86244"/>
    </w:p>
    <w:p>
      <w:pPr>
        <w:pStyle w:val="Heading3"/>
        <w:numPr>
          <w:ilvl w:val="2"/>
          <w:numId w:val="1"/>
        </w:numPr>
        <w:rPr/>
      </w:pPr>
      <w:bookmarkStart w:id="396" w:name="__RefHeading___Toc2420171_2870459653"/>
      <w:bookmarkStart w:id="397" w:name="_Toc145"/>
      <w:bookmarkEnd w:id="395"/>
      <w:bookmarkEnd w:id="396"/>
      <w:r>
        <w:rPr>
          <w:rtl w:val="true"/>
        </w:rPr>
        <w:t xml:space="preserve">كلام آيت اللّه خويى </w:t>
      </w:r>
      <w:r>
        <w:rPr>
          <w:rtl w:val="true"/>
        </w:rPr>
        <w:t>(</w:t>
      </w:r>
      <w:r>
        <w:rPr>
          <w:rtl w:val="true"/>
        </w:rPr>
        <w:t xml:space="preserve">متوفاى </w:t>
      </w:r>
      <w:r>
        <w:rPr/>
        <w:t>1413</w:t>
      </w:r>
      <w:r>
        <w:rPr>
          <w:rtl w:val="true"/>
        </w:rPr>
        <w:t xml:space="preserve"> </w:t>
      </w:r>
      <w:r>
        <w:rPr>
          <w:rtl w:val="true"/>
        </w:rPr>
        <w:t>ق</w:t>
      </w:r>
      <w:r>
        <w:rPr>
          <w:rtl w:val="true"/>
        </w:rPr>
        <w:t>)</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ظاهر تفسير نيست ؛ زيرا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پرده برداشتن معنا شده و ظاهر پرده اى ندارد كه نياز به بر طرف كردن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ادامه كلام خويش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رأى آن است كه كلام بر خلاف معناى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متفاهم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شود ، يا كلام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در هيچ يك از معانى محتمل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استحسان به يكى از آن موارد معنا شود ، چنانكه از اكثر مفسران عامه ديده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در تفسير به رأى آن است كه مقصود نهى از استقلال به قرآن يعنى اكتفا كردن به آن و مراجعه نكردن به معصومين عليهم السلام باشد ، چنانكه ظاهر بعضى از روايات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آخر نتيجه مى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آن است كه تمسك به ظاهر قرآن جايز است ولى پس از آنكه از قرائن موجود در روايات فحص و جستجوى لازم به عمل آيد </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398" w:name="__RefHeading___Toc2420173_2870459653"/>
      <w:bookmarkStart w:id="399" w:name="_Toc146"/>
      <w:bookmarkEnd w:id="398"/>
      <w:r>
        <w:rPr>
          <w:rtl w:val="true"/>
        </w:rPr>
        <w:t>كلام شيخ محمدرضا مظفر</w:t>
      </w:r>
      <w:bookmarkEnd w:id="39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قائل به حجيت ظواهر قرآن هستند مقصودشان حجيت همه قرآن اعم از محكم و متشابه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فقط حجيت را مخصوص محكمات مى دانند</w:t>
      </w:r>
      <w:r>
        <w:rPr>
          <w:rFonts w:eastAsia="Amiri" w:cs="Amiri" w:ascii="Amiri" w:hAnsi="Amiri"/>
          <w:color w:val="111111"/>
          <w:sz w:val="28"/>
          <w:szCs w:val="28"/>
          <w:rtl w:val="true"/>
          <w:lang w:bidi="ar-SA"/>
        </w:rPr>
        <w:t>).</w:t>
      </w:r>
      <w:r>
        <w:rPr>
          <w:rStyle w:val="FootnoteAnchor"/>
          <w:rtl w:val="true"/>
        </w:rPr>
        <w:footnoteReference w:id="482"/>
      </w:r>
      <w:bookmarkStart w:id="400" w:name="pg9062_86245"/>
    </w:p>
    <w:p>
      <w:pPr>
        <w:pStyle w:val="Heading3"/>
        <w:numPr>
          <w:ilvl w:val="2"/>
          <w:numId w:val="1"/>
        </w:numPr>
        <w:rPr/>
      </w:pPr>
      <w:bookmarkStart w:id="401" w:name="__RefHeading___Toc2420175_2870459653"/>
      <w:bookmarkStart w:id="402" w:name="_Toc147"/>
      <w:bookmarkEnd w:id="400"/>
      <w:bookmarkEnd w:id="401"/>
      <w:r>
        <w:rPr>
          <w:rtl w:val="true"/>
        </w:rPr>
        <w:t>كلام ميرزا ابوالحسن شعرانى</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تعليقه وسائل الشيعة در ضمن مطلبى در حاشيه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جايز نبودن استنباط از ظواهر آيات بدون شناخت تفسير و بيان آن از معصومين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همه روايات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صراحت دارد كه به غير ظواهر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آياتى كه معنايش معلوم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شود تمسك كرد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اى كه بر تفسير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ملا فتح اللّه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وظيفه امام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اراده پروردگار آگاه است كه با او رابطه دارد، و قول كسى را در اين باب توان پذيرفت كه بدانيم سهو و خطا نكرده و از كذب و گناه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خداوند خود دستور تفكر و تدبر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عقل بشرى بى وحى بدان راه ندارد، مانند دقائق فقه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اصول و معارف و توحيد و قيامت، نمى توان به ظن و تخمين و قياس، آيات قرآن را تفسير كرد، و جز به نصّ صريح امام اعتماد نبايد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كسى بايد تفسير كند كه با خدا راه دارد و آن امام معصوم است مگر آنچه حاجت به تفسير ندارد و به عقل بشرى معنى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ظاهرى آن معلوم مى گردد</w:t>
      </w:r>
      <w:r>
        <w:rPr>
          <w:rFonts w:eastAsia="IRNazanin" w:cs="IRNazanin"/>
          <w:color w:val="111111"/>
          <w:sz w:val="28"/>
          <w:szCs w:val="28"/>
          <w:rtl w:val="true"/>
          <w:lang w:bidi="fa-IR"/>
        </w:rPr>
        <w:t>.</w:t>
      </w:r>
      <w:r>
        <w:rPr>
          <w:rStyle w:val="FootnoteAnchor"/>
          <w:rtl w:val="true"/>
        </w:rPr>
        <w:footnoteReference w:id="485"/>
      </w:r>
      <w:bookmarkStart w:id="403" w:name="pg9062_86246"/>
    </w:p>
    <w:p>
      <w:pPr>
        <w:pStyle w:val="Heading3"/>
        <w:numPr>
          <w:ilvl w:val="2"/>
          <w:numId w:val="1"/>
        </w:numPr>
        <w:rPr/>
      </w:pPr>
      <w:bookmarkStart w:id="404" w:name="__RefHeading___Toc2420177_2870459653"/>
      <w:bookmarkStart w:id="405" w:name="_Toc148"/>
      <w:bookmarkEnd w:id="403"/>
      <w:bookmarkEnd w:id="404"/>
      <w:r>
        <w:rPr>
          <w:rtl w:val="true"/>
        </w:rPr>
        <w:t>كلام سيد جعفر مرتضى</w:t>
      </w:r>
      <w:bookmarkEnd w:id="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اين سادگى نيست كه بعضى تصور كرده اند كه همه مى توانند قرآن را بفهمند، چون همه ما بدون استثنا نيازمند پيامبر صلى الله عليه و آله وسلم و ائمه عليهم السلام هستيم تا قرآن را براى ما تفسير كنند، و اكثر مردم نيازمند علما هستند كه در آن قسمتى كه براى علما تفسير امكان داشته باشد براى آنها قرآن را تفسير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آياتى است كه جز خدا و راسخان در دانش آن را نمى دانند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ردّ اين قول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اهل بيت عليهم السلام نيز كسانى هستند كه</w:t>
      </w:r>
    </w:p>
    <w:p>
      <w:pPr>
        <w:pStyle w:val="BookText"/>
        <w:rPr/>
      </w:pPr>
      <w:r>
        <w:rPr>
          <w:rFonts w:ascii="IRNazanin" w:hAnsi="IRNazanin" w:eastAsia="IRNazanin"/>
          <w:color w:val="111111"/>
          <w:sz w:val="28"/>
          <w:sz w:val="28"/>
          <w:szCs w:val="28"/>
          <w:rtl w:val="true"/>
          <w:lang w:bidi="fa-IR"/>
        </w:rPr>
        <w:t xml:space="preserve">از رسوخ در علم بهره اى دارند تا جايى كه بتوانند كتاب خدا، دين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مطلب مخالف احاديثى است كه به 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صحيح و عميق و حقيقى قرآن فقط به پيامبر صلى الله عليه و آله وسلم و اهل بيت عليهم السلاماختصاص دارد و ديگران از آن بى بهره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مذهب اهل بيت معروف و مشهور است و روايات با سندهاى فراوان در آن رسيده،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آيه يا آن آيه بر چه دلالت دارد، نياز به يقين دارد و بايستى با دليل و حجت در آيات قرآن سخن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صاحب كلام بگويد مراد من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اهل بيت عليهم السلام مقصود از راسخان در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حق ندارد بگويد مراد معناى عام است گرچه معصومين از همه بالاتر هستند</w:t>
      </w:r>
      <w:r>
        <w:rPr>
          <w:rFonts w:eastAsia="IRNazanin" w:cs="IRNazanin"/>
          <w:color w:val="111111"/>
          <w:sz w:val="28"/>
          <w:szCs w:val="28"/>
          <w:rtl w:val="true"/>
          <w:lang w:bidi="fa-IR"/>
        </w:rPr>
        <w:t>.</w:t>
      </w:r>
      <w:r>
        <w:rPr>
          <w:rStyle w:val="FootnoteAnchor"/>
          <w:rtl w:val="true"/>
        </w:rPr>
        <w:footnoteReference w:id="487"/>
      </w:r>
      <w:bookmarkStart w:id="406" w:name="pg9062_86247"/>
    </w:p>
    <w:p>
      <w:pPr>
        <w:pStyle w:val="Heading3"/>
        <w:numPr>
          <w:ilvl w:val="2"/>
          <w:numId w:val="1"/>
        </w:numPr>
        <w:rPr/>
      </w:pPr>
      <w:bookmarkStart w:id="407" w:name="__RefHeading___Toc2420179_2870459653"/>
      <w:bookmarkStart w:id="408" w:name="_Toc149"/>
      <w:bookmarkEnd w:id="406"/>
      <w:bookmarkEnd w:id="407"/>
      <w:r>
        <w:rPr>
          <w:rtl w:val="true"/>
        </w:rPr>
        <w:t>كلام جمعى از بزرگان</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موارد ياد شده ، بزرگان ديگرى نيز متذكر اين مطلب شده اند كه براى تعيين مراد خداوند در آيات متشابه بايستى به خاندان عصمت و طهارت عليهم السلام مراجعه نمود كه فقط به نام و آدرس فرمايش آنها اكتفا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552</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573</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ابوالمحاسن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تاسع</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سيد نعمت الله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شيخ محمدحسن نجفى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رضا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1322</w:t>
      </w:r>
      <w:r>
        <w:rPr>
          <w:rFonts w:eastAsia="IRNazanin" w:cs="IRNazanin"/>
          <w:color w:val="111111"/>
          <w:sz w:val="28"/>
          <w:szCs w:val="28"/>
          <w:rtl w:val="true"/>
          <w:lang w:bidi="fa-IR"/>
        </w:rPr>
        <w:t>)</w:t>
      </w:r>
      <w:r>
        <w:rPr>
          <w:rStyle w:val="FootnoteAnchor"/>
          <w:rtl w:val="true"/>
        </w:rPr>
        <w:footnoteReference w:id="496"/>
      </w:r>
      <w:bookmarkStart w:id="409" w:name="pg9062_86248"/>
    </w:p>
    <w:p>
      <w:pPr>
        <w:pStyle w:val="Heading2"/>
        <w:numPr>
          <w:ilvl w:val="1"/>
          <w:numId w:val="1"/>
        </w:numPr>
        <w:rPr/>
      </w:pPr>
      <w:bookmarkStart w:id="410" w:name="__RefHeading___Toc2420181_2870459653"/>
      <w:bookmarkStart w:id="411" w:name="_Toc150"/>
      <w:bookmarkEnd w:id="409"/>
      <w:bookmarkEnd w:id="410"/>
      <w:r>
        <w:rPr>
          <w:rtl w:val="true"/>
        </w:rPr>
        <w:t>فوائد متفرقه</w:t>
      </w:r>
      <w:bookmarkEnd w:id="411"/>
    </w:p>
    <w:p>
      <w:pPr>
        <w:pStyle w:val="Heading3"/>
        <w:numPr>
          <w:ilvl w:val="2"/>
          <w:numId w:val="1"/>
        </w:numPr>
        <w:rPr/>
      </w:pPr>
      <w:bookmarkStart w:id="412" w:name="__RefHeading___Toc2420183_2870459653"/>
      <w:bookmarkStart w:id="413" w:name="_Toc151"/>
      <w:bookmarkEnd w:id="412"/>
      <w:r>
        <w:rPr>
          <w:rtl w:val="true"/>
        </w:rPr>
        <w:t>منحصر نبودن شرح آيات به بيان خود قرآن</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استدلال به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گذشت ،</w:t>
      </w:r>
      <w:r>
        <w:rPr>
          <w:rStyle w:val="FootnoteAnchor"/>
          <w:rtl w:val="true"/>
        </w:rPr>
        <w:footnoteReference w:id="497"/>
      </w:r>
      <w:r>
        <w:rPr>
          <w:rFonts w:ascii="IRNazanin" w:hAnsi="IRNazanin" w:eastAsia="IRNazanin"/>
          <w:color w:val="111111"/>
          <w:sz w:val="28"/>
          <w:sz w:val="28"/>
          <w:szCs w:val="28"/>
          <w:rtl w:val="true"/>
          <w:lang w:bidi="fa-IR"/>
        </w:rPr>
        <w:t xml:space="preserve">شايد توهم شود كه مقصود از بيان در اين آيه ، شرح و توضيح به واسطه آيات ديگر است، پس باز كلام تفسير الميزان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الهى منحصر در آيات نيست، بلكه از روايات استفاده مى شود كه از جانب خداى تعالى توضيحاتى درباره آيات نيز نازل شده كه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درباره مصحفى كه پس از وفات پيامبر صلى الله عليه و آله وسلم تأليف نموده،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تماما با تأويل و تنزيل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حاضر شد، هنگامى كه چشم آنها به نام هاى اهل حق و باطل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نيازى به اين قرآن نداريم</w:t>
      </w:r>
      <w:r>
        <w:rPr>
          <w:rFonts w:eastAsia="IRNazanin" w:cs="IRNazanin"/>
          <w:color w:val="111111"/>
          <w:sz w:val="28"/>
          <w:szCs w:val="28"/>
          <w:rtl w:val="true"/>
          <w:lang w:bidi="fa-IR"/>
        </w:rPr>
        <w:t>.</w:t>
      </w:r>
      <w:r>
        <w:rPr>
          <w:rStyle w:val="FootnoteAnchor"/>
          <w:rtl w:val="true"/>
        </w:rPr>
        <w:footnoteReference w:id="49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علماى اماميه بر اين عقيده اند كه چيزى از قرآن كم نشده ، ولى تأويل و تفسير معانى آيات قرآن كه دقيقا مطابق تنزيل آن بوده و در مصحف اميرمؤمنان عليه السلام ثبت شده ،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نيز از جانب خدا نازل شده ولى نه به عنوان قرآنى كه معجزه بوده است </w:t>
      </w:r>
      <w:r>
        <w:rPr>
          <w:rFonts w:eastAsia="IRNazanin" w:cs="IRNazanin"/>
          <w:color w:val="111111"/>
          <w:sz w:val="28"/>
          <w:szCs w:val="28"/>
          <w:rtl w:val="true"/>
          <w:lang w:bidi="fa-IR"/>
        </w:rPr>
        <w:t>.</w:t>
      </w:r>
      <w:r>
        <w:rPr>
          <w:rStyle w:val="FootnoteAnchor"/>
          <w:rtl w:val="true"/>
        </w:rPr>
        <w:footnoteReference w:id="499"/>
      </w:r>
      <w:bookmarkStart w:id="414" w:name="pg9062_86249"/>
    </w:p>
    <w:p>
      <w:pPr>
        <w:pStyle w:val="Heading3"/>
        <w:numPr>
          <w:ilvl w:val="2"/>
          <w:numId w:val="1"/>
        </w:numPr>
        <w:rPr/>
      </w:pPr>
      <w:bookmarkStart w:id="415" w:name="__RefHeading___Toc2420185_2870459653"/>
      <w:bookmarkStart w:id="416" w:name="_Toc152"/>
      <w:bookmarkEnd w:id="414"/>
      <w:bookmarkEnd w:id="415"/>
      <w:r>
        <w:rPr>
          <w:rtl w:val="true"/>
        </w:rPr>
        <w:t>نياز نداشتن امامان عليهم السلام به رأى و اجتهاد</w:t>
      </w:r>
      <w:bookmarkEnd w:id="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استدلال به سيره معصومين عليهم السلام گفتيم كه آنان نيازى به اجتهاد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رحمه الله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ويژگيهايى دارد ، يكى آنكه او احكام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 و در اين زمينه نيازى به ظن و اجتهاد ندارد ، به دليل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استباط به معناى استخراج و ذكر آياتى است كه دلالت بر مقصود دارد ، نه اينكه نياز به تفكر و اجتهاد داشته باشد</w:t>
      </w:r>
      <w:r>
        <w:rPr>
          <w:rFonts w:eastAsia="IRNazanin" w:cs="IRNazanin"/>
          <w:color w:val="111111"/>
          <w:sz w:val="28"/>
          <w:szCs w:val="28"/>
          <w:rtl w:val="true"/>
          <w:lang w:bidi="fa-IR"/>
        </w:rPr>
        <w:t>) .</w:t>
      </w:r>
      <w:r>
        <w:rPr>
          <w:rStyle w:val="FootnoteAnchor"/>
          <w:rtl w:val="true"/>
        </w:rPr>
        <w:footnoteReference w:id="50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 بزرگ طهرانى قدس سره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اجتهاد و مراحل آن ، اجتهاد نزد شيعه است نه اجتهاد امامان معصوم عليهم السلام ؛ زيرا آن بزرگواران چون در امتداد خط نبوت قرار دارند ، همه احكام نزد آنها روشن است ، و بدون هيچ اجتهادى آن را مى دانند ، اين اقتضاى منصب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تفصيلى در اين زمينه به بحث علم امام عليه السلام موكول مى شود </w:t>
      </w:r>
      <w:r>
        <w:rPr>
          <w:rFonts w:eastAsia="IRNazanin" w:cs="IRNazanin"/>
          <w:color w:val="111111"/>
          <w:sz w:val="28"/>
          <w:szCs w:val="28"/>
          <w:rtl w:val="true"/>
          <w:lang w:bidi="fa-IR"/>
        </w:rPr>
        <w:t>.</w:t>
      </w:r>
      <w:r>
        <w:rPr>
          <w:rStyle w:val="FootnoteAnchor"/>
          <w:rtl w:val="true"/>
        </w:rPr>
        <w:footnoteReference w:id="502"/>
      </w:r>
      <w:bookmarkStart w:id="417" w:name="pg9062_86250"/>
    </w:p>
    <w:p>
      <w:pPr>
        <w:pStyle w:val="Heading3"/>
        <w:numPr>
          <w:ilvl w:val="2"/>
          <w:numId w:val="1"/>
        </w:numPr>
        <w:rPr/>
      </w:pPr>
      <w:bookmarkStart w:id="418" w:name="__RefHeading___Toc2420187_2870459653"/>
      <w:bookmarkStart w:id="419" w:name="_Toc153"/>
      <w:bookmarkEnd w:id="417"/>
      <w:bookmarkEnd w:id="418"/>
      <w:r>
        <w:rPr>
          <w:rtl w:val="true"/>
        </w:rPr>
        <w:t>نسخ و تخصيص قرآن</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تخصيص و نسخ قرآن كه قبلاً گذشت مناسب است به كلام بعضى از اصوليين اشاره اى داشته باشيم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آخوند خراسانى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مستمر بين شيعه از زمان ائمه عليهم السلام تا حال بر آن بوده است كه خبر واحد هم قرآن را تخصيص مى زند ، مانند تخصيص قرآن به قرآن و به خبر متواتر و يا محفوف به قرينه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شيخ محمدرضا مظفر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مبتدى مشكل است كه تخصيص عمومات قرآن كريم به خبر واحد را بپذيرد ، به اين دليل كه قرآن كتاب مقدس و وحى الهى است و هيچ شك و شبهه اى در آن راه ندارد ، ولى روايات ظنى است و خطا و دروغ در آن ممكن است ، پس چگونه ممكن است بر كتاب مقدم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سيره همه علما از قديم تا كنون بر آن است كه عمومات قرآنى را به خبر واحد تخيص مى زنند ، بلكه غالب رواياتى كه در مجاميع روايى وجود دارد و مورد قبول و عمل واقع شده ، مخالف با عمومات يا مطلقات قرآن است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تقديم خبر خاص بر عمومات قرآن از مسائلى است كه مورد اتفاق بين علماى شيعه است و در آن مخالفى وجود ندارد</w:t>
      </w:r>
      <w:r>
        <w:rPr>
          <w:rFonts w:eastAsia="Amiri" w:cs="Amiri" w:ascii="Amiri" w:hAnsi="Amiri"/>
          <w:color w:val="111111"/>
          <w:sz w:val="28"/>
          <w:szCs w:val="28"/>
          <w:rtl w:val="true"/>
          <w:lang w:bidi="ar-SA"/>
        </w:rPr>
        <w:t>.</w:t>
      </w:r>
      <w:r>
        <w:rPr>
          <w:rStyle w:val="FootnoteAnchor"/>
          <w:rtl w:val="true"/>
        </w:rPr>
        <w:footnoteReference w:id="504"/>
      </w:r>
      <w:bookmarkStart w:id="420" w:name="pg9062_86251"/>
    </w:p>
    <w:p>
      <w:pPr>
        <w:pStyle w:val="BookText"/>
        <w:rPr/>
      </w:pPr>
      <w:bookmarkEnd w:id="420"/>
      <w:r>
        <w:rPr>
          <w:rFonts w:ascii="Amiri" w:hAnsi="Amiri" w:eastAsia="Amiri" w:cs="Amiri"/>
          <w:color w:val="111111"/>
          <w:sz w:val="28"/>
          <w:sz w:val="28"/>
          <w:szCs w:val="28"/>
          <w:rtl w:val="true"/>
          <w:lang w:bidi="ar-SA"/>
        </w:rPr>
        <w:t xml:space="preserve">سيد طباطبايى معروف به سيد مجاهد درباره نسخ قرآن به سنت متواتر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دو نظر ارائه شده است ، نخست آنكه نسخ قرآن به به سنت متواتر مانند نسخ قرآن به قرآن جايز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پس از ذكر عده اى از بزرگان كه اين نظريه را پذيرفته اند از شيخ طوسى نقل مى كند كه همه متكلمين ، بلكه همه اصحاب ابوحنيفه و مالك نيز بر اين عقيده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نهايه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 وقوع آن نزد اكثر دانشمندان و جمهور متكلمين از معتزله و اماميه مسلم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آخر از صاحب معالم الاصول نقل مى 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علماى اماميه مخالفى در اين زمينه شناخته نشده ، وجمهور اهل خلاف نيز با ما در اين مطلب موافق هستند </w:t>
      </w:r>
      <w:r>
        <w:rPr>
          <w:rFonts w:eastAsia="Amiri" w:cs="Amiri" w:ascii="Amiri" w:hAnsi="Amiri"/>
          <w:color w:val="111111"/>
          <w:sz w:val="28"/>
          <w:szCs w:val="28"/>
          <w:rtl w:val="true"/>
          <w:lang w:bidi="ar-SA"/>
        </w:rPr>
        <w:t>.</w:t>
      </w:r>
      <w:r>
        <w:rPr>
          <w:rStyle w:val="FootnoteAnchor"/>
          <w:rtl w:val="true"/>
        </w:rPr>
        <w:footnoteReference w:id="505"/>
      </w:r>
    </w:p>
    <w:p>
      <w:pPr>
        <w:pStyle w:val="Heading3"/>
        <w:numPr>
          <w:ilvl w:val="2"/>
          <w:numId w:val="1"/>
        </w:numPr>
        <w:rPr/>
      </w:pPr>
      <w:bookmarkStart w:id="421" w:name="__RefHeading___Toc2420189_2870459653"/>
      <w:bookmarkStart w:id="422" w:name="_Toc154"/>
      <w:bookmarkEnd w:id="421"/>
      <w:r>
        <w:rPr>
          <w:rtl w:val="true"/>
        </w:rPr>
        <w:t>اشاره به تواتر روايات</w:t>
      </w:r>
      <w:bookmarkEnd w:id="42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بخش اول كتاب بدان استناد نموديم از حد شمارش افزون ، و بعضى از آن احاديث مورد اتفاق شيعه و سنى مى باشد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روايات در كلمات بزرگان نيز به كار رفته است ، چنانكه در فرمايش محقق نائينى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مناقشه سندى اين روايات هيج وجهى ندارد ، به اين دليل كه از مجموع آنها علم به مطلب حاصل مى شود </w:t>
      </w:r>
      <w:r>
        <w:rPr>
          <w:rFonts w:eastAsia="IRNazanin" w:cs="IRNazanin"/>
          <w:color w:val="111111"/>
          <w:sz w:val="28"/>
          <w:szCs w:val="28"/>
          <w:rtl w:val="true"/>
          <w:lang w:bidi="fa-IR"/>
        </w:rPr>
        <w:t xml:space="preserve">. </w:t>
      </w:r>
      <w:bookmarkStart w:id="423" w:name="pg9062_86252"/>
    </w:p>
    <w:p>
      <w:pPr>
        <w:pStyle w:val="Heading3"/>
        <w:numPr>
          <w:ilvl w:val="2"/>
          <w:numId w:val="1"/>
        </w:numPr>
        <w:rPr/>
      </w:pPr>
      <w:bookmarkStart w:id="424" w:name="__RefHeading___Toc2420191_2870459653"/>
      <w:bookmarkStart w:id="425" w:name="_Toc155"/>
      <w:bookmarkEnd w:id="423"/>
      <w:bookmarkEnd w:id="424"/>
      <w:r>
        <w:rPr>
          <w:rtl w:val="true"/>
        </w:rPr>
        <w:t>استعمال تأويل به معناى تفسير</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بخش اول و غير آن گذشت در بسيارى از روايات ناهيه از متعلق نهى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دانش مخصوص معصومان عليهم السلامنيز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روايات ديگر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وليكن تأويل به معناى تفسير نيز استعمال مى شود ، چنانكه در روايات آتيه ملاحظه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على بن جهم آياتى از قرآن را خواند و از آن معصيت پيامبران عليهم السلام را استفاده كرد، حضرت ثامن الحجج عليه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تو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اين امور زشت را به پيامبران الهى نسبت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عزّوجلّ را به رأى خويش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كه خداى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آن را جز خدا و راسخان در دانش نمى دانند </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احتجاج ابن عباس با معاويه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مارا از تأويل قرآن نهى مى كنى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مى گويى ما قرآن را بخوانيم ولى سؤال نكنيم كه مقصود خدا از اين آيات چيست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بى شرمى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يا عمل كردن به آن ؟ 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به قرآن عمل كنيم بدون آنكه بدانيم مراد خدا از آنچه نازل كرده چيست ؟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قبلاً از امام كاظم عليه السلام در ضمن روايتى نقل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احتمال شكّ و انكار داشته باشد، براى روشن شدن آن بايستى از مدّعى آن مطالبه دليل نمود، اگر براى اثبات مدّعاى خويش به مطلبى از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على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همگان آن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استناد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بايستى آن را پذيرفت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بلكه صاحب تفسير الميزان نيز اين مطلب را پذيرفته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روايت امام صادق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راسخان در دانش هستيم و ما تأويل آن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خيلى هم بعيد نيست كه مراد از تأويل در اين حديث همان معنايى باشد كه از متشابه ، منظور نظر خداى تعالى است ، چون اين معنا از تأويل تعبير ديگرى از تفسير متشابه است ، و در صدر اسلام معنايى متداول در بين مردم بوده است </w:t>
      </w:r>
      <w:r>
        <w:rPr>
          <w:rFonts w:eastAsia="IRNazanin" w:cs="IRNazanin"/>
          <w:color w:val="111111"/>
          <w:sz w:val="28"/>
          <w:szCs w:val="28"/>
          <w:rtl w:val="true"/>
          <w:lang w:bidi="fa-IR"/>
        </w:rPr>
        <w:t>.</w:t>
      </w:r>
      <w:r>
        <w:rPr>
          <w:rStyle w:val="FootnoteAnchor"/>
          <w:rtl w:val="true"/>
        </w:rPr>
        <w:footnoteReference w:id="508"/>
      </w:r>
      <w:bookmarkStart w:id="426" w:name="pg9062_86254"/>
    </w:p>
    <w:p>
      <w:pPr>
        <w:pStyle w:val="Heading3"/>
        <w:numPr>
          <w:ilvl w:val="2"/>
          <w:numId w:val="1"/>
        </w:numPr>
        <w:rPr/>
      </w:pPr>
      <w:bookmarkStart w:id="427" w:name="__RefHeading___Toc2420193_2870459653"/>
      <w:bookmarkStart w:id="428" w:name="_Toc156"/>
      <w:bookmarkEnd w:id="426"/>
      <w:bookmarkEnd w:id="427"/>
      <w:r>
        <w:rPr>
          <w:rtl w:val="true"/>
        </w:rPr>
        <w:t>عدم موافقت با عامه</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اعتماد بر روايات عامه ،</w:t>
      </w:r>
      <w:r>
        <w:rPr>
          <w:rStyle w:val="FootnoteAnchor"/>
          <w:rtl w:val="true"/>
        </w:rPr>
        <w:footnoteReference w:id="509"/>
      </w:r>
      <w:r>
        <w:rPr>
          <w:rFonts w:ascii="Amiri" w:hAnsi="Amiri" w:eastAsia="Amiri" w:cs="Amiri"/>
          <w:color w:val="111111"/>
          <w:sz w:val="28"/>
          <w:sz w:val="28"/>
          <w:szCs w:val="28"/>
          <w:rtl w:val="true"/>
          <w:lang w:bidi="ar-SA"/>
        </w:rPr>
        <w:t>و حمل روايات بر تقيه به جهت موافقت با آنها در صورت تعارض ،</w:t>
      </w:r>
      <w:r>
        <w:rPr>
          <w:rStyle w:val="FootnoteAnchor"/>
          <w:rtl w:val="true"/>
        </w:rPr>
        <w:footnoteReference w:id="510"/>
      </w:r>
      <w:r>
        <w:rPr>
          <w:rFonts w:ascii="IRNazanin" w:hAnsi="IRNazanin" w:eastAsia="IRNazanin"/>
          <w:color w:val="111111"/>
          <w:sz w:val="28"/>
          <w:sz w:val="28"/>
          <w:szCs w:val="28"/>
          <w:rtl w:val="true"/>
          <w:lang w:bidi="fa-IR"/>
        </w:rPr>
        <w:t xml:space="preserve">اشاره اى داشتيم به روايات باب تعادل و تراجيح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اختصار مفاد بعضى از آن روايات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روايات آمده است هنگامى كه شيعيان از امامان معصوم عليهم السلام مى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روايت از شما به دست ما رسيد كه با يكديگر تنافى و تعارض داشت ، و جمع بين هر دو امكان نداشت ، ما كدام يك را بپذيريم ؟</w:t>
      </w:r>
    </w:p>
    <w:p>
      <w:pPr>
        <w:pStyle w:val="BookText"/>
        <w:rPr/>
      </w:pPr>
      <w:r>
        <w:rPr>
          <w:rFonts w:ascii="IRNazanin" w:hAnsi="IRNazanin" w:eastAsia="IRNazanin"/>
          <w:color w:val="111111"/>
          <w:sz w:val="28"/>
          <w:sz w:val="28"/>
          <w:szCs w:val="28"/>
          <w:rtl w:val="true"/>
          <w:lang w:bidi="fa-IR"/>
        </w:rPr>
        <w:t xml:space="preserve">در پاسخ يكى از عبارات زير را از اهل بيت عليهم السلام مى شنيدند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ببينيد عامه به كدام يك مايل هستند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مطلب صحيح و رشد و هدايت در مخالفت با آنهاست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كه خلاف آنها باشد بپذير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 آنها موافقت داشته باشد كنار گذاشته ، رها كرده و از آن اجتناب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با نظريه آنها بيشتر فاصله دارد و از آنها دورتر است بپذيريد </w:t>
      </w:r>
      <w:r>
        <w:rPr>
          <w:rFonts w:eastAsia="IRNazanin" w:cs="IRNazanin"/>
          <w:color w:val="111111"/>
          <w:sz w:val="28"/>
          <w:szCs w:val="28"/>
          <w:rtl w:val="true"/>
          <w:lang w:bidi="fa-IR"/>
        </w:rPr>
        <w:t>.</w:t>
      </w:r>
      <w:r>
        <w:rPr>
          <w:rStyle w:val="FootnoteAnchor"/>
          <w:rtl w:val="true"/>
        </w:rPr>
        <w:footnoteReference w:id="511"/>
      </w:r>
      <w:bookmarkStart w:id="429" w:name="pg9062_86255"/>
    </w:p>
    <w:p>
      <w:pPr>
        <w:pStyle w:val="Heading3"/>
        <w:numPr>
          <w:ilvl w:val="2"/>
          <w:numId w:val="1"/>
        </w:numPr>
        <w:rPr/>
      </w:pPr>
      <w:bookmarkStart w:id="430" w:name="__RefHeading___Toc2420195_2870459653"/>
      <w:bookmarkStart w:id="431" w:name="_Toc157"/>
      <w:bookmarkEnd w:id="429"/>
      <w:bookmarkEnd w:id="430"/>
      <w:r>
        <w:rPr>
          <w:rtl w:val="true"/>
        </w:rPr>
        <w:t xml:space="preserve">سؤال </w:t>
      </w:r>
      <w:r>
        <w:rPr>
          <w:rtl w:val="true"/>
        </w:rPr>
        <w:t>!</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معتقد باشد قرآن براى همه مردم و در تمامى امور آنها كافى است چون تبيان كلّ شيء است ، وبيانگر مطالب خود قرآن نيز هست ، آيا ديگر پرداختن او به تعلّم و تعليم مكاتب بشرى و دانش هاى غير وحيانى وجهى خواهد داشت ؟ </w:t>
      </w:r>
      <w:r>
        <w:rPr>
          <w:rFonts w:eastAsia="IRNazanin" w:cs="IRNazanin"/>
          <w:color w:val="111111"/>
          <w:sz w:val="28"/>
          <w:szCs w:val="28"/>
          <w:rtl w:val="true"/>
          <w:lang w:bidi="fa-IR"/>
        </w:rPr>
        <w:t>!</w:t>
      </w:r>
    </w:p>
    <w:p>
      <w:pPr>
        <w:pStyle w:val="Heading3"/>
        <w:numPr>
          <w:ilvl w:val="2"/>
          <w:numId w:val="1"/>
        </w:numPr>
        <w:rPr/>
      </w:pPr>
      <w:bookmarkStart w:id="432" w:name="__RefHeading___Toc2420197_2870459653"/>
      <w:bookmarkStart w:id="433" w:name="_Toc158"/>
      <w:bookmarkEnd w:id="432"/>
      <w:r>
        <w:rPr>
          <w:rtl w:val="true"/>
        </w:rPr>
        <w:t>تأثير استاد</w:t>
      </w:r>
      <w:bookmarkEnd w:id="4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ترديد صاحب تفسير الميزان در تفسير بعضى از آيات قرآن ، و يا حتى اعتراف به معلوم نبودن مراد از برخى از آيات چنانكه گذشت ؛</w:t>
      </w:r>
      <w:r>
        <w:rPr>
          <w:rStyle w:val="FootnoteAnchor"/>
          <w:rtl w:val="true"/>
        </w:rPr>
        <w:footnoteReference w:id="512"/>
      </w:r>
      <w:r>
        <w:rPr>
          <w:rFonts w:ascii="IRNazanin" w:hAnsi="IRNazanin" w:eastAsia="IRNazanin"/>
          <w:color w:val="111111"/>
          <w:sz w:val="28"/>
          <w:sz w:val="28"/>
          <w:szCs w:val="28"/>
          <w:rtl w:val="true"/>
          <w:lang w:bidi="fa-IR"/>
        </w:rPr>
        <w:t xml:space="preserve">واز طرفى تأكيد و اصرار ايشان بر امكان نيل به همه معارف قرآن ، چنين به نظر مى رسد كه ارادت و علاقه شديد ايشان به استاد عارفش در انتخاب اين روش تفسيرى نقش به سزايى داشته است ، در كتاب مهر تابان آمده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ما علامه طباطبايى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سبك تفسير آيه به آيه را مرحوم قاضى به ما تعليم دادند ، و ما در تفسير از مسير و ممشاى ايشان پيروى مى كنيم </w:t>
      </w:r>
      <w:r>
        <w:rPr>
          <w:rFonts w:eastAsia="IRNazanin" w:cs="IRNazanin"/>
          <w:color w:val="111111"/>
          <w:sz w:val="28"/>
          <w:szCs w:val="28"/>
          <w:rtl w:val="true"/>
          <w:lang w:bidi="fa-IR"/>
        </w:rPr>
        <w:t>.</w:t>
      </w:r>
      <w:r>
        <w:rPr>
          <w:rStyle w:val="FootnoteAnchor"/>
          <w:rtl w:val="true"/>
        </w:rPr>
        <w:footnoteReference w:id="513"/>
      </w:r>
      <w:bookmarkStart w:id="434" w:name="pg9062_86256"/>
    </w:p>
    <w:p>
      <w:pPr>
        <w:pStyle w:val="Heading2"/>
        <w:numPr>
          <w:ilvl w:val="1"/>
          <w:numId w:val="1"/>
        </w:numPr>
        <w:rPr/>
      </w:pPr>
      <w:bookmarkStart w:id="435" w:name="__RefHeading___Toc2420199_2870459653"/>
      <w:bookmarkStart w:id="436" w:name="_Toc159"/>
      <w:bookmarkEnd w:id="434"/>
      <w:bookmarkEnd w:id="435"/>
      <w:r>
        <w:rPr>
          <w:rtl w:val="true"/>
        </w:rPr>
        <w:t>فهرست</w:t>
      </w:r>
      <w:bookmarkEnd w:id="436"/>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نياز به بيان پيشوايان معصوم عليهم السلام در فهم 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كتاب هدايت و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سوء استفاده از آيات 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مقصود نبودن ظاهر بعضى از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اختلاف نظرات در آيات 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اختصاص حجيت به محكمات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كافى بودن ايمان اجمالى در آيات 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علّت وجودِ آيات متشابه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نهى از تفسير نمودن قرآن بدون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نياز قرآن به بيان پيشوايان معصوم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ادله قائلين به استقلال قرآن و نقد آن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استدلال تفسير الميزان به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نقد كلام ايشان ، پاسخ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تفصيلى از استدلال به آيات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شىْ 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آيه 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لِلنَّاسِ وَبَيِّنَاتٍ مِّنَ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آيه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إِلَيْكُمْ نُوراً مُبِيناً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آيه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فُصلَت آيَاتُهُ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آيه ششم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لِسانٌ عَرَبىُّ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آيه هفتم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اشكالات ديگر كلام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 در محكمات و ايمان به 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بدون عترت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ناخود آگاه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چه مى گويد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متشابهات بالاستقلال درك نمى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از استدلال به تحدّى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اقتضاى انصاف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استقلال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منطوق كدام آيه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نص معصوم بر ظاهر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استدلال به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تمسك به قرآن و عرض اخبار بر آن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خاصّه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به هر كس بخواهد فهم قرآن را مى دهد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نظريه دينى بايد به قرآن منتهى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براى همه متشابه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ارجاع متشابهات به محكمات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قرآن را مبهم بداند هلاك گشته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معصومين عليهم السلام به آيات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تصديق و گواهى آيات قرآن بر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نقد كلام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جواب از استدلال به گروه اول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جواب از استدلال به گروه دوم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استدلال به سيره عملى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نقد كلام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پاسخ از شبهات نياز به تفسير معصومين عليهم السلام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 xml:space="preserve">مناقشه الميزان در استدلال به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تلخيص كلام ايشان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 ايشان با اصوليين و 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به همين آيه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محدوده مدركات عقل، ابطال حجيت آن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 نزاع فقط عامه نيستند، همين اشكال بر الميزان وارد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تبديل به محكم نمى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مناقشه الميزان در استدلال به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اِلَيْك الذِّكْرَ لِتُبَيِّنَ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تلخيص كلام ايشان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تحدّى به آيات متشابه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تمايز بين رفع اختلاف و رفع 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پاسخ الميزان از استدلال به آيه فوق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تنافى كلام ايشان با ضرورت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تنافى مدّعاى ايشان با استثنا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متشابهات بدون بيان معصوم معلوم نمى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عربى مبين بودن مقتضى استغنا از بيان معصوم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مناقشه در استدلال به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بَيِّناتٌ فِي صُدُورِ الَّذِينَ أُوتُوا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نقد كلام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كه بدان استدلال كرده تصحيف شده 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اشكال ايشان در استدلال به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ناهيه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تلخيص كلام ايشان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در فهم متشابهات صحيح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اكتفا به بيان معصومين عليهم السلام در متشابهات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از استدلال به آيات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از استدلال به روايات تمسك و عرض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تفسير به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تعلق نهى به مكشوف يعنى چه ؟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خلط بين آيات عنوان قصدى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روايات ناهيه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 الميزان در استدلال به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تلخيص كلام ايشان و نقد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مطالب آيه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در ظواهر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مطلب،اكتفا به قرآن وترك عترت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حديث ثقلين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روايات تمسك و 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استدلال به سيره 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به روايت تقطيع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استدلال به سيره 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مناقشه در استدلال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نقد كلام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راسخين در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بيان ايشان در وجه جمع بين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نقد كلام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روايات مختلف در مقام و جمع بين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برخى از موارد تأمّل در تفسير الميزان</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 xml:space="preserve">اشاره به موارد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دو راه به سوى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تجويز تفكر در ذات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توحيد حقيقى يعنى وحدت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آنچه خدا به خلق مى دهد خودش هم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انكار حسن و قبح عقلى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افعال انسان مورد مشيت تكوينى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مجبول بودن شيطان بر معصيت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تجرد نفس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بدن انسان منشأ پيدايش روح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تمثيلى بودن برخى از داستان هاى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خلافت الهى و سجده فرشتگان براى همه بنى آدم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ازدواج دختران و پسران حضرت آدم عليه السلام با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ساده ترين فهم ها مى فهمد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اعتماد بر روايات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كلماتى از بزرگان</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ابوالصلاح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سيد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نباطى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ملا صالح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طاهر قمى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ميرزا محمد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ميرزاى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ميرزا حبيب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محقق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آقا ضياء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علامه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شيخ آقا بزرگ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آيت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شيخ محمدرضا 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ميرزا ابوالحسن شعرانى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سيد جعفر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جمعى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فوائد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منحصر نبودن بيان آيات به خود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نياز نداشتن امامان عليهم السلام به رأى و 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نسخ و تخصيص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اشاره به تواتر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استعمال تأويل به معناى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عدم موافقت با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استاد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وأحي 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القرآن ، وأرنا نوره سرمدا لا ظلمة فيه ، وأحي به القلوب 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تة ، واشف به الصدور الوَغِرة ، واجمع به الأهواء المختلفة على الحق ، وأقم به الحدود المعطّلة والأحكام المهملة حتى لايبقى حقّ إلاّ ظهر ولا عدل إلاّ زهر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خويش ،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 احكام ، و دستورات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احيا نما ، و ما را از پرتو نور او براى هميشه بهره مند گردان بدون آنكه هيچ تاريكى احساس نماييم ، و به واسطه او دلهاى مرده را زنده كن ، و سينه هاى پر كينه را شفا بده ، و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ها و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گوناگون را بر حق جمع نما ، و احكام و حدود فراموش شده را بپا دار تا هيچ حقى نباشد مگر آنكه ظاهر شود ، و هيچ عدل و دادى نماند مگر آنكه بدرخشد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مراجعه شود به دعاى ناحيه مقدسه در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اضافات چاپ دوم</w:t>
      </w:r>
    </w:p>
    <w:p>
      <w:pPr>
        <w:pStyle w:val="BookText"/>
        <w:rPr/>
      </w:pPr>
      <w:r>
        <w:rPr>
          <w:rFonts w:ascii="IRNazanin" w:hAnsi="IRNazanin" w:eastAsia="IRNazanin"/>
          <w:color w:val="111111"/>
          <w:sz w:val="28"/>
          <w:sz w:val="28"/>
          <w:szCs w:val="28"/>
          <w:rtl w:val="true"/>
          <w:lang w:bidi="fa-IR"/>
        </w:rPr>
        <w:t xml:space="preserve">پاورقى ص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صاحب جواهر قدس سره نيز تصريح به برترى امام معصوم عليه السلام از كعبه و قرآن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21/345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علامه شيخ على اكبر نهاوندى رحمه الله در اين زمينه بحث نسبتامفصلى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خزينة الجواهر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از باب سوم ، چاپ اول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رجوع شود به تعليقه شرح كافى ملا صالح مازندرانى </w:t>
      </w: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ايشان درباره روايات عرض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توصيه ها وقتى معنا دارد كه تمامى مضامين احاديث نبوى را بتوان از قرآن در آورد</w:t>
      </w:r>
      <w:r>
        <w:rPr>
          <w:rFonts w:eastAsia="IRNazanin" w:cs="IRNazanin"/>
          <w:color w:val="111111"/>
          <w:sz w:val="28"/>
          <w:szCs w:val="28"/>
          <w:rtl w:val="true"/>
          <w:lang w:bidi="fa-IR"/>
        </w:rPr>
        <w:t>»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با كلام ديگر ايشان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جزئيات احكام چيزى نيست كه هر كس بتواند مستقلا و بدون مراجعه به بيانات رسول خدا صلى الله عليه و آله وسلم آن را از قرآن كريم استخراج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جزئيات قصص و معارفى از قبيل مسأله معاد</w:t>
      </w:r>
      <w:r>
        <w:rPr>
          <w:rFonts w:eastAsia="IRNazanin" w:cs="IRNazanin"/>
          <w:color w:val="111111"/>
          <w:sz w:val="28"/>
          <w:szCs w:val="28"/>
          <w:rtl w:val="true"/>
          <w:lang w:bidi="fa-IR"/>
        </w:rPr>
        <w:t>»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تنافى و تعارض روشن دارد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مضامين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قابل استخراج از قرآن دانسته ؛ و جاى ديگر در بخشى از مطالب استثنا قائل شده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را نمى توان بدون مراجعه به بيان رسول خدا صلى الله عليه و آله وسلم از قرآن استخراج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عرض مربوط به غير احكام شرعى و جزئيات قصص و معارف معاد است ، و مسلّم است كه ايشان به اين امر ملتزم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پاورقى 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قرآن ظاهرى دارد و باطنى، ممكن است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راسخين يعنى معصومين باشد به وجهى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ترك تعمق و تفكر در ذات خدا وصفاتى كه عين</w:t>
      </w:r>
    </w:p>
    <w:p>
      <w:pPr>
        <w:pStyle w:val="BookText"/>
        <w:rPr/>
      </w:pPr>
      <w:r>
        <w:rPr>
          <w:rFonts w:ascii="IRNazanin" w:hAnsi="IRNazanin" w:eastAsia="IRNazanin"/>
          <w:color w:val="111111"/>
          <w:sz w:val="28"/>
          <w:sz w:val="28"/>
          <w:szCs w:val="28"/>
          <w:rtl w:val="true"/>
          <w:lang w:bidi="fa-IR"/>
        </w:rPr>
        <w:t>ذات اوست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اين روايت آمده ، و گفته غير راسخين و عموم اهل ايمان باشد بنابر وجه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مربوط به همه آيات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آينده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لذا در تفسير الميزان تصريح شده كه دليلى بر حجيت اقوال و آراء علما در باب تفسير اقامه نشده است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تفسير الميزان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پاورقى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 عوالم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در همين زمينه رجوع شود به خطبه فدكيه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نِظَاماً لِلْمِلَّةِ ، وَ إِمَامَتَنَا أَمَاناً مِنَ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زيارت جامعه كبيره و بقيه زيارات و 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بِمُوَالاتِكُمْ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ائْتَلَفَتِ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مثلاً وقتى حضرت مواردى از حرمت بيع يا جواز ربا را بيان فرمودند و دايره حلّيت و حرمت آن دو معلوم شد ، آيا اين بيان با تحدّى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 الْبَيْعَ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مثل آيات ارث كه بدون بيان معصوم مطلب قابل حلّ نيست</w:t>
      </w:r>
      <w:r>
        <w:rPr>
          <w:rStyle w:val="FootnoteAnchor"/>
          <w:rtl w:val="true"/>
        </w:rPr>
        <w:footnoteReference w:id="517"/>
      </w:r>
      <w:r>
        <w:rPr>
          <w:rFonts w:ascii="IRNazanin" w:hAnsi="IRNazanin" w:eastAsia="IRNazanin"/>
          <w:color w:val="111111"/>
          <w:sz w:val="28"/>
          <w:sz w:val="28"/>
          <w:szCs w:val="28"/>
          <w:rtl w:val="true"/>
          <w:lang w:bidi="fa-IR"/>
        </w:rPr>
        <w:t>و آنچه در بيان آن آمده به هيچ وجه از الفاظ آيات قابل استفاده نيست حتى پس از تأمل و بحث و نظر ، حال تحدّى به اين آيات چگونه توجيه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تصور شود اين نمونه ها از احكام است و خود ايشان آن را استثنا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توهمى بيش نيست ؛ زيرا استدلال ايشان استثنا بردار نيست ، و معنا ندارد كه تحدّى به آيات الاحكام نباشد و مخصوص بقيه آيات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ايشان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حتى يك آيه هم نيست كه در مفهومش اغلاق و تعقيدى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مشكل آيات ارث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مشكل جز با سنّت قابل حل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مثلاً اگر مردم اعتقاد به تأثير ستارگان در سرنوشت داشتند و حضرت اين مطلب را باطل و موهوم اعلام فرمود يا از آيه اى متشابه برداشتى داشتند و حضرت خلاف آن را بيان فرمود ، آيا اين آيه شامل آن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مطالبى درباره رجعت، برزخ، قيامت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 ، چرا اخذ به آن بيان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تخصيص آيه به احكام دليلى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بيان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جارى است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در هر صورت استدلال ايشان قابل تخصيص و استثنا نيست،</w:t>
      </w:r>
      <w:r>
        <w:rPr>
          <w:rStyle w:val="FootnoteAnchor"/>
          <w:rtl w:val="true"/>
        </w:rPr>
        <w:footnoteReference w:id="519"/>
      </w:r>
      <w:r>
        <w:rPr>
          <w:rFonts w:ascii="IRNazanin" w:hAnsi="IRNazanin" w:eastAsia="IRNazanin"/>
          <w:color w:val="111111"/>
          <w:sz w:val="28"/>
          <w:sz w:val="28"/>
          <w:szCs w:val="28"/>
          <w:rtl w:val="true"/>
          <w:lang w:bidi="fa-IR"/>
        </w:rPr>
        <w:t>لذا در مطالبى كه اخيرا از ايشان گذشت</w:t>
      </w:r>
      <w:r>
        <w:rPr>
          <w:rStyle w:val="FootnoteAnchor"/>
          <w:rtl w:val="true"/>
        </w:rPr>
        <w:footnoteReference w:id="520"/>
      </w:r>
      <w:r>
        <w:rPr>
          <w:rFonts w:ascii="IRNazanin" w:hAnsi="IRNazanin" w:eastAsia="IRNazanin"/>
          <w:color w:val="111111"/>
          <w:sz w:val="28"/>
          <w:sz w:val="28"/>
          <w:szCs w:val="28"/>
          <w:rtl w:val="true"/>
          <w:lang w:bidi="fa-IR"/>
        </w:rPr>
        <w:t xml:space="preserve">دو وجه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استثنا از ماقبل باشد، يعنى خداوند فرموده كه اين بخش از آيات نيازمند بيان پيامبر صلى الله عليه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منافاتى با مطالب گذشته ايشان نداشته و فقط متذكر اين نكته است كه آيات الاحكام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عين روشن بودن معنا و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جزئيات و تفاصيلش متوقف بر بيان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نياز به بيان پيامبر صلى الله عليه و آله وسلم را در اين بخش</w:t>
      </w:r>
    </w:p>
    <w:p>
      <w:pPr>
        <w:pStyle w:val="BookText"/>
        <w:rPr/>
      </w:pPr>
      <w:r>
        <w:rPr>
          <w:rFonts w:ascii="IRNazanin" w:hAnsi="IRNazanin" w:eastAsia="IRNazanin"/>
          <w:color w:val="111111"/>
          <w:sz w:val="28"/>
          <w:sz w:val="28"/>
          <w:szCs w:val="28"/>
          <w:rtl w:val="true"/>
          <w:lang w:bidi="fa-IR"/>
        </w:rPr>
        <w:t xml:space="preserve">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نقضى است روشن بر استدلال ايشان ؛ زيرا ديگر نمى تواند ادعا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قرآن دلالت دارد بر اينكه هر دانشمندى با تدبر و بحث مى تواند معارف قرآن را درك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نمى توان درك معانى آن را حتى به بيانات نبوى صلى الله عليه و آله وسلم حواله داد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بنابر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استدلال ايشان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آيات روشن نيست و بدون بيان معصوم به هيچ وجه نمى شود مشكل آن را حلّ كرد مانند آيات ارث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پاورقى 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در همين زمينه رجوع شود به كلام شيخ بهايى در كتاب الاربعين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پاورقى 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 آنچه بر زبان بعضى افتاده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خلاف بلكه از اصول اشاعره است نه شيعه ، چنانكه علامه مجلسى و مرحوم مرعشى و ديگران به اين مطلب تصريح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سفينة البحار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رجوع شود به </w:t>
      </w:r>
      <w:r>
        <w:rPr>
          <w:rFonts w:eastAsia="IRNazanin" w:cs="IRNazanin"/>
          <w:color w:val="111111"/>
          <w:sz w:val="28"/>
          <w:szCs w:val="28"/>
          <w:rtl w:val="true"/>
          <w:lang w:bidi="fa-IR"/>
        </w:rPr>
        <w:t xml:space="preserve">: </w:t>
      </w:r>
      <w:r>
        <w:rPr>
          <w:rFonts w:eastAsia="IRNazanin" w:cs="IRNazanin"/>
          <w:color w:val="111111"/>
          <w:sz w:val="28"/>
          <w:szCs w:val="28"/>
          <w:lang w:bidi="fa-IR"/>
        </w:rPr>
        <w:t>3/170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گفتگوى سليم با اميرمؤمنان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شما در تفسير قرآن واحاديث پيامبر صلى الله عليه و آله وسلم با آنچه مردم نقل مى كنند مخالفت دارد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گرفتن علم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عليهم السلام و كسانى كه از آنها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خبائث كلام مخالفين است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امام باقر عليه السلام مطلبى به اميرمؤمنان عليه السلام نسبت داده شد ، حضرت آن را تكذيب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نسخه اى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به گمراهى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آنها را به بت هايى تشبيه فرمود كه مردم را به گمراهى كشاندند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أَضَلُّوا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دعائم الاسلام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w:t>
      </w:r>
      <w:r>
        <w:rPr>
          <w:rFonts w:eastAsia="Amiri" w:cs="Amiri" w:ascii="Amiri" w:hAnsi="Amiri"/>
          <w:color w:val="111111"/>
          <w:sz w:val="28"/>
          <w:szCs w:val="28"/>
          <w:lang w:bidi="ar-SA"/>
        </w:rPr>
        <w:t>17/254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چرا شما مأمور هستيد آنچه عامه مى گويند برخلاف آن رفتار كنيد؟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اميرالمؤمنين عليه السلام دين مى دانست، اين مردم با او مخالفت كردند، مى خواستند با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مبارزه كرده، او را به زمين بزنند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آن حضرت را در هم بشكنند، اگر چيزى را نمى دانستند، از آن حضرت مى پرسيدند و بر خلاف پاسخ حضرت نظر داده و عمل مى كردند تا امر را بر مردم مشتبه كنند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اسباط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مطلبى پيش آيد كه وظيفه ام را نمى دانم و جايى هستم كه كسى از شيعيان نيست تا از او بپرسم، چه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فقيه و دانشمند آن محل رفته و از او سؤال كن، هر پاسخى داد بر خلاف آن رفتار كن كه حق همان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متن ص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آياتى كه معناى آن اختلافى است و مراد از آيات متشابه را جز معصوم عليه السلام نمى داند ؛ زيرا خداى تعالى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52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شرح و نقد اين مطلب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رحمه الله پس از آنكه از تقليد مفسّران منع كرده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متأخران از آنها در صدد نصرت و يارى مذهب و عقيده خويش بر آمده و آيات قرآن را مطابق آن تأويل و توجيه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لِلَّذِينَ آمَنُوا هُدىً وشِفاءٌ والَّذِينَ لا يُؤمِنُونَ في آذانِهِمْ وَقْرٌ وهُوَ عَلَيْهِمْ عَمىً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سيوطى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ابن تيميه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دارالكتب العلمية بيروت ،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 سيوطى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الثامن والسبعون في معرفة شروط المفسّر وآدابه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الانبياء عليهم السلام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مجلسى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كتب عامه از ابن عباس ، و نيز در بسيارى از روايات ما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34/384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كفعمى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بدان ايمان آورديم ، همه چه محكم و چه متشابه از جانب پروردگار ماست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به پيامبر و به اولوا الامرشان باز مى گردانيدند ، آنان كه استخراجش مى كردند از ايشان ، آن را مى دانستند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زمينه روايات ديگرى نيز در كتب عامه آمده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منيه المريد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بخشى از آنچه را بدان اندرز داده شده بودند به فراموشى سپردند ، و تو همواره بر خيانتى از آنان آگاه مى شوى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العُددالقوية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شيخ 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كسانى را ديدى كه در آيات ما فرو مى روند ، از آنها روى بگردان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آنهايى كه كفر ورزيدند كسى در آيات خدا مجادله نكند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شيخ صدوق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بيان و توضيح آن نيز بر عهده 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استدلال به اين آيه به مطلب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مراجعه شود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تو قرآن را نازل كرديم ، تا براى مردم آنچه برايشان نازل شده است ، روشن كنى و باشد كه انديشه كنند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اين كتاب را بر تو نازل نكرديم ، مگر براى اينكه بيان كنى براى ايشان آنچه را اختلاف كردند در آن، و هدايت و رحمت براى گروهى كه ايمان آرند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قرآن بر من وحى شده است كه به وسيله آن شما را هشدار دهم و هر كس كه به او برسد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آن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 .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الإيمان ، ابن جبر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عليه و آله وسلم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زبانت را حركت مده به آن تا در آن شتاب كنى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الأخطار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العُددالقويه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37/209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الأئمه عليهم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طُرف سيد بن طاوس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مائه منقبة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المنقبة السادسة والثمانون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عليه و آله وسلم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آسمانى را بر تو نازل كرديم كه روشنگر همه چيز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الأخطار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كوفى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علم القرآن والذين أوتوه والمنذرون به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اطاعت كنيد خدا را و اطاعت كنيد پيامبر خدا و اولو الأمر يعنى اوصياى پيامبر را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نمى دانيد از اهل ذكر بپرسيد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خانه ها از در ورودى آنها درآييد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آل عمران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قرآن ، آنچه شفا و رحمت است براى مؤنان ، نازل مى كنيم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 أن من اصطفاه الله من عباده وأورثهم كتابه هم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أنهم الذين قال الله فيهم إنه أورثهم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من اصطفاه الله من عباده وأورثه كتابه هم الأئمة وأنهم آل إبراهيم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تفسيرالميزان آمده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قرآن آياتى روشن در سينه هاى كسانى است كه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داده شده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 أن الأئمة أوتوا العلم وأثبت ذلك فى صدورهم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أنهم عليهم السلام أهل علم القرآن والذين أوتوه والمنذرون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فقط هشداردهنده اى و هر گروهى رهبر هدايت كننده اى دارد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سعدالسعود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ملحقات احقاق الحق ، 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پاك شدگان به آن دسترس ندارند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كافر شدند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پيامبر نيستى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است خدا و آن كس كه نزد او علم كتاب است ، ميان من و شما گواه باشد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به آنان كتاب داده ايم آن را چنانكه سزاوار است ، مى خوانند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عليهم السلام أهل علم القرآن ، والذين أُوتوه ، والمنذرون به ، والراسخون فى العلم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مَثَلها را ما براى مردم مى زنيم و جز دانشمندان آن را درك نمى كنند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فرا گيرد و نگاه دارد دريابد و بفهمد گوشى شنوا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 قسمتى از آيه مباركه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يَسْتَمِعُ إِلَيْكَ حَتّى إِذا خَرَجُوا مِنْ عِنْدِكَ قالُوا لِلَّذينَ أُوتُوا الْعِلْمَ ما ذا قالَ آنِفا أُولئِكَ الَّذينَ طَبَعَ اللّهُ عَلى قُلُوبِهِمْ وَ اتَّبَعُوا أَهْواءَهُمْ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حضرت محمد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ترجمه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آنان به سخنانت گوش فرامى دهند ، امّا هنگامى كه از نزد تو خارج مى شوند به كسانى كه علم و دانش به آنان بخشيده شده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اكنون چه گفت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كسانى هستند كه خداوند بر دلهايشان مُهر زده و از هواى نفسشان پيروى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چيزى نمى فهمند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العُددالقويه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مراجعه شود به مطلب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قرآن تدبّر و انديشه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جانب غير خدا بود در آن اختلاف بسيارى مى يافتند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آسمانى را بر تو نازل كرديم كه روشنگر همه چيز 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راهنماى مردم و آيات روشن هدايت و فرقان جداكننده حق</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به سوى شما نورى آشكار فرو فرستاديم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است كه آيات آن به تفصيل بيان شده ، قرآنى به زبان عربى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واين قرآن به ، زبان عربى آشكار است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در راه ما بكوشند ، آنها را به راههاى خويش هدايت</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مثالهاى مترجم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اين قسمت مسامحه شده است ، چون تعبير 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أيّ حاكم يحكم عليه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توجه به سياق كلام ايشان معنايش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دليلى نمى تواند دليل حاكم بر قرآن باشد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كفايه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كفايه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معلوم است كه محكم و متشابه بودن نسبى است ، چنانكه خود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مطلب را پذيرفته است، و مقصود آن است كه اين آيات يا اصلاً بر مقصود ايشان دلالتى ندارد يا از اين جهت تشابه دارد، نه اينكه اين آيات على الاطلاق متشابه باشد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روايات و آدرسهايى كه ذيل همين آيه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ايشان به اين آيه در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مى دانيم كه ايشان مى گويند بشرى او را آموزش و تعليم مى دهد ، زبان كسى كه اين نسبت را به او مى دهند عجمى ، واين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زبان عربى آشكار است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تأويلش را جز خدا و راسخان در علم ريشه داران در دانش كسى نمى داند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بخش پنجم ، به خصوص شماره 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روايت را در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ايم، مناسب است مراجعه شود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بودن ايمان اجمالى در آيات متشابه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شيخ صدوق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كلام ايشان در بخش پنجم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منهج الصادقين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اسراء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نازعات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طارق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بيّنه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ردّ چهارمين معناى متشابه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لازمه اش اين مى شود كه آيات قرآن دو قسم محكم و متشابه نباشد ، بلكه بين آن دو واسطه اى هم باشد كه نه محكم است و نه 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مراد ايشان آيات گذشته باشد، پاسخ آن در بخش دوم گذشت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آن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الاستنباط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اصول الفقه، 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كفايه الأصول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مفاتيح الأصول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محاضرات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منتقى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مطلب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مراجعه شود به مطلب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قسمت داخل پرانتز از مترجم</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بحارالانوار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تأليف علاّمه سيد هاشم بحرانى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استدلال ابن اذينه به مطالب همين روايت در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7/158</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Pr>
        <w:t>26/293</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توضيح بيشترى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توضيح بيشترى در پاسخ از استدلال به سيره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سطر اخير ترجمه از ما مى باشد چون اين قسمت از ترجمه تفسير الميزان با متن الميزان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لوروده من طريقه المتعين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سازگار نبود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روايات آمده است كه اهل بيت عليهم السلام فرموده 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گفته شيخ يوسف بحرانى قدس سره و ديگران، جماعتى از شخصيت هاى علمى اين مطلب را پذيرفته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سيد جزائرى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همين زمينه مراجعه شود به عدة الأصول شيخ طوسى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ابى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شيخ صدوق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تفسيرعياشى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كلام خود مؤلف در حاشيه 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مباركه هم خداوند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همگى به ريسمان خدا چنگ زنيد ، و پراكنده نشويد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اول دستور به تمسك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بابى منعقد شده كه اميرمؤمنان و اهل بيت عليهم السلام حبل اللّه متين و عروة الوثقى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عليه السلام درباره همين آيه روايت شده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مى دانست كه آنها پس از پيامبر پراكنده شده و اختلاف خواهند نمود لذا آنها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امتهاى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تفرقه نهى كرده ، و به آنها دستور داد كه بر ولايت آل محمد عليهم السلام اجتماع كنند و از اطراف آنها متفرّق نشوند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زمينه رجوع شود به خطبه فدكيه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طَاعَتَنَا نِظَاماً لِلْمِلَّةِ ، وَ إِمَامَتَنَا أَمَاناً مِنَ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زيارت جامعه كبيره و بقيه زيارات و روايات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بِمُوَالاتِكُمْ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ائْتَلَفَتِ الْفُرْقَة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مطلب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سيد 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 آنكه فرستد بر بنده خويش آياتى روشن تا شما را از تاريكى ها به سوى روشنايى بيرون كشاند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نسبت به شما مهربان و رحيم است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نصّ معصوم ، و مطلب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آن نسبت به بحث امامت را بنگريد در تفسير فرات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مطلبى كه ايشان با استناد به اين آيات در كتاب قرآن در اسلام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اكرم صلى الله عليه و آله و ائمه اهل بيت عليهم السلام عهده دار بيان جزئيات قوانين و تفاصيل احكام شريعت كه از ظواهر قرآن مجيد به دست نمى آيد ، بوده اند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چهارم كتاب توضيح بيشترى در اين زمينه خواهيم داشت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ديگر به مطالبى كه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ايشان گذشت مراجعه و دقت فرماييد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اوايل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مطالبى كه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ايشان گذشت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قرآن آياتى روشن در سينه هاى كسانى است كه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آنها داده شده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چاپ سنگى باب يازدهم از جزء چهارم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اشتباها ابى جعفر نوشته شده است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آيه مذكور را قرائت فرمود ، ابوبصير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اُوتُوا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هستيد ؟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كسى ممكن است باشد ؟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اسلاميه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يك سطر ترجمه از ماست ، چون در ترجمه موسوى همدانى مطابق با متن الميزان نبود ، و در ترجمه نيرى بروجردى اصلا اين قسمت ترجمه نشده بود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الميزان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آن آيه اى است كه اولاً دلالت بر معنا داشته باشد ، وثانيا معنايى را كه مى رساند محل شك و ترديد باشد ، نه لفظ آيه تا از راه قواعد و طرق معمول در نزد اهل زبان ترديدى كه از ناحيه لفظ ايجاد شده بر طرف شود ، مثلا اگر لفظ عام است به مخصصش ارجاع دهد ، يا اگر مطلق است به مقيدش برگرداند ، و يا به نحوى ديگر لفظ را روشن و بدون ترديد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خدا به شما اجازه داده يا بر خدا دروغ و افترا مى بنديد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چيزى كه به آن علم و آگاهى ندارى پيروى مكن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كسانى كه در معارف دينى تمسك به كتاب و سنت كرده و از كلمات نورانى عِدل قرآن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تفسيرالقرآن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مراجعه شود به كلام شيخ در فرائدالأصول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وسائل 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 ، براى اطلاع بيشتر از كلام ايشان رجوع</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سطر اخير ترجمه از ماست چون در اين قسمت ، مطلب ترجمه تفسير الميزان با متن الميزان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لوروده من طريقه المتعين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سازگار نبود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كلام ايشان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پاسخ آن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اين روايت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خلفيات كتاب مأساة الزهراء عليهاالسلام ، سيد جعفر 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كفايه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است براى جايى كه خطاب متوجّه كسى باشد، ولى مقصود اصلى او نباشد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جمع مذكور گذشته از كلمات بزرگانى كه در فصل پنجم خواهد آمد ، به مصادر ذيل نيز مراجعه شد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راه مستقيم من است ، از آن پيروى كنيد ، و از راه ها ى ديگر پيروى نكنيد كه شما را از طريق حق پراكنده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آيه ديگر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وَيَتَّبِعْ غَيْرَ سَبِيلِ الْمُؤمِنِينَ</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به او احاطه علمى ندارند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كلام شيخ بهايى در كتاب الاربعين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ايشان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ايشان از فلاسفه اسلام بعد از هزار سال از هجرت ، صدرالمتألهين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باقرالعلوم عليه السلام ، چاپ اول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بى نياز است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عزّتمند و توانا بخشاينده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به هر چيزى آفرينش آن را سپس هدايت كرد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مطلب آنكه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خداى تعالى اطلاق مى شود گرچه شيئى است بر خلاف اشياء ديگر توحيد شيخ صدوق قدس سره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 پس نمى شود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ذات خودش عطا كرده، آفريده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زيرا ذات او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وچنانكه اهل بيت عليهم السلام فرموده اند، فاعليّت خداوند و اعطاى او به خلق 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مراجعه شود به توحيد شيخ صدوق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المحاضرات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خداوند مى خواست همه مردم را هدايت مى كرد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را بخواهد گمراه مى سازد و هر كس را بخواهد هدايت مى كند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نمى خواهيد مگر اينكه خدا بخواهد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مى كند بازخواست نمى شود ، و ايشان بازخواست</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كه آنچه در آسمانها و آنچه در زمين است ، از آن اوست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مرد و زن با ايمانى حق ندارد هنگامى كه خدا و پيامبرش امرى را مقرر دارند ، اختيارى در برابر آن داشته باشد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 تو هر چه را بخواهد مى آفريند و برمى گزيند ، و آنان اختيارى ندارند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آفريدگار هر چيزى است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تصحيح الاعتقاد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امالى سيد مرتضى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مجلسهفتادو سوم ، تنزيه الانبيا عليهم السلام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ارواح را به هنگام مرگ قبض مى كند ، و نيز روحى را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خوابش نمرده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سپس ارواح كسانى كه فرمان مرگشان را صادر كرده نگه مى دارد و ارواح ديگر را بازمى گرداند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آيا چون در خاك زمين ناپديد شديم ، آيا آفرينش تازه اى خواهيم يافت ؟ بلكه ايشان لقاى پروردگارشان را منكرند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مرگى كه بر شما گمارده شده ، جانتان را مى گيرد ، سپس به سوى پروردگارتان بازگردانيده مى شويد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 اين انتظار دارند كه خدا و فرشتگان در سايبانهاى ابر به سوى آنان بيايند، و كار يكسره شود؟ و سرانجام كارها به خدا بازگردانده مى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تنزيه المعبود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پاورقى ، تنبيهات حول المبدأ والمعاد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 جسم رقيق قد أُلبس قالبا كثيفا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مثل آنچه در بسيارى از روايات آمده كه ارواح شيعيان از طينتى است كه بدن هاى امامان معصوم عليهم السلام از آن آفريده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كافى مازندرانى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آسمان و به زمين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يا ناخواه رام شويد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پذير آمديم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امانت را بر آسمانها و زمين و كوهها عرضه كرديم ، پس از برداشتن آن سر باز زدند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زمين جانشينى خواهم قرار خواهم داد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دو مردان و زنان بسيارى منتشر ساخت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المبين ، سيد جزائرى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 و ده پرسش ، آيت اللّه ميلانى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ناگفته نماند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امورى كه مى تواند شاهد حمل بر تقيه باشد اين است كه در يكى از اين دو روايت آمده كه حوا از آدم آفريده شده كه آن هم قول عامه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النورالمبين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متشابه طورى است كه مقصود از آن براى فهم شنونده روشن نيست ، و چنان نيست كه شنونده به مجرد شنيدن آن ، مراد از آن را درك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كه ايشان براى مراد از تأويل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 براى محكم و متشابه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ذكر كرده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در 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مطلب را از راغب نقل كرده و خود نيز پذيرفته است كه ممكن است آيه اى از آيات قرآنى از يك جهت محكم ، و از جهت ديگر متشابه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بحث تعادل و تراجيح در كتب اصول ، 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يعالج به تعارض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حديث مثل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مطلب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عليه و آله وسلم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27/207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بت هايى كه در سوره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خدا درباره آنها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أَضَلُّوا كَثِيرا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دعائم الاسلام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روايت امام كاظم عليه السلام در تحف العقول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نامه امام هادى عليه السلام به اهل اهواز نيز استدلال حضرت به روايات مورد اتفاقق فريقين آمده است ، مراجعه شود به تحف العقول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سيد 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مباركه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مراجعه شود به صفحه هاى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الاصيلة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ورجوع شود به مطلبى كه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الحق المبين ايشان نقل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به همين مطلب در 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نورى قدس سره در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ديگر بر آن افزوده است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وسائل 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منهج الصادقين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خلفيات كتاب مأساة الزهراء عليهاالسلام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خلفيات كتاب مأساة الزهراء عليهاالسلام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گازر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به پيامبر و به اولوا الامرشان باز مى گردانيدند ، آنان كه استخراجش مى كردند از ايشان ، آن را مى دانستند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الأصول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بحث تعادل و تراجيح در كتب اصول ، 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يعالج به تعارض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حديث مثل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غيره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اقتضاى انصاف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باقرالعلوم عليه السلام ، چاپ اول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مطلبى كه ايشان با استناد به اين آيات در كتاب قرآن در اسلام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اكرم صلى الله عليه و آله و ائمه اهل بيت عليهم السلام عهده دار بيان جزئيات قوانين و تفاصيل احكام شريعت كه از ظواهر قرآن مجيد به دست نمى آيد ، بوده اند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ديگر به مطالبى كه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ايشان گذشت مراجعه و دقت فرماييد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اوايل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مطالبى كه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ايشان گذشت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الميزان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27/207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بت هايى كه در سوره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خدا درباره آنها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59030</Words>
  <Characters>198585</Characters>
  <CharactersWithSpaces>255819</CharactersWithSpaces>
  <Paragraphs>2624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2026-08-20T08:51:16Z</dcterms:created>
  <dc:creator>ghaemiyeh.com</dc:creator>
  <dc:description/>
  <dc:language>en-US</dc:language>
  <cp:lastModifiedBy/>
  <dcterms:modified xsi:type="dcterms:W3CDTF">2026-08-20T12:21:23Z</dcterms:modified>
  <cp:revision>1</cp:revision>
  <dc:subject/>
  <dc:title>روش صحیح تفسیر قرآن تحلیل و نقد نظریه استقلال قرآن</dc:title>
</cp:coreProperties>
</file>

<file path=docProps/custom.xml><?xml version="1.0" encoding="utf-8"?>
<Properties xmlns="http://schemas.openxmlformats.org/officeDocument/2006/custom-properties" xmlns:vt="http://schemas.openxmlformats.org/officeDocument/2006/docPropsVTypes"/>
</file>