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حامی شریعت مختصری از زندگی و فعالیت های دینی و علمی و اجتماعی آیة الله آقای حاج شیخ محمود شریعت ریزی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748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7748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77487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877489_2870459653">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877491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877493_2870459653">
            <w:r>
              <w:rPr>
                <w:webHidden/>
                <w:rStyle w:val="IndexLink"/>
                <w:rtl w:val="true"/>
              </w:rPr>
              <w:t>زرّین شهر</w:t>
            </w:r>
            <w:r>
              <w:rPr>
                <w:rStyle w:val="IndexLink"/>
                <w:rtl w:val="true"/>
              </w:rPr>
              <w:tab/>
            </w:r>
            <w:r>
              <w:rPr>
                <w:rStyle w:val="IndexLink"/>
              </w:rPr>
              <w:t>13</w:t>
            </w:r>
          </w:hyperlink>
        </w:p>
        <w:p>
          <w:pPr>
            <w:pStyle w:val="Contents2"/>
            <w:tabs>
              <w:tab w:val="clear" w:pos="8743"/>
              <w:tab w:val="right" w:pos="9026" w:leader="dot"/>
            </w:tabs>
            <w:rPr/>
          </w:pPr>
          <w:hyperlink w:anchor="__RefHeading___Toc1877495_2870459653">
            <w:r>
              <w:rPr>
                <w:webHidden/>
                <w:rStyle w:val="IndexLink"/>
                <w:rtl w:val="true"/>
              </w:rPr>
              <w:t>مفاخر علمیِ زرّین شهر</w:t>
            </w:r>
            <w:r>
              <w:rPr>
                <w:rStyle w:val="IndexLink"/>
                <w:rtl w:val="true"/>
              </w:rPr>
              <w:tab/>
            </w:r>
            <w:r>
              <w:rPr>
                <w:rStyle w:val="IndexLink"/>
              </w:rPr>
              <w:t>13</w:t>
            </w:r>
          </w:hyperlink>
        </w:p>
        <w:p>
          <w:pPr>
            <w:pStyle w:val="Contents2"/>
            <w:tabs>
              <w:tab w:val="clear" w:pos="8743"/>
              <w:tab w:val="right" w:pos="9026" w:leader="dot"/>
            </w:tabs>
            <w:rPr/>
          </w:pPr>
          <w:hyperlink w:anchor="__RefHeading___Toc1877497_2870459653">
            <w:r>
              <w:rPr>
                <w:webHidden/>
                <w:rStyle w:val="IndexLink"/>
                <w:rtl w:val="true"/>
              </w:rPr>
              <w:t>ولادت</w:t>
            </w:r>
            <w:r>
              <w:rPr>
                <w:rStyle w:val="IndexLink"/>
                <w:rtl w:val="true"/>
              </w:rPr>
              <w:tab/>
            </w:r>
            <w:r>
              <w:rPr>
                <w:rStyle w:val="IndexLink"/>
              </w:rPr>
              <w:t>14</w:t>
            </w:r>
          </w:hyperlink>
        </w:p>
        <w:p>
          <w:pPr>
            <w:pStyle w:val="Contents2"/>
            <w:tabs>
              <w:tab w:val="clear" w:pos="8743"/>
              <w:tab w:val="right" w:pos="9026" w:leader="dot"/>
            </w:tabs>
            <w:rPr/>
          </w:pPr>
          <w:hyperlink w:anchor="__RefHeading___Toc1877499_2870459653">
            <w:r>
              <w:rPr>
                <w:webHidden/>
                <w:rStyle w:val="IndexLink"/>
                <w:rtl w:val="true"/>
              </w:rPr>
              <w:t>خاندان و نسب معظم له</w:t>
            </w:r>
            <w:r>
              <w:rPr>
                <w:rStyle w:val="IndexLink"/>
                <w:rtl w:val="true"/>
              </w:rPr>
              <w:tab/>
            </w:r>
            <w:r>
              <w:rPr>
                <w:rStyle w:val="IndexLink"/>
              </w:rPr>
              <w:t>14</w:t>
            </w:r>
          </w:hyperlink>
        </w:p>
        <w:p>
          <w:pPr>
            <w:pStyle w:val="Contents2"/>
            <w:tabs>
              <w:tab w:val="clear" w:pos="8743"/>
              <w:tab w:val="right" w:pos="9026" w:leader="dot"/>
            </w:tabs>
            <w:rPr/>
          </w:pPr>
          <w:hyperlink w:anchor="__RefHeading___Toc1877501_2870459653">
            <w:r>
              <w:rPr>
                <w:webHidden/>
                <w:rStyle w:val="IndexLink"/>
                <w:rtl w:val="true"/>
              </w:rPr>
              <w:t>ملاعین علی ریزی</w:t>
            </w:r>
            <w:r>
              <w:rPr>
                <w:rStyle w:val="IndexLink"/>
                <w:rtl w:val="true"/>
              </w:rPr>
              <w:tab/>
            </w:r>
            <w:r>
              <w:rPr>
                <w:rStyle w:val="IndexLink"/>
              </w:rPr>
              <w:t>15</w:t>
            </w:r>
          </w:hyperlink>
        </w:p>
        <w:p>
          <w:pPr>
            <w:pStyle w:val="Contents2"/>
            <w:tabs>
              <w:tab w:val="clear" w:pos="8743"/>
              <w:tab w:val="right" w:pos="9026" w:leader="dot"/>
            </w:tabs>
            <w:rPr/>
          </w:pPr>
          <w:hyperlink w:anchor="__RefHeading___Toc1877503_2870459653">
            <w:r>
              <w:rPr>
                <w:webHidden/>
                <w:rStyle w:val="IndexLink"/>
                <w:rtl w:val="true"/>
              </w:rPr>
              <w:t xml:space="preserve">آخوند ملاّ علی </w:t>
            </w:r>
            <w:r>
              <w:rPr>
                <w:rStyle w:val="IndexLink"/>
                <w:rtl w:val="true"/>
              </w:rPr>
              <w:t>(</w:t>
            </w:r>
            <w:r>
              <w:rPr>
                <w:rStyle w:val="IndexLink"/>
                <w:rtl w:val="true"/>
              </w:rPr>
              <w:t>یارعلی</w:t>
            </w:r>
            <w:r>
              <w:rPr>
                <w:rStyle w:val="IndexLink"/>
                <w:rtl w:val="true"/>
              </w:rPr>
              <w:t xml:space="preserve">) </w:t>
            </w:r>
            <w:r>
              <w:rPr>
                <w:rStyle w:val="IndexLink"/>
                <w:rtl w:val="true"/>
              </w:rPr>
              <w:t>ریزی لنجانی</w:t>
            </w:r>
            <w:r>
              <w:rPr>
                <w:rStyle w:val="IndexLink"/>
                <w:rtl w:val="true"/>
              </w:rPr>
              <w:tab/>
            </w:r>
            <w:r>
              <w:rPr>
                <w:rStyle w:val="IndexLink"/>
              </w:rPr>
              <w:t>15</w:t>
            </w:r>
          </w:hyperlink>
        </w:p>
        <w:p>
          <w:pPr>
            <w:pStyle w:val="Contents2"/>
            <w:tabs>
              <w:tab w:val="clear" w:pos="8743"/>
              <w:tab w:val="right" w:pos="9026" w:leader="dot"/>
            </w:tabs>
            <w:rPr/>
          </w:pPr>
          <w:hyperlink w:anchor="__RefHeading___Toc1877505_2870459653">
            <w:r>
              <w:rPr>
                <w:webHidden/>
                <w:rStyle w:val="IndexLink"/>
                <w:rtl w:val="true"/>
              </w:rPr>
              <w:t>ملاعبدالوهاب</w:t>
            </w:r>
            <w:r>
              <w:rPr>
                <w:rStyle w:val="IndexLink"/>
                <w:rtl w:val="true"/>
              </w:rPr>
              <w:tab/>
            </w:r>
            <w:r>
              <w:rPr>
                <w:rStyle w:val="IndexLink"/>
              </w:rPr>
              <w:t>15</w:t>
            </w:r>
          </w:hyperlink>
        </w:p>
        <w:p>
          <w:pPr>
            <w:pStyle w:val="Contents2"/>
            <w:tabs>
              <w:tab w:val="clear" w:pos="8743"/>
              <w:tab w:val="right" w:pos="9026" w:leader="dot"/>
            </w:tabs>
            <w:rPr/>
          </w:pPr>
          <w:hyperlink w:anchor="__RefHeading___Toc1877507_2870459653">
            <w:r>
              <w:rPr>
                <w:webHidden/>
                <w:rStyle w:val="IndexLink"/>
                <w:rtl w:val="true"/>
              </w:rPr>
              <w:t xml:space="preserve">کتاب القسطاس المستقیم </w:t>
            </w:r>
            <w:r>
              <w:rPr>
                <w:rStyle w:val="IndexLink"/>
                <w:rtl w:val="true"/>
              </w:rPr>
              <w:t>(</w:t>
            </w:r>
            <w:r>
              <w:rPr>
                <w:rStyle w:val="IndexLink"/>
                <w:rtl w:val="true"/>
              </w:rPr>
              <w:t xml:space="preserve">اصول فقه </w:t>
            </w:r>
            <w:r>
              <w:rPr>
                <w:rStyle w:val="IndexLink"/>
                <w:rtl w:val="true"/>
              </w:rPr>
              <w:t xml:space="preserve">- </w:t>
            </w:r>
            <w:r>
              <w:rPr>
                <w:rStyle w:val="IndexLink"/>
                <w:rtl w:val="true"/>
              </w:rPr>
              <w:t>عربی</w:t>
            </w:r>
            <w:r>
              <w:rPr>
                <w:rStyle w:val="IndexLink"/>
                <w:rtl w:val="true"/>
              </w:rPr>
              <w:t>)</w:t>
              <w:tab/>
            </w:r>
            <w:r>
              <w:rPr>
                <w:rStyle w:val="IndexLink"/>
              </w:rPr>
              <w:t>17</w:t>
            </w:r>
          </w:hyperlink>
        </w:p>
        <w:p>
          <w:pPr>
            <w:pStyle w:val="Contents2"/>
            <w:tabs>
              <w:tab w:val="clear" w:pos="8743"/>
              <w:tab w:val="right" w:pos="9026" w:leader="dot"/>
            </w:tabs>
            <w:rPr/>
          </w:pPr>
          <w:hyperlink w:anchor="__RefHeading___Toc1877509_2870459653">
            <w:r>
              <w:rPr>
                <w:webHidden/>
                <w:rStyle w:val="IndexLink"/>
                <w:rtl w:val="true"/>
              </w:rPr>
              <w:t>ابوالمعالی</w:t>
            </w:r>
            <w:r>
              <w:rPr>
                <w:rStyle w:val="IndexLink"/>
                <w:rtl w:val="true"/>
              </w:rPr>
              <w:tab/>
            </w:r>
            <w:r>
              <w:rPr>
                <w:rStyle w:val="IndexLink"/>
              </w:rPr>
              <w:t>17</w:t>
            </w:r>
          </w:hyperlink>
        </w:p>
        <w:p>
          <w:pPr>
            <w:pStyle w:val="Contents2"/>
            <w:tabs>
              <w:tab w:val="clear" w:pos="8743"/>
              <w:tab w:val="right" w:pos="9026" w:leader="dot"/>
            </w:tabs>
            <w:rPr/>
          </w:pPr>
          <w:hyperlink w:anchor="__RefHeading___Toc1877511_2870459653">
            <w:r>
              <w:rPr>
                <w:webHidden/>
                <w:rStyle w:val="IndexLink"/>
                <w:rtl w:val="true"/>
              </w:rPr>
              <w:t>شیخ جلال الدین</w:t>
            </w:r>
            <w:r>
              <w:rPr>
                <w:rStyle w:val="IndexLink"/>
                <w:rtl w:val="true"/>
              </w:rPr>
              <w:tab/>
            </w:r>
            <w:r>
              <w:rPr>
                <w:rStyle w:val="IndexLink"/>
              </w:rPr>
              <w:t>18</w:t>
            </w:r>
          </w:hyperlink>
        </w:p>
        <w:p>
          <w:pPr>
            <w:pStyle w:val="Contents2"/>
            <w:tabs>
              <w:tab w:val="clear" w:pos="8743"/>
              <w:tab w:val="right" w:pos="9026" w:leader="dot"/>
            </w:tabs>
            <w:rPr/>
          </w:pPr>
          <w:hyperlink w:anchor="__RefHeading___Toc1877513_2870459653">
            <w:r>
              <w:rPr>
                <w:webHidden/>
                <w:rStyle w:val="IndexLink"/>
                <w:rtl w:val="true"/>
              </w:rPr>
              <w:t>تحصیلات و اساتید</w:t>
            </w:r>
            <w:r>
              <w:rPr>
                <w:rStyle w:val="IndexLink"/>
                <w:rtl w:val="true"/>
              </w:rPr>
              <w:tab/>
            </w:r>
            <w:r>
              <w:rPr>
                <w:rStyle w:val="IndexLink"/>
              </w:rPr>
              <w:t>18</w:t>
            </w:r>
          </w:hyperlink>
        </w:p>
        <w:p>
          <w:pPr>
            <w:pStyle w:val="Contents2"/>
            <w:tabs>
              <w:tab w:val="clear" w:pos="8743"/>
              <w:tab w:val="right" w:pos="9026" w:leader="dot"/>
            </w:tabs>
            <w:rPr/>
          </w:pPr>
          <w:hyperlink w:anchor="__RefHeading___Toc1877515_2870459653">
            <w:r>
              <w:rPr>
                <w:webHidden/>
                <w:rStyle w:val="IndexLink"/>
                <w:rtl w:val="true"/>
              </w:rPr>
              <w:t>اساتید حوزۀ علمیّۀ اصفهان</w:t>
            </w:r>
            <w:r>
              <w:rPr>
                <w:rStyle w:val="IndexLink"/>
                <w:rtl w:val="true"/>
              </w:rPr>
              <w:tab/>
            </w:r>
            <w:r>
              <w:rPr>
                <w:rStyle w:val="IndexLink"/>
              </w:rPr>
              <w:t>19</w:t>
            </w:r>
          </w:hyperlink>
        </w:p>
        <w:p>
          <w:pPr>
            <w:pStyle w:val="Contents2"/>
            <w:tabs>
              <w:tab w:val="clear" w:pos="8743"/>
              <w:tab w:val="right" w:pos="9026" w:leader="dot"/>
            </w:tabs>
            <w:rPr/>
          </w:pPr>
          <w:hyperlink w:anchor="__RefHeading___Toc1877517_2870459653">
            <w:r>
              <w:rPr>
                <w:webHidden/>
                <w:rStyle w:val="IndexLink"/>
                <w:rtl w:val="true"/>
              </w:rPr>
              <w:t>اساتید حوزۀ علمیّۀ تهران</w:t>
            </w:r>
            <w:r>
              <w:rPr>
                <w:rStyle w:val="IndexLink"/>
                <w:rtl w:val="true"/>
              </w:rPr>
              <w:tab/>
            </w:r>
            <w:r>
              <w:rPr>
                <w:rStyle w:val="IndexLink"/>
              </w:rPr>
              <w:t>19</w:t>
            </w:r>
          </w:hyperlink>
        </w:p>
        <w:p>
          <w:pPr>
            <w:pStyle w:val="Contents2"/>
            <w:tabs>
              <w:tab w:val="clear" w:pos="8743"/>
              <w:tab w:val="right" w:pos="9026" w:leader="dot"/>
            </w:tabs>
            <w:rPr/>
          </w:pPr>
          <w:hyperlink w:anchor="__RefHeading___Toc1877519_2870459653">
            <w:r>
              <w:rPr>
                <w:webHidden/>
                <w:rStyle w:val="IndexLink"/>
                <w:rtl w:val="true"/>
              </w:rPr>
              <w:t>تدریس</w:t>
            </w:r>
            <w:r>
              <w:rPr>
                <w:rStyle w:val="IndexLink"/>
                <w:rtl w:val="true"/>
              </w:rPr>
              <w:tab/>
            </w:r>
            <w:r>
              <w:rPr>
                <w:rStyle w:val="IndexLink"/>
              </w:rPr>
              <w:t>19</w:t>
            </w:r>
          </w:hyperlink>
        </w:p>
        <w:p>
          <w:pPr>
            <w:pStyle w:val="Contents2"/>
            <w:tabs>
              <w:tab w:val="clear" w:pos="8743"/>
              <w:tab w:val="right" w:pos="9026" w:leader="dot"/>
            </w:tabs>
            <w:rPr/>
          </w:pPr>
          <w:hyperlink w:anchor="__RefHeading___Toc1877521_2870459653">
            <w:r>
              <w:rPr>
                <w:webHidden/>
                <w:rStyle w:val="IndexLink"/>
                <w:rtl w:val="true"/>
              </w:rPr>
              <w:t>تدریس در مکتب فاطمه علیهاالسلام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877523_2870459653">
            <w:r>
              <w:rPr>
                <w:webHidden/>
                <w:rStyle w:val="IndexLink"/>
                <w:rtl w:val="true"/>
              </w:rPr>
              <w:t>شاگردان</w:t>
            </w:r>
            <w:r>
              <w:rPr>
                <w:rStyle w:val="IndexLink"/>
                <w:rtl w:val="true"/>
              </w:rPr>
              <w:tab/>
            </w:r>
            <w:r>
              <w:rPr>
                <w:rStyle w:val="IndexLink"/>
              </w:rPr>
              <w:t>22</w:t>
            </w:r>
          </w:hyperlink>
        </w:p>
        <w:p>
          <w:pPr>
            <w:pStyle w:val="Contents3"/>
            <w:tabs>
              <w:tab w:val="clear" w:pos="8459"/>
              <w:tab w:val="right" w:pos="9026" w:leader="dot"/>
            </w:tabs>
            <w:rPr/>
          </w:pPr>
          <w:hyperlink w:anchor="__RefHeading___Toc1877525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877527_2870459653">
            <w:r>
              <w:rPr>
                <w:webHidden/>
                <w:rStyle w:val="IndexLink"/>
              </w:rPr>
              <w:t>1</w:t>
            </w:r>
            <w:r>
              <w:rPr>
                <w:rStyle w:val="IndexLink"/>
                <w:rtl w:val="true"/>
              </w:rPr>
              <w:t xml:space="preserve"> : </w:t>
            </w:r>
            <w:r>
              <w:rPr>
                <w:rStyle w:val="IndexLink"/>
                <w:rtl w:val="true"/>
              </w:rPr>
              <w:t>حجة الاسلام رضا مظاهری</w:t>
            </w:r>
            <w:r>
              <w:rPr>
                <w:rStyle w:val="IndexLink"/>
                <w:rtl w:val="true"/>
              </w:rPr>
              <w:tab/>
            </w:r>
            <w:r>
              <w:rPr>
                <w:rStyle w:val="IndexLink"/>
              </w:rPr>
              <w:t>22</w:t>
            </w:r>
          </w:hyperlink>
        </w:p>
        <w:p>
          <w:pPr>
            <w:pStyle w:val="Contents3"/>
            <w:tabs>
              <w:tab w:val="clear" w:pos="8459"/>
              <w:tab w:val="right" w:pos="9026" w:leader="dot"/>
            </w:tabs>
            <w:rPr/>
          </w:pPr>
          <w:hyperlink w:anchor="__RefHeading___Toc1877529_2870459653">
            <w:r>
              <w:rPr>
                <w:webHidden/>
                <w:rStyle w:val="IndexLink"/>
              </w:rPr>
              <w:t>2</w:t>
            </w:r>
            <w:r>
              <w:rPr>
                <w:rStyle w:val="IndexLink"/>
                <w:rtl w:val="true"/>
              </w:rPr>
              <w:t xml:space="preserve">: </w:t>
            </w:r>
            <w:r>
              <w:rPr>
                <w:rStyle w:val="IndexLink"/>
                <w:rtl w:val="true"/>
              </w:rPr>
              <w:t>خانم فردوس مدرّس هاشمی</w:t>
            </w:r>
            <w:r>
              <w:rPr>
                <w:rStyle w:val="IndexLink"/>
                <w:rtl w:val="true"/>
              </w:rPr>
              <w:tab/>
            </w:r>
            <w:r>
              <w:rPr>
                <w:rStyle w:val="IndexLink"/>
              </w:rPr>
              <w:t>22</w:t>
            </w:r>
          </w:hyperlink>
        </w:p>
        <w:p>
          <w:pPr>
            <w:pStyle w:val="Contents2"/>
            <w:tabs>
              <w:tab w:val="clear" w:pos="8743"/>
              <w:tab w:val="right" w:pos="9026" w:leader="dot"/>
            </w:tabs>
            <w:rPr/>
          </w:pPr>
          <w:hyperlink w:anchor="__RefHeading___Toc1877531_2870459653">
            <w:r>
              <w:rPr>
                <w:webHidden/>
                <w:rStyle w:val="IndexLink"/>
                <w:rtl w:val="true"/>
              </w:rPr>
              <w:t>اخلاقیات معظم له</w:t>
            </w:r>
            <w:r>
              <w:rPr>
                <w:rStyle w:val="IndexLink"/>
                <w:rtl w:val="true"/>
              </w:rPr>
              <w:tab/>
            </w:r>
            <w:r>
              <w:rPr>
                <w:rStyle w:val="IndexLink"/>
              </w:rPr>
              <w:t>23</w:t>
            </w:r>
          </w:hyperlink>
        </w:p>
        <w:p>
          <w:pPr>
            <w:pStyle w:val="Contents2"/>
            <w:tabs>
              <w:tab w:val="clear" w:pos="8743"/>
              <w:tab w:val="right" w:pos="9026" w:leader="dot"/>
            </w:tabs>
            <w:rPr/>
          </w:pPr>
          <w:hyperlink w:anchor="__RefHeading___Toc1877533_2870459653">
            <w:r>
              <w:rPr>
                <w:webHidden/>
                <w:rStyle w:val="IndexLink"/>
                <w:rtl w:val="true"/>
              </w:rPr>
              <w:t>در سنگر تبلیغ</w:t>
            </w:r>
            <w:r>
              <w:rPr>
                <w:rStyle w:val="IndexLink"/>
                <w:rtl w:val="true"/>
              </w:rPr>
              <w:tab/>
            </w:r>
            <w:r>
              <w:rPr>
                <w:rStyle w:val="IndexLink"/>
              </w:rPr>
              <w:t>24</w:t>
            </w:r>
          </w:hyperlink>
        </w:p>
        <w:p>
          <w:pPr>
            <w:pStyle w:val="Contents2"/>
            <w:tabs>
              <w:tab w:val="clear" w:pos="8743"/>
              <w:tab w:val="right" w:pos="9026" w:leader="dot"/>
            </w:tabs>
            <w:rPr/>
          </w:pPr>
          <w:hyperlink w:anchor="__RefHeading___Toc1877535_2870459653">
            <w:r>
              <w:rPr>
                <w:webHidden/>
                <w:rStyle w:val="IndexLink"/>
                <w:rtl w:val="true"/>
              </w:rPr>
              <w:t xml:space="preserve">خدمات علمی </w:t>
            </w:r>
            <w:r>
              <w:rPr>
                <w:rStyle w:val="IndexLink"/>
                <w:rtl w:val="true"/>
              </w:rPr>
              <w:t xml:space="preserve">- </w:t>
            </w:r>
            <w:r>
              <w:rPr>
                <w:rStyle w:val="IndexLink"/>
                <w:rtl w:val="true"/>
              </w:rPr>
              <w:t>اجتماعی</w:t>
            </w:r>
            <w:r>
              <w:rPr>
                <w:rStyle w:val="IndexLink"/>
                <w:rtl w:val="true"/>
              </w:rPr>
              <w:tab/>
            </w:r>
            <w:r>
              <w:rPr>
                <w:rStyle w:val="IndexLink"/>
              </w:rPr>
              <w:t>25</w:t>
            </w:r>
          </w:hyperlink>
        </w:p>
        <w:p>
          <w:pPr>
            <w:pStyle w:val="Contents2"/>
            <w:tabs>
              <w:tab w:val="clear" w:pos="8743"/>
              <w:tab w:val="right" w:pos="9026" w:leader="dot"/>
            </w:tabs>
            <w:rPr/>
          </w:pPr>
          <w:hyperlink w:anchor="__RefHeading___Toc1877537_2870459653">
            <w:r>
              <w:rPr>
                <w:webHidden/>
                <w:rStyle w:val="IndexLink"/>
                <w:rtl w:val="true"/>
              </w:rPr>
              <w:t>تأسیس حوزه علمیّه، و تربیت طلّاب و اعزام مبلّغ به مناطق اطراف</w:t>
            </w:r>
            <w:r>
              <w:rPr>
                <w:rStyle w:val="IndexLink"/>
                <w:rtl w:val="true"/>
              </w:rPr>
              <w:tab/>
            </w:r>
            <w:r>
              <w:rPr>
                <w:rStyle w:val="IndexLink"/>
              </w:rPr>
              <w:t>25</w:t>
            </w:r>
          </w:hyperlink>
        </w:p>
        <w:p>
          <w:pPr>
            <w:pStyle w:val="Contents2"/>
            <w:tabs>
              <w:tab w:val="clear" w:pos="8743"/>
              <w:tab w:val="right" w:pos="9026" w:leader="dot"/>
            </w:tabs>
            <w:rPr/>
          </w:pPr>
          <w:hyperlink w:anchor="__RefHeading___Toc1877539_2870459653">
            <w:r>
              <w:rPr>
                <w:webHidden/>
                <w:rStyle w:val="IndexLink"/>
                <w:rtl w:val="true"/>
              </w:rPr>
              <w:t>مدرسین قدیم حوزۀ علمیه</w:t>
            </w:r>
            <w:r>
              <w:rPr>
                <w:rStyle w:val="IndexLink"/>
                <w:rtl w:val="true"/>
              </w:rPr>
              <w:tab/>
            </w:r>
            <w:r>
              <w:rPr>
                <w:rStyle w:val="IndexLink"/>
              </w:rPr>
              <w:t>26</w:t>
            </w:r>
          </w:hyperlink>
        </w:p>
        <w:p>
          <w:pPr>
            <w:pStyle w:val="Contents2"/>
            <w:tabs>
              <w:tab w:val="clear" w:pos="8743"/>
              <w:tab w:val="right" w:pos="9026" w:leader="dot"/>
            </w:tabs>
            <w:rPr/>
          </w:pPr>
          <w:hyperlink w:anchor="__RefHeading___Toc1877541_2870459653">
            <w:r>
              <w:rPr>
                <w:webHidden/>
                <w:rStyle w:val="IndexLink"/>
                <w:rtl w:val="true"/>
              </w:rPr>
              <w:t>دعوت از علما و دانشمندان قم و اصفهان</w:t>
            </w:r>
            <w:r>
              <w:rPr>
                <w:rStyle w:val="IndexLink"/>
                <w:rtl w:val="true"/>
              </w:rPr>
              <w:tab/>
            </w:r>
            <w:r>
              <w:rPr>
                <w:rStyle w:val="IndexLink"/>
              </w:rPr>
              <w:t>27</w:t>
            </w:r>
          </w:hyperlink>
        </w:p>
        <w:p>
          <w:pPr>
            <w:pStyle w:val="Contents2"/>
            <w:tabs>
              <w:tab w:val="clear" w:pos="8743"/>
              <w:tab w:val="right" w:pos="9026" w:leader="dot"/>
            </w:tabs>
            <w:rPr/>
          </w:pPr>
          <w:hyperlink w:anchor="__RefHeading___Toc1877543_2870459653">
            <w:r>
              <w:rPr>
                <w:webHidden/>
                <w:rStyle w:val="IndexLink"/>
                <w:rtl w:val="true"/>
              </w:rPr>
              <w:t>دعوت از آقای سیّدحسین نظام‌الدّینی</w:t>
            </w:r>
            <w:r>
              <w:rPr>
                <w:rStyle w:val="IndexLink"/>
                <w:rtl w:val="true"/>
              </w:rPr>
              <w:tab/>
            </w:r>
            <w:r>
              <w:rPr>
                <w:rStyle w:val="IndexLink"/>
              </w:rPr>
              <w:t>28</w:t>
            </w:r>
          </w:hyperlink>
        </w:p>
        <w:p>
          <w:pPr>
            <w:pStyle w:val="Contents2"/>
            <w:tabs>
              <w:tab w:val="clear" w:pos="8743"/>
              <w:tab w:val="right" w:pos="9026" w:leader="dot"/>
            </w:tabs>
            <w:rPr/>
          </w:pPr>
          <w:hyperlink w:anchor="__RefHeading___Toc1877545_2870459653">
            <w:r>
              <w:rPr>
                <w:webHidden/>
                <w:rStyle w:val="IndexLink"/>
                <w:rtl w:val="true"/>
              </w:rPr>
              <w:t>تأسیس مدارس دینی – ملّی</w:t>
            </w:r>
            <w:r>
              <w:rPr>
                <w:rStyle w:val="IndexLink"/>
                <w:rtl w:val="true"/>
              </w:rPr>
              <w:tab/>
            </w:r>
            <w:r>
              <w:rPr>
                <w:rStyle w:val="IndexLink"/>
              </w:rPr>
              <w:t>29</w:t>
            </w:r>
          </w:hyperlink>
        </w:p>
        <w:p>
          <w:pPr>
            <w:pStyle w:val="Contents2"/>
            <w:tabs>
              <w:tab w:val="clear" w:pos="8743"/>
              <w:tab w:val="right" w:pos="9026" w:leader="dot"/>
            </w:tabs>
            <w:rPr/>
          </w:pPr>
          <w:hyperlink w:anchor="__RefHeading___Toc1877547_2870459653">
            <w:r>
              <w:rPr>
                <w:webHidden/>
                <w:rStyle w:val="IndexLink"/>
                <w:rtl w:val="true"/>
              </w:rPr>
              <w:t>احداث مكتب الزینب علیهاالسلام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877549_2870459653">
            <w:r>
              <w:rPr>
                <w:webHidden/>
                <w:rStyle w:val="IndexLink"/>
                <w:rtl w:val="true"/>
              </w:rPr>
              <w:t xml:space="preserve">دیگر خدمات اجتماعی </w:t>
            </w:r>
            <w:r>
              <w:rPr>
                <w:rStyle w:val="IndexLink"/>
                <w:rtl w:val="true"/>
              </w:rPr>
              <w:t xml:space="preserve">- </w:t>
            </w:r>
            <w:r>
              <w:rPr>
                <w:rStyle w:val="IndexLink"/>
                <w:rtl w:val="true"/>
              </w:rPr>
              <w:t>رفاهی معظم له</w:t>
            </w:r>
            <w:r>
              <w:rPr>
                <w:rStyle w:val="IndexLink"/>
                <w:rtl w:val="true"/>
              </w:rPr>
              <w:tab/>
            </w:r>
            <w:r>
              <w:rPr>
                <w:rStyle w:val="IndexLink"/>
              </w:rPr>
              <w:t>31</w:t>
            </w:r>
          </w:hyperlink>
        </w:p>
        <w:p>
          <w:pPr>
            <w:pStyle w:val="Contents2"/>
            <w:tabs>
              <w:tab w:val="clear" w:pos="8743"/>
              <w:tab w:val="right" w:pos="9026" w:leader="dot"/>
            </w:tabs>
            <w:rPr/>
          </w:pPr>
          <w:hyperlink w:anchor="__RefHeading___Toc1877551_2870459653">
            <w:r>
              <w:rPr>
                <w:webHidden/>
                <w:rStyle w:val="IndexLink"/>
                <w:rtl w:val="true"/>
              </w:rPr>
              <w:t>برکات فاطمی</w:t>
            </w:r>
            <w:r>
              <w:rPr>
                <w:rStyle w:val="IndexLink"/>
                <w:rtl w:val="true"/>
              </w:rPr>
              <w:tab/>
            </w:r>
            <w:r>
              <w:rPr>
                <w:rStyle w:val="IndexLink"/>
              </w:rPr>
              <w:t>31</w:t>
            </w:r>
          </w:hyperlink>
        </w:p>
        <w:p>
          <w:pPr>
            <w:pStyle w:val="Contents2"/>
            <w:tabs>
              <w:tab w:val="clear" w:pos="8743"/>
              <w:tab w:val="right" w:pos="9026" w:leader="dot"/>
            </w:tabs>
            <w:rPr/>
          </w:pPr>
          <w:hyperlink w:anchor="__RefHeading___Toc1877553_2870459653">
            <w:r>
              <w:rPr>
                <w:webHidden/>
                <w:rStyle w:val="IndexLink"/>
                <w:rtl w:val="true"/>
              </w:rPr>
              <w:t>به استقبال علامه امینی قدس سره</w:t>
            </w:r>
            <w:r>
              <w:rPr>
                <w:rStyle w:val="IndexLink"/>
                <w:rtl w:val="true"/>
              </w:rPr>
              <w:tab/>
            </w:r>
            <w:r>
              <w:rPr>
                <w:rStyle w:val="IndexLink"/>
              </w:rPr>
              <w:t>32</w:t>
            </w:r>
          </w:hyperlink>
        </w:p>
        <w:p>
          <w:pPr>
            <w:pStyle w:val="Contents2"/>
            <w:tabs>
              <w:tab w:val="clear" w:pos="8743"/>
              <w:tab w:val="right" w:pos="9026" w:leader="dot"/>
            </w:tabs>
            <w:rPr/>
          </w:pPr>
          <w:hyperlink w:anchor="__RefHeading___Toc1877555_2870459653">
            <w:r>
              <w:rPr>
                <w:webHidden/>
                <w:rStyle w:val="IndexLink"/>
                <w:rtl w:val="true"/>
              </w:rPr>
              <w:t>وفات و مدفن</w:t>
            </w:r>
            <w:r>
              <w:rPr>
                <w:rStyle w:val="IndexLink"/>
                <w:rtl w:val="true"/>
              </w:rPr>
              <w:tab/>
            </w:r>
            <w:r>
              <w:rPr>
                <w:rStyle w:val="IndexLink"/>
              </w:rPr>
              <w:t>33</w:t>
            </w:r>
          </w:hyperlink>
        </w:p>
        <w:p>
          <w:pPr>
            <w:pStyle w:val="Contents2"/>
            <w:tabs>
              <w:tab w:val="clear" w:pos="8743"/>
              <w:tab w:val="right" w:pos="9026" w:leader="dot"/>
            </w:tabs>
            <w:rPr/>
          </w:pPr>
          <w:hyperlink w:anchor="__RefHeading___Toc1877557_2870459653">
            <w:r>
              <w:rPr>
                <w:webHidden/>
                <w:rStyle w:val="IndexLink"/>
                <w:rtl w:val="true"/>
              </w:rPr>
              <w:t>منابع</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1_75008"/>
      <w:bookmarkStart w:id="1" w:name="pg9001_75008"/>
      <w:bookmarkEnd w:id="1"/>
    </w:p>
    <w:p>
      <w:pPr>
        <w:pStyle w:val="Heading2"/>
        <w:numPr>
          <w:ilvl w:val="1"/>
          <w:numId w:val="1"/>
        </w:numPr>
        <w:rPr/>
      </w:pPr>
      <w:bookmarkStart w:id="2" w:name="pg9001_75008"/>
      <w:bookmarkStart w:id="3" w:name="__RefHeading___Toc187748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شریعت ،مختصری از زندگی و فعالیت های دینی و علمی و اجتماعی آیة الله آقای حاج شیخ محمود شریعت ریزی قدس سره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آقابابائی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748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شریعت ،مختصری از زندگی و فعالیت های دینی و علمی و اجتماعی آیة الله آقای حاج شیخ محمود شریعت ریزی قدس سره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آقابابائی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الطاهره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پناه عالم حضرت بقیة الله الاعظم عجل الله تعالی فرجه الشریف</w:t>
      </w:r>
    </w:p>
    <w:p>
      <w:pPr>
        <w:pStyle w:val="BookText"/>
        <w:rPr/>
      </w:pPr>
      <w:r>
        <w:rPr>
          <w:rFonts w:ascii="IRNazanin" w:hAnsi="IRNazanin" w:eastAsia="IRNazanin"/>
          <w:color w:val="111111"/>
          <w:sz w:val="28"/>
          <w:sz w:val="28"/>
          <w:szCs w:val="28"/>
          <w:rtl w:val="true"/>
          <w:lang w:bidi="fa-IR"/>
        </w:rPr>
        <w:t>و همۀ کسانی که مخلصانه و دلسوزانه در توجه دادن</w:t>
      </w:r>
    </w:p>
    <w:p>
      <w:pPr>
        <w:pStyle w:val="BookText"/>
        <w:rPr/>
      </w:pPr>
      <w:r>
        <w:rPr>
          <w:rFonts w:ascii="IRNazanin" w:hAnsi="IRNazanin" w:eastAsia="IRNazanin"/>
          <w:color w:val="111111"/>
          <w:sz w:val="28"/>
          <w:sz w:val="28"/>
          <w:szCs w:val="28"/>
          <w:rtl w:val="true"/>
          <w:lang w:bidi="fa-IR"/>
        </w:rPr>
        <w:t>مردم به سوی آن حضرت با علم و عملشان ،</w:t>
      </w:r>
    </w:p>
    <w:p>
      <w:pPr>
        <w:pStyle w:val="BookText"/>
        <w:rPr/>
      </w:pPr>
      <w:r>
        <w:rPr>
          <w:rFonts w:ascii="IRNazanin" w:hAnsi="IRNazanin" w:eastAsia="IRNazanin"/>
          <w:color w:val="111111"/>
          <w:sz w:val="28"/>
          <w:sz w:val="28"/>
          <w:szCs w:val="28"/>
          <w:rtl w:val="true"/>
          <w:lang w:bidi="fa-IR"/>
        </w:rPr>
        <w:t>با قلم و بیانشان ، با همّت و اقدامشان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اشک و ناله شان قدم برمی دارند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عجل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9001_75011"/>
    </w:p>
    <w:p>
      <w:pPr>
        <w:pStyle w:val="Heading2"/>
        <w:numPr>
          <w:ilvl w:val="1"/>
          <w:numId w:val="1"/>
        </w:numPr>
        <w:rPr/>
      </w:pPr>
      <w:bookmarkStart w:id="8" w:name="__RefHeading___Toc187748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مفاخر علمیِ زرّین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خاندان و نسب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ملاعین علی 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آخوند 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 لنجانی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ملاعبدالوهاب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کتاب القسطاس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شیخ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تحصیلات و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اساتید حوزۀ علمیّۀ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اساتید حوزۀ علمیّۀ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تدریس در مکتب فاطمه سلام الله علیها</w:t>
      </w:r>
    </w:p>
    <w:p>
      <w:pPr>
        <w:pStyle w:val="BookText"/>
        <w:rPr/>
      </w:pP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رضا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فردوس مدرّس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اخلاقیات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 سنگر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خدمات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تأسیس حوزه علمیّه و تربیت طلّاب و اعزام مبلّغ به مناطق اطراف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مدرسین قدیم حوزۀ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دعوت از علما و دانشمندان قم و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تأسیس مدارس دینی – ملّی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احداث مكتب الزینب علیهاالسلام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دیگر خدمات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برکات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0" w:name="pg9001_75013"/>
    </w:p>
    <w:p>
      <w:pPr>
        <w:pStyle w:val="Heading2"/>
        <w:numPr>
          <w:ilvl w:val="1"/>
          <w:numId w:val="1"/>
        </w:numPr>
        <w:rPr/>
      </w:pPr>
      <w:bookmarkStart w:id="11" w:name="__RefHeading___Toc1877489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از دیر زمانی بهترین خبر و گزارش برای من ، خبری بود که از رفتار و کوشش مخلصانه و از روی صدق و صفای شخصیتی در آستان مقدّس دین و قرآن و مکتب اهل البیت علیهم السلام حکایت کند و از دلدادگی و تلاش مجدّانه و بی ادعای انسانی پاکباخته که با قلبی سلیم اعمال و رفتاری بی آلایش از خود به یادگار بگذارد ، پرده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مطالعۀ شرح حال بزرگان و چهره هائی از این دسته ، نه تنها برایم لذت بخش بوده و می باشد ، که تکریم و تجلیل از آنها ، برایم از وظائف مهمه و اقدامات لازمه و غیر قابل اغماض بشمار می رود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خبردار شدم که فرزندان مرحوم آیة الله آقای شیخ محمود شریعت ریزی قدس سره در صدد برآمده اند که شرح حالی از آن بزرگمرد آماده ساخته و منتشر نمایند و مقدمات آن را نیز فراهم نموده بودند ؛ لذا بسیار خشنود شدم و در صدد برآمدم که در این میدان نورانی قدمی بردارم ، لذا از نویسندۀ پرتلاش و پر اثر ، جناب حجة الاسلام آقای شیخ مهدی آقابابائی دام توفیقه که علاوه بر روح جستجوگر ، تجربۀ تتبع در این زمینه را دارند ، تقاضا کردم که دست به کار شوند و به عنوان خدمتی به آستان مقدّس اهل البیت علیهم السلام و بالاخص حضرت بقیة اللّه الاعظم حجة بن الحسن العسکری عجل الله تعالی فرجه الشریف صفحات درخشنده ای از زندگی این خدمتگزار مخلص و فداکار خاندان رسالت علیهم السلام را منعکس </w:t>
      </w:r>
    </w:p>
    <w:p>
      <w:pPr>
        <w:pStyle w:val="BookText"/>
        <w:rPr/>
      </w:pPr>
      <w:r>
        <w:rPr>
          <w:rFonts w:ascii="IRNazanin" w:hAnsi="IRNazanin" w:eastAsia="IRNazanin"/>
          <w:color w:val="111111"/>
          <w:sz w:val="28"/>
          <w:sz w:val="28"/>
          <w:szCs w:val="28"/>
          <w:rtl w:val="true"/>
          <w:lang w:bidi="fa-IR"/>
        </w:rPr>
        <w:t xml:space="preserve">نمایند و با ارائه تلاش ها و مجاهدت های علمی و اجتماعی و خالصانۀ این بزرگمرد ولائی ، چراغی فرا راه طالبان حقیقت و تلاشگران در راه دین و قرآن و مکتب ولایت امیرالمؤمنین علیه السلام قرار دهند و موجب برکت و خیر برای مؤمنین و جامعۀ دینی باشند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ذِكْرِ الصَّالِحِينَ تَنْزِلُ البَرکَة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ایشان ، به نحو شایسته ای از عهدۀ این وظیفه بر آمدند که نتیجۀ آن را ملاحظه خواهید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میرسیّد حجة موحّد ابطحی موسوی اصفهانی</w:t>
      </w:r>
    </w:p>
    <w:p>
      <w:pPr>
        <w:pStyle w:val="BookText"/>
        <w:rPr/>
      </w:pPr>
      <w:r>
        <w:rPr>
          <w:rFonts w:ascii="IRNazanin" w:hAnsi="IRNazanin" w:eastAsia="IRNazanin"/>
          <w:color w:val="111111"/>
          <w:sz w:val="28"/>
          <w:sz w:val="28"/>
          <w:szCs w:val="28"/>
          <w:rtl w:val="true"/>
          <w:lang w:bidi="fa-IR"/>
        </w:rPr>
        <w:t xml:space="preserve">در آستانۀ 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آبانماه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4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13" o:detectmouseclick="t"/>
                <v:stroke color="#3465a4" joinstyle="round" endcap="flat"/>
                <w10:wrap type="none"/>
              </v:shape>
            </w:pict>
          </mc:Fallback>
        </mc:AlternateContent>
      </w:r>
      <w:bookmarkStart w:id="13" w:name="pg9001_75015"/>
    </w:p>
    <w:p>
      <w:pPr>
        <w:pStyle w:val="Heading2"/>
        <w:numPr>
          <w:ilvl w:val="1"/>
          <w:numId w:val="1"/>
        </w:numPr>
        <w:rPr/>
      </w:pPr>
      <w:bookmarkStart w:id="14" w:name="__RefHeading___Toc1877491_2870459653"/>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رسول خدا صلی الله علیه و آله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 مرکب قلم علما و خون شهیدان با هم وزن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عالمان بر خون شهیدان برتری دارد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امام رضا علیه السلام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به فقیه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سرپرستی یتیمان آل محمد صلی الله علیه و آله را به عهده گرفتی و دوستداران و پیروان ناتوان آنان را هدایت کردی بایست تا برای هر کسی که از تو بهره مند شده یا دانش آموخته شفاعت کنی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دورانی که به فقدان پیامبر و غیبت امام زمان عجل الله تعالی فرجه دچاریم ؛ دشمنان فراوانند و ما ، کم شمار؛ فتنه ها بر ما باریدن گرفته و همه چیز دست به دست هم داده تا ایمانمان را بزداید</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بیش از هر زمان دیگر نیاز به کسانی داریم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دیدارشان ما را به یاد پروردگارمان اندازد و گفتار آنان بر دانشمان افزاید و کردار آنان ما را به سرای برتر ترغیب کند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مصداق اعلای این اوصاف ، عالمان وارسته اند ؛ و حضرت آیة اللّه آقای شیخ محمود شریعت ریزی قدس سره از زمره علمایی بود که امروز مانند بسیاری دیگر از اسلاف صالح خود در میان ما نیست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وارسته همواره زنده اند و گرچه پیکرهایشان از میان ما می رود ، اما یادشان همچنان در دل ها جاودانه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 عطشناک فکر و جان ما را سیراب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 سهم امروز ما از حیات طیّبۀ ایشان درنگی در زندگی و آموزه های آنها ، شنیدن موعظه های بر جای مانده از آنان و تأسی بر کردار و اخلاقشان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شریعت ریزی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عالمی پاک نهاد ، از تبار نیکان و عالمان دین بود ؛ وارستگی ، بی آلایشی ، ساده زیستی و بی اعتنایی به عناوین اعتباری و ظواهر دنیوی از او شخصیتی ممتاز ، مردمی و دوست داشتنی ساخته بود ؛ سخنش هدایت گر ، درسش عالم پرور ، موعظه اش اثرگذار و نصیحتش آرام بخش همگان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جاوید یافت هرکه نکو نام زیست</w:t>
      </w:r>
    </w:p>
    <w:p>
      <w:pPr>
        <w:pStyle w:val="BookText"/>
        <w:rPr/>
      </w:pPr>
      <w:r>
        <w:rPr>
          <w:rFonts w:ascii="IRNazanin" w:hAnsi="IRNazanin" w:eastAsia="IRNazanin"/>
          <w:color w:val="111111"/>
          <w:sz w:val="28"/>
          <w:sz w:val="28"/>
          <w:szCs w:val="28"/>
          <w:rtl w:val="true"/>
          <w:lang w:bidi="fa-IR"/>
        </w:rPr>
        <w:t>کز عقبش ذکر خیر ، زنده کند نام را</w:t>
      </w:r>
    </w:p>
    <w:p>
      <w:pPr>
        <w:pStyle w:val="BookText"/>
        <w:rPr/>
      </w:pPr>
      <w:r>
        <w:rPr>
          <w:rFonts w:ascii="IRNazanin" w:hAnsi="IRNazanin" w:eastAsia="IRNazanin"/>
          <w:color w:val="111111"/>
          <w:sz w:val="28"/>
          <w:sz w:val="28"/>
          <w:szCs w:val="28"/>
          <w:rtl w:val="true"/>
          <w:lang w:bidi="fa-IR"/>
        </w:rPr>
        <w:t xml:space="preserve">گرچه سخن دربارۀ شخصیت وارسته و ممتاز این بزرگوار بسیار است ، ولی چون مجال اندک است به همین مختصر بسنده می کنیم تا فرصتی دیگر و مجالی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w:t>
      </w:r>
    </w:p>
    <w:p>
      <w:pPr>
        <w:pStyle w:val="BookText"/>
        <w:rPr/>
      </w:pPr>
      <w:r>
        <w:rPr>
          <w:rFonts w:ascii="IRNazanin" w:hAnsi="IRNazanin" w:eastAsia="IRNazanin"/>
          <w:color w:val="111111"/>
          <w:sz w:val="28"/>
          <w:sz w:val="28"/>
          <w:szCs w:val="28"/>
          <w:rtl w:val="true"/>
          <w:lang w:bidi="fa-IR"/>
        </w:rPr>
        <w:t xml:space="preserve">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آبانماه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6" w:name="pg9001_75017"/>
    </w:p>
    <w:p>
      <w:pPr>
        <w:pStyle w:val="Heading2"/>
        <w:numPr>
          <w:ilvl w:val="1"/>
          <w:numId w:val="1"/>
        </w:numPr>
        <w:rPr/>
      </w:pPr>
      <w:bookmarkStart w:id="17" w:name="__RefHeading___Toc1877493_2870459653"/>
      <w:bookmarkStart w:id="18" w:name="_Toc6"/>
      <w:bookmarkEnd w:id="16"/>
      <w:bookmarkEnd w:id="17"/>
      <w:r>
        <w:rPr>
          <w:rtl w:val="true"/>
        </w:rPr>
        <w:t>زرّین شهر</w:t>
      </w:r>
      <w:bookmarkEnd w:id="18"/>
    </w:p>
    <w:p>
      <w:pPr>
        <w:pStyle w:val="BookText"/>
        <w:rPr/>
      </w:pPr>
      <w:r>
        <w:rPr>
          <w:rFonts w:ascii="IRNazanin" w:hAnsi="IRNazanin" w:eastAsia="IRNazanin"/>
          <w:color w:val="111111"/>
          <w:sz w:val="28"/>
          <w:sz w:val="28"/>
          <w:szCs w:val="28"/>
          <w:rtl w:val="true"/>
          <w:lang w:bidi="fa-IR"/>
        </w:rPr>
        <w:t xml:space="preserve">این شهر ، قبلاً به صورت روستائی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 ، در أثر مجاورت با کارخانۀ عظیم ذوب آهن ، به سرعت توسعه یافته ، و به صورت شهری نسبتاً بزرگ در آمده ، که در منطقۀ لنجان ، مورد توجّه قرار گرفته است </w:t>
      </w:r>
      <w:r>
        <w:rPr>
          <w:rFonts w:eastAsia="IRNazanin" w:cs="IRNazanin"/>
          <w:color w:val="111111"/>
          <w:sz w:val="28"/>
          <w:szCs w:val="28"/>
          <w:rtl w:val="true"/>
          <w:lang w:bidi="fa-IR"/>
        </w:rPr>
        <w:t>.</w:t>
      </w:r>
    </w:p>
    <w:p>
      <w:pPr>
        <w:pStyle w:val="Heading2"/>
        <w:numPr>
          <w:ilvl w:val="1"/>
          <w:numId w:val="1"/>
        </w:numPr>
        <w:rPr/>
      </w:pPr>
      <w:bookmarkStart w:id="19" w:name="__RefHeading___Toc1877495_2870459653"/>
      <w:bookmarkStart w:id="20" w:name="_Toc7"/>
      <w:bookmarkEnd w:id="19"/>
      <w:r>
        <w:rPr>
          <w:rtl w:val="true"/>
        </w:rPr>
        <w:t>مفاخر علمیِ زرّین شهر</w:t>
      </w:r>
      <w:bookmarkEnd w:id="20"/>
    </w:p>
    <w:p>
      <w:pPr>
        <w:pStyle w:val="BookText"/>
        <w:rPr/>
      </w:pPr>
      <w:r>
        <w:rPr>
          <w:rFonts w:ascii="IRNazanin" w:hAnsi="IRNazanin" w:eastAsia="IRNazanin"/>
          <w:color w:val="111111"/>
          <w:sz w:val="28"/>
          <w:sz w:val="28"/>
          <w:szCs w:val="28"/>
          <w:rtl w:val="true"/>
          <w:lang w:bidi="fa-IR"/>
        </w:rPr>
        <w:t xml:space="preserve">از مفاخر گذشتۀ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مرحوم آقا سیّد محمّد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که مدرّسی بزرگ در دروس سطح ، و خطیب و واعظی برجسته به شمار می رفته ، و در مقامات معنوی و روحی ، جایگاهی برجسته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اصلاً ریزی بوده، و در اصفهان تحصیل و سپس تدریس می نموده ، و منبر می رفته است ،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 و در تخت فولاد ، در تکیۀ سیّد العراقین ، مدفون گشته است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مرحوم آقا شیخ مرتضی ریزی ، 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باشد ، که از شاگردان شیخ أنصاری بوده ، و أوّل کسی است که أفکار مرحوم شیخ را با تدریس کتاب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مطرح نموده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شیخ مرتضی ریزی ، مجتهدی اصولی بوده، و در زهد و تقوی ، مقامی رفیع داشته ، و شبهای جمعه در تخت فولاد ، برنامۀ دعای کمیلی داشته ، که در سوز و گداز و ایجاد انقلاب روحی و توبه و إنابه ، نقش عجیبی ایفاء می نموده است ، و جمعیّت پایِ منبر او را ، متجاوز از ده </w:t>
      </w:r>
      <w:bookmarkStart w:id="21" w:name="pg9001_75018"/>
    </w:p>
    <w:p>
      <w:pPr>
        <w:pStyle w:val="BookText"/>
        <w:rPr/>
      </w:pPr>
      <w:bookmarkEnd w:id="21"/>
      <w:r>
        <w:rPr>
          <w:rFonts w:ascii="IRNazanin" w:hAnsi="IRNazanin" w:eastAsia="IRNazanin"/>
          <w:color w:val="111111"/>
          <w:sz w:val="28"/>
          <w:sz w:val="28"/>
          <w:szCs w:val="28"/>
          <w:rtl w:val="true"/>
          <w:lang w:bidi="fa-IR"/>
        </w:rPr>
        <w:t>هزار نفر نوشته اند</w:t>
      </w:r>
      <w:r>
        <w:rPr>
          <w:rStyle w:val="FootnoteAnchor"/>
          <w:rtl w:val="true"/>
        </w:rPr>
        <w:footnoteReference w:id="9"/>
      </w:r>
      <w:r>
        <w:rPr>
          <w:rFonts w:ascii="IRNazanin" w:hAnsi="IRNazanin" w:eastAsia="IRNazanin"/>
          <w:color w:val="111111"/>
          <w:sz w:val="28"/>
          <w:sz w:val="28"/>
          <w:szCs w:val="28"/>
          <w:rtl w:val="true"/>
          <w:lang w:bidi="fa-IR"/>
        </w:rPr>
        <w:t xml:space="preserve">پدر آن بزرگمرد ، از علماء جلیل القدر و ساکن ریز بوده ، و در بقعۀ مخصوصی ، در همان روستای ریز ، مدفون گردیده است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همچنین آیة الله آقای شیخ محمود شریعت ریزی که در این کتاب به شرح مختصری از تحصیلات علمی و تبلیغی ، خدمات و فعالیت های اجتماعی و رفاهی ایشان می پردازیم </w:t>
      </w:r>
      <w:r>
        <w:rPr>
          <w:rFonts w:eastAsia="IRNazanin" w:cs="IRNazanin"/>
          <w:color w:val="111111"/>
          <w:sz w:val="28"/>
          <w:szCs w:val="28"/>
          <w:rtl w:val="true"/>
          <w:lang w:bidi="fa-IR"/>
        </w:rPr>
        <w:t>:</w:t>
      </w:r>
    </w:p>
    <w:p>
      <w:pPr>
        <w:pStyle w:val="Heading2"/>
        <w:numPr>
          <w:ilvl w:val="1"/>
          <w:numId w:val="1"/>
        </w:numPr>
        <w:rPr/>
      </w:pPr>
      <w:bookmarkStart w:id="22" w:name="__RefHeading___Toc1877497_2870459653"/>
      <w:bookmarkStart w:id="23" w:name="_Toc8"/>
      <w:bookmarkEnd w:id="22"/>
      <w:r>
        <w:rPr>
          <w:rtl w:val="true"/>
        </w:rPr>
        <w:t>ولادت</w:t>
      </w:r>
      <w:bookmarkEnd w:id="23"/>
    </w:p>
    <w:p>
      <w:p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ربیع الاول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آستانه ولادت با سعادت حضرت ختمی مرتبت محمد مصطفی صلی الله علیه و آله وسلم در خانواده‌ای علمی در یکی از روستاهای لنجان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چشم به جهان گشود که خانواده به خاطر علاقه ای که به پیامبر اعظم صلی الله علیه و آله وسلم داشتند نام فرزندشان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w:t>
      </w:r>
    </w:p>
    <w:p>
      <w:pPr>
        <w:pStyle w:val="Heading2"/>
        <w:numPr>
          <w:ilvl w:val="1"/>
          <w:numId w:val="1"/>
        </w:numPr>
        <w:rPr/>
      </w:pPr>
      <w:bookmarkStart w:id="24" w:name="__RefHeading___Toc1877499_2870459653"/>
      <w:bookmarkStart w:id="25" w:name="_Toc9"/>
      <w:bookmarkEnd w:id="24"/>
      <w:r>
        <w:rPr>
          <w:rtl w:val="true"/>
        </w:rPr>
        <w:t>خاندان و نسب معظم له</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ایشان شیخ جلال‌الدین ، فرزند ابوالمعالی ، فرزند آیةالله ملّا عبدالوهّاب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عالم زاهد شیخ مرتضی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 ملاّ یار علی بن ملاّ عین علی ، ریزی لنجانی اصفهانی </w:t>
      </w:r>
      <w:r>
        <w:rPr>
          <w:rFonts w:eastAsia="IRNazanin" w:cs="IRNazanin"/>
          <w:color w:val="111111"/>
          <w:sz w:val="28"/>
          <w:szCs w:val="28"/>
          <w:rtl w:val="true"/>
          <w:lang w:bidi="fa-IR"/>
        </w:rPr>
        <w:t xml:space="preserve">. </w:t>
      </w:r>
      <w:bookmarkStart w:id="26" w:name="pg9001_75019"/>
    </w:p>
    <w:p>
      <w:pPr>
        <w:pStyle w:val="Heading2"/>
        <w:numPr>
          <w:ilvl w:val="1"/>
          <w:numId w:val="1"/>
        </w:numPr>
        <w:rPr/>
      </w:pPr>
      <w:bookmarkStart w:id="27" w:name="__RefHeading___Toc1877501_2870459653"/>
      <w:bookmarkStart w:id="28" w:name="_Toc10"/>
      <w:bookmarkEnd w:id="26"/>
      <w:bookmarkEnd w:id="27"/>
      <w:r>
        <w:rPr>
          <w:rtl w:val="true"/>
        </w:rPr>
        <w:t>ملاعین علی ریزی</w:t>
      </w:r>
      <w:bookmarkEnd w:id="28"/>
    </w:p>
    <w:p>
      <w:pPr>
        <w:pStyle w:val="BookText"/>
        <w:rPr/>
      </w:pPr>
      <w:r>
        <w:rPr>
          <w:rFonts w:ascii="IRNazanin" w:hAnsi="IRNazanin" w:eastAsia="IRNazanin"/>
          <w:color w:val="111111"/>
          <w:sz w:val="28"/>
          <w:sz w:val="28"/>
          <w:szCs w:val="28"/>
          <w:rtl w:val="true"/>
          <w:lang w:bidi="fa-IR"/>
        </w:rPr>
        <w:t>آیة اللّه شیخ محمود شریعت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عین علی مذکور اهل لکای کربلای معلّی بوده و با زنی ایرانی ازدواج نموده و بدین جهت به اصفهان آمده و در دهکده ریز اقامت گزید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9" w:name="__RefHeading___Toc1877503_2870459653"/>
      <w:bookmarkStart w:id="30" w:name="_Toc11"/>
      <w:bookmarkEnd w:id="29"/>
      <w:r>
        <w:rPr>
          <w:rtl w:val="true"/>
        </w:rPr>
        <w:t xml:space="preserve">آخوند ملاّ علی </w:t>
      </w:r>
      <w:r>
        <w:rPr>
          <w:rtl w:val="true"/>
        </w:rPr>
        <w:t>(</w:t>
      </w:r>
      <w:r>
        <w:rPr>
          <w:rtl w:val="true"/>
        </w:rPr>
        <w:t>یارعلی</w:t>
      </w:r>
      <w:r>
        <w:rPr>
          <w:rtl w:val="true"/>
        </w:rPr>
        <w:t xml:space="preserve">) </w:t>
      </w:r>
      <w:r>
        <w:rPr>
          <w:rtl w:val="true"/>
        </w:rPr>
        <w:t>ریزی لنجانی</w:t>
      </w:r>
      <w:bookmarkEnd w:id="30"/>
    </w:p>
    <w:p>
      <w:pPr>
        <w:pStyle w:val="BookText"/>
        <w:rPr/>
      </w:pPr>
      <w:r>
        <w:rPr>
          <w:rFonts w:ascii="IRNazanin" w:hAnsi="IRNazanin" w:eastAsia="IRNazanin"/>
          <w:color w:val="111111"/>
          <w:sz w:val="28"/>
          <w:sz w:val="28"/>
          <w:szCs w:val="28"/>
          <w:rtl w:val="true"/>
          <w:lang w:bidi="fa-IR"/>
        </w:rPr>
        <w:t xml:space="preserve">عالم فاضل و فقیه زاهد ، از علمای عالیقدر قرن سیزدهم هجری و پیشوای دینی مردم قصبه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شهر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قدرتمندان و خوانین محلّی یار و پشت و پناه مردم فرودست بوده و علاوه بر آن مرجع حلّ مشکلات شرعی مردم آن ناحیه به شمار می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رفقاء و دوستان حکیم جهانگیرخان قشقائی بوده و پس از فوتش ، جهانگیر خان بر پیکر او نماز خوانده و او را در زادگاه خود به خاک سپرده اند </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1" w:name="__RefHeading___Toc1877505_2870459653"/>
      <w:bookmarkStart w:id="32" w:name="_Toc12"/>
      <w:bookmarkEnd w:id="31"/>
      <w:r>
        <w:rPr>
          <w:rtl w:val="true"/>
        </w:rPr>
        <w:t>ملاعبدالوهاب</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عبدالوهاب فرزند یارعلی ریزی لنجانی اصفهانی، عالم فاضل و مجتهد جامع از علمای قرن سیزدهم هجری از اهالی 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لنجان بوده و در اصفهان نزد حاج سیّد محمّدباقر حجة الاسلام شفتی و حاج محمّدابراهیم کلباسی تحصیل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اشرف رفته و از درس شیخ محمّدحسن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 و ظاهرا از آن </w:t>
      </w:r>
    </w:p>
    <w:p>
      <w:pPr>
        <w:pStyle w:val="BookText"/>
        <w:rPr/>
      </w:pPr>
      <w:r>
        <w:rPr>
          <w:rFonts w:ascii="IRNazanin" w:hAnsi="IRNazanin" w:eastAsia="IRNazanin"/>
          <w:color w:val="111111"/>
          <w:sz w:val="28"/>
          <w:sz w:val="28"/>
          <w:szCs w:val="28"/>
          <w:rtl w:val="true"/>
          <w:lang w:bidi="fa-IR"/>
        </w:rPr>
        <w:t xml:space="preserve">اساتید اجازه دریافت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مراجعت به ایران، به زادگاه خود رفته و به ترویج دین و ارشاد مردم مشغول شده و ظاهرا 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وفات یافته و در همانجا در مسجدی که در آن اقامه جماعت می نمود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دو عالم بزرگوار شیخ مرتضی و شیخ ابوالفضل ریزی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مرحوم آیة الله شیخ محمود شریعت قدس سره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عبدالوهّاب عالمی محقّق و بزرگ و مرجع امور شرعی ریز بوده و متجاوز از نود سال عمر کرده و در اصفهان وفات یافته و جنازه اش را به ریز منتقل و در یکی از ایوان های مسجد جامع ریز که در آن اقامه جماعت می کرده دفن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 داشته ، و تألیفاتی از او به جای مانده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المستقیم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عبدالوهاب سه فرزند دانشمند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مرحوم حاج شیخ مرتضی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امّی آقایان رشتی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بسیار مبرّز اصفهان 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تکیه مخصوص خود در تخت پولاد اصفهان و مذکور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ابوالمعالی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 بوالفضل ریزی </w:t>
      </w:r>
      <w:r>
        <w:rPr>
          <w:rFonts w:eastAsia="IRNazanin" w:cs="IRNazanin"/>
          <w:color w:val="111111"/>
          <w:sz w:val="28"/>
          <w:szCs w:val="28"/>
          <w:rtl w:val="true"/>
          <w:lang w:bidi="fa-IR"/>
        </w:rPr>
        <w:t xml:space="preserve">. </w:t>
      </w:r>
      <w:bookmarkStart w:id="33" w:name="pg9001_75021"/>
    </w:p>
    <w:p>
      <w:pPr>
        <w:pStyle w:val="Heading2"/>
        <w:numPr>
          <w:ilvl w:val="1"/>
          <w:numId w:val="1"/>
        </w:numPr>
        <w:rPr/>
      </w:pPr>
      <w:bookmarkStart w:id="34" w:name="__RefHeading___Toc1877507_2870459653"/>
      <w:bookmarkStart w:id="35" w:name="_Toc13"/>
      <w:bookmarkEnd w:id="33"/>
      <w:bookmarkEnd w:id="34"/>
      <w:r>
        <w:rPr>
          <w:rtl w:val="true"/>
        </w:rPr>
        <w:t xml:space="preserve">کتاب القسطاس المستقیم </w:t>
      </w:r>
      <w:r>
        <w:rPr>
          <w:rtl w:val="true"/>
        </w:rPr>
        <w:t>(</w:t>
      </w:r>
      <w:r>
        <w:rPr>
          <w:rtl w:val="true"/>
        </w:rPr>
        <w:t xml:space="preserve">اصول فقه </w:t>
      </w:r>
      <w:r>
        <w:rPr>
          <w:rtl w:val="true"/>
        </w:rPr>
        <w:t xml:space="preserve">- </w:t>
      </w:r>
      <w:r>
        <w:rPr>
          <w:rtl w:val="true"/>
        </w:rPr>
        <w:t>عربی</w:t>
      </w:r>
      <w:r>
        <w:rPr>
          <w:rtl w:val="true"/>
        </w:rPr>
        <w:t>)</w:t>
      </w:r>
      <w:bookmarkEnd w:id="3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مبسوطی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القوانین المحکمة یا 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ابوالقاسم قمی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 کتابخانه دانشگاه اصفهان موجود است و مؤلف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یار علی الریزی اللنجانی الاصفهانی عبدالوهاب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جلد اول تعلیقه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از آغاز تا مبحث نهی ، و نسخه اصل خط محشّی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گوید که در بیست و پنج سالگی شروع به نگارش آن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ندارد و از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فاضل معاصر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نسخه ابیاتی از یک اُرجوزه اصولیّه بخطّ مؤلّف نوشته شده است </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6" w:name="__RefHeading___Toc1877509_2870459653"/>
      <w:bookmarkStart w:id="37" w:name="_Toc14"/>
      <w:bookmarkEnd w:id="36"/>
      <w:r>
        <w:rPr>
          <w:rtl w:val="true"/>
        </w:rPr>
        <w:t>ابوالمعالی</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شیخ محمود شریعت قدس سره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ابوالمعالی ، تحصیلاتش در نجف اشرف بوده و به ریز مراجعت نموده متصدّی امور شرعیّه گردید و همانجا وفات یافته و به نجف اشرف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دو فرزند بوده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ضیاءالدین که تنها دختری از او مانده و متعلّقه ابن عمّ خود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الدین که وی و برادرش در جنب جدّشان در ریز مدفونند </w:t>
      </w:r>
      <w:r>
        <w:rPr>
          <w:rFonts w:eastAsia="IRNazanin" w:cs="IRNazanin"/>
          <w:color w:val="111111"/>
          <w:sz w:val="28"/>
          <w:szCs w:val="28"/>
          <w:rtl w:val="true"/>
          <w:lang w:bidi="fa-IR"/>
        </w:rPr>
        <w:t>.</w:t>
      </w:r>
      <w:r>
        <w:rPr>
          <w:rStyle w:val="FootnoteAnchor"/>
          <w:rtl w:val="true"/>
        </w:rPr>
        <w:footnoteReference w:id="15"/>
      </w:r>
      <w:bookmarkStart w:id="38" w:name="pg9001_75022"/>
    </w:p>
    <w:p>
      <w:pPr>
        <w:pStyle w:val="Heading2"/>
        <w:numPr>
          <w:ilvl w:val="1"/>
          <w:numId w:val="1"/>
        </w:numPr>
        <w:rPr/>
      </w:pPr>
      <w:bookmarkStart w:id="39" w:name="__RefHeading___Toc1877511_2870459653"/>
      <w:bookmarkStart w:id="40" w:name="_Toc15"/>
      <w:bookmarkEnd w:id="38"/>
      <w:bookmarkEnd w:id="39"/>
      <w:r>
        <w:rPr>
          <w:rtl w:val="true"/>
        </w:rPr>
        <w:t>شیخ جلال الدین</w:t>
      </w:r>
      <w:bookmarkEnd w:id="40"/>
    </w:p>
    <w:p>
      <w:pPr>
        <w:pStyle w:val="BookText"/>
        <w:rPr/>
      </w:pPr>
      <w:r>
        <w:rPr>
          <w:rFonts w:ascii="IRNazanin" w:hAnsi="IRNazanin" w:eastAsia="IRNazanin"/>
          <w:color w:val="111111"/>
          <w:sz w:val="28"/>
          <w:sz w:val="28"/>
          <w:szCs w:val="28"/>
          <w:rtl w:val="true"/>
          <w:lang w:bidi="fa-IR"/>
        </w:rPr>
        <w:t xml:space="preserve">شیخ جلال الدّین ریزی ، عالم فاضل ، در 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لنجان اصفهان متولّد شده و تحصیلات خود را در اصفهان نزد آخوند ملّا محمّد حسین فشارکی و میرزا احمد مدرس و دیگران انجام داد و به زادگاه خود بازگشت و به تبلیغ و ترویج دین مشغول شد و در آن سامان مرجع حلّ و فصل مشکلات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اواسط قرن چهاردهم هجری شمسی وفات یافت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آیة الله شیخ محمود شریعت ریزی قدس سره می فرمایند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الدین از شاگردان مبرّز مرحوم آقا شیخ هادی تهرانی اصولی معروف بوده اند </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41" w:name="__RefHeading___Toc1877513_2870459653"/>
      <w:bookmarkStart w:id="42" w:name="_Toc16"/>
      <w:bookmarkEnd w:id="41"/>
      <w:r>
        <w:rPr>
          <w:rtl w:val="true"/>
        </w:rPr>
        <w:t>تحصیلات و اساتید</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شیخ محمود شریعت قدس سره در زادگاه خویش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شریعت ریزی پس از آموختن مقدمات علوم در نزد پدرش و دیگر اساتید در ریز ،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اصفهان مهاجرت و در مدرسۀ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سکونت گزید و به کسب دانش اشتغال یافت </w:t>
      </w:r>
      <w:r>
        <w:rPr>
          <w:rFonts w:eastAsia="IRNazanin" w:cs="IRNazanin"/>
          <w:color w:val="111111"/>
          <w:sz w:val="28"/>
          <w:szCs w:val="28"/>
          <w:rtl w:val="true"/>
          <w:lang w:bidi="fa-IR"/>
        </w:rPr>
        <w:t xml:space="preserve">. </w:t>
      </w:r>
      <w:bookmarkStart w:id="43" w:name="pg9001_75023"/>
    </w:p>
    <w:p>
      <w:pPr>
        <w:pStyle w:val="Heading2"/>
        <w:numPr>
          <w:ilvl w:val="1"/>
          <w:numId w:val="1"/>
        </w:numPr>
        <w:rPr/>
      </w:pPr>
      <w:bookmarkStart w:id="44" w:name="__RefHeading___Toc1877515_2870459653"/>
      <w:bookmarkStart w:id="45" w:name="_Toc17"/>
      <w:bookmarkEnd w:id="43"/>
      <w:bookmarkEnd w:id="44"/>
      <w:r>
        <w:rPr>
          <w:rtl w:val="true"/>
        </w:rPr>
        <w:t>اساتید حوزۀ علمیّۀ اصفهان</w:t>
      </w:r>
      <w:bookmarkEnd w:id="45"/>
    </w:p>
    <w:p>
      <w:pPr>
        <w:pStyle w:val="BookText"/>
        <w:rPr/>
      </w:pPr>
      <w:r>
        <w:rPr>
          <w:rFonts w:ascii="IRNazanin" w:hAnsi="IRNazanin" w:eastAsia="IRNazanin"/>
          <w:color w:val="111111"/>
          <w:sz w:val="28"/>
          <w:sz w:val="28"/>
          <w:szCs w:val="28"/>
          <w:rtl w:val="true"/>
          <w:lang w:bidi="fa-IR"/>
        </w:rPr>
        <w:t xml:space="preserve">برخی از اساتید ایشان در حوزه علمیّه اصفهان، عبارتند از حضرات آیات و حجج‌اسلام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همایی، حاج آخوند هرتمنی، سیّد محمّد کاظم مرتضوی کرونی، شیخ علی مدرّس یزدی ، شیخ محمّد حسن قاضی عسکر و شیخ محمّد حسن عالم نجف آبادی و شیخ محمّدحسن داور پناه ، و آن بزرگمرد تحصیل نمود و سطوح عالی فقه و اصول را نزد حضرات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و سیّد علی نجف آبادی ، سیّد مهدی درچه ای و حاج آقا رحیم ارباب و حکمت را نزد شیخ محمّد حکیم خراسانی فرا گرفت </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6" w:name="__RefHeading___Toc1877517_2870459653"/>
      <w:bookmarkStart w:id="47" w:name="_Toc18"/>
      <w:bookmarkEnd w:id="46"/>
      <w:r>
        <w:rPr>
          <w:rtl w:val="true"/>
        </w:rPr>
        <w:t>اساتید حوزۀ علمیّۀ تهران</w:t>
      </w:r>
      <w:bookmarkEnd w:id="47"/>
    </w:p>
    <w:p>
      <w:pPr>
        <w:pStyle w:val="BookText"/>
        <w:rPr/>
      </w:pPr>
      <w:r>
        <w:rPr>
          <w:rFonts w:ascii="IRNazanin" w:hAnsi="IRNazanin" w:eastAsia="IRNazanin"/>
          <w:color w:val="111111"/>
          <w:sz w:val="28"/>
          <w:sz w:val="28"/>
          <w:szCs w:val="28"/>
          <w:rtl w:val="true"/>
          <w:lang w:bidi="fa-IR"/>
        </w:rPr>
        <w:t xml:space="preserve">مرحوم آیة اللّه شریعت ریزی در حوزۀ علمیّۀ تهران در نزد استادانی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حسینعلی راشد ، سیّد محمّدتقی رضوی ، سیّد محمّد عصّار و سیّد محمّد مشکاة به تحصیل علم پرداخت </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48" w:name="__RefHeading___Toc1877519_2870459653"/>
      <w:bookmarkStart w:id="49" w:name="_Toc19"/>
      <w:bookmarkEnd w:id="48"/>
      <w:r>
        <w:rPr>
          <w:rtl w:val="true"/>
        </w:rPr>
        <w:t>تدریس</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شریعت ریزی پس از بازگشت به اصفهان ، به مدّت پنج سال، در مدرسۀ جدّه بزرگ و شش سال ، در مدرسه چهارباغ به تدریس پرداخت </w:t>
      </w:r>
      <w:r>
        <w:rPr>
          <w:rFonts w:eastAsia="IRNazanin" w:cs="IRNazanin"/>
          <w:color w:val="111111"/>
          <w:sz w:val="28"/>
          <w:szCs w:val="28"/>
          <w:rtl w:val="true"/>
          <w:lang w:bidi="fa-IR"/>
        </w:rPr>
        <w:t>.</w:t>
      </w:r>
      <w:r>
        <w:rPr>
          <w:rStyle w:val="FootnoteAnchor"/>
          <w:rtl w:val="true"/>
        </w:rPr>
        <w:footnoteReference w:id="21"/>
      </w:r>
      <w:bookmarkStart w:id="50" w:name="pg9001_75024"/>
    </w:p>
    <w:p>
      <w:pPr>
        <w:pStyle w:val="BookText"/>
        <w:rPr/>
      </w:pPr>
      <w:bookmarkEnd w:id="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مرحوم آیةالله آقا سیّد محمّدرضا خراسانی قدس سره مدرسۀ چهارباغ را احیا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درس مكاسب و خارج در آن تشكیل دادند ، و مرحوم آبشاهی با این که دارای مقامات بلندی بود ، جهت احیای حوزه علمیّه اصفهان، به همراه عده‌ای از همدرسان سابق خود همچون آقای شیخ محمّد یزدی ، آقای شیخ محمود شریعت ریزی ، آقای شیخ غلامرضا خوراسگانی و آقای شیخ حبیب‌الله شاهنده در درس مرحوم آیة اللّه خراسانی شركت نموده و حوزۀ درس ایشان را رونق بخشیدند </w:t>
      </w:r>
      <w:r>
        <w:rPr>
          <w:rFonts w:eastAsia="IRNazanin" w:cs="IRNazanin"/>
          <w:color w:val="111111"/>
          <w:sz w:val="28"/>
          <w:szCs w:val="28"/>
          <w:rtl w:val="true"/>
          <w:lang w:bidi="fa-IR"/>
        </w:rPr>
        <w:t>».</w:t>
      </w:r>
    </w:p>
    <w:p>
      <w:pPr>
        <w:pStyle w:val="Heading2"/>
        <w:numPr>
          <w:ilvl w:val="1"/>
          <w:numId w:val="1"/>
        </w:numPr>
        <w:rPr/>
      </w:pPr>
      <w:bookmarkStart w:id="51" w:name="__RefHeading___Toc1877521_2870459653"/>
      <w:bookmarkStart w:id="52" w:name="_Toc20"/>
      <w:bookmarkEnd w:id="51"/>
      <w:r>
        <w:rPr>
          <w:rtl w:val="true"/>
        </w:rPr>
        <w:t>تدریس در مکتب فاطمه علیهاالسلام</w:t>
      </w:r>
      <w:bookmarkEnd w:id="52"/>
    </w:p>
    <w:p>
      <w:pPr>
        <w:pStyle w:val="BookText"/>
        <w:rPr/>
      </w:pPr>
      <w:r>
        <w:rPr>
          <w:rFonts w:ascii="IRNazanin" w:hAnsi="IRNazanin" w:eastAsia="IRNazanin"/>
          <w:color w:val="111111"/>
          <w:sz w:val="28"/>
          <w:sz w:val="28"/>
          <w:szCs w:val="28"/>
          <w:rtl w:val="true"/>
          <w:lang w:bidi="fa-IR"/>
        </w:rPr>
        <w:t xml:space="preserve">مرحوم آیة الله شریعت ریزی در مکتب فاطمه علیهاالسلام تدریس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فاطمه علیهاالسلام ، مدرسه ای است برای تحصیل و تربیت طلاّب زن ،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زیر نظر مجتهدۀ ایرانی ، حاجیه خانم أمین رضوان الله علیها ، و به سرپرستی عالمۀ فاضله ، حاجیه زینت خانم همایونی تأسیس گردیده است ، و أوّلین مدرسه ، برای تعلیم و تربیت طبقه نسوان ، به روش حوزه ای می باشد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زمان ، عدّه ای از علماء و مدرّسین ، در این مدرسه تدریس می نموده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 آقای حاج شیخ محمود شریعت ریزی ، آیة الله ، آقای حاج سیّد حسن فقیه امامی ، مرحوم حجّة الإسلام و </w:t>
      </w:r>
    </w:p>
    <w:p>
      <w:pPr>
        <w:pStyle w:val="BookText"/>
        <w:rPr/>
      </w:pPr>
      <w:r>
        <w:rPr>
          <w:rFonts w:ascii="IRNazanin" w:hAnsi="IRNazanin" w:eastAsia="IRNazanin"/>
          <w:color w:val="111111"/>
          <w:sz w:val="28"/>
          <w:sz w:val="28"/>
          <w:szCs w:val="28"/>
          <w:rtl w:val="true"/>
          <w:lang w:bidi="fa-IR"/>
        </w:rPr>
        <w:t xml:space="preserve">المسلمین ، آقای حاج شیخ فخر الدّین کلباسی ، و هم چنین حضرت آیة اللّه آقای حاج سیّد حجّة موحّد ابطحی دام ظله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 درس های مقدّماتی و بخشی از سطوح را ، شاگردان ممتاز و بانوان عالمه و فاضله ای که اشتغال به تحصیلات عالیه حوزه ای در همین مدرسه داشتند ، تدریس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مرحومه حاجیه خانم مجتهده أمین ، چندین سال ، روزهای چهارشنبه در این مدرسه ، درس اخلاق و تفسیر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های این مدرسه ، در نشر و گسترش فرهنگ دینی و تبلیغ و ترویج ارزشهای والای مکتب أهل البیت علیهم السلام، و گرایش دادن طبقۀ نسوان جامعه ، به سوی حفظ حجاب و فراگیری أحکام دینی و آشنائی با معارف اسلامی ، نقش بسیار جالبی داشته و دارند ، و در مطرح ساختن تعلیم و تعلم به سبک حوزه ای ، نه تنها در شهر اصفهان و حومه آن مؤثّر بوده اند ، بلکه در سایر شهرها و مراکز استان ها و حوزه علمیّۀ قم نیز ، تأثیر بسزایی داشته ، و در برخی موارد، از پایه گزاران بوده اند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تحصیلی در مکتب فاطمه علیهاالسلام از مقدّمات تا سطوح عالیه می باشد ، و علاوه بر أدبیّات و منطق و فقه و اصول ، درس تفسیر و أخلاق و حدیث و عقائد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سلسله درس های رسمی ، به شمار می رود </w:t>
      </w:r>
      <w:r>
        <w:rPr>
          <w:rFonts w:eastAsia="IRNazanin" w:cs="IRNazanin"/>
          <w:color w:val="111111"/>
          <w:sz w:val="28"/>
          <w:szCs w:val="28"/>
          <w:rtl w:val="true"/>
          <w:lang w:bidi="fa-IR"/>
        </w:rPr>
        <w:t xml:space="preserve">. </w:t>
      </w:r>
      <w:r>
        <w:rPr>
          <w:rStyle w:val="FootnoteAnchor"/>
          <w:rtl w:val="true"/>
        </w:rPr>
        <w:footnoteReference w:id="22"/>
      </w:r>
      <w:bookmarkStart w:id="53" w:name="pg9001_75026"/>
    </w:p>
    <w:p>
      <w:pPr>
        <w:pStyle w:val="Heading2"/>
        <w:numPr>
          <w:ilvl w:val="1"/>
          <w:numId w:val="1"/>
        </w:numPr>
        <w:rPr/>
      </w:pPr>
      <w:bookmarkStart w:id="54" w:name="__RefHeading___Toc1877523_2870459653"/>
      <w:bookmarkStart w:id="55" w:name="_Toc21"/>
      <w:bookmarkEnd w:id="53"/>
      <w:bookmarkEnd w:id="54"/>
      <w:r>
        <w:rPr>
          <w:rtl w:val="true"/>
        </w:rPr>
        <w:t>شاگردان</w:t>
      </w:r>
      <w:bookmarkEnd w:id="55"/>
    </w:p>
    <w:p>
      <w:pPr>
        <w:pStyle w:val="Heading3"/>
        <w:numPr>
          <w:ilvl w:val="2"/>
          <w:numId w:val="1"/>
        </w:numPr>
        <w:rPr/>
      </w:pPr>
      <w:bookmarkStart w:id="56" w:name="__RefHeading___Toc1877525_2870459653"/>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معظم له شاگردان بسیاری زیادی را تربیت نمودند که در اینجا فقط به ذکر دو نفر از شاگردان ایشان می پردازیم </w:t>
      </w:r>
      <w:r>
        <w:rPr>
          <w:rFonts w:eastAsia="IRNazanin" w:cs="IRNazanin"/>
          <w:color w:val="111111"/>
          <w:sz w:val="28"/>
          <w:szCs w:val="28"/>
          <w:rtl w:val="true"/>
          <w:lang w:bidi="fa-IR"/>
        </w:rPr>
        <w:t>:</w:t>
      </w:r>
    </w:p>
    <w:p>
      <w:pPr>
        <w:pStyle w:val="Heading3"/>
        <w:numPr>
          <w:ilvl w:val="2"/>
          <w:numId w:val="1"/>
        </w:numPr>
        <w:rPr/>
      </w:pPr>
      <w:bookmarkStart w:id="58" w:name="__RefHeading___Toc1877527_2870459653"/>
      <w:bookmarkStart w:id="59" w:name="_Toc23"/>
      <w:bookmarkEnd w:id="58"/>
      <w:r>
        <w:rPr/>
        <w:t>1</w:t>
      </w:r>
      <w:r>
        <w:rPr>
          <w:rtl w:val="true"/>
        </w:rPr>
        <w:t xml:space="preserve"> : </w:t>
      </w:r>
      <w:r>
        <w:rPr>
          <w:rtl w:val="true"/>
        </w:rPr>
        <w:t>حجة الاسلام رضا مظاهری</w:t>
      </w:r>
      <w:bookmarkEnd w:id="59"/>
    </w:p>
    <w:p>
      <w:pPr>
        <w:pStyle w:val="BookText"/>
        <w:rPr/>
      </w:pPr>
      <w:r>
        <w:rPr>
          <w:rFonts w:ascii="IRNazanin" w:hAnsi="IRNazanin" w:eastAsia="IRNazanin"/>
          <w:color w:val="111111"/>
          <w:sz w:val="28"/>
          <w:sz w:val="28"/>
          <w:szCs w:val="28"/>
          <w:rtl w:val="true"/>
          <w:lang w:bidi="fa-IR"/>
        </w:rPr>
        <w:t xml:space="preserve">یکی از شاگردان ایشان در حوزه علمیّه اصفهان ، مرحوم حجّةالاسلام و المسلمین حاج‌آقا رضا مظاهری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رضا مظاهری بن آخوند ملّا محمّد حسین مظاهری کرونی بن محمّد عالم فاضل و واعظ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در دهستان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کاف و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اصفهان نزد جمعی از عالمان این شهر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الدّین خوانساری ، حاج آقا حسین خادمی ، حاج میر سیّد علی بهبهانی ، آقا کمال الدّین خوانساری ، سیّد مصطفی مهدوی هرستانی ، حاج آقا رحیم ارباب ، شیخ محمود شریعت ریزی ، سیّد محمّد رضا خراسانی و سیّد ابوالحسن 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0" w:name="__RefHeading___Toc1877529_2870459653"/>
      <w:bookmarkStart w:id="61" w:name="_Toc24"/>
      <w:bookmarkEnd w:id="60"/>
      <w:r>
        <w:rPr/>
        <w:t>2</w:t>
      </w:r>
      <w:r>
        <w:rPr>
          <w:rtl w:val="true"/>
        </w:rPr>
        <w:t xml:space="preserve">: </w:t>
      </w:r>
      <w:r>
        <w:rPr>
          <w:rtl w:val="true"/>
        </w:rPr>
        <w:t>خانم فردوس مدرّس هاشمی</w:t>
      </w:r>
      <w:bookmarkEnd w:id="61"/>
    </w:p>
    <w:p>
      <w:pPr>
        <w:pStyle w:val="BookText"/>
        <w:rPr/>
      </w:pPr>
      <w:r>
        <w:rPr>
          <w:rFonts w:ascii="IRNazanin" w:hAnsi="IRNazanin" w:eastAsia="IRNazanin"/>
          <w:color w:val="111111"/>
          <w:sz w:val="28"/>
          <w:sz w:val="28"/>
          <w:szCs w:val="28"/>
          <w:rtl w:val="true"/>
          <w:lang w:bidi="fa-IR"/>
        </w:rPr>
        <w:t xml:space="preserve">از دیگر شاگردان معظم له خانم مدرس هاشمی بوده اند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سید حجت موحّد ابطحی دام ظله در کتابشان می نویسند </w:t>
      </w:r>
      <w:r>
        <w:rPr>
          <w:rFonts w:eastAsia="IRNazanin" w:cs="IRNazanin"/>
          <w:color w:val="111111"/>
          <w:sz w:val="28"/>
          <w:szCs w:val="28"/>
          <w:rtl w:val="true"/>
          <w:lang w:bidi="fa-IR"/>
        </w:rPr>
        <w:t xml:space="preserve">: </w:t>
      </w:r>
      <w:bookmarkStart w:id="62" w:name="pg9001_75027"/>
    </w:p>
    <w:p>
      <w:pPr>
        <w:pStyle w:val="BookText"/>
        <w:rPr/>
      </w:pPr>
      <w:bookmarkEnd w:id="62"/>
      <w:r>
        <w:rPr>
          <w:rFonts w:ascii="IRNazanin" w:hAnsi="IRNazanin" w:eastAsia="IRNazanin"/>
          <w:color w:val="111111"/>
          <w:sz w:val="28"/>
          <w:sz w:val="28"/>
          <w:szCs w:val="28"/>
          <w:rtl w:val="true"/>
          <w:lang w:bidi="fa-IR"/>
        </w:rPr>
        <w:t>خانم فردوس مدرّس هاشمی از خاندان علمی مجتهد و مرجع نامدار اصفهان ، مرحوم آقا سید حسن مدرّس ، می باشند و خود ایشان در تحصیل علوم حوزه ای و نیل به کمالات علمی و روحی و معنوی ، به توفیق شایانی دست یافته اند و دورۀ مقدّمات و سطح متوسّط و عالی را با دقّت و جدّیت طی</w:t>
      </w:r>
    </w:p>
    <w:p>
      <w:pPr>
        <w:pStyle w:val="BookText"/>
        <w:rPr/>
      </w:pPr>
      <w:r>
        <w:rPr>
          <w:rFonts w:ascii="IRNazanin" w:hAnsi="IRNazanin" w:eastAsia="IRNazanin"/>
          <w:color w:val="111111"/>
          <w:sz w:val="28"/>
          <w:sz w:val="28"/>
          <w:szCs w:val="28"/>
          <w:rtl w:val="true"/>
          <w:lang w:bidi="fa-IR"/>
        </w:rPr>
        <w:t xml:space="preserve">نموده اند ، و در زمینۀ تدریس دروس أدبی و سطوح فقه و اصول و درس أخلاق و تفسیر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موفقیّت شایسته می باشند ، و مقالات و رساله هائی نوشته اند که بعضاً به چاپ رسیده ، و مجموعاً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مدرّس هاشمی ، از شاگردان آیة اللّه ، حاج آقا حسن فقیه إمامی ، و عموی بزرگوارشان ، آیة اللّه ، حاج آقا حسن مدرّس می باشند ، و چند سالی نیز ، در درس های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نمودند ، و از جدّی ترین و موّفق ترین شرکت کنندگان در درس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وَفَّقَهَا اللهُ لِما یُحِبُّ وَیَرْضی </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3" w:name="__RefHeading___Toc1877531_2870459653"/>
      <w:bookmarkStart w:id="64" w:name="_Toc25"/>
      <w:bookmarkEnd w:id="63"/>
      <w:r>
        <w:rPr>
          <w:rtl w:val="true"/>
        </w:rPr>
        <w:t>اخلاقیات معظم له</w:t>
      </w:r>
      <w:bookmarkEnd w:id="64"/>
    </w:p>
    <w:p>
      <w:pPr>
        <w:pStyle w:val="BookText"/>
        <w:rPr/>
      </w:pPr>
      <w:r>
        <w:rPr>
          <w:rFonts w:ascii="IRNazanin" w:hAnsi="IRNazanin" w:eastAsia="IRNazanin"/>
          <w:color w:val="111111"/>
          <w:sz w:val="28"/>
          <w:sz w:val="28"/>
          <w:szCs w:val="28"/>
          <w:rtl w:val="true"/>
          <w:lang w:bidi="fa-IR"/>
        </w:rPr>
        <w:t xml:space="preserve">در بُعد مهمان نوازی با سخاوت بودند و اقشار مختلف و از مهمان هایی که از اصفهان و مناطق دیگر به منزل ایشان می آمدند پذیرائی کامل می نمودند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بزرگمرد یار و پناه مستضعفان و محرومان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فقرا و مستمندان از محاسن اخلاقی ایشان بود </w:t>
      </w:r>
      <w:r>
        <w:rPr>
          <w:rFonts w:eastAsia="IRNazanin" w:cs="IRNazanin"/>
          <w:color w:val="111111"/>
          <w:sz w:val="28"/>
          <w:szCs w:val="28"/>
          <w:rtl w:val="true"/>
          <w:lang w:bidi="fa-IR"/>
        </w:rPr>
        <w:t xml:space="preserve">. </w:t>
      </w:r>
      <w:bookmarkStart w:id="65" w:name="pg9001_75028"/>
    </w:p>
    <w:p>
      <w:pPr>
        <w:pStyle w:val="BookText"/>
        <w:rPr/>
      </w:pPr>
      <w:bookmarkEnd w:id="65"/>
      <w:r>
        <w:rPr>
          <w:rFonts w:ascii="IRNazanin" w:hAnsi="IRNazanin" w:eastAsia="IRNazanin"/>
          <w:color w:val="111111"/>
          <w:sz w:val="28"/>
          <w:sz w:val="28"/>
          <w:szCs w:val="28"/>
          <w:rtl w:val="true"/>
          <w:lang w:bidi="fa-IR"/>
        </w:rPr>
        <w:t xml:space="preserve">برای طلاب پدری مهربان و دلسوز و استادی رئوف بودند که بر درس و بحث آنها مواظبت می نمودند و تأکید بسیاری داستند بر طلاب تازه وارد که از همان ابتدای طلبگی پایۀدرسی خود را مثل ادبیات ، به نحو احسن یاد بگیرند و قوی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شب های زمستان که برف روی زمین مانده بود ، به مدرسه می آمدند و به وضع طلاب رسیدگی کرده و مباحثات و مطالعاتشان را بررسی می نمودند و مقیّد بودند که طلابی فاضل تربیت کرده و تحویل جامعه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طلاب حوزۀ علمیّه امتحان منبر رفتن و روش خطابه می گرفتند ، که با آمادگی کامل به مناطق جهت تبلیغ دین اسلام بروند </w:t>
      </w:r>
      <w:r>
        <w:rPr>
          <w:rFonts w:eastAsia="IRNazanin" w:cs="IRNazanin"/>
          <w:color w:val="111111"/>
          <w:sz w:val="28"/>
          <w:szCs w:val="28"/>
          <w:rtl w:val="true"/>
          <w:lang w:bidi="fa-IR"/>
        </w:rPr>
        <w:t>.</w:t>
      </w:r>
    </w:p>
    <w:p>
      <w:pPr>
        <w:pStyle w:val="Heading2"/>
        <w:numPr>
          <w:ilvl w:val="1"/>
          <w:numId w:val="1"/>
        </w:numPr>
        <w:rPr/>
      </w:pPr>
      <w:bookmarkStart w:id="66" w:name="__RefHeading___Toc1877533_2870459653"/>
      <w:bookmarkStart w:id="67" w:name="_Toc26"/>
      <w:bookmarkEnd w:id="66"/>
      <w:r>
        <w:rPr>
          <w:rtl w:val="true"/>
        </w:rPr>
        <w:t>در سنگر تبلیغ</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بُعد سخنرانی خطیبی زبر دست و ماهر بودند که گاهی منبرشان بالاخص در شب های قدر سه ساعت طول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بار از طرف مرحوم آیة اللّه العظمی آقای حاج آقا حسین بروجردی قدس سره در ماه مبارک رمضان به بندر ماهشهر اعزام شدند و در آن دیار به تبلیغ معارف دینی پرداختند که یکی از اهالی آنجا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باب اعتقادات و اسلام داریم از ایشان می باشد و در آن زمان وضع بندر از لحاظ بی حجابی نامساعد بود و عده ای از اهالی محل پایبند به دین و شریعت نبودند ولی در اثر تبلیغات ایشان متحول شدند </w:t>
      </w:r>
      <w:r>
        <w:rPr>
          <w:rFonts w:eastAsia="IRNazanin" w:cs="IRNazanin"/>
          <w:color w:val="111111"/>
          <w:sz w:val="28"/>
          <w:szCs w:val="28"/>
          <w:rtl w:val="true"/>
          <w:lang w:bidi="fa-IR"/>
        </w:rPr>
        <w:t xml:space="preserve">. </w:t>
      </w:r>
      <w:bookmarkStart w:id="68" w:name="pg9001_75029"/>
    </w:p>
    <w:p>
      <w:pPr>
        <w:pStyle w:val="BookText"/>
        <w:rPr/>
      </w:pPr>
      <w:bookmarkEnd w:id="68"/>
      <w:r>
        <w:rPr>
          <w:rFonts w:ascii="IRNazanin" w:hAnsi="IRNazanin" w:eastAsia="IRNazanin"/>
          <w:color w:val="111111"/>
          <w:sz w:val="28"/>
          <w:sz w:val="28"/>
          <w:szCs w:val="28"/>
          <w:rtl w:val="true"/>
          <w:lang w:bidi="fa-IR"/>
        </w:rPr>
        <w:t xml:space="preserve">این بزرگمرد ، در مبارزه با فرقۀ ضاله انحرافی بهائیت کوشا بودند به طوری که افرادی که به واسطۀ تبلیغات بهائیان در منطقه فرخ شهر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قهفرخ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چمگردان منحرف شده بودند با سخنرانی های کوبنده و افشاگرانۀ خود ماهیت این فرقۀ ضاله را بر باد دادند و نقشه های شوم آنها را بر ملا کردند</w:t>
      </w:r>
    </w:p>
    <w:p>
      <w:pPr>
        <w:pStyle w:val="BookText"/>
        <w:rPr/>
      </w:pPr>
      <w:r>
        <w:rPr>
          <w:rFonts w:ascii="IRNazanin" w:hAnsi="IRNazanin" w:eastAsia="IRNazanin"/>
          <w:color w:val="111111"/>
          <w:sz w:val="28"/>
          <w:sz w:val="28"/>
          <w:szCs w:val="28"/>
          <w:rtl w:val="true"/>
          <w:lang w:bidi="fa-IR"/>
        </w:rPr>
        <w:t xml:space="preserve">تا جائی که قصد جان ایشان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از ایشان محافظت نمود و از آن مهلکه جان سالم به در بردند </w:t>
      </w:r>
      <w:r>
        <w:rPr>
          <w:rFonts w:eastAsia="IRNazanin" w:cs="IRNazanin"/>
          <w:color w:val="111111"/>
          <w:sz w:val="28"/>
          <w:szCs w:val="28"/>
          <w:rtl w:val="true"/>
          <w:lang w:bidi="fa-IR"/>
        </w:rPr>
        <w:t>.</w:t>
      </w:r>
    </w:p>
    <w:p>
      <w:pPr>
        <w:pStyle w:val="Heading2"/>
        <w:numPr>
          <w:ilvl w:val="1"/>
          <w:numId w:val="1"/>
        </w:numPr>
        <w:rPr/>
      </w:pPr>
      <w:bookmarkStart w:id="69" w:name="__RefHeading___Toc1877535_2870459653"/>
      <w:bookmarkStart w:id="70" w:name="_Toc27"/>
      <w:bookmarkEnd w:id="69"/>
      <w:r>
        <w:rPr>
          <w:rtl w:val="true"/>
        </w:rPr>
        <w:t xml:space="preserve">خدمات علمی </w:t>
      </w:r>
      <w:r>
        <w:rPr>
          <w:rtl w:val="true"/>
        </w:rPr>
        <w:t xml:space="preserve">- </w:t>
      </w:r>
      <w:r>
        <w:rPr>
          <w:rtl w:val="true"/>
        </w:rPr>
        <w:t>اجتماعی</w:t>
      </w:r>
      <w:bookmarkEnd w:id="70"/>
    </w:p>
    <w:p>
      <w:pPr>
        <w:pStyle w:val="BookText"/>
        <w:rPr/>
      </w:pPr>
      <w:r>
        <w:rPr>
          <w:rFonts w:ascii="IRNazanin" w:hAnsi="IRNazanin" w:eastAsia="IRNazanin"/>
          <w:color w:val="111111"/>
          <w:sz w:val="28"/>
          <w:sz w:val="28"/>
          <w:szCs w:val="28"/>
          <w:rtl w:val="true"/>
          <w:lang w:bidi="fa-IR"/>
        </w:rPr>
        <w:t xml:space="preserve">از خدمات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این فقیه فرزانه ، می‌توان به موارد زیر اشاره نمود </w:t>
      </w:r>
      <w:r>
        <w:rPr>
          <w:rFonts w:eastAsia="IRNazanin" w:cs="IRNazanin"/>
          <w:color w:val="111111"/>
          <w:sz w:val="28"/>
          <w:szCs w:val="28"/>
          <w:rtl w:val="true"/>
          <w:lang w:bidi="fa-IR"/>
        </w:rPr>
        <w:t>:</w:t>
      </w:r>
    </w:p>
    <w:p>
      <w:pPr>
        <w:pStyle w:val="Heading2"/>
        <w:numPr>
          <w:ilvl w:val="1"/>
          <w:numId w:val="1"/>
        </w:numPr>
        <w:rPr/>
      </w:pPr>
      <w:bookmarkStart w:id="71" w:name="__RefHeading___Toc1877537_2870459653"/>
      <w:bookmarkStart w:id="72" w:name="_Toc28"/>
      <w:bookmarkEnd w:id="71"/>
      <w:r>
        <w:rPr>
          <w:rtl w:val="true"/>
        </w:rPr>
        <w:t>تأسیس حوزه علمیّه، و تربیت طلّاب و اعزام مبلّغ به مناطق اطراف</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شریعت ریزی قدس سره پس از بازگشت به زرین شهر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حوزۀ علمیّۀ زرین شهر را برنامه ریزی نمودند و در قطعه زمین بزرگی به مساحت چهار هزار متر ، مدرسۀ علمیّه ای را پایه گذاری کردند ،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قسمتی از همین زمین ، کتابخانه ای تأسیس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تدریس طلاب جوان منطقه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مسؤ لیت حوزه را خود شخصاً به عهده گرفته بود در کنار فعالیت های گسترده درآموزش طلاب ونیز رواج ارزش ها واصول متعالی اسلامی از طریق حضور فعال در مسجد جامع شهر ،اقدام به تأسیس نخستین مدرسۀ علوم 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درمحل حوزۀ علمیّه برپا گردید با نام مدرسه علمیه ،به جذب فرزندان لنجان بویژه اهالی زرین شهر پرداخت </w:t>
      </w:r>
      <w:r>
        <w:rPr>
          <w:rFonts w:eastAsia="IRNazanin" w:cs="IRNazanin"/>
          <w:color w:val="111111"/>
          <w:sz w:val="28"/>
          <w:szCs w:val="28"/>
          <w:rtl w:val="true"/>
          <w:lang w:bidi="fa-IR"/>
        </w:rPr>
        <w:t xml:space="preserve">. </w:t>
      </w:r>
      <w:bookmarkStart w:id="73" w:name="pg9001_75030"/>
    </w:p>
    <w:p>
      <w:pPr>
        <w:pStyle w:val="BookText"/>
        <w:rPr/>
      </w:pPr>
      <w:bookmarkEnd w:id="73"/>
      <w:r>
        <w:rPr>
          <w:rFonts w:ascii="IRNazanin" w:hAnsi="IRNazanin" w:eastAsia="IRNazanin"/>
          <w:color w:val="111111"/>
          <w:sz w:val="28"/>
          <w:sz w:val="28"/>
          <w:szCs w:val="28"/>
          <w:rtl w:val="true"/>
          <w:lang w:bidi="fa-IR"/>
        </w:rPr>
        <w:t xml:space="preserve">کوشش و پشتکار عجیب این بزرگمرد ، و حمایت مراجع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 آقا سیّد ابوالحسن اصفهانی ، و آیة اللّه العظمی، آقای بروجردی و مراجع تقلید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حمایت علماء بزرگ حوزۀ علمیّه اصفهان ، موجب رشد و موفّقیت برنامه های این مدرسۀ علمیّه گردید ، تا جائی که در</w:t>
      </w:r>
    </w:p>
    <w:p>
      <w:pPr>
        <w:pStyle w:val="BookText"/>
        <w:rPr/>
      </w:pPr>
      <w:r>
        <w:rPr>
          <w:rFonts w:ascii="IRNazanin" w:hAnsi="IRNazanin" w:eastAsia="IRNazanin"/>
          <w:color w:val="111111"/>
          <w:sz w:val="28"/>
          <w:sz w:val="28"/>
          <w:szCs w:val="28"/>
          <w:rtl w:val="true"/>
          <w:lang w:bidi="fa-IR"/>
        </w:rPr>
        <w:t xml:space="preserve">بعضی از دوره ها ، تعداد طلاّب مدرسه ،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رقم با توجّه به محدودّیت روستای ریز و شرائط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أهمیّت شایانی برخوردار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بازدید استاد بزرگوارم ، بنیان گذار نهضت مقدّس فاطمیه ، حضرت آیة اللّه آقای حاج میر سیّد حجة موحّد ابطحی دام ظله از مدرسۀ فوق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طلاّب مدرسه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رسید ، که در دورۀ مقدّمات و سطح ، اشتغال به تحصیل داشتند ، و جمعی از علماء زرّین شهر ، با همکاری یکدیگر ، در تدریس و ادارۀ امور طلاّب اقدام می نمودند </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74" w:name="__RefHeading___Toc1877539_2870459653"/>
      <w:bookmarkStart w:id="75" w:name="_Toc29"/>
      <w:bookmarkEnd w:id="74"/>
      <w:r>
        <w:rPr>
          <w:rtl w:val="true"/>
        </w:rPr>
        <w:t>مدرسین قدیم حوزۀ علمیه</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علمایی که در کرسی استادی در این حوزه ودرمقاطع مختلف مشغول تدریس بودند به جز حضرت آیة اللّه حاج آقا محمود شریعت که خود هم مدرس و هم مؤسس حوزه بودند ، می توان به آقایان حجج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هاشمیان بجنوردی شاگرد ادیب نیشابوری ، حاج آقا رضوانی ،شیخ علی محمد واعظ توکلی ، حاج آقا حسین نظام الدینی ، شیخ حیدر علی سلیمیان ، ملا حسین توکلی وحاج آقا حسن میرزایی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bookmarkStart w:id="76" w:name="pg9001_75031"/>
    </w:p>
    <w:p>
      <w:pPr>
        <w:pStyle w:val="Heading2"/>
        <w:numPr>
          <w:ilvl w:val="1"/>
          <w:numId w:val="1"/>
        </w:numPr>
        <w:rPr/>
      </w:pPr>
      <w:bookmarkStart w:id="77" w:name="__RefHeading___Toc1877541_2870459653"/>
      <w:bookmarkStart w:id="78" w:name="_Toc30"/>
      <w:bookmarkEnd w:id="76"/>
      <w:bookmarkEnd w:id="77"/>
      <w:r>
        <w:rPr>
          <w:rtl w:val="true"/>
        </w:rPr>
        <w:t>دعوت از علما و دانشمندان قم و اصفهان</w:t>
      </w:r>
      <w:bookmarkEnd w:id="78"/>
    </w:p>
    <w:p>
      <w:pPr>
        <w:pStyle w:val="BookText"/>
        <w:rPr/>
      </w:pPr>
      <w:r>
        <w:rPr>
          <w:rFonts w:ascii="IRNazanin" w:hAnsi="IRNazanin" w:eastAsia="IRNazanin"/>
          <w:color w:val="111111"/>
          <w:sz w:val="28"/>
          <w:sz w:val="28"/>
          <w:szCs w:val="28"/>
          <w:rtl w:val="true"/>
          <w:lang w:bidi="fa-IR"/>
        </w:rPr>
        <w:t>معظم له خطبای بزرگ و مشهور را جهت مستحکم کردن عقائد و اخلاق به مدرسه ای که تأسیس نموده بودند دعوت می نمودند و علمای بزرگوار چون</w:t>
      </w:r>
    </w:p>
    <w:p>
      <w:pPr>
        <w:pStyle w:val="BookText"/>
        <w:rPr/>
      </w:pPr>
      <w:r>
        <w:rPr>
          <w:rFonts w:ascii="IRNazanin" w:hAnsi="IRNazanin" w:eastAsia="IRNazanin"/>
          <w:color w:val="111111"/>
          <w:sz w:val="28"/>
          <w:sz w:val="28"/>
          <w:szCs w:val="28"/>
          <w:rtl w:val="true"/>
          <w:lang w:bidi="fa-IR"/>
        </w:rPr>
        <w:t xml:space="preserve">مقام علمی و معنوی آیة الله شریعت ریزی را می دانستند و احترام زیادی برای ایشان قائل بودند به دعوت ایشان لبیک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بزرگواری همچون خطیب توانا و مشهور مرحوم آقای شیخ علی فلسفی قدس سره بودند که وقتی وارد حوزه علمیه زرین شهر شدند متعجب شدند که این فضای بزرگ ، آن هم در آن زمان تأسیس شده و مرحوم مؤسس را مورد تمجید و تکریم قرار دادند که عنوان سخن و منبر ایشان با سورۀ بلد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وَ 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اهتمام و مقام مرحوم شریعت قدر دانی نمودند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شخصیت های بارز و عظیم الشأنی مانند مرحوم آیة اللّه العظمی آقای سیّد احمد خوانساری ، مرحوم آیة اللّه العظمی آقای حاج میرسیّد علی بهبهانی ، مرحوم آیة اللّه شهید شمس آبادی ، مرحوم علامه استاد محمد تقی جعفری ، مرحوم آیة اللّه العظمی فاضل لنکرانی ، مرحوم آیة اللّه العظمی حاج سیّد محمدباقر موحّد ابطحی ، آیة اللّه العظمی آقای مکارم شیرازی ، آیة اللّه العظمی نوری همدانی ، مرحوم آیة اللّه سید حسین خادمی ، مرحوم آیة اللّه شیخ مجتبی لنکرانی، مرحوم آیة اللّه حاج شیخ عبدالرسول قائمی و مرحوم آیة اللّه صدیقین و دیگر بزرگان از این حوزه بازدید نمودند و سخنانی ارزشمند از خود به یادگار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شخصیتی که وارد این حوزۀ مقدّس شدند ، </w:t>
      </w:r>
      <w:bookmarkStart w:id="79" w:name="pg9001_75032"/>
    </w:p>
    <w:p>
      <w:pPr>
        <w:pStyle w:val="BookText"/>
        <w:rPr/>
      </w:pPr>
      <w:bookmarkEnd w:id="79"/>
      <w:r>
        <w:rPr>
          <w:rFonts w:ascii="IRNazanin" w:hAnsi="IRNazanin" w:eastAsia="IRNazanin"/>
          <w:color w:val="111111"/>
          <w:sz w:val="28"/>
          <w:sz w:val="28"/>
          <w:szCs w:val="28"/>
          <w:rtl w:val="true"/>
          <w:lang w:bidi="fa-IR"/>
        </w:rPr>
        <w:t xml:space="preserve">مدافع حریم امامت و ولایت ، مرحوم علامه امینی قدس سره صاحب کتاب گرانسنگ و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آیة اللّه شریعت را تحسین نمودند </w:t>
      </w:r>
      <w:r>
        <w:rPr>
          <w:rFonts w:eastAsia="IRNazanin" w:cs="IRNazanin"/>
          <w:color w:val="111111"/>
          <w:sz w:val="28"/>
          <w:szCs w:val="28"/>
          <w:rtl w:val="true"/>
          <w:lang w:bidi="fa-IR"/>
        </w:rPr>
        <w:t>.</w:t>
      </w:r>
    </w:p>
    <w:p>
      <w:pPr>
        <w:pStyle w:val="Heading2"/>
        <w:numPr>
          <w:ilvl w:val="1"/>
          <w:numId w:val="1"/>
        </w:numPr>
        <w:rPr/>
      </w:pPr>
      <w:bookmarkStart w:id="80" w:name="__RefHeading___Toc1877543_2870459653"/>
      <w:bookmarkStart w:id="81" w:name="_Toc31"/>
      <w:bookmarkEnd w:id="80"/>
      <w:r>
        <w:rPr>
          <w:rtl w:val="true"/>
        </w:rPr>
        <w:t>دعوت از آقای سیّدحسین نظام‌الدّینی</w:t>
      </w:r>
      <w:bookmarkEnd w:id="81"/>
    </w:p>
    <w:p>
      <w:pPr>
        <w:pStyle w:val="BookText"/>
        <w:rPr/>
      </w:pPr>
      <w:r>
        <w:rPr>
          <w:rFonts w:ascii="IRNazanin" w:hAnsi="IRNazanin" w:eastAsia="IRNazanin"/>
          <w:color w:val="111111"/>
          <w:sz w:val="28"/>
          <w:sz w:val="28"/>
          <w:szCs w:val="28"/>
          <w:rtl w:val="true"/>
          <w:lang w:bidi="fa-IR"/>
        </w:rPr>
        <w:t>دعوت از آقای سیّدحسین نظام‌الدّینی</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کچویه به دعوت عالم جلیل القدر ، آیة اللّه شیخ محمود شریعت ریزی قدس سره به زرین شهر رفت و به تدریس ادبیات ، معالم، حاشیه ملّاعبدالله و شرح لمعه در حوزه علمیّه آنجا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عمر ، امام جمعه موقّت زرین شهر بود و به حل و فصل اختلافات و رفع مشکلات مردم و منطقه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سحرخیز ، پرکار، متواضع ، خدمتگذار و مردمی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بهمن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به جوار رحمت حق شتافت </w:t>
      </w:r>
      <w:r>
        <w:rPr>
          <w:rFonts w:eastAsia="IRNazanin" w:cs="IRNazanin"/>
          <w:color w:val="111111"/>
          <w:sz w:val="28"/>
          <w:szCs w:val="28"/>
          <w:rtl w:val="true"/>
          <w:lang w:bidi="fa-IR"/>
        </w:rPr>
        <w:t>.</w:t>
      </w:r>
      <w:r>
        <w:rPr>
          <w:rStyle w:val="FootnoteAnchor"/>
          <w:rtl w:val="true"/>
        </w:rPr>
        <w:footnoteReference w:id="27"/>
      </w:r>
      <w:bookmarkStart w:id="82" w:name="pg9001_75033"/>
    </w:p>
    <w:p>
      <w:pPr>
        <w:pStyle w:val="Heading2"/>
        <w:numPr>
          <w:ilvl w:val="1"/>
          <w:numId w:val="1"/>
        </w:numPr>
        <w:rPr/>
      </w:pPr>
      <w:bookmarkStart w:id="83" w:name="__RefHeading___Toc1877545_2870459653"/>
      <w:bookmarkStart w:id="84" w:name="_Toc32"/>
      <w:bookmarkEnd w:id="82"/>
      <w:bookmarkEnd w:id="83"/>
      <w:r>
        <w:rPr>
          <w:rtl w:val="true"/>
        </w:rPr>
        <w:t>تأسیس مدارس دینی – ملّی</w:t>
      </w:r>
      <w:bookmarkEnd w:id="84"/>
    </w:p>
    <w:p>
      <w:pPr>
        <w:pStyle w:val="BookText"/>
        <w:rPr/>
      </w:pPr>
      <w:r>
        <w:rPr>
          <w:rFonts w:ascii="IRNazanin" w:hAnsi="IRNazanin" w:eastAsia="IRNazanin"/>
          <w:color w:val="111111"/>
          <w:sz w:val="28"/>
          <w:sz w:val="28"/>
          <w:szCs w:val="28"/>
          <w:rtl w:val="true"/>
          <w:lang w:bidi="fa-IR"/>
        </w:rPr>
        <w:t xml:space="preserve">ایشان به امر آیة اللّه العظمی آقای حاج آقا حسین بروجردی قدس سره مدارس شش کلاسه 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نمودند که در آن برنامه های دینی اجرا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بزرگمرد فرزانه ، دو سال بعد با توجه به استقبال گستردۀ مردم از مدرسۀ علوم جدید ، اقدام به تأسیس دومین مدرسۀ پسرانه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دو مدرسۀ ابتدائی پسرانه و دخترانه که منزل های مسکونی خود معظم له بود را به این باب اختصاص دادند که خیل زیادی از این مدارس به مراتب بالاتری راه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دخترانه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دخترانه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 را نیز بر پا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 بعد هم مدرسه دیگری به نام مدرسۀ نو بیناد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وسعت نظر و علاقه مفرط وی به رشد و اعتلای فرهنگ و دانش در بین جامعه لنجان بود وی با این ابتکار نامی جاودانه از خود باقی گذارد </w:t>
      </w:r>
      <w:r>
        <w:rPr>
          <w:rFonts w:eastAsia="IRNazanin" w:cs="IRNazanin"/>
          <w:color w:val="111111"/>
          <w:sz w:val="28"/>
          <w:szCs w:val="28"/>
          <w:rtl w:val="true"/>
          <w:lang w:bidi="fa-IR"/>
        </w:rPr>
        <w:t>.</w:t>
      </w:r>
    </w:p>
    <w:p>
      <w:pPr>
        <w:pStyle w:val="Heading2"/>
        <w:numPr>
          <w:ilvl w:val="1"/>
          <w:numId w:val="1"/>
        </w:numPr>
        <w:rPr/>
      </w:pPr>
      <w:bookmarkStart w:id="85" w:name="__RefHeading___Toc1877547_2870459653"/>
      <w:bookmarkStart w:id="86" w:name="_Toc33"/>
      <w:bookmarkEnd w:id="85"/>
      <w:r>
        <w:rPr>
          <w:rtl w:val="true"/>
        </w:rPr>
        <w:t>احداث مكتب الزینب علیهاالسلام</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این مدرسه را جهت تحصیل خواهران علاقه‌مند علوم دینی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محلّۀ چهارسوق شیرازی ها تأسیس نموده و بنا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نزدیک دروازه دولت مقابل کلینیک قائدی منتقل گردیده و برنامه های درسی و تربیتی آن تاکنون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مدرسه به عهده خانم زهره مدرس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علمی و ریشه دار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آیة اللّه شریعت ریزی و حجّة الاسلام و المسلمین آقای شیخ جعفر الهی و مرحوم حجة الاسلام سیّد ابوالحسن مظفّری و جمعی از بانوان باسابقه در تحصیلات حوزوی ، تدریس در این مدرسه را بر عهده داشته 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دانش طلبان این مرکز ، همیشه یکسان نبوده ، ولی در حال حاضر حدود یکصد نفر به تحصیل علم در رتبه های مقدّمات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سطوح متوسّطه و عالیّه اشتغال دارند که از این میان بعضی از دانش طلبان مکتب زینب علیهاالسلام و مکتب فاطمه علیهاالسلام و مدرسه الزّهراء علیهاالسلام، مشترک می باشند و بعضی سال ها در مدرسه ای ، و زمانی دیگر ، در مدرسه دیگر ، ادامه تحصیل علم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مرحومۀ خانم فخرالسّادات سلامتیان و خانم ایران شکرانی و خانم بتول نیلفروشان و خانم فردوس مدرّس هاشمی و خانم طَهُمورث و خانم عفّت نکوئی و خانم مقاره ای و خانم عذرا هر تمنی و خانم زهرا محمودیان و خانم صفورا سجادی و جمعی دیگر ، در زمرۀ تحصیل کرده های این مدرسه هستند ، که اشتغال به تدریس نیز داشته اند ، و با این که مشکلات خانوادگی و گرفتاری های زندگی ، سدّ راه آنها می شده ، ولی با پشتکار و جدّیّت ، به تحصیل و تدریس ادامه داده اند </w:t>
      </w:r>
      <w:r>
        <w:rPr>
          <w:rFonts w:eastAsia="IRNazanin" w:cs="IRNazanin"/>
          <w:color w:val="111111"/>
          <w:sz w:val="28"/>
          <w:szCs w:val="28"/>
          <w:rtl w:val="true"/>
          <w:lang w:bidi="fa-IR"/>
        </w:rPr>
        <w:t>.</w:t>
      </w:r>
      <w:r>
        <w:rPr>
          <w:rStyle w:val="FootnoteAnchor"/>
          <w:rtl w:val="true"/>
        </w:rPr>
        <w:footnoteReference w:id="28"/>
      </w:r>
      <w:bookmarkStart w:id="87" w:name="pg9001_75035"/>
    </w:p>
    <w:p>
      <w:pPr>
        <w:pStyle w:val="Heading2"/>
        <w:numPr>
          <w:ilvl w:val="1"/>
          <w:numId w:val="1"/>
        </w:numPr>
        <w:rPr/>
      </w:pPr>
      <w:bookmarkStart w:id="88" w:name="__RefHeading___Toc1877549_2870459653"/>
      <w:bookmarkStart w:id="89" w:name="_Toc34"/>
      <w:bookmarkEnd w:id="87"/>
      <w:bookmarkEnd w:id="88"/>
      <w:r>
        <w:rPr>
          <w:rtl w:val="true"/>
        </w:rPr>
        <w:t xml:space="preserve">دیگر خدمات اجتماعی </w:t>
      </w:r>
      <w:r>
        <w:rPr>
          <w:rtl w:val="true"/>
        </w:rPr>
        <w:t xml:space="preserve">- </w:t>
      </w:r>
      <w:r>
        <w:rPr>
          <w:rtl w:val="true"/>
        </w:rPr>
        <w:t>رفاهی معظم له</w:t>
      </w:r>
      <w:bookmarkEnd w:id="89"/>
    </w:p>
    <w:p>
      <w:pPr>
        <w:pStyle w:val="BookText"/>
        <w:rPr/>
      </w:pPr>
      <w:r>
        <w:rPr>
          <w:rFonts w:ascii="IRNazanin" w:hAnsi="IRNazanin" w:eastAsia="IRNazanin"/>
          <w:color w:val="111111"/>
          <w:sz w:val="28"/>
          <w:sz w:val="28"/>
          <w:szCs w:val="28"/>
          <w:rtl w:val="true"/>
          <w:lang w:bidi="fa-IR"/>
        </w:rPr>
        <w:t xml:space="preserve">احداث مساجد متعدد با مساعدت اهالی در محلات مختلف ، احداث حمّام عمومی ، حفر چاه عمیق و لوله كشی آب آشامیدنی </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90" w:name="__RefHeading___Toc1877551_2870459653"/>
      <w:bookmarkStart w:id="91" w:name="_Toc35"/>
      <w:bookmarkEnd w:id="90"/>
      <w:r>
        <w:rPr>
          <w:rtl w:val="true"/>
        </w:rPr>
        <w:t>برکات فاطمی</w:t>
      </w:r>
      <w:bookmarkEnd w:id="91"/>
    </w:p>
    <w:p>
      <w:pPr>
        <w:pStyle w:val="BookText"/>
        <w:rPr/>
      </w:pPr>
      <w:r>
        <w:rPr>
          <w:rFonts w:ascii="IRNazanin" w:hAnsi="IRNazanin" w:eastAsia="IRNazanin"/>
          <w:color w:val="111111"/>
          <w:sz w:val="28"/>
          <w:sz w:val="28"/>
          <w:szCs w:val="28"/>
          <w:rtl w:val="true"/>
          <w:lang w:bidi="fa-IR"/>
        </w:rPr>
        <w:t xml:space="preserve">از جمله برکات فاطمیه که نصیب این نویسندۀ کمترین شد این بود که در حین ویراستاری نهایی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عزای فاطمی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کتاب زندگی نامه مرحوم شریعت ریزی را می نوشتم و در جستجوی مطالب برای زندگی معظم له بودم ، در شب رحلت مدافع حریم امامت و ولایت مرحوم علامۀ امینی رضوان الله تعالی علیه به نام کتابی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مسافرت تاریخی ، یکماه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گزارش مسافرت مرحوم علامۀ امینی به شهر ولائی اصفهان است برخوردم و به داستانی زیبا راجع به استقبال مردم ریز از علامۀ امینی رسیدم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وارد مؤسسه کتابخانه دیجیتالی قائمیه شدم و از کتاب فوق سؤال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مربوطه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کتاب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از کتابخانه آیة الله العظمی آقای بروجردی گرفته ایم و اسکن نموده ایم و بزرگواری نمودند عکس های اسکن شده را تبدیل به فایل پی دی اف نمودند و در اختیار ما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 الحق و الانصاف کتابی تاریخی و زیبا در قرن گذشته می باشد که ما به همۀ دوستان و </w:t>
      </w:r>
      <w:bookmarkStart w:id="92" w:name="pg9001_75036"/>
    </w:p>
    <w:p>
      <w:pPr>
        <w:pStyle w:val="BookText"/>
        <w:rPr/>
      </w:pPr>
      <w:bookmarkEnd w:id="92"/>
      <w:r>
        <w:rPr>
          <w:rFonts w:ascii="IRNazanin" w:hAnsi="IRNazanin" w:eastAsia="IRNazanin"/>
          <w:color w:val="111111"/>
          <w:sz w:val="28"/>
          <w:sz w:val="28"/>
          <w:szCs w:val="28"/>
          <w:rtl w:val="true"/>
          <w:lang w:bidi="fa-IR"/>
        </w:rPr>
        <w:t xml:space="preserve">محبین و ارادتمندان به ساحت مقدس و ملکوتی امیرالمؤمنین علیه السلام پیشنهاد می کنیم که این کتاب ارزنده را از سایت </w:t>
      </w:r>
      <w:r>
        <w:rPr>
          <w:rFonts w:eastAsia="Times New Roman" w:cs="Times New Roman" w:ascii="Times New Roman" w:hAnsi="Times New Roman"/>
          <w:color w:val="111111"/>
          <w:sz w:val="28"/>
          <w:szCs w:val="28"/>
          <w:lang w:val="en-US" w:bidi="en-US"/>
        </w:rPr>
        <w:t>www.ghbook.ir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دانلود نموده و مطالعه نمایند و برای دیگر دوستان خود در فضای مجازی و کانال ها و شبکه ها قرار دهند تا دیگر محبین و ارادتمندان به حضرات معصومین علیهم السلام از سفر یک ماهۀ علامۀ امینی قدس سره به شهر اصفهان با خبر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بخشی از این کتاب را که در اتباط با مرحوم آیة الله شریعت ریزی و حوزۀ علمیّه ایشان است تقدیم می نمایم </w:t>
      </w:r>
      <w:r>
        <w:rPr>
          <w:rFonts w:eastAsia="IRNazanin" w:cs="IRNazanin"/>
          <w:color w:val="111111"/>
          <w:sz w:val="28"/>
          <w:szCs w:val="28"/>
          <w:rtl w:val="true"/>
          <w:lang w:bidi="fa-IR"/>
        </w:rPr>
        <w:t>:</w:t>
      </w:r>
    </w:p>
    <w:p>
      <w:pPr>
        <w:pStyle w:val="Heading2"/>
        <w:numPr>
          <w:ilvl w:val="1"/>
          <w:numId w:val="1"/>
        </w:numPr>
        <w:rPr/>
      </w:pPr>
      <w:bookmarkStart w:id="93" w:name="__RefHeading___Toc1877553_2870459653"/>
      <w:bookmarkStart w:id="94" w:name="_Toc36"/>
      <w:bookmarkEnd w:id="93"/>
      <w:r>
        <w:rPr>
          <w:rtl w:val="true"/>
        </w:rPr>
        <w:t>به استقبال علامه امینی قدس سره</w:t>
      </w:r>
      <w:bookmarkEnd w:id="94"/>
    </w:p>
    <w:p>
      <w:pPr>
        <w:pStyle w:val="BookText"/>
        <w:rPr/>
      </w:pPr>
      <w:r>
        <w:rPr>
          <w:rFonts w:ascii="IRNazanin" w:hAnsi="IRNazanin" w:eastAsia="IRNazanin"/>
          <w:color w:val="111111"/>
          <w:sz w:val="28"/>
          <w:sz w:val="28"/>
          <w:szCs w:val="28"/>
          <w:rtl w:val="true"/>
          <w:lang w:bidi="fa-IR"/>
        </w:rPr>
        <w:t>روز یکشنبه بیست و چهارم به درخواست اهالی قصبه ریز</w:t>
      </w:r>
      <w:r>
        <w:rPr>
          <w:rStyle w:val="FootnoteAnchor"/>
          <w:rtl w:val="true"/>
        </w:rPr>
        <w:footnoteReference w:id="30"/>
      </w:r>
      <w:r>
        <w:rPr>
          <w:rFonts w:ascii="IRNazanin" w:hAnsi="IRNazanin" w:eastAsia="IRNazanin"/>
          <w:color w:val="111111"/>
          <w:sz w:val="28"/>
          <w:sz w:val="28"/>
          <w:szCs w:val="28"/>
          <w:rtl w:val="true"/>
          <w:lang w:bidi="fa-IR"/>
        </w:rPr>
        <w:t xml:space="preserve">و عالم باهمّت آن، جناب ثقة الاسلام آقای شیخ محمود شریعت به آن قصبه رهسپار شدند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شریعت نیز از خدمت گزاران برجسته دین و مروّجین مبرّز شرع انور بوده ، الحق اسمی با مسمّی دارند و از جمله خدمات گران بهای ایشان ، تأسیس یک مدرسه دینی تاریخی در آن محل است که با این اقدام ، الحق نام نیکی در صفحه روزگار از خود به یادگار گذاشتند و باقیات صالحات ارزنده و اثربخشی به وجود آورده اند که هرچه از اثرات سودمند آن سخن گفته شود ،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شایستگی و مجاهدات خود مورد توجه کامل حضرت آیة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در این سفرنامه تاریخی ، تقدیری از خدمات و زحماتشان بشود تا سرمشق دیگران گردد و علاقه مندان خدمت </w:t>
      </w:r>
      <w:bookmarkStart w:id="95" w:name="pg9001_75037"/>
    </w:p>
    <w:p>
      <w:pPr>
        <w:pStyle w:val="BookText"/>
        <w:rPr/>
      </w:pPr>
      <w:bookmarkEnd w:id="95"/>
      <w:r>
        <w:rPr>
          <w:rFonts w:ascii="IRNazanin" w:hAnsi="IRNazanin" w:eastAsia="IRNazanin"/>
          <w:color w:val="111111"/>
          <w:sz w:val="28"/>
          <w:sz w:val="28"/>
          <w:szCs w:val="28"/>
          <w:rtl w:val="true"/>
          <w:lang w:bidi="fa-IR"/>
        </w:rPr>
        <w:t xml:space="preserve">به دین ،به ایشان و امثالشان تأسّی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اهالی ریز تا یک فرسخی به اتّفاق علماء محل به استقبال مهمانان خود شتافته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این محل بسیار جلب توجّه می کرد این بود که دانش آموزان مدرسه ملّی ریز که از مدارس وابسته به جامعه تعلیمات اسلامی است تا مسافتی از قصبه به اتّفاق اولیای خود ، به استقبال آمده بودند و با فرح و انبساط و سرور و شعف کودکانه خود سرودی بس مهیّج و شورانگیز می خواندند که بسیار جالب توجّه و مسرّت 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آموزگاران محترم نیز قصیده شیوایی انشاد نموده و ایراد کردند که مورد تحسین کامل قرار گرفت </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96" w:name="__RefHeading___Toc1877555_2870459653"/>
      <w:bookmarkStart w:id="97" w:name="_Toc37"/>
      <w:bookmarkEnd w:id="96"/>
      <w:r>
        <w:rPr>
          <w:rtl w:val="true"/>
        </w:rPr>
        <w:t>وفات و مدفن</w:t>
      </w:r>
      <w:bookmarkEnd w:id="9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فرزانه در سال‌های آخر عمر پر بار خود در اصفهان ساكن شدند و سرانجام در شب دوشنبه پنجم جمادی‌الاولی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کرده و در زرین‌شهر مدفون شدند </w:t>
      </w:r>
      <w:r>
        <w:rPr>
          <w:rFonts w:eastAsia="IRNazanin" w:cs="IRNazanin"/>
          <w:color w:val="111111"/>
          <w:sz w:val="28"/>
          <w:szCs w:val="28"/>
          <w:rtl w:val="true"/>
          <w:lang w:bidi="fa-IR"/>
        </w:rPr>
        <w:t>.</w:t>
      </w:r>
      <w:r>
        <w:rPr>
          <w:rStyle w:val="FootnoteAnchor"/>
          <w:rtl w:val="true"/>
        </w:rPr>
        <w:footnoteReference w:id="32"/>
      </w:r>
      <w:bookmarkStart w:id="98" w:name="pg9001_75038"/>
    </w:p>
    <w:p>
      <w:pPr>
        <w:pStyle w:val="Heading2"/>
        <w:numPr>
          <w:ilvl w:val="1"/>
          <w:numId w:val="1"/>
        </w:numPr>
        <w:rPr/>
      </w:pPr>
      <w:bookmarkStart w:id="99" w:name="__RefHeading___Toc1877557_2870459653"/>
      <w:bookmarkStart w:id="100" w:name="_Toc38"/>
      <w:bookmarkEnd w:id="98"/>
      <w:bookmarkEnd w:id="99"/>
      <w:r>
        <w:rPr>
          <w:rtl w:val="true"/>
        </w:rPr>
        <w:t>منابع</w:t>
      </w:r>
      <w:bookmarkEnd w:id="100"/>
    </w:p>
    <w:p>
      <w:pPr>
        <w:pStyle w:val="BookText"/>
        <w:rPr/>
      </w:pPr>
      <w:r>
        <w:rPr>
          <w:rFonts w:ascii="IRNazanin" w:hAnsi="IRNazanin" w:eastAsia="IRNazanin"/>
          <w:color w:val="111111"/>
          <w:sz w:val="28"/>
          <w:sz w:val="28"/>
          <w:szCs w:val="28"/>
          <w:rtl w:val="true"/>
          <w:lang w:bidi="fa-IR"/>
        </w:rPr>
        <w:t>و مآخذ</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الاحتجاج ، طبرسى، احمد بن على ، نشر مرتضى ، چاپ اول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دارالعلم شرق ، مهدوی ، سید مصلح الدین ، چاپ اول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اصفهان ، مهدوی ، سید مصلح الدین ، چاپ اول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المفاخر ، مهدی ، سیدمصلح الدین ، انتشارات کتابخانه مسجد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 ابن شعبه حرانى،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چاپ دوم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 مهدوی ، سید مصلح الدین ، نشر گلدسته ، 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اصفهان ، کتابی ، محمد باقر ، نشر گلها ، چاپ اول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ها و جلوه های تشيع و حوزه علميه اصفهان در طول تاريخ ، موحّد ابطحی ، آیة الله سید حجة ، چاپ اول ، غدیرخم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صالحان ، مهدی باقری سیانی ، مؤسسۀ کتابشناسی شیعه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مجموعه گل ، قاسمی رحیم ، نشر کانون پژوهش ، چاپ اول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كتب خطی اصفهان ، دو هزار نسخه عربی و فارسی ، روضاتی، سید محمد علی، مؤسسه مطالعاتی الزهرا علیه السلام، چاپ اول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دانشمندان ، شریف رازی ، محمد ، کتابفروشی اسلامیه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حوزه اصفهان ، مؤسسه مطالعاتی الزهرا علیه السلام، چاپ اول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یکماه در اصفهان ، یا گزارش مسافرت ، تهیه و تنظیم فرهنگ نخعی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35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3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وآله فرموده 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یاد نمودن از انسان های صالح برکت الهی نازل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السالکین فی شرح سیدالساجدین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بندگان خداوند فقط دانشمندان از او خوف و خشیت دارند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يوزن يوم القيامة مداد العلماء و دماء الشهداء فيرجح عليهم مداد العلماء على دماء الشهداء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افتتاح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إِنَّا نَشْكُو إِلَيْكَ فَقْدَ نَبِيِّنَا وَ غَيْبَةَ إِمَامِنَا وَ كَثْرَةَ عَدُوِّنَا وَ شِدَّةَ الْفِتَنِ وَ تَظَاهُرَ الزَّمَانِ عَلَيْنَا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ريشه ها و جلوه های تشيّع و حوزۀ علميّۀ اصفهان در طول 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نسخه عربی و فارسی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بیان المفاخر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نسخه عربی و فارسی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نسخه عربی و فارسی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ای است در بازار چه بید آباد ، و در جوار مسجد مرحوم سیّد شفتی ، که در تاریخ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ساختمان آن به پایان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چهره های علمی این مدرسه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سیّد محمّد باقر شفتی ، مرحوم آیة الله ، آقا سیّد محمّد حسین نجف آبادی ، مرحوم میرزا یحیی مدرّس بید آبادی ، مرحوم آیة الله العظمی ، آقا سیّد ابوالحسن مدیسه ای اصفهانی ، حاج آقا جمال الدّین 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 و جلوه های تشیّع و حوزۀ علمیّۀ اصفهان در طول تاریخ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شرح مجموعه گل،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صالحان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سیمای صالحان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 و جلوه های تشیّع و حوزۀ علمیّۀ اصفهان در طول تاریخ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ها و جلوه های تشيّع و حوزه علميّۀ اصفهان در طول تاريخ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ها و جلوه های تشيّع و حوزه علميّۀ اصفهان در طول تاريخ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زاهد ، در روستای کچویه لنجان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اصفهان رفت و در مدرسه جده بزرگ به تحصیل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عرب را به همراه مرحوم حاج‌آقا یحیی فقیه ایمانی نزد سیّدمصطفی زانیانی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مطوّل را نزد شیخ علی یزدی خواند و از درس مرحوم آیة الله شیخ عباس‌علی ادیب و مرحوم آیة الله شیخ محمّدحسن عالم نجف‌آبادی بهره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عمده شرح لمعه و رسائل و مکاسب را نزد حاج‌آقا رحیم ارباب تحصیل نمود و در سطوح عالیه از محضر حضرات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سیّدمرتضی خراسانی ، آقا سیّدمهدی درچه‌ای ، آقا سیّدمحمّد نجف‌آبادی و آقا سیّدعلی نجف‌آبادی بهره برد و خود به تدریس در حوزه علمیه اصفهان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ق به روستای خود بازگشت و سرپرستی دو برادر و یک خواهر صغیر خود و اداره املاک پدر را به‌عهده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کشاورزی مشغول شد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مجموعه گل،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ها و جلوه های تشيّع و حوزه علميّۀ اصفهان در طول 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اصفهان دارالعلم شرق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صالحان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ریز ، اکنون جزء شهر زرین شهر اصفهان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حوزه اصفهان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یکماه در اصفهان،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صالحان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دانشمندان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مجموعه گل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png"/><Relationship Id="rId13" Type="http://schemas.openxmlformats.org/officeDocument/2006/relationships/image" Target="media/image3.pn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image" Target="media/image4.png"/><Relationship Id="rId39" Type="http://schemas.openxmlformats.org/officeDocument/2006/relationships/image" Target="media/image4.png"/><Relationship Id="rId40" Type="http://schemas.openxmlformats.org/officeDocument/2006/relationships/footer" Target="footer31.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2.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6757</Words>
  <Characters>24320</Characters>
  <CharactersWithSpaces>30863</CharactersWithSpaces>
  <Paragraphs>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2026-08-20T08:03:42Z</dcterms:created>
  <dc:creator>ghaemiyeh.com</dc:creator>
  <dc:description/>
  <dc:language>en-US</dc:language>
  <cp:lastModifiedBy/>
  <dcterms:modified xsi:type="dcterms:W3CDTF">2026-08-20T11:33:44Z</dcterms:modified>
  <cp:revision>1</cp:revision>
  <dc:subject/>
  <dc:title>حامی شریعت مختصری از زندگی و فعالیت های دینی و علمی و اجتماعی آیة الله آقای حاج شیخ محمود شریعت ریزی قدس سره</dc:title>
</cp:coreProperties>
</file>

<file path=docProps/custom.xml><?xml version="1.0" encoding="utf-8"?>
<Properties xmlns="http://schemas.openxmlformats.org/officeDocument/2006/custom-properties" xmlns:vt="http://schemas.openxmlformats.org/officeDocument/2006/docPropsVTypes"/>
</file>