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عمارة قبور النبی و أهل بیته </w:t>
      </w:r>
      <w:r>
        <w:rPr>
          <w:rtl w:val="true"/>
        </w:rPr>
        <w:t>«</w:t>
      </w:r>
      <w:r>
        <w:rPr>
          <w:rtl w:val="true"/>
        </w:rPr>
        <w:t>صلی الله علیه و آله</w:t>
      </w:r>
      <w:r>
        <w:rPr>
          <w:rtl w:val="true"/>
        </w:rPr>
        <w:t xml:space="preserve">» </w:t>
      </w:r>
      <w:r>
        <w:rPr>
          <w:rtl w:val="true"/>
        </w:rPr>
        <w:t>مشعر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44979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44981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544983_581953129">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3544985_581953129">
            <w:r>
              <w:rPr>
                <w:webHidden/>
                <w:rStyle w:val="IndexLink"/>
                <w:rtl w:val="true"/>
              </w:rPr>
              <w:t>المدخل</w:t>
            </w:r>
            <w:r>
              <w:rPr>
                <w:rStyle w:val="IndexLink"/>
                <w:rtl w:val="true"/>
              </w:rPr>
              <w:tab/>
            </w:r>
            <w:r>
              <w:rPr>
                <w:rStyle w:val="IndexLink"/>
              </w:rPr>
              <w:t>12</w:t>
            </w:r>
          </w:hyperlink>
        </w:p>
        <w:p>
          <w:pPr>
            <w:pStyle w:val="Contents3"/>
            <w:tabs>
              <w:tab w:val="clear" w:pos="8459"/>
              <w:tab w:val="right" w:pos="9026" w:leader="dot"/>
            </w:tabs>
            <w:rPr/>
          </w:pPr>
          <w:hyperlink w:anchor="__RefHeading___Toc3544987_58195312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544989_581953129">
            <w:r>
              <w:rPr>
                <w:webHidden/>
                <w:rStyle w:val="IndexLink"/>
                <w:rtl w:val="true"/>
              </w:rPr>
              <w:t>الأقسام القرآنیة</w:t>
            </w:r>
            <w:r>
              <w:rPr>
                <w:rStyle w:val="IndexLink"/>
                <w:rtl w:val="true"/>
              </w:rPr>
              <w:t>:</w:t>
              <w:tab/>
            </w:r>
            <w:r>
              <w:rPr>
                <w:rStyle w:val="IndexLink"/>
              </w:rPr>
              <w:t>13</w:t>
            </w:r>
          </w:hyperlink>
        </w:p>
        <w:p>
          <w:pPr>
            <w:pStyle w:val="Contents3"/>
            <w:tabs>
              <w:tab w:val="clear" w:pos="8459"/>
              <w:tab w:val="right" w:pos="9026" w:leader="dot"/>
            </w:tabs>
            <w:rPr/>
          </w:pPr>
          <w:hyperlink w:anchor="__RefHeading___Toc3544991_581953129">
            <w:r>
              <w:rPr>
                <w:webHidden/>
                <w:rStyle w:val="IndexLink"/>
                <w:rtl w:val="true"/>
              </w:rPr>
              <w:t>القاعدة والفقهاء</w:t>
            </w:r>
            <w:r>
              <w:rPr>
                <w:rStyle w:val="IndexLink"/>
                <w:rtl w:val="true"/>
              </w:rPr>
              <w:t>:</w:t>
              <w:tab/>
            </w:r>
            <w:r>
              <w:rPr>
                <w:rStyle w:val="IndexLink"/>
              </w:rPr>
              <w:t>14</w:t>
            </w:r>
          </w:hyperlink>
        </w:p>
        <w:p>
          <w:pPr>
            <w:pStyle w:val="Contents3"/>
            <w:tabs>
              <w:tab w:val="clear" w:pos="8459"/>
              <w:tab w:val="right" w:pos="9026" w:leader="dot"/>
            </w:tabs>
            <w:rPr/>
          </w:pPr>
          <w:hyperlink w:anchor="__RefHeading___Toc3544993_581953129">
            <w:r>
              <w:rPr>
                <w:webHidden/>
                <w:rStyle w:val="IndexLink"/>
                <w:rtl w:val="true"/>
              </w:rPr>
              <w:t>الثالثة</w:t>
            </w:r>
            <w:r>
              <w:rPr>
                <w:rStyle w:val="IndexLink"/>
                <w:rtl w:val="true"/>
              </w:rPr>
              <w:t xml:space="preserve">: </w:t>
            </w:r>
            <w:r>
              <w:rPr>
                <w:rStyle w:val="IndexLink"/>
                <w:rtl w:val="true"/>
              </w:rPr>
              <w:t>العقائد والفقه</w:t>
            </w:r>
            <w:r>
              <w:rPr>
                <w:rStyle w:val="IndexLink"/>
                <w:rtl w:val="true"/>
              </w:rPr>
              <w:t>:</w:t>
              <w:tab/>
            </w:r>
            <w:r>
              <w:rPr>
                <w:rStyle w:val="IndexLink"/>
              </w:rPr>
              <w:t>16</w:t>
            </w:r>
          </w:hyperlink>
        </w:p>
        <w:p>
          <w:pPr>
            <w:pStyle w:val="Contents3"/>
            <w:tabs>
              <w:tab w:val="clear" w:pos="8459"/>
              <w:tab w:val="right" w:pos="9026" w:leader="dot"/>
            </w:tabs>
            <w:rPr/>
          </w:pPr>
          <w:hyperlink w:anchor="__RefHeading___Toc3544995_581953129">
            <w:r>
              <w:rPr>
                <w:webHidden/>
                <w:rStyle w:val="IndexLink"/>
                <w:rtl w:val="true"/>
              </w:rPr>
              <w:t>أدلة القول بحرمة بناء القبور وعمارتها</w:t>
            </w:r>
            <w:r>
              <w:rPr>
                <w:rStyle w:val="IndexLink"/>
                <w:rtl w:val="true"/>
              </w:rPr>
              <w:t>:</w:t>
              <w:tab/>
            </w:r>
            <w:r>
              <w:rPr>
                <w:rStyle w:val="IndexLink"/>
              </w:rPr>
              <w:t>18</w:t>
            </w:r>
          </w:hyperlink>
        </w:p>
        <w:p>
          <w:pPr>
            <w:pStyle w:val="Contents2"/>
            <w:tabs>
              <w:tab w:val="clear" w:pos="8743"/>
              <w:tab w:val="right" w:pos="9026" w:leader="dot"/>
            </w:tabs>
            <w:rPr/>
          </w:pPr>
          <w:hyperlink w:anchor="__RefHeading___Toc3544997_581953129">
            <w:r>
              <w:rPr>
                <w:webHidden/>
                <w:rStyle w:val="IndexLink"/>
                <w:rtl w:val="true"/>
              </w:rPr>
              <w:t xml:space="preserve">الفصل الأول </w:t>
            </w:r>
            <w:r>
              <w:rPr>
                <w:rStyle w:val="IndexLink"/>
                <w:rtl w:val="true"/>
              </w:rPr>
              <w:t>:</w:t>
            </w:r>
            <w:r>
              <w:rPr>
                <w:rStyle w:val="IndexLink"/>
                <w:rtl w:val="true"/>
              </w:rPr>
              <w:t>البحث القرآنی العقلی</w:t>
            </w:r>
            <w:r>
              <w:rPr>
                <w:rStyle w:val="IndexLink"/>
                <w:rtl w:val="true"/>
              </w:rPr>
              <w:t xml:space="preserve">: </w:t>
            </w:r>
            <w:r>
              <w:rPr>
                <w:rStyle w:val="IndexLink"/>
                <w:rtl w:val="true"/>
              </w:rPr>
              <w:t>الأدلة العامة</w:t>
            </w:r>
            <w:r>
              <w:rPr>
                <w:rStyle w:val="IndexLink"/>
                <w:rtl w:val="true"/>
              </w:rPr>
              <w:tab/>
            </w:r>
            <w:r>
              <w:rPr>
                <w:rStyle w:val="IndexLink"/>
              </w:rPr>
              <w:t>19</w:t>
            </w:r>
          </w:hyperlink>
        </w:p>
        <w:p>
          <w:pPr>
            <w:pStyle w:val="Contents3"/>
            <w:tabs>
              <w:tab w:val="clear" w:pos="8459"/>
              <w:tab w:val="right" w:pos="9026" w:leader="dot"/>
            </w:tabs>
            <w:rPr/>
          </w:pPr>
          <w:hyperlink w:anchor="__RefHeading___Toc3544999_581953129">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545001_581953129">
            <w:r>
              <w:rPr>
                <w:webHidden/>
                <w:rStyle w:val="IndexLink"/>
                <w:rtl w:val="true"/>
              </w:rPr>
              <w:t>البحث القرآنی العقلی</w:t>
            </w:r>
            <w:r>
              <w:rPr>
                <w:rStyle w:val="IndexLink"/>
                <w:rtl w:val="true"/>
              </w:rPr>
              <w:t>:</w:t>
              <w:tab/>
            </w:r>
            <w:r>
              <w:rPr>
                <w:rStyle w:val="IndexLink"/>
              </w:rPr>
              <w:t>20</w:t>
            </w:r>
          </w:hyperlink>
        </w:p>
        <w:p>
          <w:pPr>
            <w:pStyle w:val="Contents3"/>
            <w:tabs>
              <w:tab w:val="clear" w:pos="8459"/>
              <w:tab w:val="right" w:pos="9026" w:leader="dot"/>
            </w:tabs>
            <w:rPr/>
          </w:pPr>
          <w:hyperlink w:anchor="__RefHeading___Toc3545003_581953129">
            <w:r>
              <w:rPr>
                <w:webHidden/>
                <w:rStyle w:val="IndexLink"/>
                <w:rtl w:val="true"/>
              </w:rPr>
              <w:t>إبلیس یقترح</w:t>
            </w:r>
            <w:r>
              <w:rPr>
                <w:rStyle w:val="IndexLink"/>
                <w:rtl w:val="true"/>
              </w:rPr>
              <w:t>:</w:t>
              <w:tab/>
            </w:r>
            <w:r>
              <w:rPr>
                <w:rStyle w:val="IndexLink"/>
              </w:rPr>
              <w:t>21</w:t>
            </w:r>
          </w:hyperlink>
        </w:p>
        <w:p>
          <w:pPr>
            <w:pStyle w:val="Contents3"/>
            <w:tabs>
              <w:tab w:val="clear" w:pos="8459"/>
              <w:tab w:val="right" w:pos="9026" w:leader="dot"/>
            </w:tabs>
            <w:rPr/>
          </w:pPr>
          <w:hyperlink w:anchor="__RefHeading___Toc3545005_581953129">
            <w:r>
              <w:rPr>
                <w:webHidden/>
                <w:rStyle w:val="IndexLink"/>
                <w:rtl w:val="true"/>
              </w:rPr>
              <w:t xml:space="preserve">الخطاب لم یختص بآدم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3545007_581953129">
            <w:r>
              <w:rPr>
                <w:webHidden/>
                <w:rStyle w:val="IndexLink"/>
                <w:rtl w:val="true"/>
              </w:rPr>
              <w:t>الترابط بین الآیات</w:t>
            </w:r>
            <w:r>
              <w:rPr>
                <w:rStyle w:val="IndexLink"/>
                <w:rtl w:val="true"/>
              </w:rPr>
              <w:t>:</w:t>
              <w:tab/>
            </w:r>
            <w:r>
              <w:rPr>
                <w:rStyle w:val="IndexLink"/>
              </w:rPr>
              <w:t>27</w:t>
            </w:r>
          </w:hyperlink>
        </w:p>
        <w:p>
          <w:pPr>
            <w:pStyle w:val="Contents3"/>
            <w:tabs>
              <w:tab w:val="clear" w:pos="8459"/>
              <w:tab w:val="right" w:pos="9026" w:leader="dot"/>
            </w:tabs>
            <w:rPr/>
          </w:pPr>
          <w:hyperlink w:anchor="__RefHeading___Toc3545009_581953129">
            <w:r>
              <w:rPr>
                <w:webHidden/>
                <w:rStyle w:val="IndexLink"/>
                <w:rtl w:val="true"/>
              </w:rPr>
              <w:t>شواهد قرآنیة</w:t>
            </w:r>
            <w:r>
              <w:rPr>
                <w:rStyle w:val="IndexLink"/>
                <w:rtl w:val="true"/>
              </w:rPr>
              <w:t>:</w:t>
              <w:tab/>
            </w:r>
            <w:r>
              <w:rPr>
                <w:rStyle w:val="IndexLink"/>
              </w:rPr>
              <w:t>30</w:t>
            </w:r>
          </w:hyperlink>
        </w:p>
        <w:p>
          <w:pPr>
            <w:pStyle w:val="Contents3"/>
            <w:tabs>
              <w:tab w:val="clear" w:pos="8459"/>
              <w:tab w:val="right" w:pos="9026" w:leader="dot"/>
            </w:tabs>
            <w:rPr/>
          </w:pPr>
          <w:hyperlink w:anchor="__RefHeading___Toc3545011_581953129">
            <w:r>
              <w:rPr>
                <w:webHidden/>
                <w:rStyle w:val="IndexLink"/>
                <w:rtl w:val="true"/>
              </w:rPr>
              <w:t xml:space="preserve">الصحابة تتبرک بالنبی </w:t>
            </w:r>
            <w:r>
              <w:rPr>
                <w:rStyle w:val="IndexLink"/>
                <w:rtl w:val="true"/>
              </w:rPr>
              <w:t>(</w:t>
            </w:r>
            <w:r>
              <w:rPr>
                <w:rStyle w:val="IndexLink"/>
                <w:rtl w:val="true"/>
              </w:rPr>
              <w:t>صلی الله علیه و آله</w:t>
            </w:r>
            <w:r>
              <w:rPr>
                <w:rStyle w:val="IndexLink"/>
                <w:rtl w:val="true"/>
              </w:rPr>
              <w:t>):</w:t>
              <w:tab/>
            </w:r>
            <w:r>
              <w:rPr>
                <w:rStyle w:val="IndexLink"/>
              </w:rPr>
              <w:t>30</w:t>
            </w:r>
          </w:hyperlink>
        </w:p>
        <w:p>
          <w:pPr>
            <w:pStyle w:val="Contents3"/>
            <w:tabs>
              <w:tab w:val="clear" w:pos="8459"/>
              <w:tab w:val="right" w:pos="9026" w:leader="dot"/>
            </w:tabs>
            <w:rPr/>
          </w:pPr>
          <w:hyperlink w:anchor="__RefHeading___Toc3545013_581953129">
            <w:r>
              <w:rPr>
                <w:webHidden/>
                <w:rStyle w:val="IndexLink"/>
                <w:rtl w:val="true"/>
              </w:rPr>
              <w:t xml:space="preserve">فضل التمسک ب </w:t>
            </w:r>
            <w:r>
              <w:rPr>
                <w:rStyle w:val="IndexLink"/>
                <w:rtl w:val="true"/>
              </w:rPr>
              <w:t>- (</w:t>
            </w:r>
            <w:r>
              <w:rPr>
                <w:rStyle w:val="IndexLink"/>
                <w:rtl w:val="true"/>
              </w:rPr>
              <w:t>علی</w:t>
            </w:r>
            <w:r>
              <w:rPr>
                <w:rStyle w:val="IndexLink"/>
                <w:rtl w:val="true"/>
              </w:rPr>
              <w:t>) (</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3545015_581953129">
            <w:r>
              <w:rPr>
                <w:webHidden/>
                <w:rStyle w:val="IndexLink"/>
                <w:rtl w:val="true"/>
              </w:rPr>
              <w:t>الفرق بین العبادتین</w:t>
            </w:r>
            <w:r>
              <w:rPr>
                <w:rStyle w:val="IndexLink"/>
                <w:rtl w:val="true"/>
              </w:rPr>
              <w:t>:</w:t>
              <w:tab/>
            </w:r>
            <w:r>
              <w:rPr>
                <w:rStyle w:val="IndexLink"/>
              </w:rPr>
              <w:t>32</w:t>
            </w:r>
          </w:hyperlink>
        </w:p>
        <w:p>
          <w:pPr>
            <w:pStyle w:val="Contents3"/>
            <w:tabs>
              <w:tab w:val="clear" w:pos="8459"/>
              <w:tab w:val="right" w:pos="9026" w:leader="dot"/>
            </w:tabs>
            <w:rPr/>
          </w:pPr>
          <w:hyperlink w:anchor="__RefHeading___Toc3545017_581953129">
            <w:r>
              <w:rPr>
                <w:webHidden/>
                <w:rStyle w:val="IndexLink"/>
                <w:rtl w:val="true"/>
              </w:rPr>
              <w:t>من هم باب حطة</w:t>
            </w:r>
            <w:r>
              <w:rPr>
                <w:rStyle w:val="IndexLink"/>
                <w:rtl w:val="true"/>
              </w:rPr>
              <w:t>:</w:t>
              <w:tab/>
            </w:r>
            <w:r>
              <w:rPr>
                <w:rStyle w:val="IndexLink"/>
              </w:rPr>
              <w:t>35</w:t>
            </w:r>
          </w:hyperlink>
        </w:p>
        <w:p>
          <w:pPr>
            <w:pStyle w:val="Contents2"/>
            <w:tabs>
              <w:tab w:val="clear" w:pos="8743"/>
              <w:tab w:val="right" w:pos="9026" w:leader="dot"/>
            </w:tabs>
            <w:rPr/>
          </w:pPr>
          <w:hyperlink w:anchor="__RefHeading___Toc3545019_581953129">
            <w:r>
              <w:rPr>
                <w:webHidden/>
                <w:rStyle w:val="IndexLink"/>
                <w:rtl w:val="true"/>
              </w:rPr>
              <w:t xml:space="preserve">الفصل الثانی </w:t>
            </w:r>
            <w:r>
              <w:rPr>
                <w:rStyle w:val="IndexLink"/>
                <w:rtl w:val="true"/>
              </w:rPr>
              <w:t xml:space="preserve">: </w:t>
            </w:r>
            <w:r>
              <w:rPr>
                <w:rStyle w:val="IndexLink"/>
                <w:rtl w:val="true"/>
              </w:rPr>
              <w:t>البحث القرآنی الأدلة الخاصة</w:t>
            </w:r>
            <w:r>
              <w:rPr>
                <w:rStyle w:val="IndexLink"/>
                <w:rtl w:val="true"/>
              </w:rPr>
              <w:tab/>
            </w:r>
            <w:r>
              <w:rPr>
                <w:rStyle w:val="IndexLink"/>
              </w:rPr>
              <w:t>43</w:t>
            </w:r>
          </w:hyperlink>
        </w:p>
        <w:p>
          <w:pPr>
            <w:pStyle w:val="Contents3"/>
            <w:tabs>
              <w:tab w:val="clear" w:pos="8459"/>
              <w:tab w:val="right" w:pos="9026" w:leader="dot"/>
            </w:tabs>
            <w:rPr/>
          </w:pPr>
          <w:hyperlink w:anchor="__RefHeading___Toc3545021_581953129">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3545023_581953129">
            <w:r>
              <w:rPr>
                <w:webHidden/>
                <w:rStyle w:val="IndexLink"/>
                <w:rtl w:val="true"/>
              </w:rPr>
              <w:t>کلمة قبل البحث</w:t>
            </w:r>
            <w:r>
              <w:rPr>
                <w:rStyle w:val="IndexLink"/>
                <w:rtl w:val="true"/>
              </w:rPr>
              <w:t>:</w:t>
              <w:tab/>
            </w:r>
            <w:r>
              <w:rPr>
                <w:rStyle w:val="IndexLink"/>
              </w:rPr>
              <w:t>44</w:t>
            </w:r>
          </w:hyperlink>
        </w:p>
        <w:p>
          <w:pPr>
            <w:pStyle w:val="Contents3"/>
            <w:tabs>
              <w:tab w:val="clear" w:pos="8459"/>
              <w:tab w:val="right" w:pos="9026" w:leader="dot"/>
            </w:tabs>
            <w:rPr/>
          </w:pPr>
          <w:hyperlink w:anchor="__RefHeading___Toc3545025_581953129">
            <w:r>
              <w:rPr>
                <w:webHidden/>
                <w:rStyle w:val="IndexLink"/>
                <w:rtl w:val="true"/>
              </w:rPr>
              <w:t>تفسیر أبن عربی</w:t>
            </w:r>
            <w:r>
              <w:rPr>
                <w:rStyle w:val="IndexLink"/>
                <w:rtl w:val="true"/>
              </w:rPr>
              <w:t>:</w:t>
              <w:tab/>
            </w:r>
            <w:r>
              <w:rPr>
                <w:rStyle w:val="IndexLink"/>
              </w:rPr>
              <w:t>47</w:t>
            </w:r>
          </w:hyperlink>
        </w:p>
        <w:p>
          <w:pPr>
            <w:pStyle w:val="Contents3"/>
            <w:tabs>
              <w:tab w:val="clear" w:pos="8459"/>
              <w:tab w:val="right" w:pos="9026" w:leader="dot"/>
            </w:tabs>
            <w:rPr/>
          </w:pPr>
          <w:hyperlink w:anchor="__RefHeading___Toc3545027_581953129">
            <w:r>
              <w:rPr>
                <w:webHidden/>
                <w:rStyle w:val="IndexLink"/>
                <w:rtl w:val="true"/>
              </w:rPr>
              <w:t>الحدیث الأول</w:t>
            </w:r>
            <w:r>
              <w:rPr>
                <w:rStyle w:val="IndexLink"/>
                <w:rtl w:val="true"/>
              </w:rPr>
              <w:t>:</w:t>
              <w:tab/>
            </w:r>
            <w:r>
              <w:rPr>
                <w:rStyle w:val="IndexLink"/>
              </w:rPr>
              <w:t>47</w:t>
            </w:r>
          </w:hyperlink>
        </w:p>
        <w:p>
          <w:pPr>
            <w:pStyle w:val="Contents3"/>
            <w:tabs>
              <w:tab w:val="clear" w:pos="8459"/>
              <w:tab w:val="right" w:pos="9026" w:leader="dot"/>
            </w:tabs>
            <w:rPr/>
          </w:pPr>
          <w:hyperlink w:anchor="__RefHeading___Toc3545029_581953129">
            <w:r>
              <w:rPr>
                <w:webHidden/>
                <w:rStyle w:val="IndexLink"/>
                <w:rtl w:val="true"/>
              </w:rPr>
              <w:t>الحدیث الثانی</w:t>
            </w:r>
            <w:r>
              <w:rPr>
                <w:rStyle w:val="IndexLink"/>
                <w:rtl w:val="true"/>
              </w:rPr>
              <w:t>:</w:t>
              <w:tab/>
            </w:r>
            <w:r>
              <w:rPr>
                <w:rStyle w:val="IndexLink"/>
              </w:rPr>
              <w:t>48</w:t>
            </w:r>
          </w:hyperlink>
        </w:p>
        <w:p>
          <w:pPr>
            <w:pStyle w:val="Contents3"/>
            <w:tabs>
              <w:tab w:val="clear" w:pos="8459"/>
              <w:tab w:val="right" w:pos="9026" w:leader="dot"/>
            </w:tabs>
            <w:rPr/>
          </w:pPr>
          <w:hyperlink w:anchor="__RefHeading___Toc3545031_581953129">
            <w:r>
              <w:rPr>
                <w:webHidden/>
                <w:rStyle w:val="IndexLink"/>
                <w:rtl w:val="true"/>
              </w:rPr>
              <w:t>آیات أخری</w:t>
            </w:r>
            <w:r>
              <w:rPr>
                <w:rStyle w:val="IndexLink"/>
                <w:rtl w:val="true"/>
              </w:rPr>
              <w:t>:</w:t>
              <w:tab/>
            </w:r>
            <w:r>
              <w:rPr>
                <w:rStyle w:val="IndexLink"/>
              </w:rPr>
              <w:t>49</w:t>
            </w:r>
          </w:hyperlink>
        </w:p>
        <w:p>
          <w:pPr>
            <w:pStyle w:val="Contents3"/>
            <w:tabs>
              <w:tab w:val="clear" w:pos="8459"/>
              <w:tab w:val="right" w:pos="9026" w:leader="dot"/>
            </w:tabs>
            <w:rPr/>
          </w:pPr>
          <w:hyperlink w:anchor="__RefHeading___Toc3545033_581953129">
            <w:r>
              <w:rPr>
                <w:webHidden/>
                <w:rStyle w:val="IndexLink"/>
                <w:rtl w:val="true"/>
              </w:rPr>
              <w:t>الفرق بین الهجرتین</w:t>
            </w:r>
            <w:r>
              <w:rPr>
                <w:rStyle w:val="IndexLink"/>
                <w:rtl w:val="true"/>
              </w:rPr>
              <w:t>:</w:t>
              <w:tab/>
            </w:r>
            <w:r>
              <w:rPr>
                <w:rStyle w:val="IndexLink"/>
              </w:rPr>
              <w:t>57</w:t>
            </w:r>
          </w:hyperlink>
        </w:p>
        <w:p>
          <w:pPr>
            <w:pStyle w:val="Contents3"/>
            <w:tabs>
              <w:tab w:val="clear" w:pos="8459"/>
              <w:tab w:val="right" w:pos="9026" w:leader="dot"/>
            </w:tabs>
            <w:rPr/>
          </w:pPr>
          <w:hyperlink w:anchor="__RefHeading___Toc3545035_581953129">
            <w:r>
              <w:rPr>
                <w:webHidden/>
                <w:rStyle w:val="IndexLink"/>
                <w:rtl w:val="true"/>
              </w:rPr>
              <w:t>ذکر الإئمة فی التسلیم</w:t>
            </w:r>
            <w:r>
              <w:rPr>
                <w:rStyle w:val="IndexLink"/>
                <w:rtl w:val="true"/>
              </w:rPr>
              <w:t>:</w:t>
              <w:tab/>
            </w:r>
            <w:r>
              <w:rPr>
                <w:rStyle w:val="IndexLink"/>
              </w:rPr>
              <w:t>57</w:t>
            </w:r>
          </w:hyperlink>
        </w:p>
        <w:p>
          <w:pPr>
            <w:pStyle w:val="Contents3"/>
            <w:tabs>
              <w:tab w:val="clear" w:pos="8459"/>
              <w:tab w:val="right" w:pos="9026" w:leader="dot"/>
            </w:tabs>
            <w:rPr/>
          </w:pPr>
          <w:hyperlink w:anchor="__RefHeading___Toc3545037_581953129">
            <w:r>
              <w:rPr>
                <w:webHidden/>
                <w:rStyle w:val="IndexLink"/>
                <w:rtl w:val="true"/>
              </w:rPr>
              <w:t xml:space="preserve">طاعة أهل البیت </w:t>
            </w:r>
            <w:r>
              <w:rPr>
                <w:rStyle w:val="IndexLink"/>
                <w:rtl w:val="true"/>
              </w:rPr>
              <w:t>(</w:t>
            </w:r>
            <w:r>
              <w:rPr>
                <w:rStyle w:val="IndexLink"/>
                <w:rtl w:val="true"/>
              </w:rPr>
              <w:t>علیهم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3545039_581953129">
            <w:r>
              <w:rPr>
                <w:webHidden/>
                <w:rStyle w:val="IndexLink"/>
                <w:rtl w:val="true"/>
              </w:rPr>
              <w:t>الشهادة الثالثة</w:t>
            </w:r>
            <w:r>
              <w:rPr>
                <w:rStyle w:val="IndexLink"/>
                <w:rtl w:val="true"/>
              </w:rPr>
              <w:t>:</w:t>
              <w:tab/>
            </w:r>
            <w:r>
              <w:rPr>
                <w:rStyle w:val="IndexLink"/>
              </w:rPr>
              <w:t>60</w:t>
            </w:r>
          </w:hyperlink>
        </w:p>
        <w:p>
          <w:pPr>
            <w:pStyle w:val="Contents3"/>
            <w:tabs>
              <w:tab w:val="clear" w:pos="8459"/>
              <w:tab w:val="right" w:pos="9026" w:leader="dot"/>
            </w:tabs>
            <w:rPr/>
          </w:pPr>
          <w:hyperlink w:anchor="__RefHeading___Toc3545041_581953129">
            <w:r>
              <w:rPr>
                <w:webHidden/>
                <w:rStyle w:val="IndexLink"/>
                <w:rtl w:val="true"/>
              </w:rPr>
              <w:t>التوسل من العبادة</w:t>
            </w:r>
            <w:r>
              <w:rPr>
                <w:rStyle w:val="IndexLink"/>
                <w:rtl w:val="true"/>
              </w:rPr>
              <w:t>:</w:t>
              <w:tab/>
            </w:r>
            <w:r>
              <w:rPr>
                <w:rStyle w:val="IndexLink"/>
              </w:rPr>
              <w:t>62</w:t>
            </w:r>
          </w:hyperlink>
        </w:p>
        <w:p>
          <w:pPr>
            <w:pStyle w:val="Contents3"/>
            <w:tabs>
              <w:tab w:val="clear" w:pos="8459"/>
              <w:tab w:val="right" w:pos="9026" w:leader="dot"/>
            </w:tabs>
            <w:rPr/>
          </w:pPr>
          <w:hyperlink w:anchor="__RefHeading___Toc3545043_581953129">
            <w:r>
              <w:rPr>
                <w:webHidden/>
                <w:rStyle w:val="IndexLink"/>
                <w:rtl w:val="true"/>
              </w:rPr>
              <w:t>التوسل والتوحید</w:t>
            </w:r>
            <w:r>
              <w:rPr>
                <w:rStyle w:val="IndexLink"/>
                <w:rtl w:val="true"/>
              </w:rPr>
              <w:t>:</w:t>
              <w:tab/>
            </w:r>
            <w:r>
              <w:rPr>
                <w:rStyle w:val="IndexLink"/>
              </w:rPr>
              <w:t>62</w:t>
            </w:r>
          </w:hyperlink>
        </w:p>
        <w:p>
          <w:pPr>
            <w:pStyle w:val="Contents3"/>
            <w:tabs>
              <w:tab w:val="clear" w:pos="8459"/>
              <w:tab w:val="right" w:pos="9026" w:leader="dot"/>
            </w:tabs>
            <w:rPr/>
          </w:pPr>
          <w:hyperlink w:anchor="__RefHeading___Toc3545045_581953129">
            <w:r>
              <w:rPr>
                <w:webHidden/>
                <w:rStyle w:val="IndexLink"/>
                <w:rtl w:val="true"/>
              </w:rPr>
              <w:t>هنا یطرح تساؤلان</w:t>
            </w:r>
            <w:r>
              <w:rPr>
                <w:rStyle w:val="IndexLink"/>
                <w:rtl w:val="true"/>
              </w:rPr>
              <w:t>:</w:t>
              <w:tab/>
            </w:r>
            <w:r>
              <w:rPr>
                <w:rStyle w:val="IndexLink"/>
              </w:rPr>
              <w:t>76</w:t>
            </w:r>
          </w:hyperlink>
        </w:p>
        <w:p>
          <w:pPr>
            <w:pStyle w:val="Contents3"/>
            <w:tabs>
              <w:tab w:val="clear" w:pos="8459"/>
              <w:tab w:val="right" w:pos="9026" w:leader="dot"/>
            </w:tabs>
            <w:rPr/>
          </w:pPr>
          <w:hyperlink w:anchor="__RefHeading___Toc3545047_581953129">
            <w:r>
              <w:rPr>
                <w:webHidden/>
                <w:rStyle w:val="IndexLink"/>
                <w:rtl w:val="true"/>
              </w:rPr>
              <w:t>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شرکاء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فی المیثاق تابعون له</w:t>
            </w:r>
            <w:r>
              <w:rPr>
                <w:rStyle w:val="IndexLink"/>
                <w:rtl w:val="true"/>
              </w:rPr>
              <w:t>:</w:t>
              <w:tab/>
            </w:r>
            <w:r>
              <w:rPr>
                <w:rStyle w:val="IndexLink"/>
              </w:rPr>
              <w:t>80</w:t>
            </w:r>
          </w:hyperlink>
        </w:p>
        <w:p>
          <w:pPr>
            <w:pStyle w:val="Contents3"/>
            <w:tabs>
              <w:tab w:val="clear" w:pos="8459"/>
              <w:tab w:val="right" w:pos="9026" w:leader="dot"/>
            </w:tabs>
            <w:rPr/>
          </w:pPr>
          <w:hyperlink w:anchor="__RefHeading___Toc3545049_581953129">
            <w:r>
              <w:rPr>
                <w:webHidden/>
                <w:rStyle w:val="IndexLink"/>
                <w:rtl w:val="true"/>
              </w:rPr>
              <w:t>مشروع الإمام المهدی</w:t>
            </w:r>
            <w:r>
              <w:rPr>
                <w:rStyle w:val="IndexLink"/>
                <w:rtl w:val="true"/>
              </w:rPr>
              <w:t>(</w:t>
            </w:r>
            <w:r>
              <w:rPr>
                <w:rStyle w:val="IndexLink"/>
                <w:rtl w:val="true"/>
              </w:rPr>
              <w:t>عجل الله فرجه</w:t>
            </w:r>
            <w:r>
              <w:rPr>
                <w:rStyle w:val="IndexLink"/>
                <w:rtl w:val="true"/>
              </w:rPr>
              <w:t>):</w:t>
              <w:tab/>
            </w:r>
            <w:r>
              <w:rPr>
                <w:rStyle w:val="IndexLink"/>
              </w:rPr>
              <w:t>80</w:t>
            </w:r>
          </w:hyperlink>
        </w:p>
        <w:p>
          <w:pPr>
            <w:pStyle w:val="Contents3"/>
            <w:tabs>
              <w:tab w:val="clear" w:pos="8459"/>
              <w:tab w:val="right" w:pos="9026" w:leader="dot"/>
            </w:tabs>
            <w:rPr/>
          </w:pPr>
          <w:hyperlink w:anchor="__RefHeading___Toc3545051_581953129">
            <w:r>
              <w:rPr>
                <w:webHidden/>
                <w:rStyle w:val="IndexLink"/>
                <w:rtl w:val="true"/>
              </w:rPr>
              <w:t>وزراء الإمام المهدی</w:t>
            </w:r>
            <w:r>
              <w:rPr>
                <w:rStyle w:val="IndexLink"/>
                <w:rtl w:val="true"/>
              </w:rPr>
              <w:t>(</w:t>
            </w:r>
            <w:r>
              <w:rPr>
                <w:rStyle w:val="IndexLink"/>
                <w:rtl w:val="true"/>
              </w:rPr>
              <w:t>عجل الله فرجه</w:t>
            </w:r>
            <w:r>
              <w:rPr>
                <w:rStyle w:val="IndexLink"/>
                <w:rtl w:val="true"/>
              </w:rPr>
              <w:t>) :</w:t>
              <w:tab/>
            </w:r>
            <w:r>
              <w:rPr>
                <w:rStyle w:val="IndexLink"/>
              </w:rPr>
              <w:t>82</w:t>
            </w:r>
          </w:hyperlink>
        </w:p>
        <w:p>
          <w:pPr>
            <w:pStyle w:val="Contents3"/>
            <w:tabs>
              <w:tab w:val="clear" w:pos="8459"/>
              <w:tab w:val="right" w:pos="9026" w:leader="dot"/>
            </w:tabs>
            <w:rPr/>
          </w:pPr>
          <w:hyperlink w:anchor="__RefHeading___Toc3545053_581953129">
            <w:r>
              <w:rPr>
                <w:webHidden/>
                <w:rStyle w:val="IndexLink"/>
                <w:rtl w:val="true"/>
              </w:rPr>
              <w:t>الانتماء للنبی وأهل بیته بأنواعه</w:t>
            </w:r>
            <w:r>
              <w:rPr>
                <w:rStyle w:val="IndexLink"/>
                <w:rtl w:val="true"/>
              </w:rPr>
              <w:t>:</w:t>
              <w:tab/>
            </w:r>
            <w:r>
              <w:rPr>
                <w:rStyle w:val="IndexLink"/>
              </w:rPr>
              <w:t>83</w:t>
            </w:r>
          </w:hyperlink>
        </w:p>
        <w:p>
          <w:pPr>
            <w:pStyle w:val="Contents3"/>
            <w:tabs>
              <w:tab w:val="clear" w:pos="8459"/>
              <w:tab w:val="right" w:pos="9026" w:leader="dot"/>
            </w:tabs>
            <w:rPr/>
          </w:pPr>
          <w:hyperlink w:anchor="__RefHeading___Toc3545055_581953129">
            <w:r>
              <w:rPr>
                <w:webHidden/>
                <w:rStyle w:val="IndexLink"/>
                <w:rtl w:val="true"/>
              </w:rPr>
              <w:t>خلاصة الکلام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3545057_581953129">
            <w:r>
              <w:rPr>
                <w:webHidden/>
                <w:rStyle w:val="IndexLink"/>
                <w:rtl w:val="true"/>
              </w:rPr>
              <w:t>الشرط الأول</w:t>
            </w:r>
            <w:r>
              <w:rPr>
                <w:rStyle w:val="IndexLink"/>
                <w:rtl w:val="true"/>
              </w:rPr>
              <w:t>:</w:t>
              <w:tab/>
            </w:r>
            <w:r>
              <w:rPr>
                <w:rStyle w:val="IndexLink"/>
              </w:rPr>
              <w:t>93</w:t>
            </w:r>
          </w:hyperlink>
        </w:p>
        <w:p>
          <w:pPr>
            <w:pStyle w:val="Contents3"/>
            <w:tabs>
              <w:tab w:val="clear" w:pos="8459"/>
              <w:tab w:val="right" w:pos="9026" w:leader="dot"/>
            </w:tabs>
            <w:rPr/>
          </w:pPr>
          <w:hyperlink w:anchor="__RefHeading___Toc3545059_581953129">
            <w:r>
              <w:rPr>
                <w:webHidden/>
                <w:rStyle w:val="IndexLink"/>
                <w:rtl w:val="true"/>
              </w:rPr>
              <w:t xml:space="preserve">الإیمان بالمهدی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3545061_581953129">
            <w:r>
              <w:rPr>
                <w:webHidden/>
                <w:rStyle w:val="IndexLink"/>
                <w:rtl w:val="true"/>
              </w:rPr>
              <w:t>الشرط الثانی</w:t>
            </w:r>
            <w:r>
              <w:rPr>
                <w:rStyle w:val="IndexLink"/>
                <w:rtl w:val="true"/>
              </w:rPr>
              <w:t xml:space="preserve">: </w:t>
            </w:r>
            <w:r>
              <w:rPr>
                <w:rStyle w:val="IndexLink"/>
                <w:rtl w:val="true"/>
              </w:rPr>
              <w:t>الاستغفار</w:t>
            </w:r>
            <w:r>
              <w:rPr>
                <w:rStyle w:val="IndexLink"/>
                <w:rtl w:val="true"/>
              </w:rPr>
              <w:t>:</w:t>
              <w:tab/>
            </w:r>
            <w:r>
              <w:rPr>
                <w:rStyle w:val="IndexLink"/>
              </w:rPr>
              <w:t>97</w:t>
            </w:r>
          </w:hyperlink>
        </w:p>
        <w:p>
          <w:pPr>
            <w:pStyle w:val="Contents3"/>
            <w:tabs>
              <w:tab w:val="clear" w:pos="8459"/>
              <w:tab w:val="right" w:pos="9026" w:leader="dot"/>
            </w:tabs>
            <w:rPr/>
          </w:pPr>
          <w:hyperlink w:anchor="__RefHeading___Toc3545063_581953129">
            <w:r>
              <w:rPr>
                <w:webHidden/>
                <w:rStyle w:val="IndexLink"/>
                <w:rtl w:val="true"/>
              </w:rPr>
              <w:t>الشرط الثالث</w:t>
            </w:r>
            <w:r>
              <w:rPr>
                <w:rStyle w:val="IndexLink"/>
                <w:rtl w:val="true"/>
              </w:rPr>
              <w:t xml:space="preserve">: </w:t>
            </w:r>
            <w:r>
              <w:rPr>
                <w:rStyle w:val="IndexLink"/>
                <w:rtl w:val="true"/>
              </w:rPr>
              <w:t>استغفار الرسول لهم</w:t>
            </w:r>
            <w:r>
              <w:rPr>
                <w:rStyle w:val="IndexLink"/>
                <w:rtl w:val="true"/>
              </w:rPr>
              <w:t>:</w:t>
              <w:tab/>
            </w:r>
            <w:r>
              <w:rPr>
                <w:rStyle w:val="IndexLink"/>
              </w:rPr>
              <w:t>98</w:t>
            </w:r>
          </w:hyperlink>
        </w:p>
        <w:p>
          <w:pPr>
            <w:pStyle w:val="Contents3"/>
            <w:tabs>
              <w:tab w:val="clear" w:pos="8459"/>
              <w:tab w:val="right" w:pos="9026" w:leader="dot"/>
            </w:tabs>
            <w:rPr/>
          </w:pPr>
          <w:hyperlink w:anchor="__RefHeading___Toc3545065_581953129">
            <w:r>
              <w:rPr>
                <w:webHidden/>
                <w:rStyle w:val="IndexLink"/>
                <w:rtl w:val="true"/>
              </w:rPr>
              <w:t>سؤال وجواب</w:t>
            </w:r>
            <w:r>
              <w:rPr>
                <w:rStyle w:val="IndexLink"/>
                <w:rtl w:val="true"/>
              </w:rPr>
              <w:t>:</w:t>
              <w:tab/>
            </w:r>
            <w:r>
              <w:rPr>
                <w:rStyle w:val="IndexLink"/>
              </w:rPr>
              <w:t>98</w:t>
            </w:r>
          </w:hyperlink>
        </w:p>
        <w:p>
          <w:pPr>
            <w:pStyle w:val="Contents3"/>
            <w:tabs>
              <w:tab w:val="clear" w:pos="8459"/>
              <w:tab w:val="right" w:pos="9026" w:leader="dot"/>
            </w:tabs>
            <w:rPr/>
          </w:pPr>
          <w:hyperlink w:anchor="__RefHeading___Toc3545067_581953129">
            <w:r>
              <w:rPr>
                <w:webHidden/>
                <w:rStyle w:val="IndexLink"/>
                <w:rtl w:val="true"/>
              </w:rPr>
              <w:t>لولاک ما خلقت الأفلاک</w:t>
            </w:r>
            <w:r>
              <w:rPr>
                <w:rStyle w:val="IndexLink"/>
                <w:rtl w:val="true"/>
              </w:rPr>
              <w:t>:</w:t>
              <w:tab/>
            </w:r>
            <w:r>
              <w:rPr>
                <w:rStyle w:val="IndexLink"/>
              </w:rPr>
              <w:t>100</w:t>
            </w:r>
          </w:hyperlink>
        </w:p>
        <w:p>
          <w:pPr>
            <w:pStyle w:val="Contents3"/>
            <w:tabs>
              <w:tab w:val="clear" w:pos="8459"/>
              <w:tab w:val="right" w:pos="9026" w:leader="dot"/>
            </w:tabs>
            <w:rPr/>
          </w:pPr>
          <w:hyperlink w:anchor="__RefHeading___Toc3545069_581953129">
            <w:r>
              <w:rPr>
                <w:webHidden/>
                <w:rStyle w:val="IndexLink"/>
                <w:rtl w:val="true"/>
              </w:rPr>
              <w:t>قصة أصحاب الکهف</w:t>
            </w:r>
            <w:r>
              <w:rPr>
                <w:rStyle w:val="IndexLink"/>
                <w:rtl w:val="true"/>
              </w:rPr>
              <w:t>:</w:t>
              <w:tab/>
            </w:r>
            <w:r>
              <w:rPr>
                <w:rStyle w:val="IndexLink"/>
              </w:rPr>
              <w:t>101</w:t>
            </w:r>
          </w:hyperlink>
        </w:p>
        <w:p>
          <w:pPr>
            <w:pStyle w:val="Contents2"/>
            <w:tabs>
              <w:tab w:val="clear" w:pos="8743"/>
              <w:tab w:val="right" w:pos="9026" w:leader="dot"/>
            </w:tabs>
            <w:rPr/>
          </w:pPr>
          <w:hyperlink w:anchor="__RefHeading___Toc3545071_581953129">
            <w:r>
              <w:rPr>
                <w:webHidden/>
                <w:rStyle w:val="IndexLink"/>
                <w:rtl w:val="true"/>
              </w:rPr>
              <w:t xml:space="preserve">الفصل الثالث </w:t>
            </w:r>
            <w:r>
              <w:rPr>
                <w:rStyle w:val="IndexLink"/>
                <w:rtl w:val="true"/>
              </w:rPr>
              <w:t>:</w:t>
            </w:r>
            <w:r>
              <w:rPr>
                <w:rStyle w:val="IndexLink"/>
                <w:rtl w:val="true"/>
              </w:rPr>
              <w:t>البحث الروائی أدلة القول بحرمة بناء القبور وعمارتها</w:t>
            </w:r>
            <w:r>
              <w:rPr>
                <w:rStyle w:val="IndexLink"/>
                <w:rtl w:val="true"/>
              </w:rPr>
              <w:tab/>
            </w:r>
            <w:r>
              <w:rPr>
                <w:rStyle w:val="IndexLink"/>
              </w:rPr>
              <w:t>104</w:t>
            </w:r>
          </w:hyperlink>
        </w:p>
        <w:p>
          <w:pPr>
            <w:pStyle w:val="Contents3"/>
            <w:tabs>
              <w:tab w:val="clear" w:pos="8459"/>
              <w:tab w:val="right" w:pos="9026" w:leader="dot"/>
            </w:tabs>
            <w:rPr/>
          </w:pPr>
          <w:hyperlink w:anchor="__RefHeading___Toc3545073_581953129">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3545075_581953129">
            <w:r>
              <w:rPr>
                <w:webHidden/>
                <w:rStyle w:val="IndexLink"/>
                <w:rtl w:val="true"/>
              </w:rPr>
              <w:t>أدلة القول بحرمة بناء القبور وعمارتها</w:t>
            </w:r>
            <w:r>
              <w:rPr>
                <w:rStyle w:val="IndexLink"/>
                <w:rtl w:val="true"/>
              </w:rPr>
              <w:tab/>
            </w:r>
            <w:r>
              <w:rPr>
                <w:rStyle w:val="IndexLink"/>
              </w:rPr>
              <w:t>105</w:t>
            </w:r>
          </w:hyperlink>
        </w:p>
        <w:p>
          <w:pPr>
            <w:pStyle w:val="Contents3"/>
            <w:tabs>
              <w:tab w:val="clear" w:pos="8459"/>
              <w:tab w:val="right" w:pos="9026" w:leader="dot"/>
            </w:tabs>
            <w:rPr/>
          </w:pPr>
          <w:hyperlink w:anchor="__RefHeading___Toc3545077_581953129">
            <w:r>
              <w:rPr>
                <w:webHidden/>
                <w:rStyle w:val="IndexLink"/>
                <w:rtl w:val="true"/>
              </w:rPr>
              <w:t>الدلیل الأول</w:t>
            </w:r>
            <w:r>
              <w:rPr>
                <w:rStyle w:val="IndexLink"/>
                <w:rtl w:val="true"/>
              </w:rPr>
              <w:t>:</w:t>
              <w:tab/>
            </w:r>
            <w:r>
              <w:rPr>
                <w:rStyle w:val="IndexLink"/>
              </w:rPr>
              <w:t>105</w:t>
            </w:r>
          </w:hyperlink>
        </w:p>
        <w:p>
          <w:pPr>
            <w:pStyle w:val="Contents3"/>
            <w:tabs>
              <w:tab w:val="clear" w:pos="8459"/>
              <w:tab w:val="right" w:pos="9026" w:leader="dot"/>
            </w:tabs>
            <w:rPr/>
          </w:pPr>
          <w:hyperlink w:anchor="__RefHeading___Toc3545079_581953129">
            <w:r>
              <w:rPr>
                <w:webHidden/>
                <w:rStyle w:val="IndexLink"/>
                <w:rtl w:val="true"/>
              </w:rPr>
              <w:t>تقریب الدلالة</w:t>
            </w:r>
            <w:r>
              <w:rPr>
                <w:rStyle w:val="IndexLink"/>
                <w:rtl w:val="true"/>
              </w:rPr>
              <w:t>:</w:t>
              <w:tab/>
            </w:r>
            <w:r>
              <w:rPr>
                <w:rStyle w:val="IndexLink"/>
              </w:rPr>
              <w:t>105</w:t>
            </w:r>
          </w:hyperlink>
        </w:p>
        <w:p>
          <w:pPr>
            <w:pStyle w:val="Contents3"/>
            <w:tabs>
              <w:tab w:val="clear" w:pos="8459"/>
              <w:tab w:val="right" w:pos="9026" w:leader="dot"/>
            </w:tabs>
            <w:rPr/>
          </w:pPr>
          <w:hyperlink w:anchor="__RefHeading___Toc3545081_581953129">
            <w:r>
              <w:rPr>
                <w:webHidden/>
                <w:rStyle w:val="IndexLink"/>
                <w:rtl w:val="true"/>
              </w:rPr>
              <w:t>ویظهر من الآیة الثانیة</w:t>
            </w:r>
            <w:r>
              <w:rPr>
                <w:rStyle w:val="IndexLink"/>
                <w:rtl w:val="true"/>
              </w:rPr>
              <w:t>:</w:t>
              <w:tab/>
            </w:r>
            <w:r>
              <w:rPr>
                <w:rStyle w:val="IndexLink"/>
              </w:rPr>
              <w:t>105</w:t>
            </w:r>
          </w:hyperlink>
        </w:p>
        <w:p>
          <w:pPr>
            <w:pStyle w:val="Contents3"/>
            <w:tabs>
              <w:tab w:val="clear" w:pos="8459"/>
              <w:tab w:val="right" w:pos="9026" w:leader="dot"/>
            </w:tabs>
            <w:rPr/>
          </w:pPr>
          <w:hyperlink w:anchor="__RefHeading___Toc3545083_581953129">
            <w:r>
              <w:rPr>
                <w:webHidden/>
                <w:rStyle w:val="IndexLink"/>
                <w:rtl w:val="true"/>
              </w:rPr>
              <w:t>الحیاة فی الآخرة والبرزخ أشد قوة من الدنیا</w:t>
            </w:r>
            <w:r>
              <w:rPr>
                <w:rStyle w:val="IndexLink"/>
                <w:rtl w:val="true"/>
              </w:rPr>
              <w:t>:</w:t>
              <w:tab/>
            </w:r>
            <w:r>
              <w:rPr>
                <w:rStyle w:val="IndexLink"/>
              </w:rPr>
              <w:t>106</w:t>
            </w:r>
          </w:hyperlink>
        </w:p>
        <w:p>
          <w:pPr>
            <w:pStyle w:val="Contents3"/>
            <w:tabs>
              <w:tab w:val="clear" w:pos="8459"/>
              <w:tab w:val="right" w:pos="9026" w:leader="dot"/>
            </w:tabs>
            <w:rPr/>
          </w:pPr>
          <w:hyperlink w:anchor="__RefHeading___Toc3545085_581953129">
            <w:r>
              <w:rPr>
                <w:webHidden/>
                <w:rStyle w:val="IndexLink"/>
                <w:rtl w:val="true"/>
              </w:rPr>
              <w:t>الصد عن زیارة القبور صدٌ عن الآخرة ودعوة للعکوف علی الدنیا</w:t>
            </w:r>
            <w:r>
              <w:rPr>
                <w:rStyle w:val="IndexLink"/>
                <w:rtl w:val="true"/>
              </w:rPr>
              <w:t>:</w:t>
              <w:tab/>
            </w:r>
            <w:r>
              <w:rPr>
                <w:rStyle w:val="IndexLink"/>
              </w:rPr>
              <w:t>109</w:t>
            </w:r>
          </w:hyperlink>
        </w:p>
        <w:p>
          <w:pPr>
            <w:pStyle w:val="Contents3"/>
            <w:tabs>
              <w:tab w:val="clear" w:pos="8459"/>
              <w:tab w:val="right" w:pos="9026" w:leader="dot"/>
            </w:tabs>
            <w:rPr/>
          </w:pPr>
          <w:hyperlink w:anchor="__RefHeading___Toc3545087_581953129">
            <w:r>
              <w:rPr>
                <w:webHidden/>
                <w:rStyle w:val="IndexLink"/>
                <w:rtl w:val="true"/>
              </w:rPr>
              <w:t xml:space="preserve">الدلیل الثانی و الثالث والرابع لاشتماله علی ثلاثةِ ألسن </w:t>
            </w:r>
            <w:r>
              <w:rPr>
                <w:rStyle w:val="IndexLink"/>
                <w:rtl w:val="true"/>
              </w:rPr>
              <w:t>:</w:t>
              <w:tab/>
            </w:r>
            <w:r>
              <w:rPr>
                <w:rStyle w:val="IndexLink"/>
              </w:rPr>
              <w:t>111</w:t>
            </w:r>
          </w:hyperlink>
        </w:p>
        <w:p>
          <w:pPr>
            <w:pStyle w:val="Contents3"/>
            <w:tabs>
              <w:tab w:val="clear" w:pos="8459"/>
              <w:tab w:val="right" w:pos="9026" w:leader="dot"/>
            </w:tabs>
            <w:rPr/>
          </w:pPr>
          <w:hyperlink w:anchor="__RefHeading___Toc3545089_581953129">
            <w:r>
              <w:rPr>
                <w:webHidden/>
                <w:rStyle w:val="IndexLink"/>
                <w:rtl w:val="true"/>
              </w:rPr>
              <w:t>الجواب علی الاستدلال بهذه الأحادیث</w:t>
            </w:r>
            <w:r>
              <w:rPr>
                <w:rStyle w:val="IndexLink"/>
                <w:rtl w:val="true"/>
              </w:rPr>
              <w:t>:</w:t>
              <w:tab/>
            </w:r>
            <w:r>
              <w:rPr>
                <w:rStyle w:val="IndexLink"/>
              </w:rPr>
              <w:t>113</w:t>
            </w:r>
          </w:hyperlink>
        </w:p>
        <w:p>
          <w:pPr>
            <w:pStyle w:val="Contents3"/>
            <w:tabs>
              <w:tab w:val="clear" w:pos="8459"/>
              <w:tab w:val="right" w:pos="9026" w:leader="dot"/>
            </w:tabs>
            <w:rPr/>
          </w:pPr>
          <w:hyperlink w:anchor="__RefHeading___Toc3545091_581953129">
            <w:r>
              <w:rPr>
                <w:webHidden/>
                <w:rStyle w:val="IndexLink"/>
                <w:rtl w:val="true"/>
              </w:rPr>
              <w:t>أزمة منهج الاستظهار عند السلفیة</w:t>
            </w:r>
            <w:r>
              <w:rPr>
                <w:rStyle w:val="IndexLink"/>
                <w:rtl w:val="true"/>
              </w:rPr>
              <w:t>:</w:t>
              <w:tab/>
            </w:r>
            <w:r>
              <w:rPr>
                <w:rStyle w:val="IndexLink"/>
              </w:rPr>
              <w:t>113</w:t>
            </w:r>
          </w:hyperlink>
        </w:p>
        <w:p>
          <w:pPr>
            <w:pStyle w:val="Contents3"/>
            <w:tabs>
              <w:tab w:val="clear" w:pos="8459"/>
              <w:tab w:val="right" w:pos="9026" w:leader="dot"/>
            </w:tabs>
            <w:rPr/>
          </w:pPr>
          <w:hyperlink w:anchor="__RefHeading___Toc3545093_581953129">
            <w:r>
              <w:rPr>
                <w:webHidden/>
                <w:rStyle w:val="IndexLink"/>
                <w:rtl w:val="true"/>
              </w:rPr>
              <w:t>کراهة ارتفاع القبور عند جمهور علماء السنة لا الحرمة</w:t>
            </w:r>
            <w:r>
              <w:rPr>
                <w:rStyle w:val="IndexLink"/>
                <w:rtl w:val="true"/>
              </w:rPr>
              <w:t>:</w:t>
              <w:tab/>
            </w:r>
            <w:r>
              <w:rPr>
                <w:rStyle w:val="IndexLink"/>
              </w:rPr>
              <w:t>114</w:t>
            </w:r>
          </w:hyperlink>
        </w:p>
        <w:p>
          <w:pPr>
            <w:pStyle w:val="Contents3"/>
            <w:tabs>
              <w:tab w:val="clear" w:pos="8459"/>
              <w:tab w:val="right" w:pos="9026" w:leader="dot"/>
            </w:tabs>
            <w:rPr/>
          </w:pPr>
          <w:hyperlink w:anchor="__RefHeading___Toc3545095_581953129">
            <w:r>
              <w:rPr>
                <w:webHidden/>
                <w:rStyle w:val="IndexLink"/>
                <w:rtl w:val="true"/>
              </w:rPr>
              <w:t>اختصاص هدم القبور بالمشرکین</w:t>
            </w:r>
            <w:r>
              <w:rPr>
                <w:rStyle w:val="IndexLink"/>
                <w:rtl w:val="true"/>
              </w:rPr>
              <w:t>:</w:t>
              <w:tab/>
            </w:r>
            <w:r>
              <w:rPr>
                <w:rStyle w:val="IndexLink"/>
              </w:rPr>
              <w:t>118</w:t>
            </w:r>
          </w:hyperlink>
        </w:p>
        <w:p>
          <w:pPr>
            <w:pStyle w:val="Contents3"/>
            <w:tabs>
              <w:tab w:val="clear" w:pos="8459"/>
              <w:tab w:val="right" w:pos="9026" w:leader="dot"/>
            </w:tabs>
            <w:rPr/>
          </w:pPr>
          <w:hyperlink w:anchor="__RefHeading___Toc3545097_581953129">
            <w:r>
              <w:rPr>
                <w:webHidden/>
                <w:rStyle w:val="IndexLink"/>
                <w:rtl w:val="true"/>
              </w:rPr>
              <w:t>سبب نسخ النهی عن زیارة القبور</w:t>
            </w:r>
            <w:r>
              <w:rPr>
                <w:rStyle w:val="IndexLink"/>
                <w:rtl w:val="true"/>
              </w:rPr>
              <w:t>:</w:t>
              <w:tab/>
            </w:r>
            <w:r>
              <w:rPr>
                <w:rStyle w:val="IndexLink"/>
              </w:rPr>
              <w:t>118</w:t>
            </w:r>
          </w:hyperlink>
        </w:p>
        <w:p>
          <w:pPr>
            <w:pStyle w:val="Contents3"/>
            <w:tabs>
              <w:tab w:val="clear" w:pos="8459"/>
              <w:tab w:val="right" w:pos="9026" w:leader="dot"/>
            </w:tabs>
            <w:rPr/>
          </w:pPr>
          <w:hyperlink w:anchor="__RefHeading___Toc3545099_581953129">
            <w:r>
              <w:rPr>
                <w:webHidden/>
                <w:rStyle w:val="IndexLink"/>
                <w:rtl w:val="true"/>
              </w:rPr>
              <w:t>اتفاق جمهور السنة علی رجحان زیارة القبور</w:t>
            </w:r>
            <w:r>
              <w:rPr>
                <w:rStyle w:val="IndexLink"/>
                <w:rtl w:val="true"/>
              </w:rPr>
              <w:t>:</w:t>
              <w:tab/>
            </w:r>
            <w:r>
              <w:rPr>
                <w:rStyle w:val="IndexLink"/>
              </w:rPr>
              <w:t>119</w:t>
            </w:r>
          </w:hyperlink>
        </w:p>
        <w:p>
          <w:pPr>
            <w:pStyle w:val="Contents3"/>
            <w:tabs>
              <w:tab w:val="clear" w:pos="8459"/>
              <w:tab w:val="right" w:pos="9026" w:leader="dot"/>
            </w:tabs>
            <w:rPr/>
          </w:pPr>
          <w:hyperlink w:anchor="__RefHeading___Toc3545101_581953129">
            <w:r>
              <w:rPr>
                <w:webHidden/>
                <w:rStyle w:val="IndexLink"/>
                <w:rtl w:val="true"/>
              </w:rPr>
              <w:t>الحکمة فی الأمر بهدم قبور المشرکین</w:t>
            </w:r>
            <w:r>
              <w:rPr>
                <w:rStyle w:val="IndexLink"/>
                <w:rtl w:val="true"/>
              </w:rPr>
              <w:t>:</w:t>
              <w:tab/>
            </w:r>
            <w:r>
              <w:rPr>
                <w:rStyle w:val="IndexLink"/>
              </w:rPr>
              <w:t>119</w:t>
            </w:r>
          </w:hyperlink>
        </w:p>
        <w:p>
          <w:pPr>
            <w:pStyle w:val="Contents3"/>
            <w:tabs>
              <w:tab w:val="clear" w:pos="8459"/>
              <w:tab w:val="right" w:pos="9026" w:leader="dot"/>
            </w:tabs>
            <w:rPr/>
          </w:pPr>
          <w:hyperlink w:anchor="__RefHeading___Toc3545103_581953129">
            <w:r>
              <w:rPr>
                <w:webHidden/>
                <w:rStyle w:val="IndexLink"/>
                <w:rtl w:val="true"/>
              </w:rPr>
              <w:t>وقد یُشکل فی دلالة آیة القیام علی القبر</w:t>
            </w:r>
            <w:r>
              <w:rPr>
                <w:rStyle w:val="IndexLink"/>
                <w:rtl w:val="true"/>
              </w:rPr>
              <w:t>:</w:t>
              <w:tab/>
            </w:r>
            <w:r>
              <w:rPr>
                <w:rStyle w:val="IndexLink"/>
              </w:rPr>
              <w:t>120</w:t>
            </w:r>
          </w:hyperlink>
        </w:p>
        <w:p>
          <w:pPr>
            <w:pStyle w:val="Contents3"/>
            <w:tabs>
              <w:tab w:val="clear" w:pos="8459"/>
              <w:tab w:val="right" w:pos="9026" w:leader="dot"/>
            </w:tabs>
            <w:rPr/>
          </w:pPr>
          <w:hyperlink w:anchor="__RefHeading___Toc3545105_581953129">
            <w:r>
              <w:rPr>
                <w:webHidden/>
                <w:rStyle w:val="IndexLink"/>
                <w:rtl w:val="true"/>
              </w:rPr>
              <w:t>وضوح دلالة الآیتین علی سنة زیارة القبور</w:t>
            </w:r>
            <w:r>
              <w:rPr>
                <w:rStyle w:val="IndexLink"/>
                <w:rtl w:val="true"/>
              </w:rPr>
              <w:t>:</w:t>
              <w:tab/>
            </w:r>
            <w:r>
              <w:rPr>
                <w:rStyle w:val="IndexLink"/>
              </w:rPr>
              <w:t>120</w:t>
            </w:r>
          </w:hyperlink>
        </w:p>
        <w:p>
          <w:pPr>
            <w:pStyle w:val="Contents3"/>
            <w:tabs>
              <w:tab w:val="clear" w:pos="8459"/>
              <w:tab w:val="right" w:pos="9026" w:leader="dot"/>
            </w:tabs>
            <w:rPr/>
          </w:pPr>
          <w:hyperlink w:anchor="__RefHeading___Toc3545107_581953129">
            <w:r>
              <w:rPr>
                <w:webHidden/>
                <w:rStyle w:val="IndexLink"/>
                <w:rtl w:val="true"/>
              </w:rPr>
              <w:t>الحکمة فی النهی ثم الأمر بزیارة القبور</w:t>
            </w:r>
            <w:r>
              <w:rPr>
                <w:rStyle w:val="IndexLink"/>
                <w:rtl w:val="true"/>
              </w:rPr>
              <w:t>:</w:t>
              <w:tab/>
            </w:r>
            <w:r>
              <w:rPr>
                <w:rStyle w:val="IndexLink"/>
              </w:rPr>
              <w:t>121</w:t>
            </w:r>
          </w:hyperlink>
        </w:p>
        <w:p>
          <w:pPr>
            <w:pStyle w:val="Contents3"/>
            <w:tabs>
              <w:tab w:val="clear" w:pos="8459"/>
              <w:tab w:val="right" w:pos="9026" w:leader="dot"/>
            </w:tabs>
            <w:rPr/>
          </w:pPr>
          <w:hyperlink w:anchor="__RefHeading___Toc3545109_581953129">
            <w:r>
              <w:rPr>
                <w:webHidden/>
                <w:rStyle w:val="IndexLink"/>
                <w:rtl w:val="true"/>
              </w:rPr>
              <w:t>الحکمة فی نهی النساء عن زیارة القبور مقیدة</w:t>
            </w:r>
            <w:r>
              <w:rPr>
                <w:rStyle w:val="IndexLink"/>
                <w:rtl w:val="true"/>
              </w:rPr>
              <w:t>:</w:t>
              <w:tab/>
            </w:r>
            <w:r>
              <w:rPr>
                <w:rStyle w:val="IndexLink"/>
              </w:rPr>
              <w:t>122</w:t>
            </w:r>
          </w:hyperlink>
        </w:p>
        <w:p>
          <w:pPr>
            <w:pStyle w:val="Contents3"/>
            <w:tabs>
              <w:tab w:val="clear" w:pos="8459"/>
              <w:tab w:val="right" w:pos="9026" w:leader="dot"/>
            </w:tabs>
            <w:rPr/>
          </w:pPr>
          <w:hyperlink w:anchor="__RefHeading___Toc3545111_581953129">
            <w:r>
              <w:rPr>
                <w:webHidden/>
                <w:rStyle w:val="IndexLink"/>
                <w:rtl w:val="true"/>
              </w:rPr>
              <w:t>زیارة فاطمة بنت النبی لقبر حمزة</w:t>
            </w:r>
            <w:r>
              <w:rPr>
                <w:rStyle w:val="IndexLink"/>
                <w:rtl w:val="true"/>
              </w:rPr>
              <w:t>:</w:t>
              <w:tab/>
            </w:r>
            <w:r>
              <w:rPr>
                <w:rStyle w:val="IndexLink"/>
              </w:rPr>
              <w:t>123</w:t>
            </w:r>
          </w:hyperlink>
        </w:p>
        <w:p>
          <w:pPr>
            <w:pStyle w:val="Contents3"/>
            <w:tabs>
              <w:tab w:val="clear" w:pos="8459"/>
              <w:tab w:val="right" w:pos="9026" w:leader="dot"/>
            </w:tabs>
            <w:rPr/>
          </w:pPr>
          <w:hyperlink w:anchor="__RefHeading___Toc3545113_581953129">
            <w:r>
              <w:rPr>
                <w:webHidden/>
                <w:rStyle w:val="IndexLink"/>
                <w:rtl w:val="true"/>
              </w:rPr>
              <w:t>نسخ کل من النهی عن زیارة القبور والنهی عن عمارتها</w:t>
            </w:r>
            <w:r>
              <w:rPr>
                <w:rStyle w:val="IndexLink"/>
                <w:rtl w:val="true"/>
              </w:rPr>
              <w:t>:</w:t>
              <w:tab/>
            </w:r>
            <w:r>
              <w:rPr>
                <w:rStyle w:val="IndexLink"/>
              </w:rPr>
              <w:t>124</w:t>
            </w:r>
          </w:hyperlink>
        </w:p>
        <w:p>
          <w:pPr>
            <w:pStyle w:val="Contents3"/>
            <w:tabs>
              <w:tab w:val="clear" w:pos="8459"/>
              <w:tab w:val="right" w:pos="9026" w:leader="dot"/>
            </w:tabs>
            <w:rPr/>
          </w:pPr>
          <w:hyperlink w:anchor="__RefHeading___Toc3545115_581953129">
            <w:r>
              <w:rPr>
                <w:webHidden/>
                <w:rStyle w:val="IndexLink"/>
                <w:rtl w:val="true"/>
              </w:rPr>
              <w:t>وفی مسند أحمد بن حنبل</w:t>
            </w:r>
            <w:r>
              <w:rPr>
                <w:rStyle w:val="IndexLink"/>
                <w:rtl w:val="true"/>
              </w:rPr>
              <w:t>:</w:t>
              <w:tab/>
            </w:r>
            <w:r>
              <w:rPr>
                <w:rStyle w:val="IndexLink"/>
              </w:rPr>
              <w:t>125</w:t>
            </w:r>
          </w:hyperlink>
        </w:p>
        <w:p>
          <w:pPr>
            <w:pStyle w:val="Contents3"/>
            <w:tabs>
              <w:tab w:val="clear" w:pos="8459"/>
              <w:tab w:val="right" w:pos="9026" w:leader="dot"/>
            </w:tabs>
            <w:rPr/>
          </w:pPr>
          <w:hyperlink w:anchor="__RefHeading___Toc3545117_581953129">
            <w:r>
              <w:rPr>
                <w:webHidden/>
                <w:rStyle w:val="IndexLink"/>
                <w:rtl w:val="true"/>
              </w:rPr>
              <w:t>الجواب بالاستدلال علی هذه الأحادیث</w:t>
            </w:r>
            <w:r>
              <w:rPr>
                <w:rStyle w:val="IndexLink"/>
                <w:rtl w:val="true"/>
              </w:rPr>
              <w:t>:</w:t>
              <w:tab/>
            </w:r>
            <w:r>
              <w:rPr>
                <w:rStyle w:val="IndexLink"/>
              </w:rPr>
              <w:t>127</w:t>
            </w:r>
          </w:hyperlink>
        </w:p>
        <w:p>
          <w:pPr>
            <w:pStyle w:val="Contents3"/>
            <w:tabs>
              <w:tab w:val="clear" w:pos="8459"/>
              <w:tab w:val="right" w:pos="9026" w:leader="dot"/>
            </w:tabs>
            <w:rPr/>
          </w:pPr>
          <w:hyperlink w:anchor="__RefHeading___Toc3545119_581953129">
            <w:r>
              <w:rPr>
                <w:webHidden/>
                <w:rStyle w:val="IndexLink"/>
                <w:rtl w:val="true"/>
              </w:rPr>
              <w:t>الحکمة فی النهی عن جعل القبور محلا لسجود الصلاة</w:t>
            </w:r>
            <w:r>
              <w:rPr>
                <w:rStyle w:val="IndexLink"/>
                <w:rtl w:val="true"/>
              </w:rPr>
              <w:t>:</w:t>
              <w:tab/>
            </w:r>
            <w:r>
              <w:rPr>
                <w:rStyle w:val="IndexLink"/>
              </w:rPr>
              <w:t>127</w:t>
            </w:r>
          </w:hyperlink>
        </w:p>
        <w:p>
          <w:pPr>
            <w:pStyle w:val="Contents3"/>
            <w:tabs>
              <w:tab w:val="clear" w:pos="8459"/>
              <w:tab w:val="right" w:pos="9026" w:leader="dot"/>
            </w:tabs>
            <w:rPr/>
          </w:pPr>
          <w:hyperlink w:anchor="__RefHeading___Toc3545121_581953129">
            <w:r>
              <w:rPr>
                <w:webHidden/>
                <w:rStyle w:val="IndexLink"/>
                <w:rtl w:val="true"/>
              </w:rPr>
              <w:t>اتخاذ القبور مساجد ای السجود والصلاة علیها</w:t>
            </w:r>
            <w:r>
              <w:rPr>
                <w:rStyle w:val="IndexLink"/>
                <w:rtl w:val="true"/>
              </w:rPr>
              <w:t>:</w:t>
              <w:tab/>
            </w:r>
            <w:r>
              <w:rPr>
                <w:rStyle w:val="IndexLink"/>
              </w:rPr>
              <w:t>128</w:t>
            </w:r>
          </w:hyperlink>
        </w:p>
        <w:p>
          <w:pPr>
            <w:pStyle w:val="Contents3"/>
            <w:tabs>
              <w:tab w:val="clear" w:pos="8459"/>
              <w:tab w:val="right" w:pos="9026" w:leader="dot"/>
            </w:tabs>
            <w:rPr/>
          </w:pPr>
          <w:hyperlink w:anchor="__RefHeading___Toc3545123_581953129">
            <w:r>
              <w:rPr>
                <w:webHidden/>
                <w:rStyle w:val="IndexLink"/>
                <w:rtl w:val="true"/>
              </w:rPr>
              <w:t xml:space="preserve">بناء قبر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فی الصدر الاول</w:t>
            </w:r>
            <w:r>
              <w:rPr>
                <w:rStyle w:val="IndexLink"/>
                <w:rtl w:val="true"/>
              </w:rPr>
              <w:t>:</w:t>
              <w:tab/>
            </w:r>
            <w:r>
              <w:rPr>
                <w:rStyle w:val="IndexLink"/>
              </w:rPr>
              <w:t>129</w:t>
            </w:r>
          </w:hyperlink>
        </w:p>
        <w:p>
          <w:pPr>
            <w:pStyle w:val="Contents3"/>
            <w:tabs>
              <w:tab w:val="clear" w:pos="8459"/>
              <w:tab w:val="right" w:pos="9026" w:leader="dot"/>
            </w:tabs>
            <w:rPr/>
          </w:pPr>
          <w:hyperlink w:anchor="__RefHeading___Toc3545125_581953129">
            <w:r>
              <w:rPr>
                <w:webHidden/>
                <w:rStyle w:val="IndexLink"/>
                <w:rtl w:val="true"/>
              </w:rPr>
              <w:t>اتخاذ قبره وثنا هو بالقول بانه ابن الله أو بالقول بتعدد الآلهة</w:t>
            </w:r>
            <w:r>
              <w:rPr>
                <w:rStyle w:val="IndexLink"/>
                <w:rtl w:val="true"/>
              </w:rPr>
              <w:t>:</w:t>
              <w:tab/>
            </w:r>
            <w:r>
              <w:rPr>
                <w:rStyle w:val="IndexLink"/>
              </w:rPr>
              <w:t>129</w:t>
            </w:r>
          </w:hyperlink>
        </w:p>
        <w:p>
          <w:pPr>
            <w:pStyle w:val="Contents3"/>
            <w:tabs>
              <w:tab w:val="clear" w:pos="8459"/>
              <w:tab w:val="right" w:pos="9026" w:leader="dot"/>
            </w:tabs>
            <w:rPr/>
          </w:pPr>
          <w:hyperlink w:anchor="__RefHeading___Toc3545127_581953129">
            <w:r>
              <w:rPr>
                <w:webHidden/>
                <w:rStyle w:val="IndexLink"/>
                <w:rtl w:val="true"/>
              </w:rPr>
              <w:t>اتخاذ قبور الأنبیاء أو الأولیاء مساجد ای القول بتألیههم</w:t>
            </w:r>
            <w:r>
              <w:rPr>
                <w:rStyle w:val="IndexLink"/>
                <w:rtl w:val="true"/>
              </w:rPr>
              <w:t>:</w:t>
              <w:tab/>
            </w:r>
            <w:r>
              <w:rPr>
                <w:rStyle w:val="IndexLink"/>
              </w:rPr>
              <w:t>130</w:t>
            </w:r>
          </w:hyperlink>
        </w:p>
        <w:p>
          <w:pPr>
            <w:pStyle w:val="Contents3"/>
            <w:tabs>
              <w:tab w:val="clear" w:pos="8459"/>
              <w:tab w:val="right" w:pos="9026" w:leader="dot"/>
            </w:tabs>
            <w:rPr/>
          </w:pPr>
          <w:hyperlink w:anchor="__RefHeading___Toc3545129_581953129">
            <w:r>
              <w:rPr>
                <w:webHidden/>
                <w:rStyle w:val="IndexLink"/>
                <w:rtl w:val="true"/>
              </w:rPr>
              <w:t>جمهور علماء السنة علی عدم حرمة السفر إلی غیر المساجد الثلاثة</w:t>
            </w:r>
            <w:r>
              <w:rPr>
                <w:rStyle w:val="IndexLink"/>
                <w:rtl w:val="true"/>
              </w:rPr>
              <w:t>:</w:t>
              <w:tab/>
            </w:r>
            <w:r>
              <w:rPr>
                <w:rStyle w:val="IndexLink"/>
              </w:rPr>
              <w:t>132</w:t>
            </w:r>
          </w:hyperlink>
        </w:p>
        <w:p>
          <w:pPr>
            <w:pStyle w:val="Contents3"/>
            <w:tabs>
              <w:tab w:val="clear" w:pos="8459"/>
              <w:tab w:val="right" w:pos="9026" w:leader="dot"/>
            </w:tabs>
            <w:rPr/>
          </w:pPr>
          <w:hyperlink w:anchor="__RefHeading___Toc3545131_581953129">
            <w:r>
              <w:rPr>
                <w:webHidden/>
                <w:rStyle w:val="IndexLink"/>
                <w:rtl w:val="true"/>
              </w:rPr>
              <w:t xml:space="preserve">فضیلة المسجد النبوی بأهل البیت </w:t>
            </w:r>
            <w:r>
              <w:rPr>
                <w:rStyle w:val="IndexLink"/>
                <w:rtl w:val="true"/>
              </w:rPr>
              <w:t>(</w:t>
            </w:r>
            <w:r>
              <w:rPr>
                <w:rStyle w:val="IndexLink"/>
                <w:rtl w:val="true"/>
              </w:rPr>
              <w:t>علیهم السلام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3545133_581953129">
            <w:r>
              <w:rPr>
                <w:webHidden/>
                <w:rStyle w:val="IndexLink"/>
                <w:rtl w:val="true"/>
              </w:rPr>
              <w:t xml:space="preserve">الفصل الرابع </w:t>
            </w:r>
            <w:r>
              <w:rPr>
                <w:rStyle w:val="IndexLink"/>
                <w:rtl w:val="true"/>
              </w:rPr>
              <w:t>:</w:t>
            </w:r>
            <w:r>
              <w:rPr>
                <w:rStyle w:val="IndexLink"/>
                <w:rtl w:val="true"/>
              </w:rPr>
              <w:t xml:space="preserve">أدلة القول بوجوب عمارة قبر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وقبور أهل بیته الطاهرین </w:t>
            </w:r>
            <w:r>
              <w:rPr>
                <w:rStyle w:val="IndexLink"/>
                <w:rtl w:val="true"/>
              </w:rPr>
              <w:t>(</w:t>
            </w:r>
            <w:r>
              <w:rPr>
                <w:rStyle w:val="IndexLink"/>
                <w:rtl w:val="true"/>
              </w:rPr>
              <w:t>صلوات الله علیهم أجمعین</w:t>
            </w:r>
            <w:r>
              <w:rPr>
                <w:rStyle w:val="IndexLink"/>
                <w:rtl w:val="true"/>
              </w:rPr>
              <w:t>)</w:t>
              <w:tab/>
            </w:r>
            <w:r>
              <w:rPr>
                <w:rStyle w:val="IndexLink"/>
              </w:rPr>
              <w:t>135</w:t>
            </w:r>
          </w:hyperlink>
        </w:p>
        <w:p>
          <w:pPr>
            <w:pStyle w:val="Contents3"/>
            <w:tabs>
              <w:tab w:val="clear" w:pos="8459"/>
              <w:tab w:val="right" w:pos="9026" w:leader="dot"/>
            </w:tabs>
            <w:rPr/>
          </w:pPr>
          <w:hyperlink w:anchor="__RefHeading___Toc3545135_581953129">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3545137_581953129">
            <w:r>
              <w:rPr>
                <w:webHidden/>
                <w:rStyle w:val="IndexLink"/>
                <w:rtl w:val="true"/>
              </w:rPr>
              <w:t>سیرة المسلمین فی قبور الانبیاء</w:t>
            </w:r>
            <w:r>
              <w:rPr>
                <w:rStyle w:val="IndexLink"/>
                <w:rtl w:val="true"/>
              </w:rPr>
              <w:t>:</w:t>
              <w:tab/>
            </w:r>
            <w:r>
              <w:rPr>
                <w:rStyle w:val="IndexLink"/>
              </w:rPr>
              <w:t>136</w:t>
            </w:r>
          </w:hyperlink>
        </w:p>
        <w:p>
          <w:pPr>
            <w:pStyle w:val="Contents3"/>
            <w:tabs>
              <w:tab w:val="clear" w:pos="8459"/>
              <w:tab w:val="right" w:pos="9026" w:leader="dot"/>
            </w:tabs>
            <w:rPr/>
          </w:pPr>
          <w:hyperlink w:anchor="__RefHeading___Toc3545139_581953129">
            <w:r>
              <w:rPr>
                <w:webHidden/>
                <w:rStyle w:val="IndexLink"/>
                <w:rtl w:val="true"/>
              </w:rPr>
              <w:t>شعیریة قبور الانبیاء فی المسجد الحرام</w:t>
            </w:r>
            <w:r>
              <w:rPr>
                <w:rStyle w:val="IndexLink"/>
                <w:rtl w:val="true"/>
              </w:rPr>
              <w:t>:</w:t>
              <w:tab/>
            </w:r>
            <w:r>
              <w:rPr>
                <w:rStyle w:val="IndexLink"/>
              </w:rPr>
              <w:t>138</w:t>
            </w:r>
          </w:hyperlink>
        </w:p>
        <w:p>
          <w:pPr>
            <w:pStyle w:val="Contents3"/>
            <w:tabs>
              <w:tab w:val="clear" w:pos="8459"/>
              <w:tab w:val="right" w:pos="9026" w:leader="dot"/>
            </w:tabs>
            <w:rPr/>
          </w:pPr>
          <w:hyperlink w:anchor="__RefHeading___Toc3545141_581953129">
            <w:r>
              <w:rPr>
                <w:webHidden/>
                <w:rStyle w:val="IndexLink"/>
                <w:rtl w:val="true"/>
              </w:rPr>
              <w:t>حفظ قبور الانبیاء عن الاندراس بعمارتها</w:t>
            </w:r>
            <w:r>
              <w:rPr>
                <w:rStyle w:val="IndexLink"/>
                <w:rtl w:val="true"/>
              </w:rPr>
              <w:t>:</w:t>
              <w:tab/>
            </w:r>
            <w:r>
              <w:rPr>
                <w:rStyle w:val="IndexLink"/>
              </w:rPr>
              <w:t>138</w:t>
            </w:r>
          </w:hyperlink>
        </w:p>
        <w:p>
          <w:pPr>
            <w:pStyle w:val="Contents3"/>
            <w:tabs>
              <w:tab w:val="clear" w:pos="8459"/>
              <w:tab w:val="right" w:pos="9026" w:leader="dot"/>
            </w:tabs>
            <w:rPr/>
          </w:pPr>
          <w:hyperlink w:anchor="__RefHeading___Toc3545143_581953129">
            <w:r>
              <w:rPr>
                <w:webHidden/>
                <w:rStyle w:val="IndexLink"/>
                <w:rtl w:val="true"/>
              </w:rPr>
              <w:t xml:space="preserve">الروضة عند قبره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مشعر عند المسلمین</w:t>
            </w:r>
            <w:r>
              <w:rPr>
                <w:rStyle w:val="IndexLink"/>
                <w:rtl w:val="true"/>
              </w:rPr>
              <w:t>:</w:t>
              <w:tab/>
            </w:r>
            <w:r>
              <w:rPr>
                <w:rStyle w:val="IndexLink"/>
              </w:rPr>
              <w:t>138</w:t>
            </w:r>
          </w:hyperlink>
        </w:p>
        <w:p>
          <w:pPr>
            <w:pStyle w:val="Contents3"/>
            <w:tabs>
              <w:tab w:val="clear" w:pos="8459"/>
              <w:tab w:val="right" w:pos="9026" w:leader="dot"/>
            </w:tabs>
            <w:rPr/>
          </w:pPr>
          <w:hyperlink w:anchor="__RefHeading___Toc3545145_581953129">
            <w:r>
              <w:rPr>
                <w:webHidden/>
                <w:rStyle w:val="IndexLink"/>
                <w:rtl w:val="true"/>
              </w:rPr>
              <w:t xml:space="preserve">الروضة بین بیوته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شاملة لقبور ذریته الأطهار</w:t>
            </w:r>
            <w:r>
              <w:rPr>
                <w:rStyle w:val="IndexLink"/>
                <w:rtl w:val="true"/>
              </w:rPr>
              <w:t>:</w:t>
              <w:tab/>
            </w:r>
            <w:r>
              <w:rPr>
                <w:rStyle w:val="IndexLink"/>
              </w:rPr>
              <w:t>140</w:t>
            </w:r>
          </w:hyperlink>
        </w:p>
        <w:p>
          <w:pPr>
            <w:pStyle w:val="Contents3"/>
            <w:tabs>
              <w:tab w:val="clear" w:pos="8459"/>
              <w:tab w:val="right" w:pos="9026" w:leader="dot"/>
            </w:tabs>
            <w:rPr/>
          </w:pPr>
          <w:hyperlink w:anchor="__RefHeading___Toc3545147_581953129">
            <w:r>
              <w:rPr>
                <w:webHidden/>
                <w:rStyle w:val="IndexLink"/>
                <w:rtl w:val="true"/>
              </w:rPr>
              <w:t>فائدة فی حدود الروضة</w:t>
            </w:r>
            <w:r>
              <w:rPr>
                <w:rStyle w:val="IndexLink"/>
                <w:rtl w:val="true"/>
              </w:rPr>
              <w:t>:</w:t>
              <w:tab/>
            </w:r>
            <w:r>
              <w:rPr>
                <w:rStyle w:val="IndexLink"/>
              </w:rPr>
              <w:t>143</w:t>
            </w:r>
          </w:hyperlink>
        </w:p>
        <w:p>
          <w:pPr>
            <w:pStyle w:val="Contents3"/>
            <w:tabs>
              <w:tab w:val="clear" w:pos="8459"/>
              <w:tab w:val="right" w:pos="9026" w:leader="dot"/>
            </w:tabs>
            <w:rPr/>
          </w:pPr>
          <w:hyperlink w:anchor="__RefHeading___Toc3545149_581953129">
            <w:r>
              <w:rPr>
                <w:webHidden/>
                <w:rStyle w:val="IndexLink"/>
                <w:rtl w:val="true"/>
              </w:rPr>
              <w:t xml:space="preserve">سن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إقامة المأتم عند قبور أهل بیته</w:t>
            </w:r>
            <w:r>
              <w:rPr>
                <w:rStyle w:val="IndexLink"/>
                <w:rtl w:val="true"/>
              </w:rPr>
              <w:t>:</w:t>
              <w:tab/>
            </w:r>
            <w:r>
              <w:rPr>
                <w:rStyle w:val="IndexLink"/>
              </w:rPr>
              <w:t>146</w:t>
            </w:r>
          </w:hyperlink>
        </w:p>
        <w:p>
          <w:pPr>
            <w:pStyle w:val="Contents3"/>
            <w:tabs>
              <w:tab w:val="clear" w:pos="8459"/>
              <w:tab w:val="right" w:pos="9026" w:leader="dot"/>
            </w:tabs>
            <w:rPr/>
          </w:pPr>
          <w:hyperlink w:anchor="__RefHeading___Toc3545151_581953129">
            <w:r>
              <w:rPr>
                <w:webHidden/>
                <w:rStyle w:val="IndexLink"/>
                <w:rtl w:val="true"/>
              </w:rPr>
              <w:t xml:space="preserve">سن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الدعاء والعبادة عند قبور أهل بیته </w:t>
            </w:r>
            <w:r>
              <w:rPr>
                <w:rStyle w:val="IndexLink"/>
                <w:rtl w:val="true"/>
              </w:rPr>
              <w:t>(</w:t>
            </w:r>
            <w:r>
              <w:rPr>
                <w:rStyle w:val="IndexLink"/>
                <w:rtl w:val="true"/>
              </w:rPr>
              <w:t>علیهم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3545153_581953129">
            <w:r>
              <w:rPr>
                <w:webHidden/>
                <w:rStyle w:val="IndexLink"/>
                <w:rtl w:val="true"/>
              </w:rPr>
              <w:t xml:space="preserve">جملة من سنن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فی زیارة قبر والدته</w:t>
            </w:r>
            <w:r>
              <w:rPr>
                <w:rStyle w:val="IndexLink"/>
                <w:rtl w:val="true"/>
              </w:rPr>
              <w:t>(</w:t>
            </w:r>
            <w:r>
              <w:rPr>
                <w:rStyle w:val="IndexLink"/>
                <w:rtl w:val="true"/>
              </w:rPr>
              <w:t>علیهم السلام</w:t>
            </w:r>
            <w:r>
              <w:rPr>
                <w:rStyle w:val="IndexLink"/>
                <w:rtl w:val="true"/>
              </w:rPr>
              <w:t>) :</w:t>
              <w:tab/>
            </w:r>
            <w:r>
              <w:rPr>
                <w:rStyle w:val="IndexLink"/>
              </w:rPr>
              <w:t>148</w:t>
            </w:r>
          </w:hyperlink>
        </w:p>
        <w:p>
          <w:pPr>
            <w:pStyle w:val="Contents3"/>
            <w:tabs>
              <w:tab w:val="clear" w:pos="8459"/>
              <w:tab w:val="right" w:pos="9026" w:leader="dot"/>
            </w:tabs>
            <w:rPr/>
          </w:pPr>
          <w:hyperlink w:anchor="__RefHeading___Toc3545155_581953129">
            <w:r>
              <w:rPr>
                <w:webHidden/>
                <w:rStyle w:val="IndexLink"/>
                <w:rtl w:val="true"/>
              </w:rPr>
              <w:t xml:space="preserve">توقیته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الحج بزیارة قبره</w:t>
            </w:r>
            <w:r>
              <w:rPr>
                <w:rStyle w:val="IndexLink"/>
                <w:rtl w:val="true"/>
              </w:rPr>
              <w:t>:</w:t>
              <w:tab/>
            </w:r>
            <w:r>
              <w:rPr>
                <w:rStyle w:val="IndexLink"/>
              </w:rPr>
              <w:t>151</w:t>
            </w:r>
          </w:hyperlink>
        </w:p>
        <w:p>
          <w:pPr>
            <w:pStyle w:val="Contents3"/>
            <w:tabs>
              <w:tab w:val="clear" w:pos="8459"/>
              <w:tab w:val="right" w:pos="9026" w:leader="dot"/>
            </w:tabs>
            <w:rPr/>
          </w:pPr>
          <w:hyperlink w:anchor="__RefHeading___Toc3545157_581953129">
            <w:r>
              <w:rPr>
                <w:webHidden/>
                <w:rStyle w:val="IndexLink"/>
                <w:rtl w:val="true"/>
              </w:rPr>
              <w:t>الحج وزیارة قبر النبی واهل بیته من دون التفریط بکل منهما</w:t>
            </w:r>
            <w:r>
              <w:rPr>
                <w:rStyle w:val="IndexLink"/>
                <w:rtl w:val="true"/>
              </w:rPr>
              <w:t>:</w:t>
              <w:tab/>
            </w:r>
            <w:r>
              <w:rPr>
                <w:rStyle w:val="IndexLink"/>
              </w:rPr>
              <w:t>152</w:t>
            </w:r>
          </w:hyperlink>
        </w:p>
        <w:p>
          <w:pPr>
            <w:pStyle w:val="Contents3"/>
            <w:tabs>
              <w:tab w:val="clear" w:pos="8459"/>
              <w:tab w:val="right" w:pos="9026" w:leader="dot"/>
            </w:tabs>
            <w:rPr/>
          </w:pPr>
          <w:hyperlink w:anchor="__RefHeading___Toc3545159_581953129">
            <w:r>
              <w:rPr>
                <w:webHidden/>
                <w:rStyle w:val="IndexLink"/>
                <w:rtl w:val="true"/>
              </w:rPr>
              <w:t>مسجد الکوفة أعظم من بیت المقدس</w:t>
            </w:r>
            <w:r>
              <w:rPr>
                <w:rStyle w:val="IndexLink"/>
                <w:rtl w:val="true"/>
              </w:rPr>
              <w:t>:</w:t>
              <w:tab/>
            </w:r>
            <w:r>
              <w:rPr>
                <w:rStyle w:val="IndexLink"/>
              </w:rPr>
              <w:t>155</w:t>
            </w:r>
          </w:hyperlink>
        </w:p>
        <w:p>
          <w:pPr>
            <w:pStyle w:val="Contents3"/>
            <w:tabs>
              <w:tab w:val="clear" w:pos="8459"/>
              <w:tab w:val="right" w:pos="9026" w:leader="dot"/>
            </w:tabs>
            <w:rPr/>
          </w:pPr>
          <w:hyperlink w:anchor="__RefHeading___Toc3545161_581953129">
            <w:r>
              <w:rPr>
                <w:webHidden/>
                <w:rStyle w:val="IndexLink"/>
                <w:rtl w:val="true"/>
              </w:rPr>
              <w:t xml:space="preserve">عمارة قبره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بقاء للشهادة الثانیة</w:t>
            </w:r>
            <w:r>
              <w:rPr>
                <w:rStyle w:val="IndexLink"/>
                <w:rtl w:val="true"/>
              </w:rPr>
              <w:t>:</w:t>
              <w:tab/>
            </w:r>
            <w:r>
              <w:rPr>
                <w:rStyle w:val="IndexLink"/>
              </w:rPr>
              <w:t>155</w:t>
            </w:r>
          </w:hyperlink>
        </w:p>
        <w:p>
          <w:pPr>
            <w:pStyle w:val="Contents3"/>
            <w:tabs>
              <w:tab w:val="clear" w:pos="8459"/>
              <w:tab w:val="right" w:pos="9026" w:leader="dot"/>
            </w:tabs>
            <w:rPr/>
          </w:pPr>
          <w:hyperlink w:anchor="__RefHeading___Toc3545163_581953129">
            <w:r>
              <w:rPr>
                <w:webHidden/>
                <w:rStyle w:val="IndexLink"/>
                <w:rtl w:val="true"/>
              </w:rPr>
              <w:t xml:space="preserve">طمس قبره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إماته لذکره </w:t>
            </w:r>
            <w:r>
              <w:rPr>
                <w:rStyle w:val="IndexLink"/>
                <w:rtl w:val="true"/>
              </w:rPr>
              <w:t>(</w:t>
            </w:r>
            <w:r>
              <w:rPr>
                <w:rStyle w:val="IndexLink"/>
                <w:rtl w:val="true"/>
              </w:rPr>
              <w:t>صلی الله علیه و آله</w:t>
            </w:r>
            <w:r>
              <w:rPr>
                <w:rStyle w:val="IndexLink"/>
                <w:rtl w:val="true"/>
              </w:rPr>
              <w:t>):</w:t>
              <w:tab/>
            </w:r>
            <w:r>
              <w:rPr>
                <w:rStyle w:val="IndexLink"/>
              </w:rPr>
              <w:t>156</w:t>
            </w:r>
          </w:hyperlink>
        </w:p>
        <w:p>
          <w:pPr>
            <w:pStyle w:val="Contents2"/>
            <w:tabs>
              <w:tab w:val="clear" w:pos="8743"/>
              <w:tab w:val="right" w:pos="9026" w:leader="dot"/>
            </w:tabs>
            <w:rPr/>
          </w:pPr>
          <w:hyperlink w:anchor="__RefHeading___Toc3545165_581953129">
            <w:r>
              <w:rPr>
                <w:webHidden/>
                <w:rStyle w:val="IndexLink"/>
                <w:rtl w:val="true"/>
              </w:rPr>
              <w:t xml:space="preserve">الملحق </w:t>
            </w:r>
            <w:r>
              <w:rPr>
                <w:rStyle w:val="IndexLink"/>
                <w:rtl w:val="true"/>
              </w:rPr>
              <w:t>:</w:t>
            </w:r>
            <w:r>
              <w:rPr>
                <w:rStyle w:val="IndexLink"/>
                <w:rtl w:val="true"/>
              </w:rPr>
              <w:t>هدم القبور الطاهرة هذا الملحق لیس من أفادات الشیخالأستاذ وإنما ذکرته زیادة فی توضیح الحال</w:t>
            </w:r>
            <w:r>
              <w:rPr>
                <w:rStyle w:val="IndexLink"/>
                <w:rtl w:val="true"/>
              </w:rPr>
              <w:tab/>
            </w:r>
            <w:r>
              <w:rPr>
                <w:rStyle w:val="IndexLink"/>
              </w:rPr>
              <w:t>159</w:t>
            </w:r>
          </w:hyperlink>
        </w:p>
        <w:p>
          <w:pPr>
            <w:pStyle w:val="Contents3"/>
            <w:tabs>
              <w:tab w:val="clear" w:pos="8459"/>
              <w:tab w:val="right" w:pos="9026" w:leader="dot"/>
            </w:tabs>
            <w:rPr/>
          </w:pPr>
          <w:hyperlink w:anchor="__RefHeading___Toc3545167_581953129">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3545169_581953129">
            <w:r>
              <w:rPr>
                <w:webHidden/>
                <w:rStyle w:val="IndexLink"/>
                <w:rtl w:val="true"/>
              </w:rPr>
              <w:t>فتوی هدم القبور الطاهرة</w:t>
            </w:r>
            <w:r>
              <w:rPr>
                <w:rStyle w:val="IndexLink"/>
                <w:rtl w:val="true"/>
              </w:rPr>
              <w:t>:</w:t>
              <w:tab/>
            </w:r>
            <w:r>
              <w:rPr>
                <w:rStyle w:val="IndexLink"/>
              </w:rPr>
              <w:t>160</w:t>
            </w:r>
          </w:hyperlink>
        </w:p>
        <w:p>
          <w:pPr>
            <w:pStyle w:val="Contents3"/>
            <w:tabs>
              <w:tab w:val="clear" w:pos="8459"/>
              <w:tab w:val="right" w:pos="9026" w:leader="dot"/>
            </w:tabs>
            <w:rPr/>
          </w:pPr>
          <w:hyperlink w:anchor="__RefHeading___Toc3545171_581953129">
            <w:r>
              <w:rPr>
                <w:webHidden/>
                <w:rStyle w:val="IndexLink"/>
                <w:rtl w:val="true"/>
              </w:rPr>
              <w:t>وهذا نصّ الجواب</w:t>
            </w:r>
            <w:r>
              <w:rPr>
                <w:rStyle w:val="IndexLink"/>
                <w:rtl w:val="true"/>
              </w:rPr>
              <w:t>:</w:t>
              <w:tab/>
            </w:r>
            <w:r>
              <w:rPr>
                <w:rStyle w:val="IndexLink"/>
              </w:rPr>
              <w:t>161</w:t>
            </w:r>
          </w:hyperlink>
        </w:p>
        <w:p>
          <w:pPr>
            <w:pStyle w:val="Contents3"/>
            <w:tabs>
              <w:tab w:val="clear" w:pos="8459"/>
              <w:tab w:val="right" w:pos="9026" w:leader="dot"/>
            </w:tabs>
            <w:rPr/>
          </w:pPr>
          <w:hyperlink w:anchor="__RefHeading___Toc3545173_581953129">
            <w:r>
              <w:rPr>
                <w:webHidden/>
                <w:rStyle w:val="IndexLink"/>
                <w:rtl w:val="true"/>
              </w:rPr>
              <w:t>وهذا نصّها</w:t>
            </w:r>
            <w:r>
              <w:rPr>
                <w:rStyle w:val="IndexLink"/>
                <w:rtl w:val="true"/>
              </w:rPr>
              <w:t>:</w:t>
              <w:tab/>
            </w:r>
            <w:r>
              <w:rPr>
                <w:rStyle w:val="IndexLink"/>
              </w:rPr>
              <w:t>162</w:t>
            </w:r>
          </w:hyperlink>
        </w:p>
        <w:p>
          <w:pPr>
            <w:pStyle w:val="Contents3"/>
            <w:tabs>
              <w:tab w:val="clear" w:pos="8459"/>
              <w:tab w:val="right" w:pos="9026" w:leader="dot"/>
            </w:tabs>
            <w:rPr/>
          </w:pPr>
          <w:hyperlink w:anchor="__RefHeading___Toc3545175_581953129">
            <w:r>
              <w:rPr>
                <w:webHidden/>
                <w:rStyle w:val="IndexLink"/>
                <w:rtl w:val="true"/>
              </w:rPr>
              <w:t>هدم القبور</w:t>
            </w:r>
            <w:r>
              <w:rPr>
                <w:rStyle w:val="IndexLink"/>
                <w:rtl w:val="true"/>
              </w:rPr>
              <w:t>:</w:t>
              <w:tab/>
            </w:r>
            <w:r>
              <w:rPr>
                <w:rStyle w:val="IndexLink"/>
              </w:rPr>
              <w:t>163</w:t>
            </w:r>
          </w:hyperlink>
        </w:p>
        <w:p>
          <w:pPr>
            <w:pStyle w:val="Contents3"/>
            <w:tabs>
              <w:tab w:val="clear" w:pos="8459"/>
              <w:tab w:val="right" w:pos="9026" w:leader="dot"/>
            </w:tabs>
            <w:rPr/>
          </w:pPr>
          <w:hyperlink w:anchor="__RefHeading___Toc3545177_581953129">
            <w:r>
              <w:rPr>
                <w:webHidden/>
                <w:rStyle w:val="IndexLink"/>
                <w:rtl w:val="true"/>
              </w:rPr>
              <w:t>أ</w:t>
            </w:r>
            <w:r>
              <w:rPr>
                <w:rStyle w:val="IndexLink"/>
                <w:rtl w:val="true"/>
              </w:rPr>
              <w:t xml:space="preserve">- </w:t>
            </w:r>
            <w:r>
              <w:rPr>
                <w:rStyle w:val="IndexLink"/>
                <w:rtl w:val="true"/>
              </w:rPr>
              <w:t>المدینة المنورة</w:t>
            </w:r>
            <w:r>
              <w:rPr>
                <w:rStyle w:val="IndexLink"/>
                <w:rtl w:val="true"/>
              </w:rPr>
              <w:t>:</w:t>
              <w:tab/>
            </w:r>
            <w:r>
              <w:rPr>
                <w:rStyle w:val="IndexLink"/>
              </w:rPr>
              <w:t>164</w:t>
            </w:r>
          </w:hyperlink>
        </w:p>
        <w:p>
          <w:pPr>
            <w:pStyle w:val="Contents3"/>
            <w:tabs>
              <w:tab w:val="clear" w:pos="8459"/>
              <w:tab w:val="right" w:pos="9026" w:leader="dot"/>
            </w:tabs>
            <w:rPr/>
          </w:pPr>
          <w:hyperlink w:anchor="__RefHeading___Toc3545179_581953129">
            <w:r>
              <w:rPr>
                <w:webHidden/>
                <w:rStyle w:val="IndexLink"/>
                <w:rtl w:val="true"/>
              </w:rPr>
              <w:t>ماذا یقول بورخارت</w:t>
            </w:r>
            <w:r>
              <w:rPr>
                <w:rStyle w:val="IndexLink"/>
                <w:rtl w:val="true"/>
              </w:rPr>
              <w:t>:</w:t>
              <w:tab/>
            </w:r>
            <w:r>
              <w:rPr>
                <w:rStyle w:val="IndexLink"/>
              </w:rPr>
              <w:t>165</w:t>
            </w:r>
          </w:hyperlink>
        </w:p>
        <w:p>
          <w:pPr>
            <w:pStyle w:val="Contents3"/>
            <w:tabs>
              <w:tab w:val="clear" w:pos="8459"/>
              <w:tab w:val="right" w:pos="9026" w:leader="dot"/>
            </w:tabs>
            <w:rPr/>
          </w:pPr>
          <w:hyperlink w:anchor="__RefHeading___Toc3545181_581953129">
            <w:r>
              <w:rPr>
                <w:webHidden/>
                <w:rStyle w:val="IndexLink"/>
                <w:rtl w:val="true"/>
              </w:rPr>
              <w:t>مقبرة البقیع</w:t>
            </w:r>
            <w:r>
              <w:rPr>
                <w:rStyle w:val="IndexLink"/>
                <w:rtl w:val="true"/>
              </w:rPr>
              <w:t>:</w:t>
              <w:tab/>
            </w:r>
            <w:r>
              <w:rPr>
                <w:rStyle w:val="IndexLink"/>
              </w:rPr>
              <w:t>166</w:t>
            </w:r>
          </w:hyperlink>
        </w:p>
        <w:p>
          <w:pPr>
            <w:pStyle w:val="Contents3"/>
            <w:tabs>
              <w:tab w:val="clear" w:pos="8459"/>
              <w:tab w:val="right" w:pos="9026" w:leader="dot"/>
            </w:tabs>
            <w:rPr/>
          </w:pPr>
          <w:hyperlink w:anchor="__RefHeading___Toc3545183_581953129">
            <w:r>
              <w:rPr>
                <w:webHidden/>
                <w:rStyle w:val="IndexLink"/>
                <w:rtl w:val="true"/>
              </w:rPr>
              <w:t xml:space="preserve">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یستغفر لأهل البقیع</w:t>
            </w:r>
            <w:r>
              <w:rPr>
                <w:rStyle w:val="IndexLink"/>
                <w:rtl w:val="true"/>
              </w:rPr>
              <w:t>:</w:t>
              <w:tab/>
            </w:r>
            <w:r>
              <w:rPr>
                <w:rStyle w:val="IndexLink"/>
              </w:rPr>
              <w:t>167</w:t>
            </w:r>
          </w:hyperlink>
        </w:p>
        <w:p>
          <w:pPr>
            <w:pStyle w:val="Contents3"/>
            <w:tabs>
              <w:tab w:val="clear" w:pos="8459"/>
              <w:tab w:val="right" w:pos="9026" w:leader="dot"/>
            </w:tabs>
            <w:rPr/>
          </w:pPr>
          <w:hyperlink w:anchor="__RefHeading___Toc3545185_581953129">
            <w:r>
              <w:rPr>
                <w:webHidden/>
                <w:rStyle w:val="IndexLink"/>
                <w:rtl w:val="true"/>
              </w:rPr>
              <w:t>وأخیراً فعلوها</w:t>
            </w:r>
            <w:r>
              <w:rPr>
                <w:rStyle w:val="IndexLink"/>
                <w:rtl w:val="true"/>
              </w:rPr>
              <w:t>:</w:t>
              <w:tab/>
            </w:r>
            <w:r>
              <w:rPr>
                <w:rStyle w:val="IndexLink"/>
              </w:rPr>
              <w:t>168</w:t>
            </w:r>
          </w:hyperlink>
        </w:p>
        <w:p>
          <w:pPr>
            <w:pStyle w:val="Contents3"/>
            <w:tabs>
              <w:tab w:val="clear" w:pos="8459"/>
              <w:tab w:val="right" w:pos="9026" w:leader="dot"/>
            </w:tabs>
            <w:rPr/>
          </w:pPr>
          <w:hyperlink w:anchor="__RefHeading___Toc3545187_581953129">
            <w:r>
              <w:rPr>
                <w:webHidden/>
                <w:rStyle w:val="IndexLink"/>
                <w:rtl w:val="true"/>
              </w:rPr>
              <w:t>مشاهد مشاهیر البقیع</w:t>
            </w:r>
            <w:r>
              <w:rPr>
                <w:rStyle w:val="IndexLink"/>
                <w:rtl w:val="true"/>
              </w:rPr>
              <w:t>:</w:t>
              <w:tab/>
            </w:r>
            <w:r>
              <w:rPr>
                <w:rStyle w:val="IndexLink"/>
              </w:rPr>
              <w:t>169</w:t>
            </w:r>
          </w:hyperlink>
        </w:p>
        <w:p>
          <w:pPr>
            <w:pStyle w:val="Contents3"/>
            <w:tabs>
              <w:tab w:val="clear" w:pos="8459"/>
              <w:tab w:val="right" w:pos="9026" w:leader="dot"/>
            </w:tabs>
            <w:rPr/>
          </w:pPr>
          <w:hyperlink w:anchor="__RefHeading___Toc3545189_581953129">
            <w:r>
              <w:rPr>
                <w:webHidden/>
                <w:rStyle w:val="IndexLink"/>
                <w:rtl w:val="true"/>
              </w:rPr>
              <w:t xml:space="preserve">إسماعیل أبن الإمام جعفر الصادق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3545191_581953129">
            <w:r>
              <w:rPr>
                <w:webHidden/>
                <w:rStyle w:val="IndexLink"/>
                <w:rtl w:val="true"/>
              </w:rPr>
              <w:t xml:space="preserve">علی أبن الإمام جعفر الصادق </w:t>
            </w:r>
            <w:r>
              <w:rPr>
                <w:rStyle w:val="IndexLink"/>
                <w:rtl w:val="true"/>
              </w:rPr>
              <w:t>(</w:t>
            </w:r>
            <w:r>
              <w:rPr>
                <w:rStyle w:val="IndexLink"/>
                <w:rtl w:val="true"/>
              </w:rPr>
              <w:t>علیه السلام</w:t>
            </w:r>
            <w:r>
              <w:rPr>
                <w:rStyle w:val="IndexLink"/>
                <w:rtl w:val="true"/>
              </w:rPr>
              <w:t>) :</w:t>
              <w:tab/>
            </w:r>
            <w:r>
              <w:rPr>
                <w:rStyle w:val="IndexLink"/>
              </w:rPr>
              <w:t>174</w:t>
            </w:r>
          </w:hyperlink>
        </w:p>
        <w:p>
          <w:pPr>
            <w:pStyle w:val="Contents3"/>
            <w:tabs>
              <w:tab w:val="clear" w:pos="8459"/>
              <w:tab w:val="right" w:pos="9026" w:leader="dot"/>
            </w:tabs>
            <w:rPr/>
          </w:pPr>
          <w:hyperlink w:anchor="__RefHeading___Toc3545193_581953129">
            <w:r>
              <w:rPr>
                <w:webHidden/>
                <w:rStyle w:val="IndexLink"/>
                <w:rtl w:val="true"/>
              </w:rPr>
              <w:t>آمنة بنت وهب</w:t>
            </w:r>
            <w:r>
              <w:rPr>
                <w:rStyle w:val="IndexLink"/>
                <w:rtl w:val="true"/>
              </w:rPr>
              <w:t>:</w:t>
              <w:tab/>
            </w:r>
            <w:r>
              <w:rPr>
                <w:rStyle w:val="IndexLink"/>
              </w:rPr>
              <w:t>176</w:t>
            </w:r>
          </w:hyperlink>
        </w:p>
        <w:p>
          <w:pPr>
            <w:pStyle w:val="Contents3"/>
            <w:tabs>
              <w:tab w:val="clear" w:pos="8459"/>
              <w:tab w:val="right" w:pos="9026" w:leader="dot"/>
            </w:tabs>
            <w:rPr/>
          </w:pPr>
          <w:hyperlink w:anchor="__RefHeading___Toc3545195_581953129">
            <w:r>
              <w:rPr>
                <w:webHidden/>
                <w:rStyle w:val="IndexLink"/>
                <w:rtl w:val="true"/>
              </w:rPr>
              <w:t>عبد الله بن عبد المطلب</w:t>
            </w:r>
            <w:r>
              <w:rPr>
                <w:rStyle w:val="IndexLink"/>
                <w:rtl w:val="true"/>
              </w:rPr>
              <w:t>:</w:t>
              <w:tab/>
            </w:r>
            <w:r>
              <w:rPr>
                <w:rStyle w:val="IndexLink"/>
              </w:rPr>
              <w:t>178</w:t>
            </w:r>
          </w:hyperlink>
        </w:p>
        <w:p>
          <w:pPr>
            <w:pStyle w:val="Contents3"/>
            <w:tabs>
              <w:tab w:val="clear" w:pos="8459"/>
              <w:tab w:val="right" w:pos="9026" w:leader="dot"/>
            </w:tabs>
            <w:rPr/>
          </w:pPr>
          <w:hyperlink w:anchor="__RefHeading___Toc3545197_581953129">
            <w:r>
              <w:rPr>
                <w:webHidden/>
                <w:rStyle w:val="IndexLink"/>
                <w:rtl w:val="true"/>
              </w:rPr>
              <w:t xml:space="preserve">حمزة بن عبد المطلب عم الرسول </w:t>
            </w:r>
            <w:r>
              <w:rPr>
                <w:rStyle w:val="IndexLink"/>
                <w:rtl w:val="true"/>
              </w:rPr>
              <w:t>(</w:t>
            </w:r>
            <w:r>
              <w:rPr>
                <w:rStyle w:val="IndexLink"/>
                <w:rtl w:val="true"/>
              </w:rPr>
              <w:t>صلی الله علیه و آله</w:t>
            </w:r>
            <w:r>
              <w:rPr>
                <w:rStyle w:val="IndexLink"/>
                <w:rtl w:val="true"/>
              </w:rPr>
              <w:t>)</w:t>
              <w:tab/>
            </w:r>
            <w:r>
              <w:rPr>
                <w:rStyle w:val="IndexLink"/>
              </w:rPr>
              <w:t>179</w:t>
            </w:r>
          </w:hyperlink>
        </w:p>
        <w:p>
          <w:pPr>
            <w:pStyle w:val="Contents3"/>
            <w:tabs>
              <w:tab w:val="clear" w:pos="8459"/>
              <w:tab w:val="right" w:pos="9026" w:leader="dot"/>
            </w:tabs>
            <w:rPr/>
          </w:pPr>
          <w:hyperlink w:anchor="__RefHeading___Toc3545199_581953129">
            <w:r>
              <w:rPr>
                <w:webHidden/>
                <w:rStyle w:val="IndexLink"/>
                <w:rtl w:val="true"/>
              </w:rPr>
              <w:t xml:space="preserve">موقع قبر حمزة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3545201_581953129">
            <w:r>
              <w:rPr>
                <w:webHidden/>
                <w:rStyle w:val="IndexLink"/>
                <w:rtl w:val="true"/>
              </w:rPr>
              <w:t>محمد النفس الزکیة</w:t>
            </w:r>
            <w:r>
              <w:rPr>
                <w:rStyle w:val="IndexLink"/>
                <w:rtl w:val="true"/>
              </w:rPr>
              <w:t>:</w:t>
              <w:tab/>
            </w:r>
            <w:r>
              <w:rPr>
                <w:rStyle w:val="IndexLink"/>
              </w:rPr>
              <w:t>182</w:t>
            </w:r>
          </w:hyperlink>
        </w:p>
        <w:p>
          <w:pPr>
            <w:pStyle w:val="Contents3"/>
            <w:tabs>
              <w:tab w:val="clear" w:pos="8459"/>
              <w:tab w:val="right" w:pos="9026" w:leader="dot"/>
            </w:tabs>
            <w:rPr/>
          </w:pPr>
          <w:hyperlink w:anchor="__RefHeading___Toc3545203_581953129">
            <w:r>
              <w:rPr>
                <w:webHidden/>
                <w:rStyle w:val="IndexLink"/>
                <w:rtl w:val="true"/>
              </w:rPr>
              <w:t>من المدینة إلی مکة</w:t>
            </w:r>
            <w:r>
              <w:rPr>
                <w:rStyle w:val="IndexLink"/>
                <w:rtl w:val="true"/>
              </w:rPr>
              <w:t>:</w:t>
              <w:tab/>
            </w:r>
            <w:r>
              <w:rPr>
                <w:rStyle w:val="IndexLink"/>
              </w:rPr>
              <w:t>182</w:t>
            </w:r>
          </w:hyperlink>
        </w:p>
        <w:p>
          <w:pPr>
            <w:pStyle w:val="Contents3"/>
            <w:tabs>
              <w:tab w:val="clear" w:pos="8459"/>
              <w:tab w:val="right" w:pos="9026" w:leader="dot"/>
            </w:tabs>
            <w:rPr/>
          </w:pPr>
          <w:hyperlink w:anchor="__RefHeading___Toc3545205_581953129">
            <w:r>
              <w:rPr>
                <w:webHidden/>
                <w:rStyle w:val="IndexLink"/>
                <w:rtl w:val="true"/>
              </w:rPr>
              <w:t xml:space="preserve">مولد النبی </w:t>
            </w:r>
            <w:r>
              <w:rPr>
                <w:rStyle w:val="IndexLink"/>
                <w:rtl w:val="true"/>
              </w:rPr>
              <w:t>(</w:t>
            </w:r>
            <w:r>
              <w:rPr>
                <w:rStyle w:val="IndexLink"/>
                <w:rtl w:val="true"/>
              </w:rPr>
              <w:t>صلی الله علیه و آله</w:t>
            </w:r>
            <w:r>
              <w:rPr>
                <w:rStyle w:val="IndexLink"/>
                <w:rtl w:val="true"/>
              </w:rPr>
              <w:t>):</w:t>
              <w:tab/>
            </w:r>
            <w:r>
              <w:rPr>
                <w:rStyle w:val="IndexLink"/>
              </w:rPr>
              <w:t>183</w:t>
            </w:r>
          </w:hyperlink>
        </w:p>
        <w:p>
          <w:pPr>
            <w:pStyle w:val="Contents3"/>
            <w:tabs>
              <w:tab w:val="clear" w:pos="8459"/>
              <w:tab w:val="right" w:pos="9026" w:leader="dot"/>
            </w:tabs>
            <w:rPr/>
          </w:pPr>
          <w:hyperlink w:anchor="__RefHeading___Toc3545207_581953129">
            <w:r>
              <w:rPr>
                <w:webHidden/>
                <w:rStyle w:val="IndexLink"/>
                <w:rtl w:val="true"/>
              </w:rPr>
              <w:t xml:space="preserve">دار السیدة خدیجة </w:t>
            </w:r>
            <w:r>
              <w:rPr>
                <w:rStyle w:val="IndexLink"/>
                <w:rtl w:val="true"/>
              </w:rPr>
              <w:t>(</w:t>
            </w:r>
            <w:r>
              <w:rPr>
                <w:rStyle w:val="IndexLink"/>
                <w:rtl w:val="true"/>
              </w:rPr>
              <w:t>علیها السلام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3545209_581953129">
            <w:r>
              <w:rPr>
                <w:webHidden/>
                <w:rStyle w:val="IndexLink"/>
                <w:rtl w:val="true"/>
              </w:rPr>
              <w:t>مقبرة جنة المعلاة</w:t>
            </w:r>
            <w:r>
              <w:rPr>
                <w:rStyle w:val="IndexLink"/>
                <w:rtl w:val="true"/>
              </w:rPr>
              <w:t>:</w:t>
              <w:tab/>
            </w:r>
            <w:r>
              <w:rPr>
                <w:rStyle w:val="IndexLink"/>
              </w:rPr>
              <w:t>184</w:t>
            </w:r>
          </w:hyperlink>
        </w:p>
        <w:p>
          <w:pPr>
            <w:pStyle w:val="Contents3"/>
            <w:tabs>
              <w:tab w:val="clear" w:pos="8459"/>
              <w:tab w:val="right" w:pos="9026" w:leader="dot"/>
            </w:tabs>
            <w:rPr/>
          </w:pPr>
          <w:hyperlink w:anchor="__RefHeading___Toc3545211_581953129">
            <w:r>
              <w:rPr>
                <w:webHidden/>
                <w:rStyle w:val="IndexLink"/>
                <w:rtl w:val="true"/>
              </w:rPr>
              <w:t>أمنا حواء</w:t>
            </w:r>
            <w:r>
              <w:rPr>
                <w:rStyle w:val="IndexLink"/>
                <w:rtl w:val="true"/>
              </w:rPr>
              <w:t>:</w:t>
              <w:tab/>
            </w:r>
            <w:r>
              <w:rPr>
                <w:rStyle w:val="IndexLink"/>
              </w:rPr>
              <w:t>186</w:t>
            </w:r>
          </w:hyperlink>
        </w:p>
        <w:p>
          <w:pPr>
            <w:pStyle w:val="Contents3"/>
            <w:tabs>
              <w:tab w:val="clear" w:pos="8459"/>
              <w:tab w:val="right" w:pos="9026" w:leader="dot"/>
            </w:tabs>
            <w:rPr/>
          </w:pPr>
          <w:hyperlink w:anchor="__RefHeading___Toc3545213_581953129">
            <w:r>
              <w:rPr>
                <w:webHidden/>
                <w:rStyle w:val="IndexLink"/>
                <w:rtl w:val="true"/>
              </w:rPr>
              <w:t xml:space="preserve">النبی یسع </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3545215_581953129">
            <w:r>
              <w:rPr>
                <w:webHidden/>
                <w:rStyle w:val="IndexLink"/>
                <w:rtl w:val="true"/>
              </w:rPr>
              <w:t xml:space="preserve">هاشم بن عبد مناف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2"/>
            <w:tabs>
              <w:tab w:val="clear" w:pos="8743"/>
              <w:tab w:val="right" w:pos="9026" w:leader="dot"/>
            </w:tabs>
            <w:rPr/>
          </w:pPr>
          <w:hyperlink w:anchor="__RefHeading___Toc3545217_581953129">
            <w:r>
              <w:rPr>
                <w:webHidden/>
                <w:rStyle w:val="IndexLink"/>
                <w:rtl w:val="true"/>
              </w:rPr>
              <w:t>مُلحق الصور</w:t>
            </w:r>
            <w:r>
              <w:rPr>
                <w:rStyle w:val="IndexLink"/>
                <w:rtl w:val="true"/>
              </w:rPr>
              <w:tab/>
            </w:r>
            <w:r>
              <w:rPr>
                <w:rStyle w:val="IndexLink"/>
              </w:rPr>
              <w:t>188</w:t>
            </w:r>
          </w:hyperlink>
        </w:p>
        <w:p>
          <w:pPr>
            <w:pStyle w:val="Contents2"/>
            <w:tabs>
              <w:tab w:val="clear" w:pos="8743"/>
              <w:tab w:val="right" w:pos="9026" w:leader="dot"/>
            </w:tabs>
            <w:rPr/>
          </w:pPr>
          <w:hyperlink w:anchor="__RefHeading___Toc3545219_581953129">
            <w:r>
              <w:rPr>
                <w:webHidden/>
                <w:rStyle w:val="IndexLink"/>
                <w:rtl w:val="true"/>
              </w:rPr>
              <w:t>المصادر</w:t>
            </w:r>
            <w:r>
              <w:rPr>
                <w:rStyle w:val="IndexLink"/>
                <w:rtl w:val="true"/>
              </w:rPr>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75_32223"/>
      <w:bookmarkStart w:id="1" w:name="pg5675_32223"/>
      <w:bookmarkEnd w:id="1"/>
    </w:p>
    <w:p>
      <w:pPr>
        <w:pStyle w:val="Heading2"/>
        <w:numPr>
          <w:ilvl w:val="1"/>
          <w:numId w:val="1"/>
        </w:numPr>
        <w:rPr/>
      </w:pPr>
      <w:bookmarkStart w:id="2" w:name="pg5675_32223"/>
      <w:bookmarkStart w:id="3" w:name="__RefHeading___Toc354497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عمارة قبور النبی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الهی</w:t>
      </w:r>
    </w:p>
    <w:p>
      <w:pPr>
        <w:pStyle w:val="BookText"/>
        <w:rPr/>
      </w:pPr>
      <w:r>
        <w:rPr>
          <w:rFonts w:ascii="IRNazanin" w:hAnsi="IRNazanin" w:eastAsia="IRNazanin"/>
          <w:color w:val="111111"/>
          <w:sz w:val="28"/>
          <w:sz w:val="28"/>
          <w:szCs w:val="28"/>
          <w:rtl w:val="true"/>
          <w:lang w:bidi="fa-IR"/>
        </w:rPr>
        <w:t>محاضر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p>
    <w:p>
      <w:pPr>
        <w:pStyle w:val="BookText"/>
        <w:rPr/>
      </w:pP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حسین بغدادی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الامیره</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44981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عمارة قبور النبی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سند</w:t>
      </w:r>
      <w:bookmarkStart w:id="7" w:name="pg5675_32227"/>
    </w:p>
    <w:p>
      <w:pPr>
        <w:pStyle w:val="Heading2"/>
        <w:numPr>
          <w:ilvl w:val="1"/>
          <w:numId w:val="1"/>
        </w:numPr>
        <w:rPr/>
      </w:pPr>
      <w:bookmarkStart w:id="8" w:name="__RefHeading___Toc3544983_581953129"/>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وصلی الله علی خیر خلقه محمد وعلی آله الطیبین الطاهرین، واللعنة الدائمة علی اعدائهم من الأولین والاخرین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قضیة بناء قبور النبی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وتقدیسها والتبرک بها من القضایا المهمة بل من معالم أرکان الدین لدی الطائفة الشیعیة، بل وبعض الطوائف والمذاهب الأخری، وفی المقابل هی أیضاً من القضایا المهمة لدی الفرقة السلفیة والوهابیة ولکن من ناحیة اخری وهی هدمها وطمسها، والحکم بالکفر والشرک بالله علی من سعی الی عمارتها وتقدیسها، والأمر لیس بجدید علینا، فإن بنی العباس بحقدهم قد هدموا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لأکثر من مرة فالقوم أبناء القوم، ولکن فی الوقت الحاضر أخذت هذه القضیة المهمة إتجاه سیاسی بین الدول الإسلامیة، ودخلت ضمن قضیة عالمیة وهی ما یعبر عنها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الإرهاب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الإرهابیین أو السلفیین أو الوهابیین، ما شئت فعبر، دورهم الرئیسی والمهم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هذه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فصل الأمة الإسلامیة عموماً، والشیعة خصوصاً،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الأطهار، وبأی طریقة أو وسیلة، ولذا نراهم یفجرون ویقتلون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خرجت فتاواهم بقتل الشیعی وهدر دمه، وتهدیم قبور الإئمة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حتی هدم الکنائس ودور العبادة للأدیان الأخری، حتی أن بعض رجال الدین من السلفیة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 جبرین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أفتوا مراراً وتکراراً بهذه الفتاوی الشیطانیة والزندقیة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قضیة هدم قبور البقیع، وما تبعها من هدم قبور سامراء، من أعظم الجرائم فی حق أهل بیت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وهتک حرمتهم، وهم یعملون کل هذا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بریء منهم ومن أفعالهم الشریرة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أصل التوحید هو أخذ کلام الله تعالی والعمل به، وهو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وجعل مودتهم أجراً لرسالة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بل جعلها من تمام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فإدعاء التوحید الذی یطبلون به، هو غیر التوحید الذی یریده الله لنفسه، وغیر التوحید الذی دعا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فتوحیدنا غیر توحیدهم، فتوحیدهم یدعو إلی وثنیة التجسیم وأصالة الحس والمادة وأنکار کل ما هو غیب وخفی عن الحس والی الجاهلیة الأولی، وتوحیدنا هو التوحید الذی دعا الیه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الذی دعا إلیه خلیل الله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العبودیة الخالصة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سیتضح لک فی طیات هذا الکتاب، وبأدلة قرآنیة عقلیة، وأدلة روائیة ومن الفریقین، ناقشها سماحة الشیخ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 وعشرین محاضرة ألقاها سماحته لبیان هذا البحث المهم والحساس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عالج فیها هذه الشعیرة المقدسة وبأدلة لم تطرح وتری النور سابقاً، وهذا هو دیدنه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علاج مثل تلک القضایا الحساسة، وبأدلة وبراهین قاطعة، قلّ من یناقشها بشکل مفصل، وموسع، حیث لم یترک أی نکتة من النکات إلا وناقشها نقاشاً علمیاً وعقلیاً بشکل دقیق، کما بحث ذلک فی الشهادة الثالثة، أو العولمة والأرهاب، أو العقل العملی وغیر ذلک کثیر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من الله تعالی أن یمد فی عمره الشریف، خدمة لمذهب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لا یحرمنا من بحر علومه العذبة، التی لم یذقها أحد إلا وأحس بطعمها وشعر بأنیس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ولیس آخراً، نحمده ونشکره علی هذا الرزق الذی أساقه إلینا، ونحن بحاجته، وأسأله أن یتقبل منی هذا العمل لیکون لی ذخراً یوم رحیلی عن هذه الدار الفانیة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یفوتنی أن أشکر فضیلة الشیخ محمد رجب البحرانی علی تدوینه البحث الروائی من الفصلین الثالث والرابع، إلا أنی رغم ذلک قد قمت بجملة من التنقیح لنسق الأستدلال وتقویم العبارة، 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ذکری وفاة الصدیقة الشهیدة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حسین البغدادی</w:t>
      </w:r>
      <w:bookmarkStart w:id="10" w:name="pg5675_32231"/>
    </w:p>
    <w:p>
      <w:pPr>
        <w:pStyle w:val="Heading2"/>
        <w:numPr>
          <w:ilvl w:val="1"/>
          <w:numId w:val="1"/>
        </w:numPr>
        <w:rPr/>
      </w:pPr>
      <w:bookmarkStart w:id="11" w:name="__RefHeading___Toc3544985_581953129"/>
      <w:bookmarkStart w:id="12" w:name="_Toc4"/>
      <w:bookmarkEnd w:id="10"/>
      <w:bookmarkEnd w:id="11"/>
      <w:r>
        <w:rPr>
          <w:rtl w:val="true"/>
        </w:rPr>
        <w:t>المدخل</w:t>
      </w:r>
      <w:bookmarkEnd w:id="12"/>
    </w:p>
    <w:p>
      <w:pPr>
        <w:pStyle w:val="Heading3"/>
        <w:numPr>
          <w:ilvl w:val="2"/>
          <w:numId w:val="1"/>
        </w:numPr>
        <w:rPr/>
      </w:pPr>
      <w:bookmarkStart w:id="13" w:name="__RefHeading___Toc3544987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یقع الحدیث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 وقبور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قاعدة فقهیة عقائدیة مسلمة، لم یتناولها فقهاء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مستقل ومنفرد ومرکز، وإنما تناولوها عبر طیات أبحاثهم المتعددة، مما جعلها قاعدة متصیدة من کلماتهم، وقبل الخوض فی هذه القاعدة نشیر الی ثلاث نقاط مهمة لها صلة ببحثنا هذا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التعبیر بالمشاعر عبر به الشیخ کاشف الغطاء</w:t>
      </w:r>
      <w:r>
        <w:rPr>
          <w:rStyle w:val="FootnoteAnchor"/>
          <w:rtl w:val="true"/>
        </w:rPr>
        <w:footnoteReference w:id="5"/>
      </w:r>
      <w:r>
        <w:rPr>
          <w:rFonts w:ascii="IRNazanin" w:hAnsi="IRNazanin" w:eastAsia="IRNazanin"/>
          <w:color w:val="111111"/>
          <w:sz w:val="28"/>
          <w:sz w:val="28"/>
          <w:szCs w:val="28"/>
          <w:rtl w:val="true"/>
          <w:lang w:bidi="fa-IR"/>
        </w:rPr>
        <w:t xml:space="preserve">، بأن الله تعالی شَعَر مواضع أو قبور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جعلها مشاعر، ومن ثم تجری علیها أحکام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أحکام المشاعر الأخری کالحرم المکی والحرم المدنی ومنی والمزدلفة والتی هی أشد حرمة وعظمة من أحکام سائر المساجد والمشاعر من مشعر الذی یشعر من شعیرة</w:t>
      </w:r>
      <w:r>
        <w:rPr>
          <w:rStyle w:val="FootnoteAnchor"/>
          <w:rtl w:val="true"/>
        </w:rPr>
        <w:footnoteReference w:id="6"/>
      </w:r>
      <w:r>
        <w:rPr>
          <w:rFonts w:ascii="IRNazanin" w:hAnsi="IRNazanin" w:eastAsia="IRNazanin"/>
          <w:color w:val="111111"/>
          <w:sz w:val="28"/>
          <w:sz w:val="28"/>
          <w:szCs w:val="28"/>
          <w:rtl w:val="true"/>
          <w:lang w:bidi="fa-IR"/>
        </w:rPr>
        <w:t>، لکن بخصوصه وبنص منه تعالی، فیکون فی حرمته ووقفیته أشد من بقیة</w:t>
      </w:r>
      <w:bookmarkStart w:id="15" w:name="pg5675_32232"/>
    </w:p>
    <w:p>
      <w:pPr>
        <w:pStyle w:val="BookText"/>
        <w:rPr/>
      </w:pPr>
      <w:bookmarkEnd w:id="15"/>
      <w:r>
        <w:rPr>
          <w:rFonts w:ascii="IRNazanin" w:hAnsi="IRNazanin" w:eastAsia="IRNazanin"/>
          <w:color w:val="111111"/>
          <w:sz w:val="28"/>
          <w:sz w:val="28"/>
          <w:szCs w:val="28"/>
          <w:rtl w:val="true"/>
          <w:lang w:bidi="fa-IR"/>
        </w:rPr>
        <w:t xml:space="preserve">الأوقاف الأخری، مثل إن الله شعر وحرم البیت الحرام، وشعر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المدینة وهلم جراً</w:t>
      </w:r>
      <w:r>
        <w:rPr>
          <w:rFonts w:eastAsia="IRNazanin" w:cs="IRNazanin"/>
          <w:color w:val="111111"/>
          <w:sz w:val="28"/>
          <w:szCs w:val="28"/>
          <w:rtl w:val="true"/>
          <w:lang w:bidi="fa-IR"/>
        </w:rPr>
        <w:t>.</w:t>
      </w:r>
    </w:p>
    <w:p>
      <w:pPr>
        <w:pStyle w:val="Heading3"/>
        <w:numPr>
          <w:ilvl w:val="2"/>
          <w:numId w:val="1"/>
        </w:numPr>
        <w:rPr/>
      </w:pPr>
      <w:bookmarkStart w:id="16" w:name="__RefHeading___Toc3544989_581953129"/>
      <w:bookmarkStart w:id="17" w:name="_Toc6"/>
      <w:bookmarkEnd w:id="16"/>
      <w:r>
        <w:rPr>
          <w:rtl w:val="true"/>
        </w:rPr>
        <w:t>الأقسام القرآنیة</w:t>
      </w:r>
      <w:r>
        <w:rPr>
          <w:rtl w:val="true"/>
        </w:rPr>
        <w:t>:</w:t>
      </w:r>
      <w:bookmarkEnd w:id="17"/>
    </w:p>
    <w:p>
      <w:pPr>
        <w:pStyle w:val="BookText"/>
        <w:rPr/>
      </w:pPr>
      <w:r>
        <w:rPr>
          <w:rFonts w:ascii="IRNazanin" w:hAnsi="IRNazanin" w:eastAsia="IRNazanin"/>
          <w:color w:val="111111"/>
          <w:sz w:val="28"/>
          <w:sz w:val="28"/>
          <w:szCs w:val="28"/>
          <w:rtl w:val="true"/>
          <w:lang w:bidi="fa-IR"/>
        </w:rPr>
        <w:t>وقد قسم الله تعالی بأربعة مواضع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 وَ طُورِ سِینِینَ وَ هذَا الْبَلَدِ الْأَمِینِ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والمراد بالتین أی بلد التین، وهو بلد المدینة المنورة، وبالزیتون الجبل الذی علیه بیت المقدس، ولعل إطلاق إسم الفاکهتین علی الموضعین لکونهما منبتیهما، ولعل الإقسام بهما لکونهما مبعثی جم غفیر من الأنبیاء، وقیل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بطور سینین، الجبل الذی کلم الله تعالی علیه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بهذا البلد الأمین مکة المشرفة لأن الأمن خاصة مشرعة للحرم</w:t>
      </w:r>
      <w:r>
        <w:rPr>
          <w:rStyle w:val="FootnoteAnchor"/>
          <w:rtl w:val="true"/>
        </w:rPr>
        <w:footnoteReference w:id="7"/>
      </w:r>
      <w:r>
        <w:rPr>
          <w:rFonts w:ascii="Amiri" w:hAnsi="Amiri" w:eastAsia="Amiri" w:cs="Amiri"/>
          <w:color w:val="111111"/>
          <w:sz w:val="28"/>
          <w:sz w:val="28"/>
          <w:szCs w:val="28"/>
          <w:rtl w:val="true"/>
          <w:lang w:bidi="ar-SA"/>
        </w:rPr>
        <w:t>، وهی فیه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جَعَلْنا حَرَماً آمِناً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إن طور سینین یعنی ظهر الکوفة، فهنا القسم من الله تعالی بهذه المواضع الأربعة یدل علی عظمتها، والتعظیم یعنی جعل حرمة لها، فالآیة الکریمة فی صدد التعظیم، ولعظمتها قسم الله تعالی بها، وبالدلالة الإلتزامیة یدلل علی أن الله تعالی یعظم هذه المواضع الأربعة وبالتالی یشعرها، فمن القسم یستفاد منه عدة مقدمات التی منها تشعیر هذه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هذه القاعدة الفقهیة لها جذرٍٍ عقائدی، فبالتالی هی قاعدة دینیة ومعلم دینی هام وله حرمات فی قبال من ینتهج هتک هذه الحرمات والذی ینعتها بنعت الوثنیة، والذی هو أحق بأن یوصف بهذا النعت، وسوف یأتی أن القائلین بهذه المقولة هم أصحاب أوثان بنص القرآن الکریم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الذین یحاربون هذه المشاعر المشرفة هم فی الواقع یدعون الناس الی الجاهلیة الأولی وبنص من القرآن کما سیتضح</w:t>
      </w:r>
      <w:r>
        <w:rPr>
          <w:rFonts w:eastAsia="IRNazanin" w:cs="IRNazanin"/>
          <w:color w:val="111111"/>
          <w:sz w:val="28"/>
          <w:szCs w:val="28"/>
          <w:rtl w:val="true"/>
          <w:lang w:bidi="fa-IR"/>
        </w:rPr>
        <w:t>.</w:t>
      </w:r>
      <w:bookmarkStart w:id="18" w:name="pg5675_32233"/>
    </w:p>
    <w:p>
      <w:pPr>
        <w:pStyle w:val="Heading3"/>
        <w:numPr>
          <w:ilvl w:val="2"/>
          <w:numId w:val="1"/>
        </w:numPr>
        <w:rPr/>
      </w:pPr>
      <w:bookmarkStart w:id="19" w:name="__RefHeading___Toc3544991_581953129"/>
      <w:bookmarkStart w:id="20" w:name="_Toc7"/>
      <w:bookmarkEnd w:id="18"/>
      <w:bookmarkEnd w:id="19"/>
      <w:r>
        <w:rPr>
          <w:rtl w:val="true"/>
        </w:rPr>
        <w:t>القاعدة والفقهاء</w:t>
      </w:r>
      <w:r>
        <w:rPr>
          <w:rtl w:val="true"/>
        </w:rPr>
        <w:t>:</w:t>
      </w:r>
      <w:bookmarkEnd w:id="20"/>
    </w:p>
    <w:p>
      <w:pPr>
        <w:pStyle w:val="BookText"/>
        <w:rPr/>
      </w:pPr>
      <w:r>
        <w:rPr>
          <w:rFonts w:ascii="IRNazanin" w:hAnsi="IRNazanin" w:eastAsia="IRNazanin"/>
          <w:color w:val="111111"/>
          <w:sz w:val="28"/>
          <w:sz w:val="28"/>
          <w:szCs w:val="28"/>
          <w:rtl w:val="true"/>
          <w:lang w:bidi="fa-IR"/>
        </w:rPr>
        <w:t>وقد بحث الفقهاء هذه القاعدة الشریفة فی باب الصلاة بلحاظ القصر والتمام، وکذلک بحثوها فی کتاب الحج بلحاظ أبواب الزیارة من توابع الحج، وبحثوها أیضاً فی باب الشهادة والقسم بأعتبار أنها تغییر الشهادة أو تغییر القسم،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أفتی السید المرتضی وابن جنید وغیرهما من المتقدمین وتبعهما الشیخ حسین العصفور، بأستحباب التمام للمسافر فی کل مشاهد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نظراً لما ورد من روایات متواترة ومستفیضة علی تضاعف ثواب الصلاة فی تلک المواضع المقدسة، وقد عللا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والعصفور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لأجل مضاعفة الثواب کما سیتضح ذلک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الشیخ الطوسی فی المبسوط‌</w:t>
      </w:r>
      <w:r>
        <w:rPr>
          <w:rStyle w:val="FootnoteAnchor"/>
          <w:rtl w:val="true"/>
        </w:rPr>
        <w:footnoteReference w:id="10"/>
      </w:r>
      <w:r>
        <w:rPr>
          <w:rFonts w:ascii="IRNazanin" w:hAnsi="IRNazanin" w:eastAsia="IRNazanin"/>
          <w:color w:val="111111"/>
          <w:sz w:val="28"/>
          <w:sz w:val="28"/>
          <w:szCs w:val="28"/>
          <w:rtl w:val="true"/>
          <w:lang w:bidi="fa-IR"/>
        </w:rPr>
        <w:t xml:space="preserve">أن الصلاة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القصر والتمام کالمساجد الأربعة التی یتخیر فیها المسافر بین القصر والتمام، وعلل ذلک أن إتمام الصلاة فی مسجد الکوفة لأنها حرم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والقبر هو موضع الحرم ومرکزه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صحیحة السند ومتعددة فی آداب زیارة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w:t>
      </w:r>
    </w:p>
    <w:p>
      <w:pPr>
        <w:pStyle w:val="BookText"/>
        <w:rPr/>
      </w:pPr>
      <w:r>
        <w:rPr>
          <w:rFonts w:ascii="IRNazanin" w:hAnsi="IRNazanin" w:eastAsia="IRNazanin"/>
          <w:color w:val="111111"/>
          <w:sz w:val="28"/>
          <w:sz w:val="28"/>
          <w:szCs w:val="28"/>
          <w:rtl w:val="true"/>
          <w:lang w:bidi="fa-IR"/>
        </w:rPr>
        <w:t xml:space="preserve">توصف البقعة أنها حرم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مسجد الکوفة والقبر الشریف وما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مواضع وقبور المشاهد المشرفة مشاعر إلهیة یندب الصلاة فیها، وتندب کل أشکال العبادة إیضاً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قبال ذلک المذاهب الإسلامیة الأخری کالأحناف والشوافع والحنابلة فإنهم یذکرون فی آخر کتاب الحج زیارة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السمهودی</w:t>
      </w:r>
      <w:r>
        <w:rPr>
          <w:rStyle w:val="FootnoteAnchor"/>
          <w:rtl w:val="true"/>
        </w:rPr>
        <w:footnoteReference w:id="13"/>
      </w:r>
      <w:r>
        <w:rPr>
          <w:rFonts w:ascii="IRNazanin" w:hAnsi="IRNazanin" w:eastAsia="IRNazanin"/>
          <w:color w:val="111111"/>
          <w:sz w:val="28"/>
          <w:sz w:val="28"/>
          <w:szCs w:val="28"/>
          <w:rtl w:val="true"/>
          <w:lang w:bidi="fa-IR"/>
        </w:rPr>
        <w:t>فی 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أنعقد الإجماع علی تفضیل ما ضم الأعضاء الشریفة، حتی علی الکعبة المنیفة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خطبة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وتشرفت بالخدمة فی إعادة بنیانها، وتجنبت شهود نقض أرکانها، وحضیت بالوقوف علی عرصتها، وتمتعت باتشاق تربتها، ونعمت العین بالأکتحال بأرضها الشریفة، ومحال الأجساد المنیفة، فامتلأ القلب حیاء ومهابة،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هو یتشرف ببناء الحجرة الشریفة، ویفتی بالإجماع علی أن أعضاء جسد الرسول أفضل حتی من الکعبة، وسوف نستشهد بأکثر من هذا کما سیأتی فی طیات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الحسن عن أبی حنیفة أنه إذا کان الحج فالأحسن للحاج أن یبدأ بالحج ثم یثنی بالزیارة جاز،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 یجوز تقدیم النفل إذا لم یخش الفوت بالإجماع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 بالمدینة کأهل الشام بدأ الزیارة لا محالة، لأن ترکها مع قربها</w:t>
      </w:r>
      <w:bookmarkStart w:id="21" w:name="pg5675_32235"/>
    </w:p>
    <w:p>
      <w:pPr>
        <w:pStyle w:val="BookText"/>
        <w:rPr/>
      </w:pPr>
      <w:bookmarkEnd w:id="21"/>
      <w:r>
        <w:rPr>
          <w:rFonts w:ascii="IRNazanin" w:hAnsi="IRNazanin" w:eastAsia="IRNazanin"/>
          <w:color w:val="111111"/>
          <w:sz w:val="28"/>
          <w:sz w:val="28"/>
          <w:szCs w:val="28"/>
          <w:rtl w:val="true"/>
          <w:lang w:bidi="fa-IR"/>
        </w:rPr>
        <w:t>یعد من القساوة والشقاوة، وتکون الزیارة حینئذ بمنزلة الوسیلة وفی مرتبة السنة القبلیة للصلاة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مورد آخر یقول أنها قریبة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الوجوب لمن له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یتضح أن من ترک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قاسی وشقی، بل جعلها واجبة لمن له سعة، وهل من یذهب الی مکة ویمر بالمدینة لیس له سعة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نحن لا نرید أن نکون من القساة أو من الأشقیاء ولذلک لا نترک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نترک زیارة ذریته الطاهرة أیضاً</w:t>
      </w:r>
      <w:r>
        <w:rPr>
          <w:rFonts w:eastAsia="IRNazanin" w:cs="IRNazanin"/>
          <w:color w:val="111111"/>
          <w:sz w:val="28"/>
          <w:szCs w:val="28"/>
          <w:rtl w:val="true"/>
          <w:lang w:bidi="fa-IR"/>
        </w:rPr>
        <w:t>.</w:t>
      </w:r>
    </w:p>
    <w:p>
      <w:pPr>
        <w:pStyle w:val="Heading3"/>
        <w:numPr>
          <w:ilvl w:val="2"/>
          <w:numId w:val="1"/>
        </w:numPr>
        <w:rPr/>
      </w:pPr>
      <w:bookmarkStart w:id="22" w:name="__RefHeading___Toc3544993_581953129"/>
      <w:bookmarkStart w:id="23" w:name="_Toc8"/>
      <w:bookmarkEnd w:id="22"/>
      <w:r>
        <w:rPr>
          <w:rtl w:val="true"/>
        </w:rPr>
        <w:t>الثالثة</w:t>
      </w:r>
      <w:r>
        <w:rPr>
          <w:rtl w:val="true"/>
        </w:rPr>
        <w:t xml:space="preserve">: </w:t>
      </w:r>
      <w:r>
        <w:rPr>
          <w:rtl w:val="true"/>
        </w:rPr>
        <w:t>العقائد والفقه</w:t>
      </w:r>
      <w:r>
        <w:rPr>
          <w:rtl w:val="true"/>
        </w:rPr>
        <w:t>:</w:t>
      </w:r>
      <w:bookmarkEnd w:id="23"/>
    </w:p>
    <w:p>
      <w:pPr>
        <w:pStyle w:val="BookText"/>
        <w:rPr/>
      </w:pPr>
      <w:r>
        <w:rPr>
          <w:rFonts w:ascii="IRNazanin" w:hAnsi="IRNazanin" w:eastAsia="IRNazanin"/>
          <w:color w:val="111111"/>
          <w:sz w:val="28"/>
          <w:sz w:val="28"/>
          <w:szCs w:val="28"/>
          <w:rtl w:val="true"/>
          <w:lang w:bidi="fa-IR"/>
        </w:rPr>
        <w:t>إن فهم الفقه وربطه بالعقائد یعطی للإنسان بصیرة وعمق، و إلتفات إلی أنه کیف الفروع تتفرع عن الأصول، وهذا الفهم بهذا النمط یعطی للإنسان معرفة ونظرة منسجمة عن أن الفروع لا تبتر عن الأصول، فالأشتغال بالفروع والأصول ضروری، فإن الإشتغال بالعقائد یستلزم الأشتغال بالفقه، فیصبح هناک نوع من الموازنة بین بحث العقائد وبحث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باب المثال، نحن لدینا أن القضاء لا یصلح إلا لنبی أو وصی أو شقی</w:t>
      </w:r>
      <w:r>
        <w:rPr>
          <w:rStyle w:val="FootnoteAnchor"/>
          <w:rtl w:val="true"/>
        </w:rPr>
        <w:footnoteReference w:id="17"/>
      </w:r>
      <w:r>
        <w:rPr>
          <w:rFonts w:ascii="IRNazanin" w:hAnsi="IRNazanin" w:eastAsia="IRNazanin"/>
          <w:color w:val="111111"/>
          <w:sz w:val="28"/>
          <w:sz w:val="28"/>
          <w:szCs w:val="28"/>
          <w:rtl w:val="true"/>
          <w:lang w:bidi="fa-IR"/>
        </w:rPr>
        <w:t xml:space="preserve">، ومعنی هذا أن من یقضی لا بد أن یکون بالنیابة عن الوصی لأن القضاء ولایة، فإذا قلنا أنه فی زمن الغیبة أن الأمة هی التی تنصب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کقاضی التحکیم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حدث بتر للولایة فی باب القضاء عن ولایة المعصوم، أو لا سامح الله نجری فی باب الفقه تنظیر فی باب الحسبة، بمعنی أن الأذن الخاص من الإمام المعصوم غیر موجودة فنأخذ الأذن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أیضاً بتر للولایة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الأبواب الفقهیة جذورها وخیوطها ترجع إلی 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أیضاً نظیر ما ذکر فی باب الأجتهاد والفتیا، من أنه هل یشترط أن یکون المجتهد أثنا عشریاً أو لا ؟</w:t>
      </w:r>
    </w:p>
    <w:p>
      <w:pPr>
        <w:pStyle w:val="BookText"/>
        <w:rPr/>
      </w:pPr>
      <w:r>
        <w:rPr>
          <w:rFonts w:ascii="Amiri" w:hAnsi="Amiri" w:eastAsia="Amiri" w:cs="Amiri"/>
          <w:color w:val="111111"/>
          <w:sz w:val="28"/>
          <w:sz w:val="28"/>
          <w:szCs w:val="28"/>
          <w:rtl w:val="true"/>
          <w:lang w:bidi="ar-SA"/>
        </w:rPr>
        <w:t xml:space="preserve">فإن الفتیا سلطة تشریعیة ترجع الی ولایة المعصوم التی هی فی طول ولایة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فالأحبار هم فی طول الربانیون لا أنهم مستقلین ومستفردین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کل باب من أبواب الفقه یرجع الی ولایة المعصوم، یعنی الی أصول عقائدیة، فمن الخطر جداً تنظیر أبواب فقهیة بمعزل عن الأصول العقائدیة، ولذلک نری جملة من الفقهاء الذین لدیهم منشأ عقائدی تکون لدیهم صبغة فقهیة أثبت وأمتن کالکلینی وغیره، ولذا نری الشیخ الکلینی عندما بحث مبحث الخمس بحثه فی الأصول</w:t>
      </w:r>
      <w:r>
        <w:rPr>
          <w:rStyle w:val="FootnoteAnchor"/>
          <w:rtl w:val="true"/>
        </w:rPr>
        <w:footnoteReference w:id="20"/>
      </w:r>
      <w:r>
        <w:rPr>
          <w:rFonts w:ascii="IRNazanin" w:hAnsi="IRNazanin" w:eastAsia="IRNazanin"/>
          <w:color w:val="111111"/>
          <w:sz w:val="28"/>
          <w:sz w:val="28"/>
          <w:szCs w:val="28"/>
          <w:rtl w:val="true"/>
          <w:lang w:bidi="fa-IR"/>
        </w:rPr>
        <w:t>ولیس فی الفروع، لأنه مرتبط بولایتهم، فمثلاً أن البعض یرسم أن سهم الإمام مجهول المالک، فنحن من باب وظیفة الشارع وأذن الشارع فی کیفیة صرف مجهول المالک، نصرفه فی المصارف التی رسمها الله لنا، وهذا التصرف فیه تخطی علی ولایة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نری أن الشیخ الکلینی وغیره کالشیخ الصدوق والشیخ المفید فی المقنعة دائماً عندهم مزج بین البحوث الفقهیة وجذورها وقواعدها العقائدیة، وأن هذا البحث الفقهی من أی قاعدة عقائدیة نشأ، وتکون تلک القاعدة العقائدیة هی المهیمنة علی ذلک الباب الفقهی، وإلا یکون الفقه فقه عامیاً أو أباضیاً أو زیدیاً، فعدم الألتفات خطیر جداً، کالنائب فی البرلمان الذی لا یعرف المواد الدستوریة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محکمة، أو فریضة عادلة، أو سنة قائمة وما خلاهن فهو فضل</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فالفریضة العادلة هی إشارة الی فقه الفروع، والسنة القائمة إشارة الی تهذیب</w:t>
      </w:r>
      <w:bookmarkStart w:id="24" w:name="pg5675_32237"/>
    </w:p>
    <w:p>
      <w:pPr>
        <w:pStyle w:val="BookText"/>
        <w:rPr/>
      </w:pPr>
      <w:bookmarkEnd w:id="24"/>
      <w:r>
        <w:rPr>
          <w:rFonts w:ascii="Amiri" w:hAnsi="Amiri" w:eastAsia="Amiri" w:cs="Amiri"/>
          <w:color w:val="111111"/>
          <w:sz w:val="28"/>
          <w:sz w:val="28"/>
          <w:szCs w:val="28"/>
          <w:rtl w:val="true"/>
          <w:lang w:bidi="ar-SA"/>
        </w:rPr>
        <w:t>النفس والأخلاق، والآیة المحکمة تعنی العقیدة،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فعزل الأصول أو القواعد العقائدیة عن القواعد الفقهیة یوجب الإرباک فی البحث الفقهی، فإن ملاحظة الأدلة ومناسبتها مع العمومات الفوقانیة أثبت فی أستنطاق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فالقواعد العقائدیة بمنزلة عمومات فوق الفوقانیة لتأثیرها فی الدلالة</w:t>
      </w:r>
      <w:r>
        <w:rPr>
          <w:rFonts w:eastAsia="IRNazanin" w:cs="IRNazanin"/>
          <w:color w:val="111111"/>
          <w:sz w:val="28"/>
          <w:szCs w:val="28"/>
          <w:rtl w:val="true"/>
          <w:lang w:bidi="fa-IR"/>
        </w:rPr>
        <w:t>.</w:t>
      </w:r>
    </w:p>
    <w:p>
      <w:pPr>
        <w:pStyle w:val="Heading3"/>
        <w:numPr>
          <w:ilvl w:val="2"/>
          <w:numId w:val="1"/>
        </w:numPr>
        <w:rPr/>
      </w:pPr>
      <w:bookmarkStart w:id="25" w:name="__RefHeading___Toc3544995_581953129"/>
      <w:bookmarkStart w:id="26" w:name="_Toc9"/>
      <w:bookmarkEnd w:id="25"/>
      <w:r>
        <w:rPr>
          <w:rtl w:val="true"/>
        </w:rPr>
        <w:t>أدلة القول بحرمة بناء القبور وعمارتها</w:t>
      </w:r>
      <w:r>
        <w:rPr>
          <w:rtl w:val="true"/>
        </w:rPr>
        <w:t>:</w:t>
      </w:r>
      <w:bookmarkEnd w:id="26"/>
    </w:p>
    <w:p>
      <w:pPr>
        <w:pStyle w:val="BookText"/>
        <w:rPr/>
      </w:pPr>
      <w:r>
        <w:rPr>
          <w:rFonts w:ascii="IRNazanin" w:hAnsi="IRNazanin" w:eastAsia="IRNazanin"/>
          <w:color w:val="111111"/>
          <w:sz w:val="28"/>
          <w:sz w:val="28"/>
          <w:szCs w:val="28"/>
          <w:rtl w:val="true"/>
          <w:lang w:bidi="fa-IR"/>
        </w:rPr>
        <w:t xml:space="preserve">أستدل الوهابیون أو السلفیون بجملة من الأستدلالات، التی أستدلوا بها علی حرمة زیارة تلک القبور الطاهرة وعمارتها والتبرک بها، وهی عبارات زندقیة وشیطانیة، وإنما ننتهج بالتعبیر بمثل هذه الألفاظ معهم، لأن الأمر خطیر وهذه القاعدة الشعیریة خطیرة جداً، والأمر الأکثر خطورة أنهم لا زالوا الی الآن تطبع لهم تلک الکتب التی یتجرأون فیها وبصریح الکلام علی حرمة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یقولون أنهم لو أوتوا القدرة لهدموا القبة النبویة، وفعلاً لو وقع هذا الأمر بأیدیهم لجعلوا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کقبور أئمة 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نستعرض جملة من الأدلة التی استدلوا بها علی حرمة هذه الشعیرة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استندوا إلیه الوهابیة أو السلفیة فی جحد شعیرة زیارة القبور، أو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وقبور الإنبیاء والأوصیاء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والأولیاء بشکل عام، هو کون زیارة القبور والبناء علیها وتشییدها هو من التوسل والأستشفاع بهم الی الله فی قضاء الحاجات، وهو عین الشرک بالله، فهم یجحدون التوجه والأستشفاع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فقط یجحدون رکنیته فی الدین بل یجحدون التدین به ومن ثم یسوغون لأنفسهم هدم قبور الأنبیاء والأوصیاء</w:t>
      </w:r>
      <w:r>
        <w:rPr>
          <w:rFonts w:eastAsia="IRNazanin" w:cs="IRNazanin"/>
          <w:color w:val="111111"/>
          <w:sz w:val="28"/>
          <w:szCs w:val="28"/>
          <w:rtl w:val="true"/>
          <w:lang w:bidi="fa-IR"/>
        </w:rPr>
        <w:t>.</w:t>
      </w:r>
      <w:bookmarkStart w:id="27" w:name="pg5675_32239"/>
    </w:p>
    <w:p>
      <w:pPr>
        <w:pStyle w:val="Heading2"/>
        <w:numPr>
          <w:ilvl w:val="1"/>
          <w:numId w:val="1"/>
        </w:numPr>
        <w:rPr/>
      </w:pPr>
      <w:bookmarkStart w:id="28" w:name="__RefHeading___Toc3544997_581953129"/>
      <w:bookmarkStart w:id="29" w:name="_Toc10"/>
      <w:bookmarkEnd w:id="27"/>
      <w:bookmarkEnd w:id="28"/>
      <w:r>
        <w:rPr>
          <w:rtl w:val="true"/>
        </w:rPr>
        <w:t xml:space="preserve">الفصل الأول </w:t>
      </w:r>
      <w:r>
        <w:rPr>
          <w:rtl w:val="true"/>
        </w:rPr>
        <w:t>:</w:t>
      </w:r>
      <w:r>
        <w:rPr>
          <w:rtl w:val="true"/>
        </w:rPr>
        <w:t>البحث القرآنی العقلی</w:t>
      </w:r>
      <w:r>
        <w:rPr>
          <w:rtl w:val="true"/>
        </w:rPr>
        <w:t xml:space="preserve">: </w:t>
      </w:r>
      <w:r>
        <w:rPr>
          <w:rtl w:val="true"/>
        </w:rPr>
        <w:t>الأدلة العامة</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3544999_581953129"/>
      <w:bookmarkStart w:id="31" w:name="_Toc11"/>
      <w:bookmarkEnd w:id="30"/>
      <w:r>
        <w:rPr>
          <w:rtl w:val="true"/>
        </w:rPr>
        <w:t>اشارة</w:t>
      </w:r>
      <w:bookmarkStart w:id="32" w:name="pg5675_32241"/>
      <w:bookmarkEnd w:id="31"/>
    </w:p>
    <w:p>
      <w:pPr>
        <w:pStyle w:val="Heading3"/>
        <w:numPr>
          <w:ilvl w:val="2"/>
          <w:numId w:val="1"/>
        </w:numPr>
        <w:rPr/>
      </w:pPr>
      <w:bookmarkStart w:id="33" w:name="__RefHeading___Toc3545001_581953129"/>
      <w:bookmarkStart w:id="34" w:name="_Toc12"/>
      <w:bookmarkEnd w:id="32"/>
      <w:bookmarkEnd w:id="33"/>
      <w:r>
        <w:rPr>
          <w:rtl w:val="true"/>
        </w:rPr>
        <w:t>البحث القرآنی العقلی</w:t>
      </w:r>
      <w:r>
        <w:rPr>
          <w:rtl w:val="true"/>
        </w:rPr>
        <w:t>:</w:t>
      </w:r>
      <w:bookmarkEnd w:id="34"/>
    </w:p>
    <w:p>
      <w:pPr>
        <w:pStyle w:val="BookText"/>
        <w:rPr/>
      </w:pPr>
      <w:r>
        <w:rPr>
          <w:rFonts w:ascii="IRNazanin" w:hAnsi="IRNazanin" w:eastAsia="IRNazanin"/>
          <w:color w:val="111111"/>
          <w:sz w:val="28"/>
          <w:sz w:val="28"/>
          <w:szCs w:val="28"/>
          <w:rtl w:val="true"/>
          <w:lang w:bidi="fa-IR"/>
        </w:rPr>
        <w:t xml:space="preserve">إن الأستشفاع والتوسل والتوجه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أمراً مشروعاً وراجحاً ومرغباً فیه فحسب، بل قد دلت جملة من الآیات القرآنیة علی کونه شرطاً لقبول الأعمال، بل لقبول الأیمان، وذلک للبراهین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ذکرت قضیة إباء إبلیس عن السجود لآدم فی القرآن الکریم عدة مرات وفی عدة سور</w:t>
      </w:r>
      <w:r>
        <w:rPr>
          <w:rStyle w:val="FootnoteAnchor"/>
          <w:rtl w:val="true"/>
        </w:rPr>
        <w:footnoteReference w:id="24"/>
      </w:r>
      <w:r>
        <w:rPr>
          <w:rFonts w:ascii="IRNazanin" w:hAnsi="IRNazanin" w:eastAsia="IRNazanin"/>
          <w:color w:val="111111"/>
          <w:sz w:val="28"/>
          <w:sz w:val="28"/>
          <w:szCs w:val="28"/>
          <w:rtl w:val="true"/>
          <w:lang w:bidi="fa-IR"/>
        </w:rPr>
        <w:t xml:space="preserve">، وهذه الحادثة هی بدایة الفاتحة لخلیقة البشریة منذ أن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وهذه الحادثة عظیمة جداً تحمل فی طیاتها جملة من المعانی الجمة جداً، وقد أستعرضها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خطبته القاصعة حیث رکّز فیها علی بیان هذه القصة، وإلیک بعض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أختبر بذلک ملائکته المقربین، لیمیز المتواضعین منهم من المستکبرین، فقال سبحانه وهو العالم بمضمرات القلوب، ومحجوبات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خالِقٌ بَشَراً مِنْ طِینٍ فَإِذا سَوَّیْتُهُ وَ نَفَخْتُ فِیهِ مِنْ رُوحِی فَقَعُوا لَهُ ساجِدِینَ فَسَجَدَ الْمَلائِکَةُ کُلُّهُمْ أَجْمَعُونَ إِلاّ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أعترضته الحمیة فأفتخر علی آدم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کیف صغره الله بتکبره، ووضعه بترفعه، فجعله فی الدنیا مدحوراً، وأعد له فی الآخرة سعیراً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فأعتبروا بما کان من فعل الله بإبلیس إذ أحبط عمله الطویل، وجهده</w:t>
      </w:r>
      <w:bookmarkStart w:id="35" w:name="pg5675_32242"/>
    </w:p>
    <w:p>
      <w:pPr>
        <w:pStyle w:val="BookText"/>
        <w:rPr/>
      </w:pPr>
      <w:bookmarkEnd w:id="35"/>
      <w:r>
        <w:rPr>
          <w:rFonts w:ascii="IRNazanin" w:hAnsi="IRNazanin" w:eastAsia="IRNazanin"/>
          <w:color w:val="111111"/>
          <w:sz w:val="28"/>
          <w:sz w:val="28"/>
          <w:szCs w:val="28"/>
          <w:rtl w:val="true"/>
          <w:lang w:bidi="fa-IR"/>
        </w:rPr>
        <w:t>الجهید، وکان قد عبد الله ستة آلاف سنة، لا یدری أمِنْ سِنی الدنیا أم سِنی الآخرة، عن کِبْر ساعة واحدة فمن ذا بعد أبلیس یسلم علی الله بمثل معصیة ؟ کلا ما کان الله سبحانه لیدخل الجنة بشراً بأمرٍ خرج به منها ملکاً إن حکمه فی السماء وأهل الأرض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 الله وبین أحد من خلقه هوادة فی إباحة حمی حرمه علی العالمین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3545003_581953129"/>
      <w:bookmarkStart w:id="37" w:name="_Toc13"/>
      <w:bookmarkEnd w:id="36"/>
      <w:r>
        <w:rPr>
          <w:rtl w:val="true"/>
        </w:rPr>
        <w:t>إبلیس یقترح</w:t>
      </w:r>
      <w:r>
        <w:rPr>
          <w:rtl w:val="true"/>
        </w:rPr>
        <w:t>:</w:t>
      </w:r>
      <w:bookmarkEnd w:id="37"/>
    </w:p>
    <w:p>
      <w:pPr>
        <w:pStyle w:val="BookText"/>
        <w:rPr/>
      </w:pPr>
      <w:r>
        <w:rPr>
          <w:rFonts w:ascii="IRNazanin" w:hAnsi="IRNazanin" w:eastAsia="IRNazanin"/>
          <w:color w:val="111111"/>
          <w:sz w:val="28"/>
          <w:sz w:val="28"/>
          <w:szCs w:val="28"/>
          <w:rtl w:val="true"/>
          <w:lang w:bidi="fa-IR"/>
        </w:rPr>
        <w:t xml:space="preserve">والمهم أن الله تعالی قد بین فی هذه الواقعة أن عبادة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آلاف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 دون التوجه بولی وخلیفة الله، واللطیف أنه ورد فی روایات الفریقین أن إبلیس أقترح علی الباری أن یعفیه من السجود لآدم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إبلیس بالسجود لآدم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وعزتک إن أعفیتنی من السجود لآدم لأعبدنک عبادة ما عبدک أحد قط مثلها،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أطاع من حیث أرید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کان العابد یرید أن یعبد المعبود من حیث یشتهی لما کان المعبود معبوداً والعابد عابداً، ولکان العابد هو المعبود لأنه یعبد هوی نفسه علی هوی خالقه، ولهذا نعت الباری تلک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آلاف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اسْتَکْبَرَ وَ 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أنه علی منطق هؤلاء الشرذمة أنها عبادة خالصة جداً لأن فیها نفی الواسطة، لأن کل تحسسهم وزندقتهم هی نفی الواسطة، والحال أن الباری تعالی قال أن هذه وثنیة وکفر، فالتوحید إذاً هو أن یتجه فی سجوده وعبادته بآدم الی الله</w:t>
      </w:r>
      <w:r>
        <w:rPr>
          <w:rFonts w:eastAsia="IRNazanin" w:cs="IRNazanin"/>
          <w:color w:val="111111"/>
          <w:sz w:val="28"/>
          <w:szCs w:val="28"/>
          <w:rtl w:val="true"/>
          <w:lang w:bidi="fa-IR"/>
        </w:rPr>
        <w:t>.</w:t>
      </w:r>
    </w:p>
    <w:p>
      <w:pPr>
        <w:pStyle w:val="Heading3"/>
        <w:numPr>
          <w:ilvl w:val="2"/>
          <w:numId w:val="1"/>
        </w:numPr>
        <w:rPr/>
      </w:pPr>
      <w:bookmarkStart w:id="38" w:name="__RefHeading___Toc3545005_581953129"/>
      <w:bookmarkStart w:id="39" w:name="_Toc14"/>
      <w:bookmarkEnd w:id="38"/>
      <w:r>
        <w:rPr>
          <w:rtl w:val="true"/>
        </w:rPr>
        <w:t xml:space="preserve">الخطاب لم یختص بآدم </w:t>
      </w:r>
      <w:r>
        <w:rPr>
          <w:rtl w:val="true"/>
        </w:rPr>
        <w:t>(</w:t>
      </w:r>
      <w:r>
        <w:rPr>
          <w:rtl w:val="true"/>
        </w:rPr>
        <w:t>علیه السلام</w:t>
      </w:r>
      <w:r>
        <w:rPr>
          <w:rtl w:val="true"/>
        </w:rPr>
        <w:t>):</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خطاب السجود هذا، لم یکن مختصاً لآدم فقط، بل لکل من یتحلی بمنصب الخلافة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فالسجود لآدم بصفته خلیفة، ولم یقل إنی جاعل فی الأرض نبیاً أو رسولاً، بل قال خلیفة یعنی ذو قدرة تصرف وصلاحیة تصرف، وهی الإمامة بعینها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 فَاحْکُمْ بَیْنَ النّاسِ</w:t>
      </w:r>
    </w:p>
    <w:p>
      <w:pPr>
        <w:pStyle w:val="BookText"/>
        <w:rPr/>
      </w:pP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ولو خاطب الباری تعالی هؤلاء الشرذمة وقال أسجدوا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أتجهوا فی طاعتکم وعباداتکم بسید الإنبیاء فهم أول أنصار لإبلیس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رَبُّکَ لِلْمَلائِکَةِ إِنِّی خالِقٌ بَشَراً مِنْ طِینٍ فَإِذا سَوَّیْتُهُ وَ نَفَخْتُ فِیهِ مِنْ رُوحِی فَقَعُوا لَهُ ساجِدِینَ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فالأمر هنا عام ولیس خاص بآدم، بل لإبراهیم ویعقوب ویوسف وسلیمان وموسی وعیسی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الخلیفة الطینی مأمورون أنتم بالسجود له وبطاعته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یوجد من هو أشرف المخلوقات کلها من آدم الی یومنا هذا غیر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وذریته الطاهرة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فعهد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للإمامة والخلافة ساریاً للمصطفی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ذریة إبراهیم وإسماعیل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مُسْلِمَیْنِ لَکَ وَ مِنْ ذُرِّیَّتِنا أُمَّةً مُسْلِمَةً لَکَ</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 هُوَ سَمّاکُمُ الْمُسْلِمِینَ مِنْ قَبْلُ وَ فِی هذا لِیَکُونَ الرَّسُولُ شَهِیداً عَلَیْکُمْ وَ تَکُونُوا شُهَداءَ عَلَی النّاسِ</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یصف فیه یوم القیامة،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یجتمعون فی موطن یستنطق فیه جمیع الخلق، فلا یتکلم أحد إلا من أذن له الرحمن وقال صواباً فیقام الرسول فیسأل فذلک قوله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جئنا من کل أمة بشهید وجئنا بک علی هؤلاء شهیداً، وهو الشهید علی الشهداء، والشهداء هم الرسل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رَبِّ اجْعَلْ هَذَا الْبَلَدَ آمِناً وَ اجْنُبْنِی وَ بَنِیَّ أَنْ نَعْبُدَ الْأَصْنامَ رَبِّ إِنَّهُنَّ أَضْلَلْنَ کَثِیراً مِنَ النّاسِ فَمَنْ تَبِعَنِی فَإِنَّهُ مِنِّی وَ مَنْ عَصانِی فَإِنَّکَ غَفُورٌ رَحِیمٌ رَبَّنا إِنِّی أَسْکَنْتُ مِنْ ذُرِّیَّتِی بِوادٍ غَیْرِ ذِی زَرْعٍ عِنْدَ بَیْتِکَ الْمُحَرَّمِ رَبَّنا لِیُقِیمُوا</w:t>
      </w:r>
    </w:p>
    <w:p>
      <w:pPr>
        <w:pStyle w:val="BookText"/>
        <w:rPr/>
      </w:pPr>
      <w:r>
        <w:rPr>
          <w:rFonts w:ascii="Amiri" w:hAnsi="Amiri" w:eastAsia="Amiri" w:cs="Amiri"/>
          <w:color w:val="111111"/>
          <w:sz w:val="28"/>
          <w:sz w:val="28"/>
          <w:szCs w:val="28"/>
          <w:rtl w:val="true"/>
          <w:lang w:bidi="ar-SA"/>
        </w:rPr>
        <w:t>اَلصَّلاةَ فَاجْعَلْ أَفْئِدَةً مِنَ النّاسِ تَهْوِی إِلَیْهِمْ وَ ارْزُقْهُمْ مِنَ الثَّمَراتِ لَعَلَّهُمْ یَشْکُرُونَ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الولوج فی بحث هذه الآیة نذکر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أی موضوع دینیاً کان أو غیره کعنوان الصلاة مثلاً، أو عنوان الحج أو فعل الحج، أو الصوم وما شاکل ذلک، لا یتم أستکشاف هویة ذلک الفعل من نص واحد أو نصین من القرآن أو السُنّة، بل لا بد من تجمیع کل النصوص الواردة فی الصلاة مثلاً، ومن ثم یستجلی الفقیه ماهیة أو هویة الصلاة، کأولها التکبیر وآخرها التسلیم وما بینهما من قراءة وسجود ورکوع وهلم جراً، وإلا فلو أکتفی الفقیه أو المجتهد بنص دون بقیة النصوص لما وصل الی حقیقیة الصلاة، وکذلک الحج، وکذلک الصوم، وکذلک التوبة وما شاکل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کانت هناک آیات تتعرض لماهیة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وغیرها من الآیات العدیدة التی تتعرض الی أجزاء ماهیة الحج، وکذلک النصوص الروائیة أیضاً تجمع لکی یعرف ماهیة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الآیة التی تضمنت البرهان الثانی التی نحن بصددها هی أیضاً من آیات الحج، ولهذا ینبغی علی الفقهاء أن یجعلوها من مجموع آیات ونصوص الحج، فإنها تتعرض لبیان هذا الرکن الهام من مناسک الحج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الکریمة تشتمل علی ثلاث أمور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إِنِّی أَسْکَنْتُ مِنْ ذُرِّیَّتِی بِوادٍ غَیْرِ ذِی زَرْعٍ عِنْدَ بَیْتِکَ الْمُحَرَّمِ</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بذریته وأسکنها البیت الحرام بکل ما أحاط بذلک الإسکان من ملابسات وعناء ومشقة ووحشة وغربة وجوع وعطش وبلا أنیس أو کفیل لتلک الذریة الطاهرة سوی الله تعالی، وأمتثالاً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هذه الشدائد التی لاقتها هاجر</w:t>
      </w:r>
    </w:p>
    <w:p>
      <w:pPr>
        <w:pStyle w:val="BookText"/>
        <w:rPr/>
      </w:pPr>
      <w:r>
        <w:rPr>
          <w:rFonts w:ascii="IRNazanin" w:hAnsi="IRNazanin" w:eastAsia="IRNazanin"/>
          <w:color w:val="111111"/>
          <w:sz w:val="28"/>
          <w:sz w:val="28"/>
          <w:szCs w:val="28"/>
          <w:rtl w:val="true"/>
          <w:lang w:bidi="fa-IR"/>
        </w:rPr>
        <w:t xml:space="preserve">وطفلها الرضیع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التکلیف مع کونه شاق أو غیر مقدور للفهم عند البشریة، کیف أن نبیاً من أنبیاء الله یأخذ ذریته ویسکنهم فی وادی غیر ذی زرع وغیر مأهول بحیث أن الأدراک القاصر البشری یعترض بأنه کیف أستجاب وأمتثل إبراهیم لهذا الأمر، وهذا نظیر تکلیفه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بذبح ولده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أعظم من التکلیف الأول، فالبشریة لا تستطیع أن تفهم ذلک بمدارکها المحدودة ولا تعلم حکمة الله تعالی فی هذا الأمر الإلهی الذی هو مستمر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لِیُقِیمُوا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یعنی لیقیموا الطواف والصلاة والحج وکل أشکال العبادة، وهذا مثل خطاب الله تعالی لإبراهیم وولده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بَیْتِیَ لِلطّائِفِینَ وَ الْعاکِفِینَ وَ الرُّکَّعِ السُّجُودِ</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وتکون هذه العبادة ساریة الی یوم القیامة وخصوصاً لذریة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هو جعل المرکزیة للکعبة المشرفة فی التوجه الی الله تعالی لإقامة الدین ومناسک العبادة، وهذان الأمران أقترنا وشید البیت الحرام لغایة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فالفاء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للتفریع، وذلک لبیان أن لعمارة المسجد الحرام وإقامة الصلاة والحج وشعائر الدین غایة أخری لا بد من تحققها، فإن الناس إذا أتجهوا الی الکعبة التی هی مرکز عباداتهم فالغایة هی أنهم یتوجهون بالذریة وبالکعبة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تدین الله بمودتهم والهوی إلیهم ومن هنا یتضح المراد من 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الإمام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وکذا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أبدؤوا بمکة وأختموا بنا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ورأی الناس بمکة وما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کفعال الجاهلیة أما والله ما أمروا بهذا وما أمروا إلا أن یقضوا تفثهم ولیوفوا نذورهم فیمروا بنا فیخبرونا بولایتهم ویعرضوا علینا نصرتهم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یبین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بین عبادة المسلمین وعبادة المشرکین، نعم تفاصیل شرائط العبادة فیها بحث طویل ولکن الرکن الرکین هو کون عبادات المشرکین طقوس موروثة من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ومنتمیة الی الملة الإبراهیمیة، ومع ذلک جعلت هذه العبادة عبادة وثنیة کما نص القرآن علی ذلک، بینما صارت عبادة المسلمین من التوحید، لأنهم أقروا بولایة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السبب شبهها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بفعال الجاهلیة لأنهم لم یقروا بولایتهم، وهذا أمر تتحاشاه تلک الشرذمة فی فهم حقیقة الشرک الذی کان عند مشرکی قریش، وأن المشرکین هکذا کانوا یطرحون وینبذون الشهادة الثانیة وبالتالی نبذ الولایة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الأمور الثلاثة التی ذکرت فی الآیة هی أوامر إلهیة، مقترنة بعضها البعض وغیر مجزئة، وهذه الأوامر لیست هی من آیات الحج فحسب، بل من آیات الصلاة ومن آیات أستقبال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فالمشرکون قطعوا صلتهم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فکانت عبادتهم من العبادات الوثنیة التی ذمها القرآن، لأن التوجه الی الکعبة فی جمیع العبادات کالصلاة والحج والطواف لا یتم إلا بصلتهم، والصلة لا تتم إلا بالهوی إلیهم ومحبتهم وبالوفادة الجسمانیة لهم، وهذا إنما یتم بزیارتهم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فیخبرونا بولایتهم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نوع من تجدید العهد بهم، وهذا لا یتم إلا بزیارة قبورهم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معنی الحج هو القصد الی الله، وفی هذه الآیة تبین أن الذی ینطق عن الله کناطق رسمی فی الندبة الی حج بیت الله الحرام هو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یأمر الناس بحج بیت الله الحرام، کما نصت علی ذلک روایات الفریقین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عن الفضل بن موسی الکاتب عن أبی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أسکن أسماعیل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وهاجر مکة ودعهما لینصرف عنهما بکیا، فقال لهما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یبکیکما فقد خلفتکما فی أحب الأرض الی الله وفی حرم الله ؟ فقالت له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ما کنت أری أن نبیاً مثلک یفعل ما فعلت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فعلت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خلفت إمرأة ضعیفة وغلاماً ضعیفاً لا حیلة لهما بلا أنیس من بشر ولا ماء یظهر، ولا زرع قد بلغ، ولا ضرع یحلب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إبراهیم ودمعت عیناه عندما سمع منها فأقبل حتی أنتهی الی باب بیت الله الحرام فأخذ بعضادتی الکعبة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إبراهیم أن أصعد أبا قبیس فناد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إن الله یأمرکم بحج هذا البیت بمکة محرماً من أستطاع إلیه سبیلاً، فریضة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إبراهیم أبا قبیس فنادی فی الناس بأعلی صوته یا معشر الخلائق إن الله یأمرکم بحج هذا البیت الذی بمکة محرماً من أستطاع إلیه سبیلاً فریضة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الله لإبراهیم فی صوته حتی اسمع به أهل المشرق والمغرب وما بینهما من جمیع ما قدر الله وقضی فی أصلاب الرجال من النطف وجمیع ما قدر الله وقضی فی أرحام النساء الی یوم القیامة، فهناک یا فضل وجب الحج علی جمیع الخلائق، فالتلبیة من الحاج فی أیام الحج هی أجابة لنداء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بالحج عن الله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الذی أمر بالحج هو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لسان الله الناطق، ومن العاصمة الدینیة وهی مکة المکرمة، ولهذا فإن التعبیر فی الآیة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الأتیان الذی هو أتیان الی بیت الله الحرام هو تلبیة لله، ولهذا عندما یعقد الحاج إحرامه فإنه لا ینعقد إلا بالتلبیة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التلبیة التی هی تلبیة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یجیئوا الی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لندائه لنص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بیت الله الحرام فقط، بل المجیء إلی بیت الله الحرام یضم إلیه المجیء الی النبی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یُستحب</w:t>
      </w:r>
      <w:r>
        <w:rPr>
          <w:rStyle w:val="FootnoteAnchor"/>
          <w:rtl w:val="true"/>
        </w:rPr>
        <w:footnoteReference w:id="42"/>
      </w:r>
      <w:r>
        <w:rPr>
          <w:rFonts w:ascii="IRNazanin" w:hAnsi="IRNazanin" w:eastAsia="IRNazanin"/>
          <w:color w:val="111111"/>
          <w:sz w:val="28"/>
          <w:sz w:val="28"/>
          <w:szCs w:val="28"/>
          <w:rtl w:val="true"/>
          <w:lang w:bidi="fa-IR"/>
        </w:rPr>
        <w:t xml:space="preserve">عند الدخول الی بیت الله الحرام أن تُسلّم أولاً علی سید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فالإتیان الی بیت الله لیس هو الإتیان الی بناء</w:t>
      </w:r>
      <w:bookmarkStart w:id="40" w:name="pg5675_32248"/>
    </w:p>
    <w:p>
      <w:pPr>
        <w:pStyle w:val="BookText"/>
        <w:rPr/>
      </w:pPr>
      <w:bookmarkEnd w:id="40"/>
      <w:r>
        <w:rPr>
          <w:rFonts w:ascii="IRNazanin" w:hAnsi="IRNazanin" w:eastAsia="IRNazanin"/>
          <w:color w:val="111111"/>
          <w:sz w:val="28"/>
          <w:sz w:val="28"/>
          <w:szCs w:val="28"/>
          <w:rtl w:val="true"/>
          <w:lang w:bidi="fa-IR"/>
        </w:rPr>
        <w:t xml:space="preserve">مبنی من الأحجار، بل الإتیان هو إتیان الی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الإتیان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الحال، ففرق کبیر بین أن نجعل الکعبة هی مجرد أحجار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الوثن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أن نجعل الکعبة هی بیت الله وبیت لأولیاء الله، وزیارتهم فی بیت الله هی زیارة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فالوفادة إذاً هی وفادة إلی نسک إبراهیم وإسماعیل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وزیارتهم وبالتالی هی زیارة الی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ذریة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لقتادة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خرج من بیته بزاد وراحلة وکری حلال یروم هذا البیت عارفاً بحقنا یهوانا قلبه کما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یعن البیت فیقول إلیه، فنحن والله دعوة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 هوانا قلبه قبلت حجته، وإلا فلا، یا قتادة فإذا کان کذلک کان آمناً من عذاب جهنم الی یوم القیامة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 بنص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 ومن هنا فإن الروایات التی یرونها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ثواب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زاره کمن زار الله فی عرشه</w:t>
      </w:r>
      <w:r>
        <w:rPr>
          <w:rStyle w:val="FootnoteAnchor"/>
          <w:rtl w:val="true"/>
        </w:rPr>
        <w:footnoteReference w:id="46"/>
      </w:r>
      <w:r>
        <w:rPr>
          <w:rFonts w:ascii="IRNazanin" w:hAnsi="IRNazanin" w:eastAsia="IRNazanin"/>
          <w:color w:val="111111"/>
          <w:sz w:val="28"/>
          <w:sz w:val="28"/>
          <w:szCs w:val="28"/>
          <w:rtl w:val="true"/>
          <w:lang w:bidi="fa-IR"/>
        </w:rPr>
        <w:t>، هی من نفس هذه الآیة</w:t>
      </w:r>
      <w:r>
        <w:rPr>
          <w:rFonts w:eastAsia="IRNazanin" w:cs="IRNazanin"/>
          <w:color w:val="111111"/>
          <w:sz w:val="28"/>
          <w:szCs w:val="28"/>
          <w:rtl w:val="true"/>
          <w:lang w:bidi="fa-IR"/>
        </w:rPr>
        <w:t>.</w:t>
      </w:r>
    </w:p>
    <w:p>
      <w:pPr>
        <w:pStyle w:val="Heading3"/>
        <w:numPr>
          <w:ilvl w:val="2"/>
          <w:numId w:val="1"/>
        </w:numPr>
        <w:rPr/>
      </w:pPr>
      <w:bookmarkStart w:id="41" w:name="__RefHeading___Toc3545007_581953129"/>
      <w:bookmarkStart w:id="42" w:name="_Toc15"/>
      <w:bookmarkEnd w:id="41"/>
      <w:r>
        <w:rPr>
          <w:rtl w:val="true"/>
        </w:rPr>
        <w:t>الترابط بین الآیات</w:t>
      </w:r>
      <w:r>
        <w:rPr>
          <w:rtl w:val="true"/>
        </w:rPr>
        <w:t>:</w:t>
      </w:r>
      <w:bookmarkEnd w:id="4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هذه الآیة تدل علی نفس النغمة ونفس النظرة ونفس المفاد الذی أعطته الآیة فی سورة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w:t>
      </w:r>
    </w:p>
    <w:p>
      <w:pPr>
        <w:pStyle w:val="BookText"/>
        <w:rPr/>
      </w:pPr>
      <w:r>
        <w:rPr>
          <w:rFonts w:ascii="Amiri" w:hAnsi="Amiri" w:eastAsia="Amiri" w:cs="Amiri"/>
          <w:color w:val="111111"/>
          <w:sz w:val="28"/>
          <w:sz w:val="28"/>
          <w:szCs w:val="28"/>
          <w:rtl w:val="true"/>
          <w:lang w:bidi="ar-SA"/>
        </w:rPr>
        <w:t>لِیُقِیمُوا الصَّلاةَ فَاجْعَلْ أَفْئِدَةً مِنَ النّاسِ تَهْوِی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واللطیف أن الآیة التی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لِإِبْراهِیمَ مَکانَ الْبَیْتِ</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هی متناظمة ومتناسبة ومتلائمة مع هذا المعنی فی هذه الآیة التی نحن بصددها، ومع المعنی الذی مضی فی سورة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فی البرهان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ما ذکر فی وصف القرآن الکریم من سورتی الواقعة والبروج، ففی الأولی تصف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وفی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 فالمجد وصف لدرجة من درجات القرآن الکریم الغیبیة، وهو مجد تکوینی، وبهاء قدرة، واللوح المحفوظ هو نفس کلمة مکنون، فهو ترادف فی اللفظ وأتحاد فی المعنی، وهنا أیضاً نشاهد نفس الموازات فی التعبیر بین الآیتین من سورة الحج وبین الآیة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إبراهیم، فوجوب توبئة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للبیت وأسکان ذریة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هو جعل من البیت مکاناً یقصد لإقامة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الْبَیْتَ مَثابَةً لِلنّاسِ وَ أَمْناً وَ اتَّخِذُوا مِنْ مَقامِ إِبْراهِیمَ مُصَلًّی</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مرتین، الأولی فی هذه السورة، الثانیة فی سورة آل عمران، والتعبیر فی کلا الآیتین للدلالة علی التفخیم والتعظیم لذلک المکان وهو حجر من الأحجار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المقام هو موضع قدم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أمرنا الله تعالی بأتخاذه مصلی أی قبلة، یعنی نجعل الکعبة ومقام إبراهیم قبلة قبلة فی صلاة طواف الحج والعمرة، فأصبح أحد الأتجاهات التی نتجه بها الی الله تعالی، ومن دون أتخاذه مصلی یکون من الوثنیة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فماذا یقول هؤلاء الشرذمة فی حجر لامس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تعالی أحد المواضع التی نتجه به إلیه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نفس هذه الآیة تفتح لنا الباب لقاعدة دینیة شریفة أخری وهو التبرک بمواضع الأنبیاء، ومن هنا یتضح أن نبذ ورفض ذلک هو من صمیم الوثن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لا تدع مشهداً من مشاهد رسول الله إلا وأشهده وصلی فیه وهو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ورب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أتخاذ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إنما هو خصوص صلاة الطواف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صحیح هذا، ولکن هذا کما یقولون بیان المقاصد الشرعیة أو بیان المناسبات الشرعیة، فإن الباری تعالی هو فی صدد بیان أن یکون مواضع آثار الأنبیاء أماکن للقربات فکیف بقبورهم الشریفة التی فیها أبدانهم الطاهرة، وبغض النظر عن الأمر الشرعی بإتخاذ مقام إبراهیم مصلی، فنفس أستعمال القرآن الکریم، وإطلاق قوله تعالی علی الصخرة أنها مقام إبراهیم فهذا جعل للحقیقة الشرعیة، وجعل الباب الشرعی الذی یصب بنفس القاعدة التی نحن فی صددها، وهو أنه لیس فقط أن مقاماتهم هی مواطن برکة وقربات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فالمورد لا یخصص الوارد، وإنما هذا تبیان وتعلیم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یقول علماء الأصول فرض الموضوع متقدم علی فرض الحکم، فالموضوع إذاً آخذ فی دلیل أو نص شرعی أو حکم شرعی یدل علی أنه فی جعل آخر غیر هذا الجعل، فهذا متقرر شرعاً وإلا فکیف أخذ الموضوع صادقاً لیترتب المحمول، لأن المحمول یحمله الموضوع، فلا بد أن یکون الموضوع فی رتبة سابقة، ولذلک عندما یقول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بد أنه مفروغ عنه، فالشارع جعل مقام إبراهیم للعبادة والتقرب، حینئذ یأتی المحمول وأتخذوا منه مصلی، 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وأتخذوا من مقام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بعد الفراغ من جعل سابق مقدر دل علیه هذا الدلیل وترتب علیه هذا الجعل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هذه الآیة المبارکة لها دلالات من المعانی، أو معانی من الدلالات أو دلالات ومعانی من الوجوه</w:t>
      </w:r>
      <w:r>
        <w:rPr>
          <w:rFonts w:eastAsia="IRNazanin" w:cs="IRNazanin"/>
          <w:color w:val="111111"/>
          <w:sz w:val="28"/>
          <w:szCs w:val="28"/>
          <w:rtl w:val="true"/>
          <w:lang w:bidi="fa-IR"/>
        </w:rPr>
        <w:t>.</w:t>
      </w:r>
      <w:bookmarkStart w:id="43" w:name="pg5675_32251"/>
    </w:p>
    <w:p>
      <w:pPr>
        <w:pStyle w:val="Heading3"/>
        <w:numPr>
          <w:ilvl w:val="2"/>
          <w:numId w:val="1"/>
        </w:numPr>
        <w:rPr/>
      </w:pPr>
      <w:bookmarkStart w:id="44" w:name="__RefHeading___Toc3545009_581953129"/>
      <w:bookmarkStart w:id="45" w:name="_Toc16"/>
      <w:bookmarkEnd w:id="43"/>
      <w:bookmarkEnd w:id="44"/>
      <w:r>
        <w:rPr>
          <w:rtl w:val="true"/>
        </w:rPr>
        <w:t>شواهد قرآنیة</w:t>
      </w:r>
      <w:r>
        <w:rPr>
          <w:rtl w:val="true"/>
        </w:rPr>
        <w:t>:</w:t>
      </w:r>
      <w:bookmarkEnd w:id="45"/>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حکایة عن قول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یعنی أن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البرکة والتبرک أین ما حل، فما بالک بخاتم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الأطهار ومن یصلی عیسی خلفه عند نزوله ویکون وزیراً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من سورة مریم تناغم ما فی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فَما خَطْبُکَ یا سامِرِیُّ قالَ بَصُرْتُ بِما لَمْ یَبْصُرُوا بِهِ فَقَبَضْتُ قَبْضَةً مِنْ أَثَرِ الرَّسُولِ فَنَبَذْتُها وَ کَذلِکَ سَوَّلَتْ لِی نَفْسِی</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السامری علی مقدمة قوم موسی یوم أغرق الله فرعون وأصحابه فنظر الی جبرائیل وکان علی حیوان فی صورة رمکة</w:t>
      </w:r>
      <w:r>
        <w:rPr>
          <w:rStyle w:val="FootnoteAnchor"/>
          <w:rtl w:val="true"/>
        </w:rPr>
        <w:footnoteReference w:id="53"/>
      </w:r>
      <w:r>
        <w:rPr>
          <w:rFonts w:ascii="IRNazanin" w:hAnsi="IRNazanin" w:eastAsia="IRNazanin"/>
          <w:color w:val="111111"/>
          <w:sz w:val="28"/>
          <w:sz w:val="28"/>
          <w:szCs w:val="28"/>
          <w:rtl w:val="true"/>
          <w:lang w:bidi="fa-IR"/>
        </w:rPr>
        <w:t>وکانت کلما وضعت حافرها علی موضع من الأرض تحرک ذلک الموضع، فنظر إلیه السامری وکان من خیار أصحاب موسی فأخذ التراب من حافر رمکة جبرائیل وکان یتحرک، ومن خواص هذا التراب أنه لا یلقی علی شیء إلا حلت فیه الحیاة ودخلت فیه الروح، فصره فی صره فکان عنده یفتخر به علی بنی إسرائیل فلما جائهم إبلیس وأتخذوا العجل قال للسامری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التراب الذی معک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إذا کان تراب وطأه حافر فرس جبرائیل یکون ینبوع الحیاة ببرکته، فکیف بخاتم الأنبیاء وعترته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مواضع عدیدة تدل علی أن الأنبیاء والملائکة برکة فی هذه الدار</w:t>
      </w:r>
      <w:r>
        <w:rPr>
          <w:rFonts w:eastAsia="IRNazanin" w:cs="IRNazanin"/>
          <w:color w:val="111111"/>
          <w:sz w:val="28"/>
          <w:szCs w:val="28"/>
          <w:rtl w:val="true"/>
          <w:lang w:bidi="fa-IR"/>
        </w:rPr>
        <w:t>.</w:t>
      </w:r>
    </w:p>
    <w:p>
      <w:pPr>
        <w:pStyle w:val="Heading3"/>
        <w:numPr>
          <w:ilvl w:val="2"/>
          <w:numId w:val="1"/>
        </w:numPr>
        <w:rPr/>
      </w:pPr>
      <w:bookmarkStart w:id="46" w:name="__RefHeading___Toc3545011_581953129"/>
      <w:bookmarkStart w:id="47" w:name="_Toc17"/>
      <w:bookmarkEnd w:id="46"/>
      <w:r>
        <w:rPr>
          <w:rtl w:val="true"/>
        </w:rPr>
        <w:t xml:space="preserve">الصحابة تتبرک بالنبی </w:t>
      </w:r>
      <w:r>
        <w:rPr>
          <w:rtl w:val="true"/>
        </w:rPr>
        <w:t>(</w:t>
      </w:r>
      <w:r>
        <w:rPr>
          <w:rtl w:val="true"/>
        </w:rPr>
        <w:t>صلی الله علیه و آله</w:t>
      </w:r>
      <w:r>
        <w:rPr>
          <w:rtl w:val="true"/>
        </w:rPr>
        <w:t>):</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مبعوث مشرکی قریش فی صلح الحدیبیة هو عروة بن مسعود الثقفی، ولاحظ</w:t>
      </w:r>
      <w:bookmarkStart w:id="48" w:name="pg5675_32252"/>
    </w:p>
    <w:p>
      <w:pPr>
        <w:pStyle w:val="BookText"/>
        <w:rPr/>
      </w:pPr>
      <w:bookmarkEnd w:id="48"/>
      <w:r>
        <w:rPr>
          <w:rFonts w:ascii="IRNazanin" w:hAnsi="IRNazanin" w:eastAsia="IRNazanin"/>
          <w:color w:val="111111"/>
          <w:sz w:val="28"/>
          <w:sz w:val="28"/>
          <w:szCs w:val="28"/>
          <w:rtl w:val="true"/>
          <w:lang w:bidi="fa-IR"/>
        </w:rPr>
        <w:t xml:space="preserve">عروة خفْیةً مقدار ما یکَّنه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لنبیهم من إحترام وإکبار، فرجع عروة إلی أصحابه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قوم، والله لقد وفدت علی الملوک، ووفدت علی قیصر وکسری والنجاشی، والله إنْ رأیت ملکاً قط یعظمه أصحابه ما یعظم أصحاب محمدٍ محمداً، إذا أمرهم أبتدروا أمره، وإذا توضأ کادوا یقتتلون علی وضوئه، وإذا تکلموا أخفضوا أصواتهم عنده، وما یحدون إلیه النظر تعظیماً 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عن أنس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 فأجتمع الصحابة علی ما</w:t>
      </w:r>
    </w:p>
    <w:p>
      <w:pPr>
        <w:pStyle w:val="BookText"/>
        <w:rPr/>
      </w:pPr>
      <w:r>
        <w:rPr>
          <w:rFonts w:ascii="IRNazanin" w:hAnsi="IRNazanin" w:eastAsia="IRNazanin"/>
          <w:color w:val="111111"/>
          <w:sz w:val="28"/>
          <w:sz w:val="28"/>
          <w:szCs w:val="28"/>
          <w:rtl w:val="true"/>
          <w:lang w:bidi="fa-IR"/>
        </w:rPr>
        <w:t>تخلف من شعره المقصوص یتخاطفونه حتی وصلت کل شعره منه الی ید أحدهم</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لم یکن هذا الفعل من صمیم التوحید وکان هذا التبرک الذی یتبرکون به الصحابة شرکاً وکفراً لنهی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الروایات یرویها الفریقین فی مصادرهم</w:t>
      </w:r>
      <w:r>
        <w:rPr>
          <w:rFonts w:eastAsia="IRNazanin" w:cs="IRNazanin"/>
          <w:color w:val="111111"/>
          <w:sz w:val="28"/>
          <w:szCs w:val="28"/>
          <w:rtl w:val="true"/>
          <w:lang w:bidi="fa-IR"/>
        </w:rPr>
        <w:t>.</w:t>
      </w:r>
    </w:p>
    <w:p>
      <w:pPr>
        <w:pStyle w:val="Heading3"/>
        <w:numPr>
          <w:ilvl w:val="2"/>
          <w:numId w:val="1"/>
        </w:numPr>
        <w:rPr/>
      </w:pPr>
      <w:bookmarkStart w:id="49" w:name="__RefHeading___Toc3545013_581953129"/>
      <w:bookmarkStart w:id="50" w:name="_Toc18"/>
      <w:bookmarkEnd w:id="49"/>
      <w:r>
        <w:rPr>
          <w:rtl w:val="true"/>
        </w:rPr>
        <w:t xml:space="preserve">فضل التمسک ب </w:t>
      </w:r>
      <w:r>
        <w:rPr>
          <w:rtl w:val="true"/>
        </w:rPr>
        <w:t>- (</w:t>
      </w:r>
      <w:r>
        <w:rPr>
          <w:rtl w:val="true"/>
        </w:rPr>
        <w:t>علی</w:t>
      </w:r>
      <w:r>
        <w:rPr>
          <w:rtl w:val="true"/>
        </w:rPr>
        <w:t>) (</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لولا أن تقول طوائف من أمتی فیک ما قالت النصاری فی أبن مریم، لقلت الیوم فیک مقالاً لا تمر بملأ من المسلمین إلا أخذوا التراب من تحت قدمیک للبرکة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قول صریح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ببرکة تراب قدمیه فکیف بأجسادهم الطاهرة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51" w:name="pg5675_32253"/>
    </w:p>
    <w:p>
      <w:pPr>
        <w:pStyle w:val="BookText"/>
        <w:rPr/>
      </w:pPr>
      <w:bookmarkEnd w:id="51"/>
      <w:r>
        <w:rPr>
          <w:rFonts w:ascii="IRNazanin" w:hAnsi="IRNazanin" w:eastAsia="IRNazanin"/>
          <w:color w:val="111111"/>
          <w:sz w:val="28"/>
          <w:sz w:val="28"/>
          <w:szCs w:val="28"/>
          <w:rtl w:val="true"/>
          <w:lang w:bidi="fa-IR"/>
        </w:rPr>
        <w:t xml:space="preserve">ورد فی بعض الأخبار عن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هوی أهل مکة کان فی الکعبة فأراد الله أن یبین متبع محمد من مخالفیه بأتباع القبلة التی کرهها، ومحمد یأمر بها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کانَتْ لَکَبِیرَةً إِلاّ عَلَی الَّذِینَ هَدَی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التوجه الی بیت المقدس فی ذلک الوقت لکبیرة إلا علی من یهدی الله، فعرف أنَّ لله أن یتعبد بخلاف ما یریده المرء لیبتلی طاعته فی مخالفة هواه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الغرض من أستقبال بیت الله الحرام، أو بیت المقدس، هو طاعة ودیانة وتدین بولایة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لأجل الکعبة بما هی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واقعة قرآنیة بیّنة ناصعة تدل علی أن التوحید فی العبادة أو فی الأتجاه هو بطاعة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تؤدی بدورها الی طاعة الله وتوحیده</w:t>
      </w:r>
      <w:r>
        <w:rPr>
          <w:rFonts w:eastAsia="IRNazanin" w:cs="IRNazanin"/>
          <w:color w:val="111111"/>
          <w:sz w:val="28"/>
          <w:szCs w:val="28"/>
          <w:rtl w:val="true"/>
          <w:lang w:bidi="fa-IR"/>
        </w:rPr>
        <w:t>.</w:t>
      </w:r>
    </w:p>
    <w:p>
      <w:pPr>
        <w:pStyle w:val="Heading3"/>
        <w:numPr>
          <w:ilvl w:val="2"/>
          <w:numId w:val="1"/>
        </w:numPr>
        <w:rPr/>
      </w:pPr>
      <w:bookmarkStart w:id="52" w:name="__RefHeading___Toc3545015_581953129"/>
      <w:bookmarkStart w:id="53" w:name="_Toc19"/>
      <w:bookmarkEnd w:id="52"/>
      <w:r>
        <w:rPr>
          <w:rtl w:val="true"/>
        </w:rPr>
        <w:t>الفرق بین العبادتین</w:t>
      </w:r>
      <w:r>
        <w:rPr>
          <w:rtl w:val="true"/>
        </w:rPr>
        <w:t>:</w:t>
      </w:r>
      <w:bookmarkEnd w:id="53"/>
    </w:p>
    <w:p>
      <w:pPr>
        <w:pStyle w:val="BookText"/>
        <w:rPr/>
      </w:pPr>
      <w:r>
        <w:rPr>
          <w:rFonts w:ascii="IRNazanin" w:hAnsi="IRNazanin" w:eastAsia="IRNazanin"/>
          <w:color w:val="111111"/>
          <w:sz w:val="28"/>
          <w:sz w:val="28"/>
          <w:szCs w:val="28"/>
          <w:rtl w:val="true"/>
          <w:lang w:bidi="fa-IR"/>
        </w:rPr>
        <w:t>لقد جاء فی تاریخ أبن کثیر وغیره ممن کتبوا فی السیرة النبویة، أن القرشیین تشددوا فی تعظیم البیت وتقدیسه، وقالوا نحن بنو إبراهیم وأهل الحرم وولاة البیت، وقطان مکة، فلیس لأحد من العرب مثل حقنا ولا مثل منزلتنا، ولا تعرف له العرب مثل ما تعرف لنا، وتواصوا بینهم أن لا یعظموا شیئاً من الحل کما یعظمون الحرم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لا یترکون الطواف والسعی وتقبیل الحجر الأسود بأعتبار أنها عبادات إبراهیمیة وهم حسب أدعائهم کانوا علی ملة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تحولت القبلة الی بیت المقدس، فکانوا أشد المعارضین لذلک، وکانوا یقولون للمسلمین لِمَ تقولون نحن علی ملة إبراهیم وأنتم تترکون قبلته وتصلون الی قبلة الیهود، لأنه لم تعرف مکة دیناً غیر دین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عهدها بالدین، فکانوا یحجون البیت ویقیمون المناسک، ویعظمون الأشهر الحرم، ولذلک أعترضوا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جعل القبلة الی بیت المقدس، وقد بیّن سبحانه وتعالی سبب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لِنَعْلَمَ مَنْ یَتَّبِعُ الرَّسُولَ مِمَّنْ یَنْقَلِبُ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هذه الأحکام والتشریعات لیست إلا لأجل مصالح تعود الی تربیة الناس</w:t>
      </w:r>
    </w:p>
    <w:p>
      <w:pPr>
        <w:pStyle w:val="BookText"/>
        <w:rPr/>
      </w:pPr>
      <w:r>
        <w:rPr>
          <w:rFonts w:ascii="IRNazanin" w:hAnsi="IRNazanin" w:eastAsia="IRNazanin"/>
          <w:color w:val="111111"/>
          <w:sz w:val="28"/>
          <w:sz w:val="28"/>
          <w:szCs w:val="28"/>
          <w:rtl w:val="true"/>
          <w:lang w:bidi="fa-IR"/>
        </w:rPr>
        <w:t>وتکمیلهم وتمحیص المؤمنین من غیرهم، وتمییز المطیعین من العاصین، والمنقادین من المتمردین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ولذلک أصبحت کل عباداتهم وثنیة، لأنهم لم یدینوا بنبوة وولایة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خاطبهم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تعظیمهم للکعبة والحجر الأسود أعتبره القرآن من الوثن بل منع من دخولهم الی المسجد الحرام لأنهم نبذوا التسلیم والإقرار بولایة خاتم الأنبیاء، وبالتالی کل من لیس لدیه واسطة بینه وبین ربه فی إستحلال أوامر ربه یکون من الوثن، لأن السلطة التشریعیة بید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دون أن یتدخل فیها أحد سواه، وأما المرجع الأساسی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الوحی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من یجحد ولایة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النبی حاله حال من جحد ولایة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من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یستعلم أوامر ربه وأرادته، ومن ثم یخاطب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ببرهان تاریخی أدیانی حیث یؤکد فیه أن الفرق بین حج المشرکین وحج المسلمین هو أن المسلمین یدینون بولایة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والمشرکین یرفضون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کفعال الجاهلیة أما والله ما أمروا بهذا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فالتوحید فی العبادة مقابل الوثنیة، وهذا التوحید لا یتم إلا بولایتهم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وبالتالی مصداق التولی بولایتهم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زیارتهم والتوسل بهم، ومن یحارب هذا الرکن یرید أن یرجع الی عبادات مشرکی قریش الوثنیة الذی ینعتهم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ادْخُلُوا هذِهِ الْقَرْیَةَ فَکُلُوا مِنْها حَیْثُ شِئْتُمْ رَغَداً وَ ادْخُلُوا الْبابَ سُجَّداً وَ قُولُوا حِطَّةٌ نَغْفِرْ لَکُمْ خَطایاکُمْ وَ سَنَزِیدُ الْمُحْسِنِینَ فَبَدَّلَ الَّذِینَ ظَلَمُوا قَوْلاً غَیْرَ الَّذِی قِیلَ لَهُمْ فَأَنْزَلْنا عَلَی الَّذِینَ ظَلَمُوا رِجْزاً مِنَ السَّماءِ بِما کانُوا یَفْسُقُونَ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هاتان الآیتان حسب مورد النزول فیهما دلالة علی أن القریة التی أمر الله تعالی بنی أسرائیل بالدخول فیها کانت قریة ومنطقة مقدسة ومبارکة وذلک 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الباری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حَیْثُ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یدل علی أن تلک القریة فیها برکات عظیمة إضافة الی تلک النعم السابقة التی ذکرتها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ظَلَّلْنا عَلَیْکُمُ الْغَمامَ وَ أَنْزَلْنا عَلَیْکُمُ الْمَنَّ وَ السَّلْوی کُلُوا مِنْ طَیِّباتِ ما رَزَقْناکُمْ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ادْخُلُوا الْبابَ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القریة مکان عبادة وتعظیم حیث یتعبد فیها لله تعالی، ویغفر فیها الذنوب، ولذلک أمر الله تعالی بالدخول 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خلال هذین الأمرین یتضح أن هناک بقاع معظمة ومقدسة،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الَّتِی کَتَبَ اللّهُ لَکُمْ وَ لا تَرْتَدُّوا عَلی أَدْبارِکُمْ</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وفیها من البرکات الدنیویة العظیمة ویندب عبادة الله فیها لغفران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الدخول الی هذه القریة أو البقاع المقدسة له آداب خاصة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أمر وتکلیف کما ذهب الی ذلک الفخر الرازی</w:t>
      </w:r>
      <w:r>
        <w:rPr>
          <w:rStyle w:val="FootnoteAnchor"/>
          <w:rtl w:val="true"/>
        </w:rPr>
        <w:footnoteReference w:id="64"/>
      </w:r>
      <w:r>
        <w:rPr>
          <w:rFonts w:ascii="IRNazanin" w:hAnsi="IRNazanin" w:eastAsia="IRNazanin"/>
          <w:color w:val="111111"/>
          <w:sz w:val="28"/>
          <w:sz w:val="28"/>
          <w:szCs w:val="28"/>
          <w:rtl w:val="true"/>
          <w:lang w:bidi="fa-IR"/>
        </w:rPr>
        <w:t>وأستدل بوجهین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الأستغفار والخضوع والتذلل لله تعالی، أی حط عنا ذنوبنا، فطلب الأستغفار والتوبة مشروط بدخول تلک القریة لما لها من برکات وقدسیة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ألتزموا بهذین الشرطین فسوف یزید أحسانهم أحساناً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یلتزم بتلک الآداب الخاصة التی أمر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عَلَی الَّذِینَ ظَلَمُوا رِجْزاً مِنَ السَّماءِ بِما 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تأکید علی أرتکابهم للمعاصی</w:t>
      </w:r>
      <w:r>
        <w:rPr>
          <w:rFonts w:eastAsia="Amiri" w:cs="Amiri" w:ascii="Amiri" w:hAnsi="Amiri"/>
          <w:color w:val="111111"/>
          <w:sz w:val="28"/>
          <w:szCs w:val="28"/>
          <w:rtl w:val="true"/>
          <w:lang w:bidi="ar-SA"/>
        </w:rPr>
        <w:t>.</w:t>
      </w:r>
      <w:bookmarkStart w:id="54" w:name="pg5675_32256"/>
    </w:p>
    <w:p>
      <w:pPr>
        <w:pStyle w:val="BookText"/>
        <w:rPr/>
      </w:pPr>
      <w:bookmarkEnd w:id="54"/>
      <w:r>
        <w:rPr>
          <w:rFonts w:ascii="IRNazanin" w:hAnsi="IRNazanin" w:eastAsia="IRNazanin"/>
          <w:color w:val="111111"/>
          <w:sz w:val="28"/>
          <w:sz w:val="28"/>
          <w:szCs w:val="28"/>
          <w:rtl w:val="true"/>
          <w:lang w:bidi="fa-IR"/>
        </w:rPr>
        <w:t>إن أحد مصادیق هذه الآیة هی مکة المکرمة، لأنه فیها آداب خاصة لدخولها، فإن الداخل لمکة المکرمة تحرم علیه عدة أمور عدها الفقهاء بخمسة وعشرین أمراً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بینا فی البرهان الثانی والثالث أن غایة کل ما قام به 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والأذان بالحج هو الأتیان لإبراهیم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ذلک مفصلاً فراجع</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545017_581953129"/>
      <w:bookmarkStart w:id="56" w:name="_Toc20"/>
      <w:bookmarkEnd w:id="55"/>
      <w:r>
        <w:rPr>
          <w:rtl w:val="true"/>
        </w:rPr>
        <w:t>من هم باب حطة</w:t>
      </w:r>
      <w:r>
        <w:rPr>
          <w:rtl w:val="true"/>
        </w:rPr>
        <w:t>:</w:t>
      </w:r>
      <w:bookmarkEnd w:id="56"/>
    </w:p>
    <w:p>
      <w:pPr>
        <w:pStyle w:val="BookText"/>
        <w:rPr/>
      </w:pPr>
      <w:r>
        <w:rPr>
          <w:rFonts w:ascii="IRNazanin" w:hAnsi="IRNazanin" w:eastAsia="IRNazanin"/>
          <w:color w:val="111111"/>
          <w:sz w:val="28"/>
          <w:sz w:val="28"/>
          <w:szCs w:val="28"/>
          <w:rtl w:val="true"/>
          <w:lang w:bidi="fa-IR"/>
        </w:rPr>
        <w:t xml:space="preserve">هناک عدة روایات تؤکد أن باب حطة هم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الروایات روتها العامة والخاصة، ومن تلک الروایات نذکر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أبن أبی شیبة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مثلنا فی هذه الأمة کسفینة نوح وکباب حطة فی بنی إسرائیل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الرضا علی بن موسی عن أبیه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أمة صدّیق وفاروق، وصدّیق هذه الأمة وفاروقها علی بن أبی طالب، إن علیاً سفینة نجاتها وباب حطتها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الخصال فی مناقب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وتعدادها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العشرون فأنی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فی أمتی مثل باب حطة فی بنی إسرائیل، فمن دخل فی ولایتک فقد دخل الباب کما أمره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Style w:val="FootnoteAnchor"/>
          <w:rtl w:val="true"/>
        </w:rPr>
        <w:footnoteReference w:id="69"/>
      </w:r>
      <w:r>
        <w:rPr>
          <w:rFonts w:ascii="IRNazanin" w:hAnsi="IRNazanin" w:eastAsia="IRNazanin"/>
          <w:color w:val="111111"/>
          <w:sz w:val="28"/>
          <w:sz w:val="28"/>
          <w:szCs w:val="28"/>
          <w:rtl w:val="true"/>
          <w:lang w:bidi="fa-IR"/>
        </w:rPr>
        <w:t xml:space="preserve">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باب حطة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باب حطتکم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خطبة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خطبة الوسیلة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فیکم أیها الناس کهارون فی آل فرعون، وکباب حطة فی بنی إسرائیل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الأعمش عن أسحاق عن حنش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الغفاری أخذ بعضادتی باب الکعبة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عرفنی فقد عرفنی ومن لم یعرفنی فأنا أبو ذر الغفاری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فیکم کمثل سفینة نوح فی قوم نوح من رکبها نجا ومن تخلف عنها هلک ومثل باب حطة فی بنی إسرائیل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منه کان مؤمناً، ومن خرج منه کان کافراً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المناوی فی شرح هذا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طریق حط الخطایا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الوجه المأمور به کما یشیر إلیه قوله سبحانه فی قصة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الْقَرْیَةَ</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مؤمناً ومن خرج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سبحانه وتعالی کما جعل لنبی إسرائیل دخولهم الباب متواضعین خاشعین سبباً للغفران جعل لهذه الأمة مودة علی والاهتداء بهدیه وسلوک سبیله وتولیه للغفران ودخول الجنان ونجاتهم من النیران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تلک الروایات التی ذکرت فی مصادر العامة</w:t>
      </w:r>
      <w:r>
        <w:rPr>
          <w:rStyle w:val="FootnoteAnchor"/>
          <w:rtl w:val="true"/>
        </w:rPr>
        <w:footnoteReference w:id="75"/>
      </w:r>
      <w:r>
        <w:rPr>
          <w:rFonts w:ascii="Amiri" w:hAnsi="Amiri" w:eastAsia="Amiri" w:cs="Amiri"/>
          <w:color w:val="111111"/>
          <w:sz w:val="28"/>
          <w:sz w:val="28"/>
          <w:szCs w:val="28"/>
          <w:rtl w:val="true"/>
          <w:lang w:bidi="ar-SA"/>
        </w:rPr>
        <w:t>والخاصة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وکم هو قریب مضمون هذه الآیة باب حطة والروایات الواردة من الفریقین فی تفسیر باب حطة فی هذه الأمة وأنه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هو قریب هذا المضمون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حیث جعلت الآیة سید الأنبیاء هو الباب الذی تحط بالمجیء إلیه کل الذنوب وهذا المضمون نظیر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 هذا کله یتضح أن باب حطة هم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تکون مراقدهم هی من القری التی بارک الله تعالی فیها وجعل لها تلک الآداب کالسجود والأستغفار حیث تمحی الذنوب بزیارتهم فضلاً عن 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وأعتقادنا الولایة حطة لذنوبنا ومحو لسیئاتنا، نغفر لکم خطایاکم السالفة ونزیل عنکم آثامکم الماضیة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قدیم التاریخ والی یومنا هذا من یلج ویصر فی العصیان فی هذه البقاع یعاجل بأنواع العقوبات إذا عصی الله تعالی فی هذه الأماکن المقدسة، سواء کان ساکناً أو قاطناً فیها، أو ماراً زائراً من حیث لا یشعر،ومما یؤکد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باب حطة ما قاله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w:t>
      </w:r>
    </w:p>
    <w:p>
      <w:pPr>
        <w:pStyle w:val="BookText"/>
        <w:rPr/>
      </w:pPr>
      <w:r>
        <w:rPr>
          <w:rFonts w:ascii="Amiri" w:hAnsi="Amiri" w:eastAsia="Amiri" w:cs="Amiri"/>
          <w:color w:val="111111"/>
          <w:sz w:val="28"/>
          <w:sz w:val="28"/>
          <w:szCs w:val="28"/>
          <w:rtl w:val="true"/>
          <w:lang w:bidi="ar-SA"/>
        </w:rPr>
        <w:t>اَلرَّسُولُ لَوَجَدُوا اللّهَ تَوّاباً رَحِیماً</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حیث أشترطت هذه الآیة ثلاث شروط وبنحو الترتب الشرطی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واللواذ بحضرة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وقوعاً وترتیباً هو أستغفار 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وقوعاً وترتیباً أمضاء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وشفاعته فی توبة مذنبی الأمة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الترتیب هو شرط مثل أفعال الصلاة فإن من أتی بالرکوع قبل القراءة فأنه یبطل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الآیة سنة إلهیة الی یوم القیامة شأنها شأن بقیة الآیات والفرائض المتعلقة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ذات الأرتباط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الإطاعة مرتبطة بحیاته فقط،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الآیات الصریحة تدل علی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باب حطة، وبما أن دخول القریة لها آداب خاصة من السجود وطلب الأستغفار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آداب خاصة قد بینها تعالی فی کتابه الکریم،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باب حطة، وبما أن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رسول</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صرح بذلک القرآن الکریم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فعلی أیضاً هو باب حطة فضلاً عن الأحادیث التی مرت سابقاً وبنص آیة التطهیر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باب حطة، وکما أشارت النصوص بذلک، ومن ثم یتبین من کل هذا أن مراقدهم الشریفة هی باب حطة فلا بد أن یدخل الی قبورهم بتذلل وخشوع وأن لا یعصی الله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الوادی المقدس لیس هو بیت المقدس، ولیس هو من المساجد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والمدینة المنورة والقدس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منشأ التقدیس الوادی المقدس وهو المکان الذی تکلم فیه الباری تعالی مع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أول لقاء حدث فیه تکلیم مع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وادی طوی، فجعل الله تبارک وتعالی هذا المکان مبارکاً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نُودِیَ مِنْ شاطِئِ الْوادِ الْأَیْمَنِ فِی الْبُقْعَةِ الْمُبارَکَةِ</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توجد هناک بقع أو أرض مقدسة ومبارکة وهذا التقدیس والتبریک والتعظیم لها لم یأتی من أی أحد کان، بل الله تعالی هو الذی عظمها وقدسها وبارک فیها، ولعظمتها قسم الله تعالی بهذه البقعة کما فی سورة 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ذکر هذا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أن طور سیناء هو تلک البقعة المبارکة والوادی المقدس الذی کلم الله تعالی فیه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ذهب إلیه جمع من المفسرین من الخاصة والعامة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طوی بالبرکة مرتین</w:t>
      </w:r>
      <w:r>
        <w:rPr>
          <w:rStyle w:val="FootnoteAnchor"/>
          <w:rtl w:val="true"/>
        </w:rPr>
        <w:footnoteReference w:id="90"/>
      </w:r>
      <w:r>
        <w:rPr>
          <w:rFonts w:ascii="Amiri" w:hAnsi="Amiri" w:eastAsia="Amiri" w:cs="Amiri"/>
          <w:color w:val="111111"/>
          <w:sz w:val="28"/>
          <w:sz w:val="28"/>
          <w:szCs w:val="28"/>
          <w:rtl w:val="true"/>
          <w:lang w:bidi="ar-SA"/>
        </w:rPr>
        <w:t>، فهذه البقعة المبارکة شَعَّرها</w:t>
      </w:r>
    </w:p>
    <w:p>
      <w:pPr>
        <w:pStyle w:val="BookText"/>
        <w:rPr/>
      </w:pPr>
      <w:r>
        <w:rPr>
          <w:rFonts w:ascii="Amiri" w:hAnsi="Amiri" w:eastAsia="Amiri" w:cs="Amiri"/>
          <w:color w:val="111111"/>
          <w:sz w:val="28"/>
          <w:sz w:val="28"/>
          <w:szCs w:val="28"/>
          <w:rtl w:val="true"/>
          <w:lang w:bidi="ar-SA"/>
        </w:rPr>
        <w:t xml:space="preserve">الباری تعالی وقدسها لورود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جاءَها نُودِیَ أَنْ بُورِکَ مَنْ فِی النّارِ وَ مَنْ حَوْلَها وَ سُبْحانَ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تکن تلک البقعة من المساجد التی أوقفها سبحانه وتعالی ولیس کل ما یشعر من قبل الله یکون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شعر الله تعالی منی فی الحج وجعل المبیت فیها من العبادات الواجبة، وکذلک الوقوف فی عرفة کما یقول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الحج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أیضاً لیس بمسجد، وکذلک الوقوف فی المزدلفة، حتی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فَاذْکُرُوا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شعر تعالی الصفا والمروة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هذه الأماکن لم تکن من المساجد ومع ذلک شعرها الله تعالی وجعلها أماکن مقدسة لأن بعض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وطؤوها ونزلوا فیها وإلیک نص الروایات التی تشیر الی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أتی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تمن یا إبراهیم فکانت تسمی منی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عرفات لم سمیت عرفات ؟ فقال 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فلما زالت الشمس قال له جبرئیل یا إبراهیم أعترف بذنبک وأعرف مناسکک فسمیت عرفات لقول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إعترف فأعترف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الصفا صفا لأن المصطفی آدم هبط علیه فقطع للجبل أسم فمن أسم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وهبطت حواء علی المروة وإنما</w:t>
      </w:r>
    </w:p>
    <w:p>
      <w:pPr>
        <w:pStyle w:val="BookText"/>
        <w:rPr/>
      </w:pPr>
      <w:r>
        <w:rPr>
          <w:rFonts w:ascii="IRNazanin" w:hAnsi="IRNazanin" w:eastAsia="IRNazanin"/>
          <w:color w:val="111111"/>
          <w:sz w:val="28"/>
          <w:sz w:val="28"/>
          <w:szCs w:val="28"/>
          <w:rtl w:val="true"/>
          <w:lang w:bidi="fa-IR"/>
        </w:rPr>
        <w:t>سمیت المروة لأن المرأة هبطت علیها فقطع للجبل أسم من أسم المرأة</w:t>
      </w:r>
      <w:r>
        <w:rPr>
          <w:rStyle w:val="FootnoteAnchor"/>
          <w:rtl w:val="true"/>
        </w:rPr>
        <w:footnoteReference w:id="97"/>
      </w:r>
      <w:r>
        <w:rPr>
          <w:rFonts w:ascii="IRNazanin" w:hAnsi="IRNazanin" w:eastAsia="IRNazanin"/>
          <w:color w:val="111111"/>
          <w:sz w:val="28"/>
          <w:sz w:val="28"/>
          <w:szCs w:val="28"/>
          <w:rtl w:val="true"/>
          <w:lang w:bidi="fa-IR"/>
        </w:rPr>
        <w:t xml:space="preserve">وهکذا سائر أفعال الحج کلها لمناسبات خاصة ولأفعال قام بها الآنبیاء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فشعرها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التشعیر لا یلازم المسجدیة، والبرکة لیس للأماکن فقط بل لنفس الشخص أیضاً تکون هناک برکة خاصة کما فی عیسی أبن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 ما کُنْتُ</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بخاتم النبیین وأشرف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توسل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لقبول توبته، بل وکل نبی من الأنبیاء لم یبعث إلا بعد إقراره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هذا مفصلاً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أستأذنت زلیخا علی یوسف،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نکره أن نقدم بک علیه لما کان منک إلیه،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 أخاف من یخاف الله، فلما دخلت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زلیخا مالی أراکِ قد تغیر لونک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الملوک بمعصیتهم عبیداً، وجعل العبید بطاعتهم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دعاکِ یا زلیخا إلی ما کان منک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وجهک یا یوسف،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لو رأیت نبیاً یُقال له محمد یکون فی آخر الزمان أحسن منی وجهاً وأحسن منی خلقاً، وأسمح منی کفاً،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علمت إنی صادق،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حین ذکرته وقع حبه فی قلبی،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یوسف أنها قد صدقت وإنی قد أحببتها لحبها محمداً فأمره الله تبارک وتعالی أن یتزوجها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الله تعالی یحب من یحب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حبه سبحانه وتعالی لشخص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وذریته، وهذا یدل علی أن مقام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من مقامات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موقف وقف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وکلّمه فیه الوحی فی أرض الحجاز، وهذه الشرذمة ترید طمس تلک البقاع المقدسة والمبارکة حتی وصل الأمر بهم أن جعلوا مکان ولادة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عامة لطمس آثار النبوة، الذی أوحی حقیقة القرآن ولیس المصحف بل حقیقة القرآن، القرآن الذی یقول عنه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قُرْآناً سُیِّرَتْ بِهِ الْجِبالُ أَوْ قُطِّعَتْ بِهِ الْأَرْضُ أَوْ کُلِّمَ بِهِ الْمَوْتی</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القرآن بهذه البرکة فکیف من أوحی إلیه القرآن، فالعبادة التوحیدیة مقترنة بالتوجه بالأنبیاء وبمشاهدهم وبمقاماتهم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فالمعصوم أینما کان هو حرم ولکن هناک بقاع یحب الله تعالی أن یعبد ویدعی فیها، ولهذا عندما أراد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من مکة أخذ یطوف فی البیت الی منتصف اللیل ثم ذهب الی مقبرة المعلی فصلی صلاة اللیل عند قبر جدته السیدة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فکیف بقبر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أبیه وأمه وأخیه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الشیخ السمهودی روایة وهذه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یحیی وأبن النجار عن کعب الأحبار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فجر یطلع إلا نزل سبعون ألفاً من الملائکة حتی یحفوا بالقبر، یضربون بأجنحتهم، ویصلون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إذا أمسوا عرجوا، وهبط مثلهم فصنعوا مثل ذلک، حتی إذا إنشقت الأرض خرج فی سبعین ألفاً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الدارمی نحوه من روایة عائشة،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ألفاً باللیل وسبعون ألفاً بالنهار، ذکره فی باب ما أکرم الله به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رواه البیهقی فی شعبه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الله تعالی یبعث الملائکة الی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أنقطاع علی حد تعبیر کعب الأحبار وعائشة فلماذا لا نزوره نحن کما تزوره الملائکة، کما هو الحال فی سنة الملائکة فی خضوعهم لآدم عندما أمرهم الله تعالی بذلک بخلاف سنة إبلیس أبی وأستکبر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فی کتبهم ولیس فی کتبنا، ولماذا إذا زرنا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یرموننا بالکفر والشرک والزندقة، بل الکافر والمشرک هو من یرید أن یفرق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وأمته، ویرید أن یطمس آثار النبوة، فلو کان الأمر بیدهم لرفعوا حتی الشهادة الثانیة من الآذان لأنهم من أتباع مشرکی قریش بلا ریب</w:t>
      </w:r>
      <w:r>
        <w:rPr>
          <w:rFonts w:eastAsia="IRNazanin" w:cs="IRNazanin"/>
          <w:color w:val="111111"/>
          <w:sz w:val="28"/>
          <w:szCs w:val="28"/>
          <w:rtl w:val="true"/>
          <w:lang w:bidi="fa-IR"/>
        </w:rPr>
        <w:t>.</w:t>
      </w:r>
      <w:bookmarkStart w:id="57" w:name="pg5675_32265"/>
    </w:p>
    <w:p>
      <w:pPr>
        <w:pStyle w:val="Heading2"/>
        <w:numPr>
          <w:ilvl w:val="1"/>
          <w:numId w:val="1"/>
        </w:numPr>
        <w:rPr/>
      </w:pPr>
      <w:bookmarkStart w:id="58" w:name="__RefHeading___Toc3545019_581953129"/>
      <w:bookmarkStart w:id="59" w:name="_Toc21"/>
      <w:bookmarkEnd w:id="57"/>
      <w:bookmarkEnd w:id="58"/>
      <w:r>
        <w:rPr>
          <w:rtl w:val="true"/>
        </w:rPr>
        <w:t xml:space="preserve">الفصل الثانی </w:t>
      </w:r>
      <w:r>
        <w:rPr>
          <w:rtl w:val="true"/>
        </w:rPr>
        <w:t xml:space="preserve">: </w:t>
      </w:r>
      <w:r>
        <w:rPr>
          <w:rtl w:val="true"/>
        </w:rPr>
        <w:t>البحث القرآنی الأدلة الخاصة</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3545021_581953129"/>
      <w:bookmarkStart w:id="61" w:name="_Toc22"/>
      <w:bookmarkEnd w:id="60"/>
      <w:r>
        <w:rPr>
          <w:rtl w:val="true"/>
        </w:rPr>
        <w:t>اشارة</w:t>
      </w:r>
      <w:bookmarkStart w:id="62" w:name="pg5675_32267"/>
      <w:bookmarkEnd w:id="61"/>
    </w:p>
    <w:p>
      <w:pPr>
        <w:pStyle w:val="Heading3"/>
        <w:numPr>
          <w:ilvl w:val="2"/>
          <w:numId w:val="1"/>
        </w:numPr>
        <w:rPr/>
      </w:pPr>
      <w:bookmarkStart w:id="63" w:name="__RefHeading___Toc3545023_581953129"/>
      <w:bookmarkStart w:id="64" w:name="_Toc23"/>
      <w:bookmarkEnd w:id="62"/>
      <w:bookmarkEnd w:id="63"/>
      <w:r>
        <w:rPr>
          <w:rtl w:val="true"/>
        </w:rPr>
        <w:t>کلمة قبل البحث</w:t>
      </w:r>
      <w:r>
        <w:rPr>
          <w:rtl w:val="true"/>
        </w:rPr>
        <w:t>:</w:t>
      </w:r>
      <w:bookmarkEnd w:id="64"/>
    </w:p>
    <w:p>
      <w:pPr>
        <w:pStyle w:val="BookText"/>
        <w:rPr/>
      </w:pPr>
      <w:r>
        <w:rPr>
          <w:rFonts w:ascii="IRNazanin" w:hAnsi="IRNazanin" w:eastAsia="IRNazanin"/>
          <w:color w:val="111111"/>
          <w:sz w:val="28"/>
          <w:sz w:val="28"/>
          <w:szCs w:val="28"/>
          <w:rtl w:val="true"/>
          <w:lang w:bidi="fa-IR"/>
        </w:rPr>
        <w:t xml:space="preserve">بعد ما ذکرنا البراهین من الطائفة العامة نشیر ونتحدث الآن الی الطائفة الخاصة، وهذه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روایات أهل بیت النبوة والعصمة والتی وصلت إلینا بدلیل معتبر وبسند صحیح لتفسیر بعض آیات الکتاب الکریم،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مفسرة بتفسیر خلفاء الرسول الشرعیین والذی نصبهم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وبأمر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الأحادیث مدعومة ببعض القرآئن والشواهد القرآنیة والنبویة، وإنما سمیناها بالخاصة لأنها من أحادیث الأئمة الأثنی عشر حدثوا بها خواص شیعتهم وموالیهم، لأنهم کانوا فی تقیة شدیدة بسبب حکام الظلم والجور من کلا الدولتین الأمویة والعباسیة، حیث منع تدوین أحادیث السنة الشریفة لطمس مناقبهم وآثارهم بکل وسیلة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أهم وأبرز حدث أثر فی السُنة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منع الشیخین التدوین والتحدیث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ودورهما فی تطبیق هذه الرؤیة واستمراره فی عهد عثمان بن عفان ومعاویة بن أبی سفیان، ثم أتخذه الخلفاء من بعد منهجاً یعمل به حتی أوقفه عمر بن عبد العزیز وأمر بتدوین الحدیث</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کون هذه الأحادیث من طرق</w:t>
      </w:r>
    </w:p>
    <w:p>
      <w:pPr>
        <w:pStyle w:val="BookText"/>
        <w:rPr/>
      </w:pPr>
      <w:r>
        <w:rPr>
          <w:rFonts w:ascii="IRNazanin" w:hAnsi="IRNazanin" w:eastAsia="IRNazanin"/>
          <w:color w:val="111111"/>
          <w:sz w:val="28"/>
          <w:sz w:val="28"/>
          <w:szCs w:val="28"/>
          <w:rtl w:val="true"/>
          <w:lang w:bidi="fa-IR"/>
        </w:rPr>
        <w:t>أهل</w:t>
      </w:r>
    </w:p>
    <w:p>
      <w:pPr>
        <w:pStyle w:val="BookText"/>
        <w:rPr/>
      </w:pP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مضامین هذه الأحادیث متطابقة مع ما ورد فی طرقهم من الخلقة النوریة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والخلقة النوریة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عندهم فی تفسیر آیة النور عندهم ببیوت الأنبیاء وبیت علی وفاطمة من أفاضلها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ما ورد من أن الله تاب علی آدم بتوسله بأسم خاتم الأنبیاء وهی أولی الکلمات التی تلقاها آدم من ربه فتاب علیه، مما یشیر کل ذلک إلی إرادة عترة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ما ورد فی 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مضامین متضمنة إلی بیان ذلک عبر دلالات قرآنیة مستبینة بالتدبر وأمعان النظر من ظواهر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النور المذکور فی الآیة المبارکة متعدد ومنشعب إلی خمسة أنوار، مستقل بعضها عن البعض الآخر، والأنوار الخمسة التی ضربت مثلاً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الکوکب الدری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النور المخلوق ذو الأقسام الخمسة یحیط بالسماوات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لها مدد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الأنوار الخمسة هناک أنوار متعاقبة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أثر نور، فالأنوار الخمسة هم أصحاب الکساء، والأنوار المتعاقبة هم الإئمة التسعة من ذریة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خمسة تشبیهات فی الآیة یعنی إنه تقسیم للأنوار الإلهیة وکل نور من هذه الأنوار فیه شبه للنور الأول، مثل نوره کمشکاة، ومثل نوره کمصباح، ومثل نوره کالزجاجة ومثل نوره کأنه کوکب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تستعرض الآیة هذا التشبیه تبین المدد الإلهی لهذه الأنوار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اللدنی لمحمد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صالح بن سهل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کوکب دری بین نساء أهل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زَیْتُونَةٍ 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یهودیة ولا نصرانیة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العلم ینفجر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للإئمة من یشاء</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ضربه الله لنا،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دلالات الله وآیاته التی یهتدی بها الی التوحید ومصالح الدین وشرائع الإسلام والفرائض والسنن، ولا قوة إلا بالله العلی العظیم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65" w:name="pg5675_32271"/>
    </w:p>
    <w:p>
      <w:pPr>
        <w:pStyle w:val="BookText"/>
        <w:rPr/>
      </w:pPr>
      <w:bookmarkEnd w:id="65"/>
      <w:r>
        <w:rPr>
          <w:rFonts w:ascii="IRNazanin" w:hAnsi="IRNazanin" w:eastAsia="IRNazanin"/>
          <w:color w:val="111111"/>
          <w:sz w:val="28"/>
          <w:sz w:val="28"/>
          <w:szCs w:val="28"/>
          <w:rtl w:val="true"/>
          <w:lang w:bidi="fa-IR"/>
        </w:rPr>
        <w:t xml:space="preserve">وروایات متعددة تشیر الی هذا المعنی وإن کان بعضها فیها تقدیم وتأخیر إلا أن المعنی واحد،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کنور واحد ومثّلهم بالنور، فعن أسحق 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أمرأة أن أدخلها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فأستأذنت لها، فأذن لها فدخلت ومعها مولاة لها،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بهذا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المرأة إن الله لم یضرب الأمثال للشجر إنما ضرب الأمثال لبنی آدم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3545025_581953129"/>
      <w:bookmarkStart w:id="67" w:name="_Toc24"/>
      <w:bookmarkEnd w:id="66"/>
      <w:r>
        <w:rPr>
          <w:rtl w:val="true"/>
        </w:rPr>
        <w:t>تفسیر أبن عربی</w:t>
      </w:r>
      <w:r>
        <w:rPr>
          <w:rtl w:val="true"/>
        </w:rPr>
        <w:t>:</w:t>
      </w:r>
      <w:bookmarkEnd w:id="67"/>
    </w:p>
    <w:p>
      <w:pPr>
        <w:pStyle w:val="BookText"/>
        <w:rPr/>
      </w:pPr>
      <w:r>
        <w:rPr>
          <w:rFonts w:ascii="IRNazanin" w:hAnsi="IRNazanin" w:eastAsia="IRNazanin"/>
          <w:color w:val="111111"/>
          <w:sz w:val="28"/>
          <w:sz w:val="28"/>
          <w:szCs w:val="28"/>
          <w:rtl w:val="true"/>
          <w:lang w:bidi="fa-IR"/>
        </w:rPr>
        <w:t>یقول أبن عربی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کَمِشْکاةٍ فِیها 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فشبه نوره بالمصباح، فلم یکن أقرب إلیه قبولاًً فی ذلک الهباء إلا حقیقة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بالعقل الأول، فکان سید العالم بأسره وأول ظاهر فی الوجود، فکان ظهوره من ذلک النور الإلهی من الهباء ومن الحقیقة الکلیة، وفی الهباء وجد عینه وعین العالم من تجلیه، وأقرب الناس إلیه علی بن أبی طالب إمام العالم بأسره والجامع لأسرار الأنبیاء أجمعین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قالوا من أین تأتون بالخلقة النوریة أو أین ذکرت الأنوار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 لهم من هذه الآیة الشریفة، نعم أنهم یقولون هذه نزعة باطنیة فمثل هذه التهافتات فی الکتب کثیرة فی الساحة الإسلامیة، وکأنهم لا یقرأون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صاحب غایة المرام</w:t>
      </w:r>
      <w:r>
        <w:rPr>
          <w:rStyle w:val="FootnoteAnchor"/>
          <w:rtl w:val="true"/>
        </w:rPr>
        <w:footnoteReference w:id="108"/>
      </w:r>
      <w:r>
        <w:rPr>
          <w:rFonts w:ascii="IRNazanin" w:hAnsi="IRNazanin" w:eastAsia="IRNazanin"/>
          <w:color w:val="111111"/>
          <w:sz w:val="28"/>
          <w:sz w:val="28"/>
          <w:szCs w:val="28"/>
          <w:rtl w:val="true"/>
          <w:lang w:bidi="fa-IR"/>
        </w:rPr>
        <w:t xml:space="preserve">حدیثین حول تفسیر هذه الآیة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العامة وفیه حدیثان</w:t>
      </w:r>
      <w:r>
        <w:rPr>
          <w:rFonts w:eastAsia="IRNazanin" w:cs="IRNazanin"/>
          <w:color w:val="111111"/>
          <w:sz w:val="28"/>
          <w:szCs w:val="28"/>
          <w:rtl w:val="true"/>
          <w:lang w:bidi="fa-IR"/>
        </w:rPr>
        <w:t>):</w:t>
      </w:r>
    </w:p>
    <w:p>
      <w:pPr>
        <w:pStyle w:val="Heading3"/>
        <w:numPr>
          <w:ilvl w:val="2"/>
          <w:numId w:val="1"/>
        </w:numPr>
        <w:rPr/>
      </w:pPr>
      <w:bookmarkStart w:id="68" w:name="__RefHeading___Toc3545027_581953129"/>
      <w:bookmarkStart w:id="69" w:name="_Toc25"/>
      <w:bookmarkEnd w:id="68"/>
      <w:r>
        <w:rPr>
          <w:rtl w:val="true"/>
        </w:rPr>
        <w:t>الحدیث الأول</w:t>
      </w:r>
      <w:r>
        <w:rPr>
          <w:rtl w:val="true"/>
        </w:rPr>
        <w:t>:</w:t>
      </w:r>
      <w:bookmarkEnd w:id="6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أبن المغازلی الشافعی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یرفعه الی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کَمِشْکاةٍ فِیها 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والمصباح 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w:t>
      </w:r>
      <w:bookmarkStart w:id="70" w:name="pg5675_32272"/>
    </w:p>
    <w:p>
      <w:pPr>
        <w:pStyle w:val="BookText"/>
        <w:rPr/>
      </w:pPr>
      <w:bookmarkEnd w:id="70"/>
      <w:r>
        <w:rPr>
          <w:rFonts w:ascii="Amiri" w:hAnsi="Amiri" w:eastAsia="Amiri" w:cs="Amiri"/>
          <w:color w:val="111111"/>
          <w:sz w:val="28"/>
          <w:sz w:val="28"/>
          <w:szCs w:val="28"/>
          <w:rtl w:val="true"/>
          <w:lang w:bidi="ar-SA"/>
        </w:rPr>
        <w:t>فاطمة کوکباً دریاً بین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یُوقَدُ مِنْ شَجَرَةٍ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المبارکة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 لا غَرْبِیَّةٍ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یهودیة ولا نصرانیة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زَیْتُها یُضِیءُ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العلم ینطق منها 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تَمْسَسْهُ 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عَلی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لولایتنا من یشاء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545029_581953129"/>
      <w:bookmarkStart w:id="72" w:name="_Toc26"/>
      <w:bookmarkEnd w:id="71"/>
      <w:r>
        <w:rPr>
          <w:rtl w:val="true"/>
        </w:rPr>
        <w:t>الحدیث الثانی</w:t>
      </w:r>
      <w:r>
        <w:rPr>
          <w:rtl w:val="true"/>
        </w:rPr>
        <w:t>:</w:t>
      </w:r>
      <w:bookmarkEnd w:id="72"/>
    </w:p>
    <w:p>
      <w:pPr>
        <w:pStyle w:val="BookText"/>
        <w:rPr/>
      </w:pPr>
      <w:r>
        <w:rPr>
          <w:rFonts w:ascii="IRNazanin" w:hAnsi="IRNazanin" w:eastAsia="IRNazanin"/>
          <w:color w:val="111111"/>
          <w:sz w:val="28"/>
          <w:sz w:val="28"/>
          <w:szCs w:val="28"/>
          <w:rtl w:val="true"/>
          <w:lang w:bidi="fa-IR"/>
        </w:rPr>
        <w:t>أیضاً ذکره بنفس الأسناد ولکن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الحسن والزجاجة الحسین</w:t>
      </w:r>
      <w:r>
        <w:rPr>
          <w:rStyle w:val="FootnoteAnchor"/>
          <w:rtl w:val="true"/>
        </w:rPr>
        <w:footnoteReference w:id="110"/>
      </w:r>
      <w:r>
        <w:rPr>
          <w:rFonts w:ascii="IRNazanin" w:hAnsi="IRNazanin" w:eastAsia="IRNazanin"/>
          <w:color w:val="111111"/>
          <w:sz w:val="28"/>
          <w:sz w:val="28"/>
          <w:szCs w:val="28"/>
          <w:rtl w:val="true"/>
          <w:lang w:bidi="fa-IR"/>
        </w:rPr>
        <w:t>، وللأختصار ذکرنا هذا فقط وإلا فالحدیث ذکره صاحب غایة المرام نصاً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الحدیثین موجودان فی کتبنا وهما عن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هناک أکثر من مصدر من مصادرهم یفسرون هذه الآیة المبارکة بنور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أهل بیته وهذا یعنی أنها فسرت عندهم بتلک النزعة الباطنیة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ذکر صاحب تفسیر السلمی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سعید الحراز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المشکاة جوف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والزجاجة قلبه والمصباح النور الذی قد جعل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فی قلبه النور ما جعل فی قلب محمد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صاحب تفسیر الثعلبی والقرطبی والبغوی فی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شمر بن عطیة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أبن عباس إلی کعب الأحبار فقال له حدثنی عن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ضربه الله سبحانه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فالمشکاة صدره والزجاجة قلبه والمصباح فیه النبوة، توقد من شجرة مبارکة وهی شجرة النبوة یکاد نور محمد وأمره یتبین للناس ولو لم یتکلم أنه نبی</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فلیس الشیعة فقط تفسر هذه الآیة بهکذا تفاسیر، وإن التفسیر یختلف عما نفسره نحن، والروایة التی ذکروها عن کعب الأحبار لیست هی الوحیدة، بل هناک</w:t>
      </w:r>
      <w:bookmarkStart w:id="73" w:name="pg5675_32273"/>
    </w:p>
    <w:p>
      <w:pPr>
        <w:pStyle w:val="BookText"/>
        <w:rPr/>
      </w:pPr>
      <w:bookmarkEnd w:id="73"/>
      <w:r>
        <w:rPr>
          <w:rFonts w:ascii="IRNazanin" w:hAnsi="IRNazanin" w:eastAsia="IRNazanin"/>
          <w:color w:val="111111"/>
          <w:sz w:val="28"/>
          <w:sz w:val="28"/>
          <w:szCs w:val="28"/>
          <w:rtl w:val="true"/>
          <w:lang w:bidi="fa-IR"/>
        </w:rPr>
        <w:t>روایة‌أخری ذکرها السیوطی فی الدر المنثور</w:t>
      </w:r>
      <w:r>
        <w:rPr>
          <w:rStyle w:val="FootnoteAnchor"/>
          <w:rtl w:val="true"/>
        </w:rPr>
        <w:footnoteReference w:id="113"/>
      </w:r>
      <w:r>
        <w:rPr>
          <w:rFonts w:ascii="IRNazanin" w:hAnsi="IRNazanin" w:eastAsia="IRNazanin"/>
          <w:color w:val="111111"/>
          <w:sz w:val="28"/>
          <w:sz w:val="28"/>
          <w:szCs w:val="28"/>
          <w:rtl w:val="true"/>
          <w:lang w:bidi="fa-IR"/>
        </w:rPr>
        <w:t>عن أبن عمر، وکذلک ذکرها الصالحی الشامی</w:t>
      </w:r>
      <w:r>
        <w:rPr>
          <w:rStyle w:val="FootnoteAnchor"/>
          <w:rtl w:val="true"/>
        </w:rPr>
        <w:footnoteReference w:id="114"/>
      </w:r>
      <w:r>
        <w:rPr>
          <w:rFonts w:ascii="IRNazanin" w:hAnsi="IRNazanin" w:eastAsia="IRNazanin"/>
          <w:color w:val="111111"/>
          <w:sz w:val="28"/>
          <w:sz w:val="28"/>
          <w:szCs w:val="28"/>
          <w:rtl w:val="true"/>
          <w:lang w:bidi="fa-IR"/>
        </w:rPr>
        <w:t>فی سبل الهدی والرشاد أیضاً</w:t>
      </w:r>
      <w:r>
        <w:rPr>
          <w:rFonts w:eastAsia="IRNazanin" w:cs="IRNazanin"/>
          <w:color w:val="111111"/>
          <w:sz w:val="28"/>
          <w:szCs w:val="28"/>
          <w:rtl w:val="true"/>
          <w:lang w:bidi="fa-IR"/>
        </w:rPr>
        <w:t>.</w:t>
      </w:r>
    </w:p>
    <w:p>
      <w:pPr>
        <w:pStyle w:val="Heading3"/>
        <w:numPr>
          <w:ilvl w:val="2"/>
          <w:numId w:val="1"/>
        </w:numPr>
        <w:rPr/>
      </w:pPr>
      <w:bookmarkStart w:id="74" w:name="__RefHeading___Toc3545031_581953129"/>
      <w:bookmarkStart w:id="75" w:name="_Toc27"/>
      <w:bookmarkEnd w:id="74"/>
      <w:r>
        <w:rPr>
          <w:rtl w:val="true"/>
        </w:rPr>
        <w:t>آیات أخری</w:t>
      </w:r>
      <w:r>
        <w:rPr>
          <w:rtl w:val="true"/>
        </w:rPr>
        <w:t>:</w:t>
      </w:r>
      <w:bookmarkEnd w:id="75"/>
    </w:p>
    <w:p>
      <w:pPr>
        <w:pStyle w:val="BookText"/>
        <w:rPr/>
      </w:pPr>
      <w:r>
        <w:rPr>
          <w:rFonts w:ascii="Amiri" w:hAnsi="Amiri" w:eastAsia="Amiri" w:cs="Amiri"/>
          <w:color w:val="111111"/>
          <w:sz w:val="28"/>
          <w:sz w:val="28"/>
          <w:szCs w:val="28"/>
          <w:rtl w:val="true"/>
          <w:lang w:bidi="ar-SA"/>
        </w:rPr>
        <w:t>والمهم أن هذه الآیة لیست هی الآیة الوحیدة التی تفسر بأهل البیت بل هناک آیات أخری متعددة تتحدث عن ذلک النور الإلهی، فعن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آتی الله أهل الکتاب خیراً کثیراً،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أُولئِکَ یُؤْتَوْنَ أَجْرَهُمْ مَرَّتَیْنِ بِما صَبَرُوا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آتاکم الله کما آتاهم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یعنی إماماً تأتمون به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علی بن أسباط والحسن بن محبوب عن أبی آیوب،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النور والله الإئمة یا أبا خالد لنور الإمام فی قلوب المؤمنین أنور من الشمس المضیئة بالنهار وهم الذین ینورون قلوب المؤمنین، ویحجب الله نورهم عمن یشاء فتظلم قلوبهم ویغشاهم بها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الآیات التی تؤکد علی أن النور هم الإئمة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أکثر من آیة أو مصدر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حیث أن هذه الأنوار الخمسة هی نفس عدد آیة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w:t>
      </w:r>
    </w:p>
    <w:p>
      <w:pPr>
        <w:pStyle w:val="BookText"/>
        <w:rPr/>
      </w:pPr>
      <w:r>
        <w:rPr>
          <w:rFonts w:ascii="Amiri" w:hAnsi="Amiri" w:eastAsia="Amiri" w:cs="Amiri"/>
          <w:color w:val="111111"/>
          <w:sz w:val="28"/>
          <w:sz w:val="28"/>
          <w:szCs w:val="28"/>
          <w:rtl w:val="true"/>
          <w:lang w:bidi="ar-SA"/>
        </w:rPr>
        <w:t xml:space="preserve">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ونفس آیة التطهیر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علی تفسیر کلا الفریقین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هذا النور المخلوق ذو الأقسام الخمسة یحیط بالسماوات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کنوز من المعارف والمعانی فی هذه الآیات، قوله تعالی فی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 ولیس عرضها وهذا یعنی أنها موجودات حیة شاعرة 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قالَ یا آدَمُ أَنْبِئْهُمْ بِأَسْمائِهِمْ </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فالملائکة التی ملئت السماوات والأرض لم تکن تعلم بتلک الموجودات الحیة الشاعرة العاقلة، إذن تلک الموجودات الحیة الشاعرة العاقلة لیس ظرفها السماوات والأرض وإلا لعلمت بها الملائکة بل هی محیطة ومهیمنة بالسماوات والأرض، فهذا الجمع من الموجودات نشأتها وراء السماوات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أسماء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یبین عددهم أو أسمائهم إلا أنها بینت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التشاهد فی الآیات القرآنیة، وهذه الأنوار فی أرواح والأرواح فی الأبدان والتی هی أسماء والأرواح فی الأبدان والتی هی أسماء إلهیة، والأسم الإلهی من العلامة أی الآیة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إلهیة، أسم إلهی، لأن الأسم من السمة وکذلک هو حجة من حجج الله فإذاً الأسماء التی علم بها آدم وبها شرف وبها فاق مقام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لِآدَمَ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هی الأنوار الخمسة کما فی بعض الروایات</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الأنوار الخمسة هناک أنوار متعاقبة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أثر</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الأنوار فی بیوت یعنی لها إرتباط وتعلق ببیوت وإلا فالبیوت لیس متعلقة بما تأخر علیها من کلام فی الآیة فقط بل بما تقدم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وصف آخر له، فإذا کان السابق علی الظرف والمظروف والجار والمجرور یصلح للعمل فی الجار والمجرور، فلا یجعل حینئذ الجار والمجرور معمول للعامل المتأخر، فلا ریب أن العامل السابق هو مؤثر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هذه الأنوار الخمسة والأنوار المتعاقبة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تعظم وتبجل، فی آیات أمر الله تعالی تعظیم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أشار إلیها الإمام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صلوات خاصة من الصحیفة السجادیة، المهم أن هذه الآیات التی تبین النور الذی أنزل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وَ إِنَّکَ لَتَهْدِی إِلی صِراطٍ مُسْتَقِیمٍ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أوحی الی النبی کلام، وأوحی الی النبی قرآن، هنا أوحی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لا أن الروح توحی إلی النبی کلاماً بل الروح هو الموحی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جعل هذا الروح مغروساً فی روح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نور، فهذا النور فی آیات عدیدة هو ذات النبی وبدنه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قراءة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أحدی القرآءات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وفی القرآن بکسر الباء،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الباء فلها إرتباط بالآیة اللاحقة کی تکون فاعلاً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یعنی هذا صیغة المبنی للمجهول وتکون هذه صفة للبیوت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الشیخ الکلینی روایة نأخذ منها موضع الشاهد للأختصار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حوار بین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وفقیه أهل البصرة قتادة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فقیه أهل البصرة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أبو</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یا قتادة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من خلقه فجعلهم حججاً علی خلقه فهم أوتاد فی أرضه، قوام بأمره، نجباء فی علمه، أصطفاهم قبل خلقه أضلة عن یمین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قتادة طویلاً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والله لقد جلست بین یدی الفقهاء وقدام أبن عباس فما أضطرب قلبی قدام واحد منهم ما أضطرب قدامک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أتدری أین أنت، أنت بین 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ثم نحن أولئک 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جعلنی الله فداک والله ما هی بیوت حجارة ولا طین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کثیراً من المفسرین فسروا البیوت بالمساجد فی حین إن الآیة لم تذکر لفظ المساجد، قال صاحب 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بما قبله مثل نوره کمشکاة فی بعض بیوت الله وهی المساجد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الظاهر أن التفسیر غیر صحیح کما مر من الحوار الذی دار بین قتادة فقیه البصرة وأبی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ورد فی روایاتهم أیضاً کما روی ذلک السیوطی والآلوسی والحسکانی وإلیک نص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مالک وبریدة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هذه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أبو بکر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البیت منها ؟ بیت علی وفاطمة،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أفاضلها</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تعالیإِنَّما یُرِیدُ اللّهُ لِیُذْهِبَ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البیوت ببیوت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بالمساجد کما ذکر جماعة من المفسرین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هذه البیوت والتی من أفاضلها بیت علی وفاطمة یجب أن تشید وتعمر وبما</w:t>
      </w:r>
    </w:p>
    <w:p>
      <w:pPr>
        <w:pStyle w:val="BookText"/>
        <w:rPr/>
      </w:pPr>
      <w:r>
        <w:rPr>
          <w:rFonts w:ascii="Amiri" w:hAnsi="Amiri" w:eastAsia="Amiri" w:cs="Amiri"/>
          <w:color w:val="111111"/>
          <w:sz w:val="28"/>
          <w:sz w:val="28"/>
          <w:szCs w:val="28"/>
          <w:rtl w:val="true"/>
          <w:lang w:bidi="ar-SA"/>
        </w:rPr>
        <w:t xml:space="preserve">أن النور مستمر حتی فی القبر فکذلک قبر علی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أن یشیدا و یعمرا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یجب أن ترفع وتعظم بأمر من الله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تکون محل عبادة لیتقرب بها العبد الی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معنی الرفع هو التعظیم أما التعظیم لهذه البیوت أو لأصحابها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کلا الحالتین المعنی واحد لأنه أما أن یکون التعظیم مادی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یتحقق بإقامة الجدار والبناء وتعمیرها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 وَ إِسْماعِیلُ</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وبهذا لا یتم الرفع إلا بعمارة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معنوی وهنا لا بد من تکریم وتعظیم ورفع بیوتهم التی هی محل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هذه الفئة التکفیریة لم تعمل بقول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بقول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یعمل بذلک هل هو مشرک وکافر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أخیها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ولیجتهدن إئمة الکفر وأشیاع الضلالة فی محوه وتطمیسه فلا یزداد أثره إلا ظهوراً وأمره إلا علواً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 هذا المعنی من الرفع حدیث أبی عامر البنانی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تربته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عامر حدثنی أبی عن أبیه عن جده الحسین بن علی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وتدفن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ما لمن زار قبورنا وعمرها وتعاهدها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الله جعل قبرک وقبر ولدک بقاعاً من بقاع الجنة وعرصة من عرصاتها، وإن الله جعل قلوب نجباء من خلقه وصفوته من عباده تحن إلیکم وتحتمل</w:t>
      </w:r>
    </w:p>
    <w:p>
      <w:pPr>
        <w:pStyle w:val="BookText"/>
        <w:rPr/>
      </w:pPr>
      <w:r>
        <w:rPr>
          <w:rFonts w:ascii="IRNazanin" w:hAnsi="IRNazanin" w:eastAsia="IRNazanin"/>
          <w:color w:val="111111"/>
          <w:sz w:val="28"/>
          <w:sz w:val="28"/>
          <w:szCs w:val="28"/>
          <w:rtl w:val="true"/>
          <w:lang w:bidi="fa-IR"/>
        </w:rPr>
        <w:t>المذلة والأذی فیکم، فیعمرون قبورکم ویکثرون زیارتها تقرباً منهم الی الله مودة منهم لرسوله، أولئک یا علی المخصصون بشفاعتی والواردون حوضی، وهم زواری غداً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قبورکم وتعاهدها فکأنما أعان سلیمان بن داود علی بناء بیت المقدس، ومن زار قبورکم عدل ذلک له ثواب سبعین حجة بعد حجة الأسلام، وخرج من ذنوبه حتی یرجع من زیارتکم کیوم ولدته أمه، فأبشر وبشر أولیائک ومحبیک من النعیم وقرة العین بما لا عین رأت ولا أذن سمعت ولا خطر علی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حثالة من الناس یعیرون زوار قبورکم بزیارتکم کما تعیر الزانیة بزناها، أولئک شرار أمتی، لا نالتهم شفاعتی، ولا یردون حوضی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والرجال هنا لیس مقابل النساء أو جنس الذکر، بل من عنده الصلابة وعدم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تختص بالرجال دون النساء، بل توجد کثیر من النساء عاهدن الله وکن صادقات فی عهدهن مع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النور فی بیوت وهذه البیوت فیها رجال خاصیتها هکذا، إنها لا تغفل عن ذکر الله وإقامة الصلاة، وهذه صفات فوق عصمة الجوارح بل الجوانح فالرجال لیس مطلق الرجال بل الرجال الذین لهم هذه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وحدة السیاق وعمل الآیة الأولی فی الثانیة له نور متعلق بالبیوت فیدل علی أن هذه البیوت لیست بیوت مدر ولا حجر کما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هی بیوت ظرف للنور والنور مستمر حتی فی القبر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السمهودی فی 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کلام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تکون الصلاة بالمسجد خلف الحجرة الشریفة أو شرقیها، وألتمس منی الکتابة فی ذلک، فکتبت بما</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قد أوجب علی هذه الأمة تعظیم نبیها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وتوقیره وسلوک الأدب التام معه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دلیل علی أن النور مستمر حتی فی قبورهم، وهذا هو التشعیر بحد ذاته لأن التشعیر هو التعظیم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شعر مقام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لیس بمسجد بل هو مجرد حجر ولکن شعرها الله تعالی للصلاة، وسبل من قبله تعالی للصلاة لتکون إحیاءٌ لذکری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بعض الروایات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 إسماعیل فی الحجر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ضمرة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الرکن والمقام إلی زمزم قبور تسعة وتسعین نبیاً جاءوا حجاجاً فقبروا 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السیرة الحلبیة</w:t>
      </w:r>
      <w:r>
        <w:rPr>
          <w:rStyle w:val="FootnoteAnchor"/>
          <w:rtl w:val="true"/>
        </w:rPr>
        <w:footnoteReference w:id="138"/>
      </w:r>
      <w:r>
        <w:rPr>
          <w:rFonts w:ascii="IRNazanin" w:hAnsi="IRNazanin" w:eastAsia="IRNazanin"/>
          <w:color w:val="111111"/>
          <w:sz w:val="28"/>
          <w:sz w:val="28"/>
          <w:szCs w:val="28"/>
          <w:rtl w:val="true"/>
          <w:lang w:bidi="fa-IR"/>
        </w:rPr>
        <w:t>إن بین المقام والرکن وزمزم قبر تسعة وتسعین نبیاً وجاء إن حول الکعبة لقبور ثلاثمائة نبی وإن بین الرکن الیمانی الی الرکن الأسود لقبور سبعین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مجاهد عن 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الخیف قبر سبعین نبیاً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هذه الأحادیث یتضح أن الطواف حول البیت وحول القبور والقبلة التی هی الکعبة المشرفة نستقبل معها قبور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ونعمل کل ذلک بأمر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علی زعمهم أن یکون التوجه الی بیت الله فقط، ولا یجوز التوجه بالبدن الی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فصلاتهم باطلة، ویقولون أیضاً إنه فی عبادتک یجب أن لا تدخل أسماً غیر الله تعالی فماذا یقولون إذا کان من شرط الشهادة الأولی فی الآذان والإقامة هو الشهادة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عبادة القلب وعبادة العقل هو أن لا یجحد ولا یعصی بل یؤمن وهذا هو الأیمان الذی من أفضل العبادات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أی لیعرفون، لأن معرفة القلب والعقل هی عبادته، فیسلم ویخضع ویتضرع ویخبت وإلا فیستکبر، فالشهادة الأولی والثانیة بأسم 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من العبادات التوحیدیة لله تعالی فإذا لم یقروا بالرسالة والأذعان بها فهم لم یعبدوا الله طرفة عین أبداً، فإذا کانت فی دعواهم أن أی أسم فی توجه العبادة بالقلب فضلاً عن البدن إذا لم تکن لغیر الله فهو شرک، فإذن لِمَ تذکرون أسم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توجهکم إلی الله، ألیس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فالسلام مشروع بضرورة المسلمین فی الصلاة وبأجماعهم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نداء، إذن صلاتکم باطلة لأن هذا لغیر الله وهو 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للقریب ولیس للبعید، والإسلام منتشر فی کل بقاع العالم وهم ینادون النبی عن قرب فالآذان عبادة وهو بوابة ومفتاح الصلاة، وکذلک الإقامة فلماذا الباری تعالی قرن أسم نبیه بأسمه تعالی والتی هی مفتاح باب التوحید وکل هذا لأجل أن یعلم أن الصلاة التی هی الرکن الرکین فی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بصمات لباب الله الأعظم وهو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کان إقحام أسم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والتوجه إلیه من أن ذلک شرک لما کانت الشریعة بهذا الحال وهذا المنوال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فالفارق إذن بین صلاة المسلمین الموحدین وبین صلاة المشرکین بات واضحاً من خلال ما تقدم، وهذا الفرق نفس الفرق الذی مر بین حج المشرکین وحج المسلمین، لأنهم فی فلسفة عبادتهم لا یقرنون بین الشهادة الأولی والثانیة ولا تداعیاتها، لأنهم یریدون أن یفرقوا بین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حقیقة العبادة والعبادات هی النیة القربیة</w:t>
      </w:r>
      <w:bookmarkStart w:id="76" w:name="pg5675_32281"/>
    </w:p>
    <w:p>
      <w:pPr>
        <w:pStyle w:val="BookText"/>
        <w:rPr/>
      </w:pPr>
      <w:bookmarkEnd w:id="76"/>
      <w:r>
        <w:rPr>
          <w:rFonts w:ascii="IRNazanin" w:hAnsi="IRNazanin" w:eastAsia="IRNazanin"/>
          <w:color w:val="111111"/>
          <w:sz w:val="28"/>
          <w:sz w:val="28"/>
          <w:szCs w:val="28"/>
          <w:rtl w:val="true"/>
          <w:lang w:bidi="fa-IR"/>
        </w:rPr>
        <w:t>وهی نیة السبب المؤدی للقربة، والقربة غایة ومسببة تحصل بالطاعة التی هی طاعة الله ورسوله وأولی الأمر کما أمر هو تعالی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العبادة التوحیدیة التی لم یهضمها هؤلاء والذی أبی وأستکبر وجحد عنها أبلیس اللعین، فهی سُنة کسُنة أبلیس، فأبلیس اراد أن یفرق بین طاعة الله وطاعة خلیفة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بینما الملائکة تم نورهم وتوحیدهم بطاعتهم لله ولخلیفة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 إِلاّ إِبْلِیسَ اسْتَکْبَرَ وَ کانَ مِنَ الْکافِرِینَ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3545033_581953129"/>
      <w:bookmarkStart w:id="78" w:name="_Toc28"/>
      <w:bookmarkEnd w:id="77"/>
      <w:r>
        <w:rPr>
          <w:rtl w:val="true"/>
        </w:rPr>
        <w:t>الفرق بین الهجرتین</w:t>
      </w:r>
      <w:r>
        <w:rPr>
          <w:rtl w:val="true"/>
        </w:rPr>
        <w:t>:</w:t>
      </w:r>
      <w:bookmarkEnd w:id="78"/>
    </w:p>
    <w:p>
      <w:pPr>
        <w:pStyle w:val="BookText"/>
        <w:rPr/>
      </w:pPr>
      <w:r>
        <w:rPr>
          <w:rFonts w:ascii="Amiri" w:hAnsi="Amiri" w:eastAsia="Amiri" w:cs="Amiri"/>
          <w:color w:val="111111"/>
          <w:sz w:val="28"/>
          <w:sz w:val="28"/>
          <w:szCs w:val="28"/>
          <w:rtl w:val="true"/>
          <w:lang w:bidi="ar-SA"/>
        </w:rPr>
        <w:t xml:space="preserve">فالهجرة من العبادات العظیمة ولکن لیس کل من هاجر فهو مهاجر ومن المهاجرین لأنه یوجد فرق بین من هاجر ألی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 مُهاجِراً إِلَی اللّهِ وَ رَسُولِهِ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وبین من هاجر لأجل النفوذ فی السلطة وأستئثار مواقع ومناصب، والتغلغل فی ذلک، فهؤلاء لیس إلی الله ولیس إلی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الآخر هو أن الکلام من مبطلات الصلاة فکیف نتکلم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فإننا نذکر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ووسط وآخر الصلاة وهذا ذکر من أذکار الله تعالی، لأن الصلاة کلها ذکر الله ولله، فذکر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ذکرت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 ذکرت أهل بیته بنص القرآن الکریم کما فی آیة المباهلة وآیة التطهیر</w:t>
      </w:r>
      <w:r>
        <w:rPr>
          <w:rFonts w:eastAsia="IRNazanin" w:cs="IRNazanin"/>
          <w:color w:val="111111"/>
          <w:sz w:val="28"/>
          <w:szCs w:val="28"/>
          <w:rtl w:val="true"/>
          <w:lang w:bidi="fa-IR"/>
        </w:rPr>
        <w:t>.</w:t>
      </w:r>
    </w:p>
    <w:p>
      <w:pPr>
        <w:pStyle w:val="Heading3"/>
        <w:numPr>
          <w:ilvl w:val="2"/>
          <w:numId w:val="1"/>
        </w:numPr>
        <w:rPr/>
      </w:pPr>
      <w:bookmarkStart w:id="79" w:name="__RefHeading___Toc3545035_581953129"/>
      <w:bookmarkStart w:id="80" w:name="_Toc29"/>
      <w:bookmarkEnd w:id="79"/>
      <w:r>
        <w:rPr>
          <w:rtl w:val="true"/>
        </w:rPr>
        <w:t>ذکر الإئمة فی التسلیم</w:t>
      </w:r>
      <w:r>
        <w:rPr>
          <w:rtl w:val="true"/>
        </w:rPr>
        <w:t>:</w:t>
      </w:r>
      <w:bookmarkEnd w:id="80"/>
    </w:p>
    <w:p>
      <w:pPr>
        <w:pStyle w:val="BookText"/>
        <w:rPr/>
      </w:pPr>
      <w:r>
        <w:rPr>
          <w:rFonts w:ascii="IRNazanin" w:hAnsi="IRNazanin" w:eastAsia="IRNazanin"/>
          <w:color w:val="111111"/>
          <w:sz w:val="28"/>
          <w:sz w:val="28"/>
          <w:szCs w:val="28"/>
          <w:rtl w:val="true"/>
          <w:lang w:bidi="fa-IR"/>
        </w:rPr>
        <w:t xml:space="preserve">ذهب جملة من العلماء بجواز السلام علی الإئمة الهادین المهدیین بعد السلام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الی ذلک الشیخ الصدوق، والشیخ الطوسی فی النهایة، والشیخ المفید فی المقنعة وغیرهم من المتقدمین</w:t>
      </w:r>
      <w:r>
        <w:rPr>
          <w:rFonts w:eastAsia="IRNazanin" w:cs="IRNazanin"/>
          <w:color w:val="111111"/>
          <w:sz w:val="28"/>
          <w:szCs w:val="28"/>
          <w:rtl w:val="true"/>
          <w:lang w:bidi="fa-IR"/>
        </w:rPr>
        <w:t>.</w:t>
      </w:r>
      <w:bookmarkStart w:id="81" w:name="pg5675_32282"/>
    </w:p>
    <w:p>
      <w:pPr>
        <w:pStyle w:val="BookText"/>
        <w:rPr/>
      </w:pPr>
      <w:bookmarkEnd w:id="81"/>
      <w:r>
        <w:rPr>
          <w:rFonts w:ascii="IRNazanin" w:hAnsi="IRNazanin" w:eastAsia="IRNazanin"/>
          <w:color w:val="111111"/>
          <w:sz w:val="28"/>
          <w:sz w:val="28"/>
          <w:szCs w:val="28"/>
          <w:rtl w:val="true"/>
          <w:lang w:bidi="fa-IR"/>
        </w:rPr>
        <w:t xml:space="preserve">فقد ورد فی الفقیه للشیخ الصدوق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السلام ومنک السلام ولک السلام وإلیک یعود السلام، والسلام علیک أیها النبی ورحمة الله وبرکاته، السلام علی الإئمة الراشدین المهدیین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أفتی الشیخ الطوسی فی النهایة بذلک حیث قال فی صیغة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 السلام علی جمیع أنبیاء الله وملائکته ورسله السلام علی الإئمة الهادین المهدیین السلام علینا وعلی عباد الله الصالحین ثم یسلم علی حسب ما قدمناه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وبعین هذه الألفاظ أفتی أبن براج فی التسلیم فی کتابه المهذب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وأفتی سلار فی التسلیم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ویومیء بوجهه إلی القبلة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الإئمة الراشدین السلام علینا وعلی عباد الله الصالحین</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وأفتی المفید فی المقنعة بذلک فی التسلیم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 ویومیء بوجهه إلی القبلة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الإئمة الراشدین السلام علینا وعلی عباد الله الصالحین وینحرف بعینه إلی یمینه وإذا فعل ذلک فقد فرغ من صلاته وخرج منها بهذا التسلیم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فطاعة من لم یؤمر الله بطاعته وثن وصنم، وترک من أمر الله بطاعته هی من الوثن أیضاً فطاعة رسول الله هی طاعة الله تعالی والدال علی أوامر الله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علی أوامر الله وعبده ورسوله هم أولی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3545037_581953129"/>
      <w:bookmarkStart w:id="83" w:name="_Toc30"/>
      <w:bookmarkEnd w:id="82"/>
      <w:r>
        <w:rPr>
          <w:rtl w:val="true"/>
        </w:rPr>
        <w:t xml:space="preserve">طاعة أهل البیت </w:t>
      </w:r>
      <w:r>
        <w:rPr>
          <w:rtl w:val="true"/>
        </w:rPr>
        <w:t>(</w:t>
      </w:r>
      <w:r>
        <w:rPr>
          <w:rtl w:val="true"/>
        </w:rPr>
        <w:t>علیهم السلام</w:t>
      </w:r>
      <w:r>
        <w:rPr>
          <w:rtl w:val="true"/>
        </w:rPr>
        <w:t>):</w:t>
      </w:r>
      <w:bookmarkEnd w:id="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صرحت الکثیر من الأحادیث الواردة فی کتب الفریقین بأن المراد من أولی</w:t>
      </w:r>
    </w:p>
    <w:p>
      <w:pPr>
        <w:pStyle w:val="BookText"/>
        <w:rPr/>
      </w:pPr>
      <w:r>
        <w:rPr>
          <w:rFonts w:ascii="IRNazanin" w:hAnsi="IRNazanin" w:eastAsia="IRNazanin"/>
          <w:color w:val="111111"/>
          <w:sz w:val="28"/>
          <w:sz w:val="28"/>
          <w:szCs w:val="28"/>
          <w:rtl w:val="true"/>
          <w:lang w:bidi="fa-IR"/>
        </w:rPr>
        <w:t xml:space="preserve">الأمر الذین أوجب الله تعالی طاعتهم فی هذه الآیة هم أهل البیت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الحاکم الحسکانی بسنده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شرکائی الذین قرنهم الله بنفسی وبی وأنزل الله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فإن خفتم تنازعاً فی أمر فأرجعوه إلی الله والرسول وأولی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ومن 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أیضاً بسنده إلی مجاهد،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أتخلفنی علی النساء والصبیان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حین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اخلفنی فی قومی وأصلح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أبی طالب، ولاه الله الأمر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حین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فأمر الله العباد بطاعته وترک خلافه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أیضاً بسنده إلی أبی بصیر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منعه أن یسمی علیاً وأهل بیته فی کتابه ؟ فقال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أنزل علی رسوله الصلاة ولم یسم ثلاثاً ولا أربعاً حتی کان رسول الله هو الذی فسر ذلک، وأنزل الحج فلم ینزل طوفوا سبعاً حتی فسر ذلک لهم رسول الله، وأنزل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فی علی والحسن والحسین،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بکتاب الله وأهل بیتی، إنی سألت الله أن لا یفرق بینهما حتی یوردهما علیّ الحوض، فاعطانی ذلک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کثیر من الروایات التی تؤکد هذا، فهذه العبادات کالصلاة والصیام</w:t>
      </w:r>
      <w:bookmarkStart w:id="84" w:name="pg5675_32284"/>
    </w:p>
    <w:p>
      <w:pPr>
        <w:pStyle w:val="BookText"/>
        <w:rPr/>
      </w:pPr>
      <w:bookmarkEnd w:id="84"/>
      <w:r>
        <w:rPr>
          <w:rFonts w:ascii="Amiri" w:hAnsi="Amiri" w:eastAsia="Amiri" w:cs="Amiri"/>
          <w:color w:val="111111"/>
          <w:sz w:val="28"/>
          <w:sz w:val="28"/>
          <w:szCs w:val="28"/>
          <w:rtl w:val="true"/>
          <w:lang w:bidi="ar-SA"/>
        </w:rPr>
        <w:t xml:space="preserve">والحج والزکاة هی فرائض من الله وسنن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من 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أعطاهم هذا المقام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3545039_581953129"/>
      <w:bookmarkStart w:id="86" w:name="_Toc31"/>
      <w:bookmarkEnd w:id="85"/>
      <w:r>
        <w:rPr>
          <w:rtl w:val="true"/>
        </w:rPr>
        <w:t>الشهادة الثالثة</w:t>
      </w:r>
      <w:r>
        <w:rPr>
          <w:rtl w:val="true"/>
        </w:rPr>
        <w:t>:</w:t>
      </w:r>
      <w:bookmarkEnd w:id="86"/>
    </w:p>
    <w:p>
      <w:pPr>
        <w:pStyle w:val="BookText"/>
        <w:rPr/>
      </w:pPr>
      <w:r>
        <w:rPr>
          <w:rFonts w:ascii="IRNazanin" w:hAnsi="IRNazanin" w:eastAsia="IRNazanin"/>
          <w:color w:val="111111"/>
          <w:sz w:val="28"/>
          <w:sz w:val="28"/>
          <w:szCs w:val="28"/>
          <w:rtl w:val="true"/>
          <w:lang w:bidi="fa-IR"/>
        </w:rPr>
        <w:t xml:space="preserve">ولذلک أفتی جمع من الفقهاء بجواز أو أستحباب الشهادة الثالثة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الله تلک البیوت والتی هی رجال معصومون من الرجس مطهرون، کما رفع ذکر نبیه، فقرن الشهادة بولایتهم 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حقیقة التشهد فی شریعة الإیمان هی الشهادات الثلاث ونعت أهل الإیمان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بِشَهاداتِهِمْ قائِمُونَ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بلفظ الجمع لیدلک علی زیادة الشهادات علی الأثنین وقد تواترت الروایات الواردة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وعن جملة من مصادر العامة علی أن التشهد حقیقة شرعیة فی الشهادات الثلاث بل وفی مجمل العقائد الحقة وذلک بلسان أقتران الشهادات الثلاث فی کل مراحل نوامیس الخلقة الإلهیة</w:t>
      </w:r>
      <w:r>
        <w:rPr>
          <w:rStyle w:val="FootnoteAnchor"/>
          <w:rtl w:val="true"/>
        </w:rPr>
        <w:footnoteReference w:id="155"/>
      </w:r>
      <w:r>
        <w:rPr>
          <w:rFonts w:ascii="IRNazanin" w:hAnsi="IRNazanin" w:eastAsia="IRNazanin"/>
          <w:color w:val="111111"/>
          <w:sz w:val="28"/>
          <w:sz w:val="28"/>
          <w:szCs w:val="28"/>
          <w:rtl w:val="true"/>
          <w:lang w:bidi="fa-IR"/>
        </w:rPr>
        <w:t>، فلا ینفع الإقرار بالشهادة الأولی من دون الشهادة الثانیة، ولا بالشهادتین من دون الإقرار بالشهادة الثالثة، وهی إمامة أمیر المؤمنین والإئمة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فرات الکوفی فی تفسیره عن علی بن عتاب معنعناً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صرت إلی سدرة المنتهی فکان قاب قوسین أو أدنی، فأبصرته بقلبی ، ولم أره بعینی فسمعت أذاناً مثنی مثنی، وإقامة وتراً وتراً، فسمعت منادیاً ینادی یا سکان سماواتی وأرضی وحملة عرشی أن محمداً عبدی ورسولی،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أشهدنا وأقررنا،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 یا ملائکتی وسکان سماواتی وأرضی وحملة عرشی أن علیاً ولیی وولی رسولی، وولی المؤمنین بعد رسولی،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وأقررنا</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الکلینی فی الصحیح الأعلائی عن أبن أذینة عن أبی عبد الله فی</w:t>
      </w:r>
    </w:p>
    <w:p>
      <w:pPr>
        <w:pStyle w:val="BookText"/>
        <w:rPr/>
      </w:pPr>
      <w:r>
        <w:rPr>
          <w:rFonts w:ascii="IRNazanin" w:hAnsi="IRNazanin" w:eastAsia="IRNazanin"/>
          <w:color w:val="111111"/>
          <w:sz w:val="28"/>
          <w:sz w:val="28"/>
          <w:szCs w:val="28"/>
          <w:rtl w:val="true"/>
          <w:lang w:bidi="fa-IR"/>
        </w:rPr>
        <w:t>حدیث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جبرئیل 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محمداً رسول الله فأجتمعت الملائکة فقالت مرحباً بالحشر ومرحباً بالناشر ومرحباً بالأول ومرحباً بالآخر، محمد خیر النبیین وعلی خیر الوصیین</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وکثیر من الروایات التی تؤکد ذلک وأن الأذان والإقامة فی المعراج کانتا فی نفس الموطن من المعراج الذی سمع فیه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للشهادات الثلاثة، وروایات المعراج حافلة بأن بدء التشریع للأذان والصلاة کان فی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کثیراً من الفقهاء المتقدمین أفتی بالشهادة الثالثة فی دعاء التوجه إلی الصلاة والذی یؤتی به بعد تکبیرة الإحرام کالشیخ الطوسی والحلبی فی الکافی والمفید فی المقنعة والشیخ الصدوق فی المقنع وأبن زهرة وسلار وغیرهم فقد أفتی الشیخ الطوسی فی کتاب الاقتصاد، قال فی فصل فیما یقارن حال الصلاة وأول ما یجب من أفعال الصلاة المقارنة لها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ویستفتح الصلاة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السنة فی الفضیلة کبر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تکبیرتین أخریین مثلما قدمناه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تکبیرتین أخریین ویقول 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وجهی للذی فطر السماوات والأرض علی ملة إبراهیم ودین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وولایة أمیر المؤمنین وما أنا من المشرکیین، قل إن صلاتی ونسکی ومحیای لله رب العالمین، لا شریک له وبذلک أمرت وأنا من المسلمین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الحلبی فی الکافی أفتی بذکر أسمائهم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التوجه فهو ما یفتتح به الصلاة من التکبیر والدعاء وصفته أن یقول المتوجه بعد الفراغ من الإقامة ویداه مبسوطتان تجاه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أتوجه إلیک وأتقرب إلیک بمن أوجبت حقهم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ومحمد ومن بینهما من النبیین والأوصیاء والحجج والشهداء والصالحین وآل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والحسن والحسین وعلی بن الحسین ومحمد بن علی وجعفر بن محمد وموسی بن جعفر وعلی بن موسی ومحمد بن علی وعلی بن محمد والحسن بن علی والحجة بن الحسن اللهم فصلی علیهم أجمعین وأجعلنی بهم وجیهاً فی الدنیا والآخرة ومن المقربین اللهم أجعل صلاتی بهم مقبولة</w:t>
      </w:r>
      <w:bookmarkStart w:id="87" w:name="pg5675_32286"/>
    </w:p>
    <w:p>
      <w:pPr>
        <w:pStyle w:val="BookText"/>
        <w:rPr/>
      </w:pPr>
      <w:bookmarkEnd w:id="87"/>
      <w:r>
        <w:rPr>
          <w:rFonts w:ascii="IRNazanin" w:hAnsi="IRNazanin" w:eastAsia="IRNazanin"/>
          <w:color w:val="111111"/>
          <w:sz w:val="28"/>
          <w:sz w:val="28"/>
          <w:szCs w:val="28"/>
          <w:rtl w:val="true"/>
          <w:lang w:bidi="fa-IR"/>
        </w:rPr>
        <w:t>وعملی بهم مبروراً وذنبی بهم مغفوراً وعیبی بهم مستوراً ودعائی بهم مستجاباً، مننت اللهم علیّ بمعرفتهم فأختم لی بطاعتهم وولایتهم وأحشرنی علیها وجازنی علی ذلک الفوز بالجنة والنجاة من النار برحمتک یا أرحم الراحمین ثم یکبر ثلاث 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تکبیرتین ویدعو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یکبر تکبیرة ثم ینوی الصلاة ویکبر تکبیرة الأفتتاح مصاحبة للنیة ویقول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للذی فطر السموات والأرض حنیفاً مسلماً علی ملة إبراهیم ودین محمد وولایة أمیر المؤمنین والإئمة من ذریتهم الطاهرین</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من فتاوی المتقدمین وهی بطبیعة الحال تستند إلی روایات أهل بیت النبوة والعصمة</w:t>
      </w:r>
      <w:r>
        <w:rPr>
          <w:rFonts w:eastAsia="IRNazanin" w:cs="IRNazanin"/>
          <w:color w:val="111111"/>
          <w:sz w:val="28"/>
          <w:szCs w:val="28"/>
          <w:rtl w:val="true"/>
          <w:lang w:bidi="fa-IR"/>
        </w:rPr>
        <w:t>.</w:t>
      </w:r>
    </w:p>
    <w:p>
      <w:pPr>
        <w:pStyle w:val="Heading3"/>
        <w:numPr>
          <w:ilvl w:val="2"/>
          <w:numId w:val="1"/>
        </w:numPr>
        <w:rPr/>
      </w:pPr>
      <w:bookmarkStart w:id="88" w:name="__RefHeading___Toc3545041_581953129"/>
      <w:bookmarkStart w:id="89" w:name="_Toc32"/>
      <w:bookmarkEnd w:id="88"/>
      <w:r>
        <w:rPr>
          <w:rtl w:val="true"/>
        </w:rPr>
        <w:t>التوسل من العبادة</w:t>
      </w:r>
      <w:r>
        <w:rPr>
          <w:rtl w:val="true"/>
        </w:rPr>
        <w:t>:</w:t>
      </w:r>
      <w:bookmarkEnd w:id="89"/>
    </w:p>
    <w:p>
      <w:pPr>
        <w:pStyle w:val="BookText"/>
        <w:rPr/>
      </w:pPr>
      <w:r>
        <w:rPr>
          <w:rFonts w:ascii="IRNazanin" w:hAnsi="IRNazanin" w:eastAsia="IRNazanin"/>
          <w:color w:val="111111"/>
          <w:sz w:val="28"/>
          <w:sz w:val="28"/>
          <w:szCs w:val="28"/>
          <w:rtl w:val="true"/>
          <w:lang w:bidi="fa-IR"/>
        </w:rPr>
        <w:t>ومن هنا یتضح أن من شرائط صحة وقبول العبادة هو الولایة بأهل البیت، وإن العبادات من دون التوسل بأهل البیت لیست صحیحة ولیست مقبولة، ولذلک جملة من فقهاء العامة من الشافعیة والحنبلیة والأحناف ردوا علی أبن تیمیة والسلفیة وعلی هؤلاء الشرذمة بأن التوسل مشروع وراجح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أنه لیس مخیراً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 بدی حتمی بتی عقلاً وقرآناً</w:t>
      </w:r>
      <w:r>
        <w:rPr>
          <w:rFonts w:eastAsia="IRNazanin" w:cs="IRNazanin"/>
          <w:color w:val="111111"/>
          <w:sz w:val="28"/>
          <w:szCs w:val="28"/>
          <w:rtl w:val="true"/>
          <w:lang w:bidi="fa-IR"/>
        </w:rPr>
        <w:t>.</w:t>
      </w:r>
    </w:p>
    <w:p>
      <w:pPr>
        <w:pStyle w:val="Heading3"/>
        <w:numPr>
          <w:ilvl w:val="2"/>
          <w:numId w:val="1"/>
        </w:numPr>
        <w:rPr/>
      </w:pPr>
      <w:bookmarkStart w:id="90" w:name="__RefHeading___Toc3545043_581953129"/>
      <w:bookmarkStart w:id="91" w:name="_Toc33"/>
      <w:bookmarkEnd w:id="90"/>
      <w:r>
        <w:rPr>
          <w:rtl w:val="true"/>
        </w:rPr>
        <w:t>التوسل والتوحید</w:t>
      </w:r>
      <w:r>
        <w:rPr>
          <w:rtl w:val="true"/>
        </w:rPr>
        <w:t>:</w:t>
      </w:r>
      <w:bookmarkEnd w:id="9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توحید إلا بالتوسل، ولا یوحد الموحد ربه إلا بأن یتوسل، وربما یبحث الکثیر عن التوسل وإمکانه ومشروعیته، أو یترقی البحث الی ضرورته، لکن کل ذلک لیس وقوفاً علی حقیقة ما للتوسل من دور خطیر ودعامة کبری فی الإیمان والتوحید، فإن الأدلة القرآنیة والأحادیث الشریفة والبراهین العقلیة تطلعنا وتبصرنا علی أن معرفة توحید الذات لا یتحقق إلا بالتوسل، فالإیمان بالواحد الأحد والفرد الصمد لا یتحقق فی الحقیقة إلا بابتغاء الوسیلة، فشأن التوسل أعظم شأناً من کونه لقضاء حاجة واستجابة دعاء، بل هو یترقی علی ذلک إلی تأثیره فی تحقیق وإنجاز أصل العبادة والمعرفة وتوحید الذات، فخطورته متصاعدة إلی أصل أصول الدین وهو توحید الذات والصفات</w:t>
      </w:r>
    </w:p>
    <w:p>
      <w:pPr>
        <w:pStyle w:val="BookText"/>
        <w:rPr/>
      </w:pPr>
      <w:r>
        <w:rPr>
          <w:rFonts w:ascii="IRNazanin" w:hAnsi="IRNazanin" w:eastAsia="IRNazanin"/>
          <w:color w:val="111111"/>
          <w:sz w:val="28"/>
          <w:sz w:val="28"/>
          <w:szCs w:val="28"/>
          <w:rtl w:val="true"/>
          <w:lang w:bidi="fa-IR"/>
        </w:rPr>
        <w:t xml:space="preserve">والأفعال والأسماء، ولربما کانت هناک مقولة تفسر النبوة والإمامة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الثانیة والشهادة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أرکان التوحید، وأنها أبواب أخری للتوحید ومجال له، فهی بالتالی مراتب للتوحید وأرکان له، وهذه المقولة تعتمد فی تبیان ذلک علی تقریر أن حاکمیة الله فی التشریع توحید فی التشریع، وهی مؤدی الشهادة الثانیة والأعتقاد بالنبوة، وأن حاکمیته تعالی فی الطاعة توحید فی الولایة، وهی مؤدی الشهادة الثالثة والأعتقاد بالإمامة، إلا أن التوسل یعمق تفسیراً آخر لذلک ویبین أن الأعتقاد بالنبوة والإمامة یقوم توحید الذات والصفات لا مجرد أنه یقوم التوحید فی مقام التشریع ومقام الولایة والطاعة، بل إن إقامة معرفة توحید الذات والصفات لا سبیل له إلا الوسیلة والتوسل بالآیات وأعظم المخلوقات وأکرم فعل الله وخلقه، وذلک لأن التوحید سبیل الحنیفیة المائلة عن التشبیه والتعطیل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الذات الإلهیة الأزلیة السرمدیة بعد کونها غیر متناهیة ولا محدودة، لا بحد عقلی ولا بحد روحی ولا بحد نفسانی فضلاً عن الحد الجسمانی والمادی، فعلی ضوء ذلک فلا سبیل للمخلوق إلی إدراک الخالق، لأنه بذلک لا یکتنیه أی لا یدرک کنه ذاته، کما إنه لا یجبه لأنه لیس بجسم لیکون فی حیز محدود محاط ومحاصر فیقابل ویجابه، بل لیس فی البین مجابهة علی النمط العقلی أو النفسی فضلاً عن المادی، کما لا یجس ولا یحس ولا یمس، کیف ولیس هو محاط کالجسم، ولیس بمقهور کی تعمل فیه آلات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کل ذلک فکیف للعقول أن تناله وأنی للقلوب أن تبصره ولا یصار إلی امتناع معرفته، لأنه تعطیل وهو بمنزلة الإلحاد والإنکار، فمن أنکر المعرفة من رأس فقد قال بالتعطیل والإنکار، ومن أثبت المعرفة بالحس أو المس أو الجس أو بالجبه أو بالإکتناه فقد صغر الخالق وحدده ونعته بالمقهوریة المحاطة، فلا سبیل إلی معرفة ذاته إلا بآیاته، وهی أفعاله من عظائم مخلوقاته وکبیر بدائعه ودقائق صنعه وتکوینه، فیتجلی لعارفیه بالآیات والأفعال وهی أسماؤه العظمی، إذ قد تسمی بها لأنها أصبحت علامات علیه وسمات لصفاته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سبیل لمعرفته إلا بأسمائه، وهی آیات خلقه الکبری، وهی أبواب سماء عزه وحجب نوره، وهی الوسیلة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أمر عز شأنه وجل جلاله بابتغاء الوسیلة، إذ لا سبیل إلی معرفته إلا بها، ولیس الأمر بابتغاء الوسیلة عبثاًً حاشی وکلا، بل لضرورة قصدها وانحصار الطریق إلیه تعالی بالتوجه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الوجیزة یتبین أن الوسیلة ضرورة فی صمیم إقامة معرفة الذات والصفات فضلاً عن مقامات التوحید الأخری، کیف لا ولم تتعرف العقول علی ذاته إلا بمظاهر أفعاله وآیاته الکبری التی هی وجهه الدائم الذی لا یبید، فإن جل أدلة الحکماء والبراهین التی استرشدوها فی معرفة التوحید هی براهین إنیة تنطلق فی المعرفة من المعلول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المخلوق إلی الخالق، وإن أسموها برهان الصدیقین وأدلة لمیة، إلا أن نقوض ونقود بعضهم علی بعض شاهدة علی کونها معرفة مسیرها من الآیة إلی ذی الآیة، وقد أعظم القرآن معرفته تعالی بالآیات، فتری الکتاب المجید یجلجل منادیاً بهذا السبیل، وهو سبیل آیاته وهو الوسیلة إلی معرفته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وبعظمته ونوره أبتغی من فی السموات والأرض من جمیع خلائقه إلیه الوسیلة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قالت الصدیقة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أحدی خطبها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فأحمدوا الله الذی بعظمته ونوره أبتغی من فی السماوات ومن فی الأرض إلیه الوسیلة، فنحن وسیلته فی خلقه، ونحن آل رسوله، ونحن حجة غیبه وورثة أنبیائه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والدلیل القرآنی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من خلال هذه الآیة أن هناک بعداً بین العبد وبین الباری تعالی وإلا لو کان هناک قرب تلقائیاً حاصل من طرف العبد إلی الرب فلا حاجة حینئذ إلی الوسیلة وحدیث الأقتراب لأنه تحصیل للحاصل، فإذن الأمر بالوسیلة یدل علی أنه من طرف العبد</w:t>
      </w:r>
    </w:p>
    <w:p>
      <w:pPr>
        <w:pStyle w:val="BookText"/>
        <w:rPr/>
      </w:pPr>
      <w:r>
        <w:rPr>
          <w:rFonts w:ascii="IRNazanin" w:hAnsi="IRNazanin" w:eastAsia="IRNazanin"/>
          <w:color w:val="111111"/>
          <w:sz w:val="28"/>
          <w:sz w:val="28"/>
          <w:szCs w:val="28"/>
          <w:rtl w:val="true"/>
          <w:lang w:bidi="fa-IR"/>
        </w:rPr>
        <w:t>هناک بعد حاصل من العبد تجاه مولاه، وإلا لو کان القرب حاصل فلا حاجة إلی الوسیلة حتی بنحو التخییر فلا معنی لها هذا من طرف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طرف الرب إلی العبد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طرف الرب القرب موجود ومهیمن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فَإِنِّی قَرِیبٌ أُجِیبُ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ولکن من طرف العبد فیحتاج إلی الوسیلة، فإذا کان قرب الباری تعالی الی العبد قرب جسمانی فسوف یکون هناک تلازم من الطرفین، لأن القریب لک فی الموقع الجغرافی الجسمانی لا بد أنت أیضاً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القرب عقلی فأیضاً کذلک فإن هناک تسانخ یعنی فی الجنس أی من نفس نوع الجنس، وکذلک إذا کان هناک قرب روحی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غیر قرب التجانس والمکانی بل من قرب یتصور من طرف دون الطرف الآخر، کقرب السلطنة وقرب الهیمنة، فالقریب من الشیء قرب قدرة یعنی هو مقتدر، فإذا کان هو مقتدر فیلازم العکس، فبدل أن یلازم القرب فیلازم البعد، فالقوی من الضعیف کلما إزداد نفوذه قدرة فالطرف الآخر لا یمکن نفوذه بل یزداد ضعفاً فلا یقترن الضعیف من القوی قدرة بل یبتعد أکثر فأکثر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فالخلق قائم بالخالق ولیس العکس، فالباری من خلقه قریب علماًً وهیمنة وسلطنة، والمخلوق بعید عن خالقه فی السلطة یعنی عن صفة القدرة وصفة العلم المقترنة بالباری ومن ثم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حتمی لا بدی ولیس هنالک خیار آخر، فإذا کانت الآیة تعطی أن بین المخلوق والخالق بعداً فلا بد أن یطوی ذلک البعد، فکلما تکامل المخلوق فی الصفات قرب من حضرة الربوبیة، وکلما عظم المخلوق کلما عرف وفهم کمالات الخالق، وکلما تجلت فی المخلوق صفات الکمال عرف المخلوق بذلک الکمال صفات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أکمل المخلوقات کمالاً أعرف للرب، وإذا قلت الکمالات قَلَتْ بالباری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فالله تعالی یصف ذلک الکمال النبوی بالعظیم، وبهذا الکمال والخلق أزداد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 إلی الباری تعالی وکان هو الوسیلة إلیه تعالی، أما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فوسیلته نفسه والمراتب العلیا من ذاته الشریفة لأنه یستدل بالصفات ألتی أودعها الله فیه علی صفات خالقه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ثم الوسیلة أو الوسائل التی یتوسل بها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أعاظم المخلوقات فهی آیات وهی أسماء ألهیة أیضاً، لأن الأسم من السمة والسمة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هشام بن الحکم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الله واشتقاقها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مما هو مشتقُّ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الله مشتق من إله وإله یقتضی مألوهاً والأسم غیر المسمی، فمن عبد الأسم دون المعنی فقد کفر ولم یعبد شیئاً، ومن عبد الأسم والمعنی فقد أشرک وعبد الأثنین، ومن عبد المعنی دون الأسم فذاک التوحید، أفهمت 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تسعة وتسعون أسماً فلو کان الأسم هو المسمی لکان کل أسم منها إلهاً ولکن الله معنی یُدلُّ علیه بهذه الأسماء وکلها غیره، یا هشام الخبز أسم للمأکول، والماء أسم للمشروب، والثوب أسم للملبوس، والنار أسم للمحرق، أفهمت یا هشام فهماً تدفع به وتناضل به أعدائنا المتخذین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نفعک الله به وثبتک یا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قهرنی أحد فی التوحید حتی قمت مقامی هذا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فالسبیل إلی معرفته هی آیاته وأسمائه، فأقامة التوحید ومعرفة التوحید هو بطاعتهم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من شرائط صحة التوبة هو التوسل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فلا تحصل المغفرة ولا التوبة ولا الإیمان ولا یقبل</w:t>
      </w:r>
    </w:p>
    <w:p>
      <w:pPr>
        <w:pStyle w:val="BookText"/>
        <w:rPr/>
      </w:pPr>
      <w:r>
        <w:rPr>
          <w:rFonts w:ascii="IRNazanin" w:hAnsi="IRNazanin" w:eastAsia="IRNazanin"/>
          <w:color w:val="111111"/>
          <w:sz w:val="28"/>
          <w:sz w:val="28"/>
          <w:szCs w:val="28"/>
          <w:rtl w:val="true"/>
          <w:lang w:bidi="fa-IR"/>
        </w:rPr>
        <w:t>العمل الصالح إلا بشرط الهدایة، والمراد من الهدایة فی هذه الآیة المبارکة مقام الإمامة، لأنها تعنی الإیصال إلی المطلوب، وهی مرحلة بعد مقام النبوة الذی هو إراءة الطریق فقط‌</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أن أی توجه إلی الحضرة الربوبیة وأن لم یکن فی العبادة بل لنیل أی مقام لا بد من التوجه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یشمل حتی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التوسل لا یخص النبی فی حیاته بل حتی بعد مماته، فعن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علینا إعرابی بعدما دفنا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أیام فرمی بنفسه علی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وحثا من ترابه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قلت فسمعنا قولک، ووعیت عن الله سبحانه فوعینا عنک، وکان فیما أنزل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ظلمت وجئتک تستغفر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فاللواذ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حیاته فقط لأن تشریع التوبة عام حتی بعد وفاته بل وحتی قبل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توسل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طلب التوبة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أقترف آدم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بحق محمد لما غفرت لی،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وکیف عرفت محمداً ولم أخلقه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لأنک لما خلقتنی بیدک ونفخت فیّ من روحک رفعت رأسی فرأیت علی قوائم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محمداً رسول الله، فعرفت أنک لم تضف إلی أسمک إلا أحب الخلق إلیک،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آدم إنه لأحب الخلق إلیَّ ، إذ سألتنی بحقه فقد غفرت لک، ولولا محمد ما خلقتک</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مما یدل علی أن هذه القاعدة لیست خاصة فی زمان معین وإنما هی عامة لکل الأزمنة والأوقات من آدم إلی یوم القیامة، فإن حمی الرسول هو حمی الله تعالی، وحرم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حرم الله تعالی، والمجیء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خصوص</w:t>
      </w:r>
    </w:p>
    <w:p>
      <w:pPr>
        <w:pStyle w:val="BookText"/>
        <w:rPr/>
      </w:pPr>
      <w:r>
        <w:rPr>
          <w:rFonts w:ascii="Amiri" w:hAnsi="Amiri" w:eastAsia="Amiri" w:cs="Amiri"/>
          <w:color w:val="111111"/>
          <w:sz w:val="28"/>
          <w:sz w:val="28"/>
          <w:szCs w:val="28"/>
          <w:rtl w:val="true"/>
          <w:lang w:bidi="ar-SA"/>
        </w:rPr>
        <w:t xml:space="preserve">المجیء الفیزیائی البدنی، أی حضور نفس ذلک البدن المذنب فی المکان الذی فیه بدن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فلربما مذنب یجیء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ولکن لیس فی قلبه إقرار وتسلیم لولایة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زوجتی نوح 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فقد کانت أحداهما بین أحضان أحد أنبیاء أولوا العزم ومع ذلک أدخلها الله النار لأن قلبها کان یعاند نبوة زوجها، فإن المجیء هو تسلیم القلب للأجارة، وإن المجیء لأهل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المجیء إلی نفس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وآیات القرآن دوماً سائرة إلی یوم القیامة ما عدا المنسوخة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الأستغاثة والتشفع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وبجاهه وبرکاته إلی ربه تعالی من فعل الأنبیاء والمرسلین، وسیر السلف الصالحین، واقع فی کل حال، قبل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خلقه، فی حیاته الدنیویة ومدة البرزخ وعرصات القیامة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سماع المیت للحی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عمدة المستمسک الذی یستندون إلیه هو ما فی بعض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 وَ لا تُسْمِعُ الصُّمَّ الدُّعاءَ</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ذلک، أو أن تأثیر من انتقل إلی الدار الآخرة اقل من تأثیر من هو باق فی دار الدنیا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 اصطلاح القران واستعمال القران للمیت ولمن فی القبور لا یراد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المتبادر لدینا، أن المیت هو من انتقل من دار الدنیا إلی دار الآخرة، وإن استعمل القران الکریم الموت فی 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 إِنَّهُمْ مَیِّتُونَ ثُمَّ إِنَّکُمْ یَوْمَ الْقِیامَةِ عِنْدَ رَبِّکُمْ تَخْتَصِمُونَ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استعمل الموت والمیت والموتان فی من انتقل من هذه الدار إلی تلک الدار، لکن فی تلک الآیات التی یستشهدون فیها أن الموتی لا یسمعون أو ما شابه ذلک أو لا یضرون أو لا ینفعون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استخدام الموت فی غیر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منه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الاصطلاح الآخر أو المعنی ألآخر الذی أطلق علیه القران الکریم الموت وانه لا یسمع اتفاقا تلک الآیات قد استعملها القران فی من هم أحیاء فی دار الدنیا، أنهم أحیاء ولکن موتی، موتی یعنی موت القلوب والعقول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لاحظ مع أن العمی والعمیان یستخدم أو یستعمل فی الاستعمال الحقیقی للجارحة البدنیة، لکن القران یتوسع بل ویجعل المدار الأهم فی معنی العمی هو القلب، فإذا کان الإبصار والسمع اللذین هما اظهر مظاهر الحیاة، عند القران أن الإبصار والسمع اللذین فی القلب أکثر دور وخطورة وأهمیة من الإبصار والسمع الذین فی البدن، من الواضح إذاً کلام القران یدور مدار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الْأَحْیاءُ وَ لاَ الْأَمْواتُ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حیث أن قلوبهم میتة ولا یعون ولا یدرکون النور الإلهی فعبر القران الکریم بالمیت، بل یوجد فی القران استخدام للقبر بمعنی البدن لا یقتصر استخدام القبر فقط فی الحفیرة الخاصة بالتراب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إلی أنهم یروون ویسلمون بما هو نظیر مفاد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بشکل متفق علیه إذاً الحیاة والسمع والإدراک فی نظر القرآن الکریم مداره الأهم والأعظم هو القلب، ولذا ورد عن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هذه الآیة تفسیرا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أخرجها من ضلال إلی هدی فقد أحیاها، ومن أخرجها من هدی إلی ضلالة فقد قتلها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هذه أی حیاة ؟ الهدایة هی حیاة التأویل الأعظم وواضح أن الحیاة المؤقتة ربما جانی یجنی علی بدن الإنسان لکنه لا یجنی علی بصیرته، حینئذ لا یخسر حیاته الأبدیة ولکن إذا جنی جان علی الحیاة الأبدیة للإنسان هذا أکبر وأعظم جنایة مما لو جنی علی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المراد من الحیاة والموتان أن للإنسان درجات من الممات ودرجات من الموتان، لیس خصوص هذه الحیاة الدانیة</w:t>
      </w:r>
    </w:p>
    <w:p>
      <w:pPr>
        <w:pStyle w:val="BookText"/>
        <w:rPr/>
      </w:pPr>
      <w:r>
        <w:rPr>
          <w:rFonts w:ascii="IRNazanin" w:hAnsi="IRNazanin" w:eastAsia="IRNazanin"/>
          <w:color w:val="111111"/>
          <w:sz w:val="28"/>
          <w:sz w:val="28"/>
          <w:szCs w:val="28"/>
          <w:rtl w:val="true"/>
          <w:lang w:bidi="fa-IR"/>
        </w:rPr>
        <w:t>التی هی الحیاة البدنیة، بل المراد منه الحیاة التی هی أعظم، بلحاظ حیاة القلوب وحیاة الأرواح، مضافاً إلی إنهم رووا وهم یرونه انه أمر شرعی وجائز أن تأتی إلی أهل القبور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القبور، ویغفر الله لنا 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المقابر لیهن لکم ما أصبحتم فیه مما أصبح الناس فیه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علی اختلاف تعابیرهم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السلام ماذا تعنی ؟ تعنی التحیة، التحیة بین ماذا ؟ بین حی وجامد ؟ هذا لیس له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تکون إذن بین حی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نفس ما أوردوه هم باتفاق الصحاح أجمع أنه یسلم علی الموتی ماذا یعنی هذا یعنی هناک جسر وتخاطب بین الأحیاء وبین من انتقلوا إلی دار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مرت الأشارة أن الشرع ربما یبین لک نافذة کلیة ولا یعین لک تفاصیل ونماذج لهذه النافذة الکلیة شبیه بالمادة الدستوریة مثلا، مادة کلیة تطبیقاتها حینئذ تتولد منها تطبیقات قانونیة کثیرة یصادق علیها مثلا المجلس النیابی، وکذلک المادة القانونیة النیابیة الکلیة تصادق علیها الشعب الوزاریة، حینئذ هذه القوانین المتولدة من البرلمان أو التی صادق علیها البرلمان من المادة الدستوریة یقال هذه لا مشروعیة لها أو لها مستند مشروع، لها مستند مشروع فی ضمن وجود القانون الکلی، لماذا ؟ لان المقنن وظیفته أن یبین لک الکلیات ثم یأتی دور من یبین لک التفاصیل إذا کان اتفاق عند المسلمین أن زیارة أهل القبور بالسلام، ماذا یعنی السلام ؟ السلام أمر کلی عام أن هناک تحیة وتخاطب بین الأحیاء فی دار الدنیا وبین من انتقل، طبعاً الشارع إذا فتح لک مثل هذه النافذة هنا جسر وتخاطب بین الأحیاء فی دار الدنیا والأحیاء فی دار الآخرة جسر تخاطب حینئذ تبقی العلاقة والصلة بین الحیین حی فی دار الدنیا وحی فی 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ما تعرفونه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هذا المروی عند کافة المسلمین نستطیع أن نعبر عنه ضرورة إسلامیة أنه نعبر</w:t>
      </w:r>
    </w:p>
    <w:p>
      <w:pPr>
        <w:pStyle w:val="BookText"/>
        <w:rPr/>
      </w:pPr>
      <w:r>
        <w:rPr>
          <w:rFonts w:ascii="IRNazanin" w:hAnsi="IRNazanin" w:eastAsia="IRNazanin"/>
          <w:color w:val="111111"/>
          <w:sz w:val="28"/>
          <w:sz w:val="28"/>
          <w:szCs w:val="28"/>
          <w:rtl w:val="true"/>
          <w:lang w:bidi="fa-IR"/>
        </w:rPr>
        <w:t xml:space="preserve">علی أهل القبر بالسلام والسلام تخاطب ولیس لقلقة لسان ولا هذیان ولا تکلم من مجانین تکلم من عقال، السلام یجبه به ویباشر الأحیاء فی تلک الدار، مضافاً إلی ما فی ضرورة المسلمین أن فی کل صلاة یسلم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السلام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لقلقة لسان ؟ أو هذیان؟ لا سیما بعد ذکر الله فی الصلاة فی عمق العبادة الإلهیة یخاطب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ویبدأ معه بالتحیة هذا ماذا یعنی ؟ یعنی أن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المقام المنیع والذی لابد أن یکون علی منطق هؤلاء شرک، کیف أنت تشرک حسب مبناک فی صلاتک وهم یمارسون فی صلاتهم الیومیة لا أدری غافلین أو ملتفتین فی صلاتهم قبل خروجهم من الصلاة أنه بإجماع الفقهاء إذا لم یسلم السلام الأخیر فهو لم یخرج من الصلاة، بصرف التحیة للنبی لم یخرج من الصلاة، والصلاة هی عبادة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فأنت أیها المسلم بضرورة المسلمین کافة بما فیهم هؤلاء تضَّمن عبادتک بالتحیة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ماذا یعنی ؟ یعنی خطاب حی وحی وإلا أنت لما تذکر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وتعبده هل تعبد من لا حیاة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له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المتمثل فی برنامج الصلاة هو مفاد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تکررت مرتین فی سورة البراءة، مرة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سَیَرَی اللّهُ عَمَلَکُمْ وَ رَسُولُهُ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موضع آخر من سورة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 وَ الْمُؤْمِنُونَ</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ضم لها، والرؤیة تعنی رؤیة العمل لا رؤیة صحیفة العمل کیف رؤیة الله للأعمال معجلة أو مؤجلة ؟ شاهدة بشهادة حیة حاضرة أو لاحقة؟ شاهدة، التفتوا للآیة أن الله خالق الکلام وکل لفظ وعنوان یأتی به القرآن یرید منه ما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بمغزاه العمیق لیس التعبیر فی الآیة قل اعملوا فسیعلم، یعنی علمه متأخر علی العمل فسیعلم یوم القیامة وما شابه ذلک وإنما التعبیر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تعنی الشهود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ما ذکر فی آیات عدیدة فی القرآن الکریم من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علی الأمم وعلی هذه الأمة وهو شاهد علی الشاهدین فی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والشهادة یقال للشاهدین فی المحکمة شاهدین، لیس فقط لأداء الشهادة وإنما</w:t>
      </w:r>
    </w:p>
    <w:p>
      <w:pPr>
        <w:pStyle w:val="BookText"/>
        <w:rPr/>
      </w:pPr>
      <w:r>
        <w:rPr>
          <w:rFonts w:ascii="IRNazanin" w:hAnsi="IRNazanin" w:eastAsia="IRNazanin"/>
          <w:color w:val="111111"/>
          <w:sz w:val="28"/>
          <w:sz w:val="28"/>
          <w:szCs w:val="28"/>
          <w:rtl w:val="true"/>
          <w:lang w:bidi="fa-IR"/>
        </w:rPr>
        <w:t>لتحمل الشهادة، حظرا الشهادة وکان فی محضر ومشهد الشهادة ومن ثم یؤدیها، أصل تعبیر واستعمال الشهادة، الحضور فی واقع الحدث ثم تؤدیه أنت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الأداء للقاضی استعمال الشهادة فیه توسع فی اللغة العربیة أو حتی فی اللغات الأخری، أصل معنی الشهادة هو حضور و شهود مسرح الحدث، أی وسیری الله عملکم ورسوله والمؤمنون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یروون فی البخاری وفی مسند أحمد بن حنبل وفی صحیح مسلم فی واقعة بدر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خطابًا حثیثًا مع الکفار القتلی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الکفار الذین قتلوا قرب البئر فی واقعة بدر واعترضه الثانی کالعادة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النبی بإلقاء قتلی المشرکین فی القلیب 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القلیب وأخذ یخاطب القتلی واحداً واحداً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أهل القلیب، یا عتبة بن ربیعة، ویا شیبة بن ربیعة، ویا أمیة بن خلف، ویا أبا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عدد من کان منهم فی القلیب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ما وعدکم ربکم حقاً، فإنی وجدت ما وعدنی ربی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أتنادی قوماً موتی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بأسمع لِما أقول منهم ولکنهم لا یستطیعون أن یجیبونی</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یوم بدر بأربعة وعشرین رجلاً من صنادید قریش، فقذفوا فی طویً‌ّ من أطواء بدر خبیث مخبث، وکان إذا ظهر علی قوم أقام بالعرصة ثلاث لیال، فلما کان ببدر الیوم الثالث أمر براحلته فشد علیها رحلها، ثم مشی وأتبعه أصحابه،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ینطلق إلا لبعض حاجته، حتی قام علی شفة الرکی، فجعل ینادیهم بأسمائهم وأسماء أبائهم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بن فلان، ویا فلان بن فلان، أیسرکم أنکم أطعتم الله ورسوله، فإنا قد وجدنا ما وعدنا ربنا حقاً، فهل وجدتم ما وعد ربکم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تکلم من أجساد لا أرواح لها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محمد بیده، ما أنتم بأسمع لما أقول منهم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الخطاب بین الحی والحی، ونحن أیضًا فی دار الدنیا لا حیاة من الآخرة وهم أحیاء فی الآخرة ؟ نحن بلحاظ الآخرة لسنا بأحیاء فی حیاة من الآخرة کما نقول عن الأموات لیسوا أحیاء فی دار الدنیا ونحن أحیاء فی هذه النشأة، لکن هذا یعنی أنه لهم حیاة متمیزة، فهم أحیاء فی تلک الدار ونحن أحیاء فی هذه الدار، وهناک من الشواهد القرآنیة والروائیة الکثیرة الدالة علی وجود الاتصال والوصال بین الحیین فی هاتین النشأتین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المیثاق المذکور فی هذه الآیة المبارکة یدل علی أن هناک صفقة او تعاقد 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الأنبیاء وهو أنه یعطی الله تعالی للأنبیاء النبوة والمقامات الأخری الغیبیة والتی عبر عنها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جاءَکُمْ رَسُولٌ مُصَدِّقٌ لِما مَعَکُمْ لَتُؤْمِنُنَّ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الأقرار بولایة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أعطاء النبوة للأنبیاء هو فی مقابل الأقرار لخاتم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والنبوة، ومن هنا یتضح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علی دین محمد ولیس هو علی دینهم، فبدین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سائر الأنبیاء، فبعد الإیمان بالله کانوا یؤمنون بدین ونبوة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ورد فی دعاء التوجه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ملة إبراهیم ودین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أخذ المیثاق علی الأنبیاء قبل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یخبروا أممهم بمبعثه ونعته، ویبشرونهم به، ویأمروهم بتصدیقه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أیضاً عن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حدیثه لأصحابه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لی العهد والمیثاق علی جمیع النبیین، وهو قوله الذی أکرمنی به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w:t>
      </w:r>
    </w:p>
    <w:p>
      <w:pPr>
        <w:pStyle w:val="BookText"/>
        <w:rPr/>
      </w:pPr>
      <w:r>
        <w:rPr>
          <w:rFonts w:ascii="Amiri" w:hAnsi="Amiri" w:eastAsia="Amiri" w:cs="Amiri"/>
          <w:color w:val="111111"/>
          <w:sz w:val="28"/>
          <w:sz w:val="28"/>
          <w:szCs w:val="28"/>
          <w:rtl w:val="true"/>
          <w:lang w:bidi="ar-SA"/>
        </w:rPr>
        <w:t>اَلشّاهِدِینَ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وقد علمتم أن المیثاق أخذ لی علی جمیع النبیین، وأنا الرسول الذی ختم الله بی الرسل،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وَ خاتَمَ النَّبِیِّینَ</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فکنت والله قبلهم وبعثت بعدهم وأعطیت ما أعطوا وزادنی ربی من فضله ما لم یعطه لأحد من خلقه غیری، فمن ذلک إنه أخذ لی المیثاق علی سائر النبیّین ولم یأخذ میثاقی لأحد، ومن ذلک ما نبّأ نبیّاً ولا أرسل رسولاً إلا أمره بالإقرار بی وأن یبشّر أمته بمبعثی ورسالتی</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شاهد والشاهد یطلع علی ما عند المشهود أو علی المشهود به، فخاتم الأنبیاء لا یشرف أو یشهد علیه أحد بینما سائر الأنبیاء یشهد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والأصر هو الشدّة فی العهد والمیثاق، وهذا یدل علی أهمیة وخطورة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ذلک یتّضح أن هذه الآیة المبارکة نصّ فی المقام الثالث، وأن التوجّه إلی الله لنیل أی مقام أو قربی أو زلفی لا یتمّ إلا بالتوسل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والتشفّع به، وبالتشفّع به یعطی للعبد أعظم الأرزاق وهو النبوّة والکتاب والحکمة، فکیف بک بسائر الأرزاق الأخری، التی لا تقاس بمقامات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الآیة الکریمة رسمت خطورة الأمر فی ضمن تأکیدات مغلّظة،</w:t>
      </w:r>
    </w:p>
    <w:p>
      <w:pPr>
        <w:pStyle w:val="BookText"/>
        <w:rPr/>
      </w:pPr>
      <w:r>
        <w:rPr>
          <w:rFonts w:ascii="Amiri" w:hAnsi="Amiri" w:eastAsia="Amiri" w:cs="Amiri"/>
          <w:color w:val="111111"/>
          <w:sz w:val="28"/>
          <w:sz w:val="28"/>
          <w:szCs w:val="28"/>
          <w:rtl w:val="true"/>
          <w:lang w:bidi="ar-SA"/>
        </w:rPr>
        <w:t>حیث جاء فیها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 وَ أَخَذْتُمْ عَلی ذلِکُمْ إِصْرِی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تم الإقرار والمعاهدة والمعاقدة المشّددة أشهدهم الله تعالی علی ذلک،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وَ أَنَا مَعَکُمْ مِنَ الشّاهِدِینَ</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وهذا یعنی أن للتوسل والتوجّه دوراً مهمّاً ومحوریة رئیسیة فی رسم معالم الدین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وإنکار التوسّل فی المسائل الدنیویة غیر الخطیرة لیس إلا تعظیماً لصغائر الأمور</w:t>
      </w:r>
    </w:p>
    <w:p>
      <w:pPr>
        <w:pStyle w:val="BookText"/>
        <w:rPr/>
      </w:pPr>
      <w:r>
        <w:rPr>
          <w:rFonts w:ascii="IRNazanin" w:hAnsi="IRNazanin" w:eastAsia="IRNazanin"/>
          <w:color w:val="111111"/>
          <w:sz w:val="28"/>
          <w:sz w:val="28"/>
          <w:szCs w:val="28"/>
          <w:rtl w:val="true"/>
          <w:lang w:bidi="fa-IR"/>
        </w:rPr>
        <w:t xml:space="preserve">وتصغیراً لما عظّمه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وإنکار التوسل فی بعض الأمور الدنیویة والحاجات المعاشیة لیس له معنی إلا الاستهانة بتلک المقامات الشامخة وتعظیم وتهویل ما لیس حقّه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 بنا أن أی نبی من الأنبیاء لن ینل النبوة بنص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أن تخاضع وإقرار بنبوة سید الأنبیاء، واعتبر أن أصول دینه الذی بُعث به لأمته أوله التوحید وثانیه الإقرار بنبوة سید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 علی نفسه بالخضوع والإتباع لسید الأنبیاء بنفس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مِنَ النَّبِیِّینَ مِیثاقَهُمْ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یعنی عهد صدق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النبوة والمقامات الغیبیة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جاءکم رسول مصدقا لما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خاتم النبیین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کذبوا بآیاتنا، لاحظوا الموازنة فی آیات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 إیمان لابد أن تقروا وتخضعوا لإتباعه ولنصرته واللجوء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 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لیس فقط الإیمان به، ربما أنت مؤمن ولکن لا تتخاضع، لا تلتجئ، لا ترمی بنفسک وبفکرک وبمنهجک للنبی ولأهل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یکفی ذلک، لابد من الإیمان والخضوع، ولذلک الملائکة آمنوا بمقام آدم، ولکن لا یکفی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قعوا له ساجدین یعنی أطیعوا ویکون عندکم مطاع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إِبْلِیسَ أَبی وَ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یؤمن واستکبر إذاً محوران فی توجه عباداتنا ونیل ما ننال، بل الأنبیاء هکذا لدیهم محوران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بسید الأنبیاء وعترته کما بینّا لیس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 لابد أن یخضع ویتبع وینقاد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نبوة الأنبیاء لم ینالوها إلا بالإقرار بأن یکونوا علی دین محمد وأهل بیته لأن دین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عمدته أصول الدین لأن آدم کان علی دین سیدنا خاتم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نوح، موسی، عیسی، کلهم کانوا علی دین خاتم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العکس لأن أصول الدین هی عمدة الدین وبنص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مِنَ النَّبِیِّینَ مِیثاقَهُمْ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عمدة الدین الذی دان الله به أنبیاءه، وأن الأنبیاء لله، وبالتوحید وبنبوة سید الأنبیاء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الأنبیاء لم ینالوا ما نالوه إلا بالإقرار بنبوة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والخضوع له لیس فقط الإقرار، الخضوع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اتبعوه یعنی کونوا أتباع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أقروا علی أنفسهم بالإتباع لسید الأنبیاء نالوا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خلة إبراهیم الخلیل لم ینالها إلا بذلک، وکلیمیة</w:t>
      </w:r>
      <w:bookmarkStart w:id="92" w:name="pg5675_32300"/>
    </w:p>
    <w:p>
      <w:pPr>
        <w:pStyle w:val="BookText"/>
        <w:rPr/>
      </w:pPr>
      <w:bookmarkEnd w:id="92"/>
      <w:r>
        <w:rPr>
          <w:rFonts w:ascii="IRNazanin" w:hAnsi="IRNazanin" w:eastAsia="IRNazanin"/>
          <w:color w:val="111111"/>
          <w:sz w:val="28"/>
          <w:sz w:val="28"/>
          <w:szCs w:val="28"/>
          <w:rtl w:val="true"/>
          <w:lang w:bidi="fa-IR"/>
        </w:rPr>
        <w:t>موسی الکلیم لم ینالها إلا بذلک، ومسیحیة عیسی المسیح لم ینالها إلا بذلک، وصفویة آدم صفی الله أیضاً لن ینالها إلا بذلک، ونوح شیخ الأنبیاء ونبی الله لأن نبوته ربما أطول نبوة قضاها نبی من الأنبیاء، هو مع ذلک لن ینالها إلا بذلک، بنص هذه الآیة الکریمة</w:t>
      </w:r>
      <w:r>
        <w:rPr>
          <w:rFonts w:eastAsia="IRNazanin" w:cs="IRNazanin"/>
          <w:color w:val="111111"/>
          <w:sz w:val="28"/>
          <w:szCs w:val="28"/>
          <w:rtl w:val="true"/>
          <w:lang w:bidi="fa-IR"/>
        </w:rPr>
        <w:t>.</w:t>
      </w:r>
    </w:p>
    <w:p>
      <w:pPr>
        <w:pStyle w:val="Heading3"/>
        <w:numPr>
          <w:ilvl w:val="2"/>
          <w:numId w:val="1"/>
        </w:numPr>
        <w:rPr/>
      </w:pPr>
      <w:bookmarkStart w:id="93" w:name="__RefHeading___Toc3545045_581953129"/>
      <w:bookmarkStart w:id="94" w:name="_Toc34"/>
      <w:bookmarkEnd w:id="93"/>
      <w:r>
        <w:rPr>
          <w:rtl w:val="true"/>
        </w:rPr>
        <w:t>هنا یطرح تساؤلان</w:t>
      </w:r>
      <w:r>
        <w:rPr>
          <w:rtl w:val="true"/>
        </w:rPr>
        <w:t>:</w:t>
      </w:r>
      <w:bookmarkEnd w:id="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الواسطة بین الله وخلقه، لا سیما مع أنبیائه، فضلاً عنّا نحن الواسطة مع أنبیائه، مع إبراهیم الخلیل هناک واسطة، بینه وبین الله، هو سید الأنبیاء ؟ ولماذا بین آدم، وعیسی، وموسی، فضلاً عن بقیة الأنبیاء، وبعد الذین هم فی الدرجات الأدنی لماذا بینهم وبین الله واسطة والحال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فَإِنِّی قَرِیبٌ أُجِیبُ دَعْوَةَ الدّاعِ إِذا دَعانِ فَلْیَسْتَجِیبُوا لِی وَ لْیُؤْمِنُوا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قریب یجیب أقرب من الأنبیاء بلا ریب،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قربه إلی المخلوقات لا تتفاوت المخلوقات لدیه وهو تعالی ، فی قربه إلیها لا تختلف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ومع قربه تعالی لماذا یحتاج الأنبیاء أولو العزم إلی الواسطة والحال أنه هم أنبیاء الله وعلی مستوی عالی رسل، أنبیاء، أئمة، أولو عزم، لماذا یحتاجون إلی الإیمان بنبوة سید الأنبیاء والتذلل له یعنی یقرون علی أنفسهم أنهم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ناصرین، هذا لیس بالأمر الهین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التناصر، أی ذلک النبی الخاتم منصور، وأنت تابع وذلک متبوع، أنت مأموم وذلک إمام المحور هو سید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الواسطة 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وخلقه مع أولی العزم وهم عظماء الأنبیاء، هذه نکته عقلیة لطیفة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أشارت إلیها الصدیقة وأشار إلیها الأئمة أشرحها بعبارات محسوسة لدیکم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دعاء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أغفر لی الذنوب التی تحجب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تحجب الإنسان عن العالی، الاحتجاب والحجب بین المخلوق مع الخالق لا تعنی نقص قدرة وقصور فی الخالق وإنما تعنی عظمة الخالق، والمغالطة التی یرددها هؤلاء مکانها ها هنا إذا وعیتموها لن تنطوی علیکم هذه الشبهات التی تسربت فی الأوساط المختلفة حتی لهجت بها بعض الأقلام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لنتأمل مثال أبسط تلفتون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أفترضنا رئیساً أو شخصاً ذو مهابة والإنسان تجهم الحدیث معه مباشرة من دون أن یرسل حاجب له، هل حافظ علی الأدب أو أخل بالأدب ؟ لا ریب أنه أخل بالأدب وبعبارة أخری دقیقة عقلیة من یقر علی نفسه لطرف آخر بحیلولهُ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یقر للطرف الآخر بالتعظیم، نظیر هذا اللعین الذی داس صدر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لابن زیاد أنا الذی قتلت السید المحجبا، محجب یعنی معظم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فالإقرار بالحجاب لله تعالی تعظیم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یعاود السائل السؤال بصیغة أخری إذا کان هو قریب، إذاً فنحن أیضاً قریبین منه، إذا کنّا نحن قریبین له إذاً قربنا نحن کقرب الله إلی مخلوقاته سواء، لأنه مستوی علی خلقه، والجواب أن هل یا تری أن العابد العاصی والکافر هو أیضاً قریب لله کقرب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لماذا أنت تصلی یومیاً قربة إلی الله ترید أن تحصل علی أقتراب وقرب أنت حیث تقول أصلی أو أصوم أو أحج قربة إلی الله یعنی الزیادة فی القربی فالله قریب منک مع أن الله قریب منک، إذن لماذا تجهد نفسک بالصلوات والصدقات والصیام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بدیهیات المسلمین أن العبید والمخلوقات لابد أن تقترب شیئا فشیء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أن هناک مسافة بینه وبین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الإنسان علی مسافة فیجب أن یقترب بالصلاة والصوم وبقیة الطاعات من العبادات، لا لأجل أن هناک قرب جسمانی وجغرافی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هناک قرب لیس جسمانی بل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فالقرب الجسمانی الفیزیائی إذا کان علی بعد سنتمترین جسم من جسم، لابد الجسم الآخر یکون علی بعد سنتمترین و محال أن یختلف قرب جسم من الآخر عن قرب الآخر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نقل بالجسمانیة للباری تعالی وهی مقولة هؤلاء الذین ینفون الوساطة، وینفون التوسل، ویحاربون التوسل، لم نقل بمقولة هؤلاء أن الله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قرب الله من خلقه قرب جسمانی ؟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قرب سیطرة، وقدرة، وعلو، وسلطان، کل شیء قائم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 والأرضون، وکل شیء فی الکون، المکان قائم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یکون المکان محیط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مخلوق قائم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فقرب الله من خلقه کما قال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الأحادیث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قدرة علی الأشیاء علی نحو سواء منها فقدرته علی الذرة الهباء المنثور عین قدرته علی السماء وعین قدرته علی الکرسی، فأستوائه فی القدرة علی الأشیاء وکذلک فی الهیمنة علیها والعلم بها والسیطرة علیها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استواء جغرافی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قرب قدرة فهو ینافی القرب المکانی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نظیر سیطرة إنسان علی غیره کلما أشتدت کان الغیر غیر مسیطر علی الأول، بل علی عکس صفة الأول فالأول قریب من الثانی قدرة والثانی بعید من القدرة علی الأول والأول</w:t>
      </w:r>
    </w:p>
    <w:p>
      <w:pPr>
        <w:pStyle w:val="BookText"/>
        <w:rPr/>
      </w:pPr>
      <w:r>
        <w:rPr>
          <w:rFonts w:ascii="IRNazanin" w:hAnsi="IRNazanin" w:eastAsia="IRNazanin"/>
          <w:color w:val="111111"/>
          <w:sz w:val="28"/>
          <w:sz w:val="28"/>
          <w:szCs w:val="28"/>
          <w:rtl w:val="true"/>
          <w:lang w:bidi="fa-IR"/>
        </w:rPr>
        <w:t>قریب العلم من الثانی الثانی بعید العلم بالأول وهکذا، قربه إلینا قدرة هو عین بعدنا عنه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بعیدین عن الله قدرة وسلطاناُ علیه وقاهریة له حتی هؤلاء الذین یحرّمون التوسل ویحاربون الواسطة بین الله وخلقه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یقولون بالتوسل بالأعمال فنخاطبهم لِمَ تتوسل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هناک مسافة بین العابد والمعبود ؟ إذن المسافة موجودة إذاً لابد لک أن تقترب بطریقة ووسیلة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هذا خلاف ما قلتموه من أن لازم قرب الله من الجمیع واستغنائهم عن الواسطة لیس أن الکل مقرب من الله، فإبراهیم الخلیل مقرب عند الله، لا کسید الأنبیاء فلا یکون إبراهیم مقرب عند الله بنفی وساطة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لابد فی إبراهیم أن یتوسل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لحصوله علی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بنفس الآیة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مِنَ النَّبِیِّینَ مِیثاقَهُمْ</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هذه الآیة إن نوح وإبراهیم وعیسی وموسی کلهم حصلوا علی مرتبة النبوة بإقرارهم بسید الأنبیاء وإلی هذه اللطیفة تشیر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نصوص الفریقین إن هذه الکلمات هی اسم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ووردت نفس اللفظة فی شأن إبراهیم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فإبراهیم الخلیل فی تعظیمه لله لابد له أن یتقرب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یحصل علی المقامات لأن الشفاعة هی الواسطة لیس فقط خروج من سجن الذنوب، الواسطة فی الحصول علی منصب وأمتیاز دنیوی أو 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الأنبیاء بما فیهم عیسی وموسی کی یعظمون ربهم حق تعظیم یجب أن لا یقولوا کما قال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أَ أَسْجُدُ لِمَنْ خَلَقْتَ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یکونوا فی سوء الأدب کإبلیس تعاظمت لدیه ذات نفسه وقال من هو آدم، أنا خیر منه، وأنا أحاور ربی وأتکلم مع ربی من دون شفیع ومن دون حجاب هذا هو فی الواقع متکبر علی حضرة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فحاشی إبراهیم الخلیل وحاشی موسی الکلیم، وحاشی عیسی المسیح أن یجدوا فی أنفسهم هذا التعاظم، وهذا الکبر الذی هو عند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الآن هذا الذی یحس نفسه حثالة من المجتمع، هل یفد علی عظیم مباشرة، هذا هتکاً للحجاب، مثل الإنسان القذر هل یفد علی إنسان نظیف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وتعظیم الباری تعالی هو أن تتوسل بواسطة قریبة، تقرّ علی نفسک بأنک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صفاتک الحقیرة وحقارة صفاتک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صفات الباری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فالتوسل واتخاذ الواسطة</w:t>
      </w:r>
    </w:p>
    <w:p>
      <w:pPr>
        <w:pStyle w:val="BookText"/>
        <w:rPr/>
      </w:pPr>
      <w:r>
        <w:rPr>
          <w:rFonts w:ascii="IRNazanin" w:hAnsi="IRNazanin" w:eastAsia="IRNazanin"/>
          <w:color w:val="111111"/>
          <w:sz w:val="28"/>
          <w:sz w:val="28"/>
          <w:szCs w:val="28"/>
          <w:rtl w:val="true"/>
          <w:lang w:bidi="fa-IR"/>
        </w:rPr>
        <w:t>عین التعظیم لرب العزة وذلک لأن فی التوسل أعتراف من العبد بحقارة نفسه ووضاعتها بلحاظ الساحة الألهیة ومن ثم یری نفسه بعیداً عن القرب الإلهی ومحتاجاً إلی طی مسافة البعد بوسیلة غیر ذاته الوضیعة، ورفض الواسطة کما فعل إبلیس هو عین التکبر لله، أو بعبارة أخری استنقاص عظمة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ینطوی علی نظرة تعظیم الشخص لذات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لعظمة ذات نفسه قریب من الساحة الإلهیة فلم یدرک بهذه النظرة الخاطئة مدی عظمة الله کی یستصغر لذلک ذات نفسه ویستحقرها ویعرف مدی بعده عن الذات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لدینا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بلسان لم تذنب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الإنسان الذی لا یمتلک طهارة کاملة کیف یرید أن یرفض الواسطة الطاهرة التی هی أقرب إلی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یدل علی کفر الإنسان بقداسة الباری، وإلا لو أقرّ الانسان علی نفسه بأن الباری مقدس کیف أخذ علی الباری بأوصاف نفسه المخلوقة الوضیعة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الباری نور وقدوس فکیف أفد علیه بهذا الوضع فأنا حینئذ فی الواقع لم أعظم لم أتهیب لعظمة الباری ولم أتهیأ لها بل تکبرت وعتیت وتکبرت فی نفسی عتواً، أما إذا کانت نفسی خاضعة للرب فمن ثم أقرّ علی نفسی بأنی لن أستطیع التکلم مع ربی بالوفود علیه بهذه الذات الدنیئة لذلک فأن منتهی العبّاد والزّهادة فی أدعیتهم أن یتشفع بالوسائط وذلک لأن العابد الداعی إذا أقر علی نفسه بمنتهی العبودیة أی بضعة ذاته وحقارتها وزهد عن النظر فی أنانیة ذاته وفی فرعونیة جبل النفس فحینئذ یری أن ذاته لا أهلیة لها فی الوفود</w:t>
      </w:r>
    </w:p>
    <w:p>
      <w:pPr>
        <w:pStyle w:val="BookText"/>
        <w:rPr/>
      </w:pPr>
      <w:r>
        <w:rPr>
          <w:rFonts w:ascii="IRNazanin" w:hAnsi="IRNazanin" w:eastAsia="IRNazanin"/>
          <w:color w:val="111111"/>
          <w:sz w:val="28"/>
          <w:sz w:val="28"/>
          <w:szCs w:val="28"/>
          <w:rtl w:val="true"/>
          <w:lang w:bidi="fa-IR"/>
        </w:rPr>
        <w:t>علی ساحة الباری بلباس ذاتها، بل لا بد أن تتلبس ذات العابد الداعی الزاهد بلباس وحجاب أحد المقربین الوجهاء فی الساحة الإلهیة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نشاهده فی تعلیم السجاد لنا فی دعاء عرفة عند قوله أنا أقل وکما فی دعاء عرفة لزین العابدین أیضا حیث تضمّن شرح أن التوبة والندم یأتی بعد توجهک إلی الله بالنبی وآله عین الآیة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جاؤک یعنی قبل أن تتکلم أنت مع الباری قبل أن تندم أنت مع الباری، قبل أن تخاطب الباری، أطرق الحجاب تأدباً</w:t>
      </w:r>
      <w:r>
        <w:rPr>
          <w:rFonts w:eastAsia="IRNazanin" w:cs="IRNazanin"/>
          <w:color w:val="111111"/>
          <w:sz w:val="28"/>
          <w:szCs w:val="28"/>
          <w:rtl w:val="true"/>
          <w:lang w:bidi="fa-IR"/>
        </w:rPr>
        <w:t>.</w:t>
      </w:r>
      <w:bookmarkStart w:id="95" w:name="pg5675_32304"/>
    </w:p>
    <w:p>
      <w:pPr>
        <w:pStyle w:val="Heading3"/>
        <w:numPr>
          <w:ilvl w:val="2"/>
          <w:numId w:val="1"/>
        </w:numPr>
        <w:rPr/>
      </w:pPr>
      <w:bookmarkStart w:id="96" w:name="__RefHeading___Toc3545047_581953129"/>
      <w:bookmarkStart w:id="97" w:name="_Toc35"/>
      <w:bookmarkEnd w:id="95"/>
      <w:bookmarkEnd w:id="96"/>
      <w:r>
        <w:rPr>
          <w:rtl w:val="true"/>
        </w:rPr>
        <w:t>أهل البیت</w:t>
      </w:r>
      <w:r>
        <w:rPr>
          <w:rtl w:val="true"/>
        </w:rPr>
        <w:t>(</w:t>
      </w:r>
      <w:r>
        <w:rPr>
          <w:rtl w:val="true"/>
        </w:rPr>
        <w:t>علیهم السلام</w:t>
      </w:r>
      <w:r>
        <w:rPr>
          <w:rtl w:val="true"/>
        </w:rPr>
        <w:t xml:space="preserve">) </w:t>
      </w:r>
      <w:r>
        <w:rPr>
          <w:rtl w:val="true"/>
        </w:rPr>
        <w:t xml:space="preserve">شرکاء النبی </w:t>
      </w:r>
      <w:r>
        <w:rPr>
          <w:rtl w:val="true"/>
        </w:rPr>
        <w:t>(</w:t>
      </w:r>
      <w:r>
        <w:rPr>
          <w:rtl w:val="true"/>
        </w:rPr>
        <w:t>صلی الله علیه و آله</w:t>
      </w:r>
      <w:r>
        <w:rPr>
          <w:rtl w:val="true"/>
        </w:rPr>
        <w:t xml:space="preserve">) </w:t>
      </w:r>
      <w:r>
        <w:rPr>
          <w:rtl w:val="true"/>
        </w:rPr>
        <w:t>فی المیثاق تابعون له</w:t>
      </w:r>
      <w:r>
        <w:rPr>
          <w:rtl w:val="true"/>
        </w:rPr>
        <w:t>:</w:t>
      </w:r>
      <w:bookmarkEnd w:id="97"/>
    </w:p>
    <w:p>
      <w:pPr>
        <w:pStyle w:val="BookText"/>
        <w:rPr/>
      </w:pPr>
      <w:r>
        <w:rPr>
          <w:rFonts w:ascii="IRNazanin" w:hAnsi="IRNazanin" w:eastAsia="IRNazanin"/>
          <w:color w:val="111111"/>
          <w:sz w:val="28"/>
          <w:sz w:val="28"/>
          <w:szCs w:val="28"/>
          <w:rtl w:val="true"/>
          <w:lang w:bidi="fa-IR"/>
        </w:rPr>
        <w:t xml:space="preserve">ثمّ إن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یشترکون مع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دائرة المیثاق والدین الحنیف، الذی أخذ علی الأنبیاء الإیمان به ونصرته والدعوة إلیه، وإن کان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یتوجّهون به إلی الله تعالی، وبشفاعته یکونون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مقامه، وهو مقام الشفاعة الکبری والوسیلة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اشتراک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دائرة المیثاق الذی أخذ علی الأنبیاء وجوه عدیده، وإلیک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نصرة الأنبیاء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تتحقّق إلی یومنا هذا وإنما تتحقق بالنصرة لأهل بیته عند ظهور المهدی من آل محمد، وعند رجعة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نصّت علی ذلک الروایات المتضافرة، حیث جاء فیها أن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وإدریس وغیرهما من الأنبیاء سوف یقاتلون بین یدی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قیامه بدولة الحقّ والعدل، هذا من طرق الفریقین، وأما من طرقنا فقد دلّت الروایات المتضافرة أیضاً علی أن جمیع الأنبیاء والمرسلین سوف یقاتلون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رجوعهم وکرّتهم فی دولتهم العالمیة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بعض الأنبیاء کإلیاس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بنبوّة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وزراء فی حکومة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الخفیّة، وهی حکومة خلیفة الله فی أرضه، التی لا یمکن أن تفتقدها البشریة فی لحظة من اللحظات، وإلا لساخت الأرض بأهلها</w:t>
      </w:r>
      <w:r>
        <w:rPr>
          <w:rFonts w:eastAsia="IRNazanin" w:cs="IRNazanin"/>
          <w:color w:val="111111"/>
          <w:sz w:val="28"/>
          <w:szCs w:val="28"/>
          <w:rtl w:val="true"/>
          <w:lang w:bidi="fa-IR"/>
        </w:rPr>
        <w:t>.</w:t>
      </w:r>
    </w:p>
    <w:p>
      <w:pPr>
        <w:pStyle w:val="Heading3"/>
        <w:numPr>
          <w:ilvl w:val="2"/>
          <w:numId w:val="1"/>
        </w:numPr>
        <w:rPr/>
      </w:pPr>
      <w:bookmarkStart w:id="98" w:name="__RefHeading___Toc3545049_581953129"/>
      <w:bookmarkStart w:id="99" w:name="_Toc36"/>
      <w:bookmarkEnd w:id="98"/>
      <w:r>
        <w:rPr>
          <w:rtl w:val="true"/>
        </w:rPr>
        <w:t>مشروع الإمام المهدی</w:t>
      </w:r>
      <w:r>
        <w:rPr>
          <w:rtl w:val="true"/>
        </w:rPr>
        <w:t>(</w:t>
      </w:r>
      <w:r>
        <w:rPr>
          <w:rtl w:val="true"/>
        </w:rPr>
        <w:t>عجل الله فرجه</w:t>
      </w:r>
      <w:r>
        <w:rPr>
          <w:rtl w:val="true"/>
        </w:rPr>
        <w:t>):</w:t>
      </w:r>
      <w:bookmarkEnd w:id="99"/>
    </w:p>
    <w:p>
      <w:pPr>
        <w:pStyle w:val="BookText"/>
        <w:rPr/>
      </w:pPr>
      <w:r>
        <w:rPr>
          <w:rFonts w:ascii="IRNazanin" w:hAnsi="IRNazanin" w:eastAsia="IRNazanin"/>
          <w:color w:val="111111"/>
          <w:sz w:val="28"/>
          <w:sz w:val="28"/>
          <w:szCs w:val="28"/>
          <w:rtl w:val="true"/>
          <w:lang w:bidi="fa-IR"/>
        </w:rPr>
        <w:t xml:space="preserve">إذاً لابد أن یبارک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عالم البرزخ وغیره، وکذا ولده المهدی لابد أن یوصل مشروعک بالمشروع العام الذی هو الآن یقوم به، وإلا إذا هو لم یُصل مشروعک سواء الفردی العبادی فی روحک وتقربک إلی الله، إذا لم یصل الإنترنت الخاص بک بالإنترنت الإلهی لا ینفتح لک، وکل ما تفتح الموقع تجده مسدود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یوصل لک الإنترنت حتی فی عبادتک وطقوسک الروحیة، وحتی عملک الاجتماعی، فإذا هو لم یصل برنامجک ومشروعک بالمشروع العام الجبار الذی یقوم به هو فی کل سنة وفی کل یوم وفی کل ساعة فلا یرتفع ولا یتصل بالقرب الإلهی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نقرأ فی 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وأمی من نازح ما نزح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نازح ما نزح، ما</w:t>
      </w:r>
    </w:p>
    <w:p>
      <w:pPr>
        <w:pStyle w:val="BookText"/>
        <w:rPr/>
      </w:pPr>
      <w:r>
        <w:rPr>
          <w:rFonts w:ascii="IRNazanin" w:hAnsi="IRNazanin" w:eastAsia="IRNazanin"/>
          <w:color w:val="111111"/>
          <w:sz w:val="28"/>
          <w:sz w:val="28"/>
          <w:szCs w:val="28"/>
          <w:rtl w:val="true"/>
          <w:lang w:bidi="fa-IR"/>
        </w:rPr>
        <w:t xml:space="preserve">نزح یعنی موجود حاضر لکن خفی، یدیر ویدبر الأمور، متصدی ولیس فقط متفرج، هو قابض بأزمّة النظام البشری،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وأمی من مغیب لم یغب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مغیباً لم یغب ؟ مغیب یعنی مخفی، ولیس معنی مغیب نازح، مغیب یعنی مستتر علیه أمنیاً فی خفاء، فی ستر 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تقرؤون دعاء الندبة تأملوا مضامینه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وأمی من مغیب لم یغیب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حاضر لکن خفی، مغیب لیس معناه أزیل أو أقصی، وإنما بمعنی أخفی، الغیبة بمعنی الخفاء، لیس الغیبة بمعنی النزوح والإقصاء والنأی والابتعاد، فأی إمام الذی یبتعد عن مجریات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حینئذ کل مشروع عندنا لابد أن یقترن بمشروعه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عنده مشروع ضخم، مسؤولیة ضخمة، یدیر بها النظام البشری، إذا لم نوصل مشاریعنا بمشروعه کما قلنا لن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ونشیر فیما یلی إلی بعض تلک الروایات التی وردت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الروایات التی دلت علی أن المسیح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لنصرة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وإلیک فیما یلی هذه الروایة، ننقلها بطولها لارتباطها بالبحث الذی نحن فیه، قال أبو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یهودی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بین یدیه یحدّ النظر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حاجتک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موسی بن عمران النبیّ الذی کلّمه الله، وأنزل علیه التوراة والعصا وفلق له البحر وأظله بالغمام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یکره للعبد أن یزکّی نفسه،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أصاب الخطیئة کانت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وآل محمّد لما غفرت لی فغفرها الله له، وإن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رکب السفینة وخاف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وآل محمّد لما نجّیتنی من الغرق، فنجّاه الله منه، وإن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ألقی فی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بحقّ محمّد وآل محمّد لما نجّیتنی منها، فجعلها الله علیه برداً وسلاماً، وإن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ألقی عصاه أوجس فی نفسه خیفة، قال اللّهم إنی أسألک بحقّ محمّد وآل محمّد لما آمنتنی منها، فقال الله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لو أدرکنی ثم لم یؤمن بی وبنبوّتی ما نفعه إیمانه شیئاً ولا نفعته نبوّته</w:t>
      </w:r>
      <w:r>
        <w:rPr>
          <w:rFonts w:eastAsia="IRNazanin" w:cs="IRNazanin"/>
          <w:color w:val="111111"/>
          <w:sz w:val="28"/>
          <w:szCs w:val="28"/>
          <w:rtl w:val="true"/>
          <w:lang w:bidi="fa-IR"/>
        </w:rPr>
        <w:t>.</w:t>
      </w:r>
      <w:bookmarkStart w:id="100" w:name="pg5675_32306"/>
    </w:p>
    <w:p>
      <w:pPr>
        <w:pStyle w:val="BookText"/>
        <w:rPr/>
      </w:pPr>
      <w:bookmarkEnd w:id="100"/>
      <w:r>
        <w:rPr>
          <w:rFonts w:ascii="IRNazanin" w:hAnsi="IRNazanin" w:eastAsia="IRNazanin"/>
          <w:color w:val="111111"/>
          <w:sz w:val="28"/>
          <w:sz w:val="28"/>
          <w:szCs w:val="28"/>
          <w:rtl w:val="true"/>
          <w:lang w:bidi="fa-IR"/>
        </w:rPr>
        <w:t>یا یهودی ومن ذریتی المهدی إذا خرج نزل عیسی بن مریم لنصرته، فقدّمه وصلّی خلفه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فیلتفت المهدی فینظر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البتول صلّ بالناس،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أقیمت الصلاة، فیتقدّم المهدی فیصلّی بالناس ویصلّی عیسی خلفه ویبایعه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شک أن المبایعة لأجل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لإقامة دولة الحقّ، بقرینة تتمّة الروایة</w:t>
      </w:r>
    </w:p>
    <w:p>
      <w:pPr>
        <w:pStyle w:val="BookText"/>
        <w:rPr/>
      </w:pPr>
      <w:r>
        <w:rPr>
          <w:rFonts w:ascii="IRNazanin" w:hAnsi="IRNazanin" w:eastAsia="IRNazanin"/>
          <w:color w:val="111111"/>
          <w:sz w:val="28"/>
          <w:sz w:val="28"/>
          <w:szCs w:val="28"/>
          <w:rtl w:val="true"/>
          <w:lang w:bidi="fa-IR"/>
        </w:rPr>
        <w:t xml:space="preserve">حیث ورد فیها أن المسیح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المبایعة یکون من وزراء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لقتال الدجال</w:t>
      </w:r>
      <w:r>
        <w:rPr>
          <w:rFonts w:eastAsia="IRNazanin" w:cs="IRNazanin"/>
          <w:color w:val="111111"/>
          <w:sz w:val="28"/>
          <w:szCs w:val="28"/>
          <w:rtl w:val="true"/>
          <w:lang w:bidi="fa-IR"/>
        </w:rPr>
        <w:t>.</w:t>
      </w:r>
    </w:p>
    <w:p>
      <w:pPr>
        <w:pStyle w:val="Heading3"/>
        <w:numPr>
          <w:ilvl w:val="2"/>
          <w:numId w:val="1"/>
        </w:numPr>
        <w:rPr/>
      </w:pPr>
      <w:bookmarkStart w:id="101" w:name="__RefHeading___Toc3545051_581953129"/>
      <w:bookmarkStart w:id="102" w:name="_Toc37"/>
      <w:bookmarkEnd w:id="101"/>
      <w:r>
        <w:rPr>
          <w:rtl w:val="true"/>
        </w:rPr>
        <w:t>وزراء الإمام المهدی</w:t>
      </w:r>
      <w:r>
        <w:rPr>
          <w:rtl w:val="true"/>
        </w:rPr>
        <w:t>(</w:t>
      </w:r>
      <w:r>
        <w:rPr>
          <w:rtl w:val="true"/>
        </w:rPr>
        <w:t>عجل الله فرجه</w:t>
      </w:r>
      <w:r>
        <w:rPr>
          <w:rtl w:val="true"/>
        </w:rPr>
        <w:t>) :</w:t>
      </w:r>
      <w:bookmarkEnd w:id="102"/>
    </w:p>
    <w:p>
      <w:pPr>
        <w:pStyle w:val="BookText"/>
        <w:rPr/>
      </w:pPr>
      <w:r>
        <w:rPr>
          <w:rFonts w:ascii="IRNazanin" w:hAnsi="IRNazanin" w:eastAsia="IRNazanin"/>
          <w:color w:val="111111"/>
          <w:sz w:val="28"/>
          <w:sz w:val="28"/>
          <w:szCs w:val="28"/>
          <w:rtl w:val="true"/>
          <w:lang w:bidi="fa-IR"/>
        </w:rPr>
        <w:t xml:space="preserve">دولته عندما تنکشف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یکونوا وزراء فیها، هذا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وزراء فی دولة نموذجیة إلهیة للبشر، الأنبیاء کلهم وزراء فیها، النبی عیسی والخضر وإلیاس وإدریس وزراء فی الدولة التی ستنکشف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الخضر هو نبی من الأنبیاء، إلیاس هو الآن حی حاضر موجود، حتی فی روایات الفریقین، الآن هو وزیر فاعل لدور دولة المهدی، دولة المهدی غیر ظاهرة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لیس عبط لما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مِنَ النَّبِیِّینَ مِیثاقَهُمْ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أعطیکم النبوة بشرط أنکم أتباع لهؤلاء، تدخلون فی دولتهم، تنقادون فی دولتهم، تنقادون لدستورهم، لقانونهم، ولیس لکم برنامج مستقل، بل یصیر برنامجکم تابع لبرنامجهم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وردت روایة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عندما یرجع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تطور البشریة فی دولة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الأنبیاء سوف یرجعون وزراء فی دولته فإذا کان المهدی عنده أربعة أنبیاء وزراء، فجده علی ابن أبی طالب فی دولة الرجعة یکون کل الأنبیاء مما دون خاتم النبیین وزراء 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الآن عنده أربعة وزراء ؛ اثنین علی الکرة الأرضیة إلیاس والخضر، واثنین سینزلان من السماء عیسی وإدریس</w:t>
      </w:r>
      <w:r>
        <w:rPr>
          <w:rFonts w:eastAsia="IRNazanin" w:cs="IRNazanin"/>
          <w:color w:val="111111"/>
          <w:sz w:val="28"/>
          <w:szCs w:val="28"/>
          <w:rtl w:val="true"/>
          <w:lang w:bidi="fa-IR"/>
        </w:rPr>
        <w:t>.</w:t>
      </w:r>
      <w:bookmarkStart w:id="103" w:name="pg5675_32307"/>
    </w:p>
    <w:p>
      <w:pPr>
        <w:pStyle w:val="BookText"/>
        <w:rPr/>
      </w:pPr>
      <w:bookmarkEnd w:id="103"/>
      <w:r>
        <w:rPr>
          <w:rFonts w:ascii="IRNazanin" w:hAnsi="IRNazanin" w:eastAsia="IRNazanin"/>
          <w:color w:val="111111"/>
          <w:sz w:val="28"/>
          <w:sz w:val="28"/>
          <w:szCs w:val="28"/>
          <w:rtl w:val="true"/>
          <w:lang w:bidi="fa-IR"/>
        </w:rPr>
        <w:t>قد یقال هذا غلو وخرافات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برنامج ناظم دولی إلهی للبشریة وبنص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أَخَذْنا مِنَ النَّبِیِّینَ مِیثاقَهُمْ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أتیتکم من نبوة، لما أتیتکم من کتاب وحکمة، یعنی النبوة والمقامات الغیبیة، هذه أعطیکم إیاها ولکن بشرط أن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یکفی، الإیمان بولایة أهل البیت لا یکفی لقبول التوبة ولا لقبول الأعمال، سواء عمل اجتماعی برنامج اجتماعی شرّق وغرّب وسواء عندک مبرات خیریة، أو عمل عبادی، أو فردی إذا لم یکن متشبعاً ذائباً فی خط أهل البیت، فی تیار أهل البیت، فی أجواء أهل البیت، فی تعالیم أهل البیت، فی أفکار أهل البیت، فی عقائد أهل البیت، الموروثة والموجودة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أن هذا عملک یزید فتنة البشر والعدوان علی البشر لا یزید صلاح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تبتعد عن منهاج أهل البیت عملک هذا لا یصب فی الصلاح، یصب فی الفساد فی الأرض، إذا قل و ضعف انتماؤک إلی أهل البیت من حیث لا تشعر أنت تزید فی الفساد فی الأرض، تلمس أولا تلمس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مشروعک العبادی حملات حج أو غیرها، مشروعک الاجتماعی الأسری، أو مشروعک السیاسی، أی مشروع تقوم به 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إذا لم یکن مشبّعاً ببرنامج أهل البیت فأنت تزید فی الفساد من حیث تشعر أولا تشعر بحیث وإن لم تحص بذلک إحصائیات، لا تعرف ولکن یوم القیامة تحاسب وتدین</w:t>
      </w:r>
      <w:r>
        <w:rPr>
          <w:rFonts w:eastAsia="IRNazanin" w:cs="IRNazanin"/>
          <w:color w:val="111111"/>
          <w:sz w:val="28"/>
          <w:szCs w:val="28"/>
          <w:rtl w:val="true"/>
          <w:lang w:bidi="fa-IR"/>
        </w:rPr>
        <w:t>.</w:t>
      </w:r>
    </w:p>
    <w:p>
      <w:pPr>
        <w:pStyle w:val="Heading3"/>
        <w:numPr>
          <w:ilvl w:val="2"/>
          <w:numId w:val="1"/>
        </w:numPr>
        <w:rPr/>
      </w:pPr>
      <w:bookmarkStart w:id="104" w:name="__RefHeading___Toc3545053_581953129"/>
      <w:bookmarkStart w:id="105" w:name="_Toc38"/>
      <w:bookmarkEnd w:id="104"/>
      <w:r>
        <w:rPr>
          <w:rtl w:val="true"/>
        </w:rPr>
        <w:t>الانتماء للنبی وأهل بیته بأنواعه</w:t>
      </w:r>
      <w:r>
        <w:rPr>
          <w:rtl w:val="true"/>
        </w:rPr>
        <w:t>:</w:t>
      </w:r>
      <w:bookmarkEnd w:id="105"/>
    </w:p>
    <w:p>
      <w:pPr>
        <w:pStyle w:val="BookText"/>
        <w:rPr/>
      </w:pPr>
      <w:r>
        <w:rPr>
          <w:rFonts w:ascii="Amiri" w:hAnsi="Amiri" w:eastAsia="Amiri" w:cs="Amiri"/>
          <w:color w:val="111111"/>
          <w:sz w:val="28"/>
          <w:sz w:val="28"/>
          <w:szCs w:val="28"/>
          <w:rtl w:val="true"/>
          <w:lang w:bidi="ar-SA"/>
        </w:rPr>
        <w:t>إذا ننظر للآیة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جاءوک أولاً یعنی توسلوا بک، فالتوسل لیس فقط بدعاء التوسل، تتوسل یعنی ترتبط تنتمی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تنتمی کمواطن أولاً، مواطنتک الأولی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تنتمی انتماء وظیفی أولاً، انتماؤک الوظیفی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تنتمی انتماء أسری عشائری أولاً، انتماؤک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تنتمی انتماء حزبی تنظیمی أولاً، انتماؤک إلی نظام الأتباع والموالین لأهل البیت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تفکر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المجیء فیزیائی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جاؤک یعنی أن تترامی فی مشروع أهل البیت بکله هذا معنی جاؤک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فی الواقع تحقق الأوبة إلی الله، ومبارکة الله علی مشروعک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الروایات التی دلّت علی أن نصرة الأنبیاء للرسول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تحصل بالنصرة لوصیّه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والقتال بین یدیه عند الکرّة والرجعة فی دولة الحقّ، وذلک نظیر ما أخرجه سعد بن عبدالله القمی عن فیض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لتؤمننّ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ولتنصرنّ 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من لدن آدم وهلمّ جراً، فلم یبعث الله نبیّاً ولا رسولاً إلا ردّ جمیعهم إلی الدنیا حتّی یقاتلوا بین یدی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نصرة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وللدین الذی 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هذه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اشتراک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المیثاق الذی أخذ علی الأنبیاء، إذ أن إیفاءهم بالعهد إنما یکون بنصرتهم لأهل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أن الدین عند الله الإسلام وهو واحد لا تعدّد فیه، وأن جمیع المخلوقات بما فیهم سائر الأنبیاء عجزوا عن تحمّل الدین والسبق فی فتح سبله وبلوغ مقاماته الرفیعة، سوی الذات النبویّة المبارکة التی لها الأهلیة والاستعداد لتلقّی ذلک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لخاتم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الأسبقیة فی الإسلام والتسلیم لله تعالی ؛ ولذا کان الدین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دین الإسلام الواحد عبارة عن تلک المقامات السامیة والنور الأعظم الذی لم یتحمّله مخلوق عن الله تعالی سوی 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فأسکن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النور فی بیوت أذن الله أن ترفع ویذکر فیها اسمه، وکان بدن النبیّ الأکرم ونفسه وروحه مسکناً لذلک النور، لأنه أوّل من قال بلی عندما قال الله تعالی للبشر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یتّضح أن المیثاق والعهد الذی أخذه الله علی أنبیائه هو الإیمان بعد ذات الله رب العالمین بذات الرسول أنه عبده الأول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والإیمان بمقامه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 xml:space="preserve">الدین الذی بعث به جمیع الأنبیاء، وهو بدرجاته العالیة غیب الله وسره المکنون الذی أمر الأنبیاء بالإیمان به والتسلیم له، وکان نیل مقامات النبوّة علی قدر درجة التسلیم لذلک الدین، وقد مدح الله تعالی أنبیاءه لکونهم مسلمین،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إِبْراهِیمُ یَهُودِیًّا وَ لا نَصْرانِیًّا وَ لکِنْ کانَ حَنِیفاً مُسْلِماً وَ ما کانَ مِنَ الْمُشْرِکِینَ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وقد أمر الله تعالی أنبیاءه باتخاذ الإسلام دیناً، کما فی قوله لإبراهیم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الدین الواحد هو المیثاق الذی أخذ علی جمیع الأنبیاء التسلیم له والإیمان به ونصرته، وهو دین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المتمثّل برسالته ووساطته بین الله وخلقه، فهو دین الله الناطق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کان الأمر کذلک فکل ما هو داخل فی دائرة الدین یکون من المیثاق الذی أخذ علی الأنبیاء الأیمان به ونصرته والتسلیم له، ومن الدین ولایة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القرآن الکریم، وذلک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یَئِسَ الَّذِینَ کَفَرُوا مِنْ دِینِکُمْ فَلا تَخْشَوْهُمْ وَ اخْشَوْنِ 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حیث نصّت روایات الفریقین علی أن هذا المقطع من الآیة المبارکة نزل عند تنصیب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لمقام الخلافة والإمامة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واقعة الغدیر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الولایة والخلافة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الدین الذی بعث جمیع الأنبیاء، وقد أُکمل بتنصیب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حجّة الوداع مضافاً إلی أن جملة من الآیات والأدلّة القائمة علی إمامة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أن إمامتهم وولایتهم من أصول الدین تتلوا أصل النبوّة، سیما وأن الأنبیاء مخاطبون بآیات الولایة والقربی والمودّة عند رجوعهم للنصرة، فهم مأمورون بطاعة أولی الأمر والمودّة للقربی والتوجّه بهم إلی الله تعالی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یبعث نبیّ من الأنبیاء إلا بعد أن آمن وسلّم بالدین الذی هو</w:t>
      </w:r>
    </w:p>
    <w:p>
      <w:pPr>
        <w:pStyle w:val="BookText"/>
        <w:rPr/>
      </w:pPr>
      <w:r>
        <w:rPr>
          <w:rFonts w:ascii="IRNazanin" w:hAnsi="IRNazanin" w:eastAsia="IRNazanin"/>
          <w:color w:val="111111"/>
          <w:sz w:val="28"/>
          <w:sz w:val="28"/>
          <w:szCs w:val="28"/>
          <w:rtl w:val="true"/>
          <w:lang w:bidi="fa-IR"/>
        </w:rPr>
        <w:t xml:space="preserve">ولایة الله وولایة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فالولایة دین الله الذی بتسلیمه استحقّ الأنبیاء مقام النبوّة کلّ بحسب ما بلغهُ من درجة التسلیم، فإن للولایة والتسلیم درجات وبحسب درجة التسلیم لکلّ نبیّ یعطی ذلک النبیّ مقام الحظوة عند الله تعالی ویستحقّ مقام النبوّة، وإذا ازدادت درجة التسلیم کان ذلک النبیّ من أولی العزم، فتفضیل الأنبیاء الوارد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فَضَّلْنا بَعْضَ النَّبِیِّینَ عَلی بَعْضٍ</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 کذلک تفضیل الرسل،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 مِنْهُمْ مَنْ کَلَّمَ اللّهُ وَ رَفَعَ بَعْضَهُمْ دَرَجاتٍ</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 کلّ ذلک التفضیل بحسب درجة التسلیم والتولّی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بالولایة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فالتسلیم للنبیّ وأهل بیته والإیمان بولایتهم نوع توجّه قلبی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وهو شرط لنیل المقامات العظیمة عند الله تعالی کالنبوّة والرسالة، فضلاً عن غیرها من العبادات وقبول التوبة واستدرار الأرزاق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المیثاق الذی أخذه علی الأنبیاء وکیفیة إقرارهم وإیمانهم به وثباتهم علیه، کما فی قصة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جاء فیها أن الأمانة والمیثاق الذی أقرّ به أدم وتحمّله لنیل منصب الخلافة الإلهیة عبارة عن الأسماء الحیّة العاقلة الشاعرة، التی علّمها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ولیست هی من السماوات والأرض، بل هی ملکوتها وباطنها ومحیطة بها ومهیمنة علیها، والأسماء 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تقدم فی الأبحاث السابقة کما نصّت علیه روایات الفریقین، وعلیه فیکون المیثاق الذی تحمّله آدم وآمن به ونال بواسطته مقام الخلافة هو الولایة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الحال فی الکلمات التی ابتلی بها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أتمّهن نال مقام الإمامة، فهذه الکلمات هی میثاق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أتمّها وآمن بها وأسلم بواسطتها لله ربّ العالمین استحقّ مقام الإمامة الإلهیة، وسبق أیضاً أن تلک الکلمات التی ابتلی بها إبراهیم وکان إتمامها سبباً لنیل المقامات العالیة 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المیثاق عبارة عن أمتحان وابتلاء لنیل المقامات الرفیعة کالنبوّة والإمامة، والمیثاق هو ولایة أهل البیت الذین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مقاماً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یتوجّهون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وبشفاعته ینالون درجة مقامه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تلو ولایة النبیّ الأکرم فی جملة من آیات الطاعة والولایة، التی تقدم ذکرها، مما یدلّل علی أن ولایة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الدین الذی بعث به الأنبیاء، إذ الدین دائرته موحّدة بین الأنبیاء والذی هو عبارة عن أصول العقائد وأصول الواجبات والمحرّمات، التی هی أرکان الفروع کأصل وجوب الصلاة والحجّ والجهاد والأمر بالمعروف والنهی عن المنکر، فهذه کلّها من دائرة الدین لا الشریعة المختلفة من نبیّ إلی آخر، وولایة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الدین الذی بعث به جمیع الأنبیاء والرسل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من الآیات التی قرنت الرسول الأکرم بأهل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کآیات الفیء والخمس،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فإن الآیة المبارکة تبیّن أن أولیاء الخمس الذین لهم الولایة علی أقتصاد الدولة الإسلامیة هم الله تعالی ورسوله وذوی القربی، بقرینة الاشتراک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ملکیة التصرف فی أموال الدولة الإسلامیة، وأما الیتامی والمساکین وابن السبیل فهم موارد مصرف الخمس ؛ ولذا تغیّر التعبیر فیهم بحذف اللام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بنفس البیان 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فلإقامة العدالة المالیة والأقتصادیة علی الأرض لا بدّ أن تدار الأموال العامة التی ترجع إلی بلاد الإسلام بولایة الله ورسوله وذوی القربی، وهم قربی الرسول الأکرم الذین جعلت مودّتهم أجراً وعدلاً لما جاء به النبیّ الأکرم من الدین الحنیف،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یکشف عن أهمیّة تولیّ ذوی القربی وأن ولایتهم مفتاح لسائر أبواب الدین ومن دون التوسّل بها یخطأ الشخص ویضلّ طریق التوحید، فیقع فی مثل الجبر أو التفویض أو غیر ذلک، فلا بدّ من الولوج إلی الدین عن الطریق والباب الذی نصبه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لخلقه، ولا یمکن الوقوف علی حقیقة الدین إلا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فمودّة ذوی القربی أمر عظیم إذا سَلم سَلِمت بقیّة أصول الدین، ولا یوجد قربی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الشأن الخطیر سوی المعصومین من أهل بیته، فولایتهم عاصمة عن الضلال وهی رکن رکین فی الدین الذی بعث به الأنبیاء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أن الدین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ستأتی الإشارة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یستثنی منه أحد فی جمیع النشآت بنحو الأبد وعدم الأنقطاع، ومن ثمّ یکون وجوب الطاعة والولایة مکلّف به جمیع المخلوقات بنحو من التأبید والخلود، فخلافة وولایة أولی الأمر ووجوب طاعتهم لا تختصّ بالجنّ أو الإنس ولا بالأمور السیاسیة الدنیویة ولیس لأمدها حدّ ولا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أیضاً آیات أخری ستأتی لاحقاً قرنت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مما یکشف عن أن مقامات الأنبیاء ونیل الحضوة الإلهیة لا یتم إلا بالتوسل والتوجّه بهم إلی الله تعالی، وأن تولّیهم واسطة للفیض الإلهی، ولولاهم لما بعث الأنبیاء والمرسلون، فهم الوسیلة إلی الله تعالی فی عظائم الأمور، فکیف بالقضایا الأخری التی هی أقلّ شأناً مما یرتبط بالأمور الحیاتیة والمعیشیة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کلّه یصلح بیاناً بذاته لتبعیة الأنبیاء جمیعاً لخاتم الأنبیاء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سبقهم الزمنی علیهم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التکذیب فی هذه الآیة المبارکة لیس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التکذیب بآیات الله</w:t>
      </w:r>
    </w:p>
    <w:p>
      <w:pPr>
        <w:pStyle w:val="BookText"/>
        <w:rPr/>
      </w:pPr>
      <w:r>
        <w:rPr>
          <w:rFonts w:ascii="Amiri" w:hAnsi="Amiri" w:eastAsia="Amiri" w:cs="Amiri"/>
          <w:color w:val="111111"/>
          <w:sz w:val="28"/>
          <w:sz w:val="28"/>
          <w:szCs w:val="28"/>
          <w:rtl w:val="true"/>
          <w:lang w:bidi="ar-SA"/>
        </w:rPr>
        <w:t>تعالی، فإن التکذیب لا یطلق علی الآیات الخلقیة کالسماوات أو الأرض وغیرهما وإن کانت تطلق الآیات علی الخلق العظیم کالسماوات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 اللّهُ فِی السَّماواتِ وَ الْأَرْضِ لَآیاتٍ لِقَوْمٍ یَتَّقُونَ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والآیة هنا تعنی التدبر فیها لعظمة الخالق، فالتکذیب إذن للآیة البشریة ولیس لکل البشر بل الحجة من البشر الذی جعله الله بینه وبین عباده، وهذا ما دل علیه القرآن الکریم لعدة آیات ذکرها الباری تعالی، فقد ذکرت ثلاث آیات تدل علی أن الآیة هو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لِنَجْعَلَهُ آیَةً لِلنّاسِ وَ رَحْمَةً مِنّا وَ کانَ أَمْراً مَقْضِیًّا</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جَعَلْناها وَ ابْنَها آیَةً لِلْعالَمِینَ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ابْنَ مَرْیَمَ وَ أُمَّهُ آیَةً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کان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آیة من آیات الله تعالی فمن باب أولی أن یکون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من آیات الله وکیف لا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وزیراً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من أعظم الآیات الإلهیة وکما قرن الله تعالی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أمه، فقد قرن الله تعالی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کثیر من الآیات کآیة التطهیر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وآیة 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المراد من الآیات فی هذه الآیة الذین یتعلق بهم التصدیق أو التکذیب وهم الحجج الإلهیة، مضافاً إلی أن أسناد التکذیب للآیة فی مقابل التصدیق بها یدل علی أن</w:t>
      </w:r>
    </w:p>
    <w:p>
      <w:pPr>
        <w:pStyle w:val="BookText"/>
        <w:rPr/>
      </w:pPr>
      <w:r>
        <w:rPr>
          <w:rFonts w:ascii="IRNazanin" w:hAnsi="IRNazanin" w:eastAsia="IRNazanin"/>
          <w:color w:val="111111"/>
          <w:sz w:val="28"/>
          <w:sz w:val="28"/>
          <w:szCs w:val="28"/>
          <w:rtl w:val="true"/>
          <w:lang w:bidi="fa-IR"/>
        </w:rPr>
        <w:t>المراد من الآیة هم الحجج المصطفون، لأنهم هم الذین یصدق بهم ویتعلق الإیمان بحجتهم ومقاماتهم فی مقابل تکذیبهم، بخلاف الآیات التکوینیة فإنها لا یتعلق بها التصدیق والتکذیب بذاتها، بل الإعراض أو النظر إلیها وإلی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کذبوا وأستکبروا عن آیات الله أی الذین صدوا، فالمحذور لیس فی التکذیب بل حتی فی الصد، وهذا نفس التعبیر الذی أستعمل فی آیة السجود لآدم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وَ اسْتَکْبَرَ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فهؤلاء لم تفتح لهم أبواب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 وَ لا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یدل علی أن السماء لها مفاتیح لأنه لم تفتحلهم أی أنها مغلقة، فلا تصعد إلیه الأعمال بل حتی العقیدة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فإذا کانت العقیدة لا تقبل ولا ترفع فی مقابل التکذیب والصد لآیاتِ الله فکیف تقبل الأعمال التی ترفض لیس فی الدنیا فقط بل حتی فی الآخرة لا یدخلون الجنة کما صرحت بهذا الآیة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فشرائط قبول الأعمال لیس التولی فقط بل لا بد من التوسل أیضاً، لأنه من شرائط صحة قبول التوبة وقبول الأعمال کی ترفع إلی السماء وتفتح لهم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وهم الإئمة الذی أمر الله به أن یوصل، فلا جفاء وقطع بل بالوصول إلیهم وزیاراتهم، والتوسل بهم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أبن أبی عمیر عن أبن مسکان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من لدن آدم فهلم جراً إلا ویرجع إلی الدنیا وینصر أمیر المؤمنین،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لَتَنْصُرُنَّهُ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 وَ أَخَذْتُمْ عَلی ذلِکُمْ إِصْرِی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وَ أَنَا مَعَکُمْ مِنَ الشّاهِدِینَ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106" w:name="pg5675_32315"/>
    </w:p>
    <w:p>
      <w:pPr>
        <w:pStyle w:val="BookText"/>
        <w:rPr/>
      </w:pPr>
      <w:bookmarkEnd w:id="106"/>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وأبن رسوله أعلم،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البقاع ما بین الرکن والمقام، ولو أن رجلاً عمّر ما عمّر نوح فی قومه ألف سنة إلا خمسین عاماً، یصوم النهار ویقوم اللیل فی ذلک المکان ثم 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بغیر ولایتنا لم ینفعه ذلک شیئاً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3545055_581953129"/>
      <w:bookmarkStart w:id="108" w:name="_Toc39"/>
      <w:bookmarkEnd w:id="107"/>
      <w:r>
        <w:rPr>
          <w:rtl w:val="true"/>
        </w:rPr>
        <w:t>خلاصة الکلام</w:t>
      </w:r>
      <w:r>
        <w:rPr>
          <w:rtl w:val="true"/>
        </w:rPr>
        <w:t>:</w:t>
      </w:r>
      <w:bookmarkEnd w:id="108"/>
    </w:p>
    <w:p>
      <w:pPr>
        <w:pStyle w:val="BookText"/>
        <w:rPr/>
      </w:pPr>
      <w:r>
        <w:rPr>
          <w:rFonts w:ascii="IRNazanin" w:hAnsi="IRNazanin" w:eastAsia="IRNazanin"/>
          <w:color w:val="111111"/>
          <w:sz w:val="28"/>
          <w:sz w:val="28"/>
          <w:szCs w:val="28"/>
          <w:rtl w:val="true"/>
          <w:lang w:bidi="fa-IR"/>
        </w:rPr>
        <w:t>أن الآیة أشارت إلی کل من محذور التکذیب ومحذور الأستکبار والصد عنها وإن کلاً منها موبقة برأسه والمقصود من الآیات التی یکذب بها فی قبال التصدیق بها هم الحجج الناطقین عن السماء من الأنبیاء والأوصیاء کما ورد أطلاق الآیة علی النبیّ عیسی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ابْنَ مَرْیَمَ وَ أُمَّهُ آیَةً</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کما أن التعبیر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اسْتَکْبَرُوا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تضمین للاستکبار والصد عنها وهذا التعبیر بعینه قد استعمله القرآن الکریم فی قصة إبلیس مع آدم کما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وَ اسْتَکْبَرَ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سیأتی التعبیر من موقف المنافقین مع سید الأنبیاء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یَسْتَغْفِرْ لَکُمْ رَسُولُ اللّهِ لَوَّوْا رُؤُسَهُمْ وَ رَأَیْتَهُمْ یَصُدُّونَ وَ هُمْ مُسْتَکْبِرُونَ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تُنذر بالتهدید کلاً من التهدید الذی یقابل التصدیق وتُنذر بالأستکبار الذی یقابل الخضوع والتوجه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کلاً من هذین الفعلین یسد أبواب السماء عن صعود إیمان العبد وعمله إلی الله وأن المفتاح لأبواب السماء ولوفود عقیدة العبد وعمله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صرف الإیمان بالحجج الإلهیة بل لا بد من الخضوع إلیها والتوجه بها والأقبال علیها وبالتالی التوسل بها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بیّنت الآیات إن کلاً من العقیدة والعمل الصالح لا بد من ارتفاعه إلی الله فی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القبول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مبینة بکون الصد عن حجج الله وعدم التوجه إلیهم وعدم اللواذ بهم إلی الله یحبط ویخل بالإیمان فضلاً عن العبادات والأعمال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وعلماء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کانوا قد نبهوا علی شرطیة ولایة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الإیمان والعبادات والأعمال إلا أن المنسبق من هذا التعبیر هو خصوص الإیمان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الصحیح عدم الأقتصار علی شرطیة الإیمان بل لا بد أن ینظم إلیه شرطیة ولایتهم بدرجة التوسل بهم والتوجه بهم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الأقتصار علی صرف الإیمان بهم من دون تولیهم فی أنحاء الولاء الأخری ومن دون الأرتباط بهم والتوسل بهم والأتباع والانتهاج بهم لما تحقق الشرط من ولایتهم الذی هو رکن الإیمان وصحة الأعمال والعبادات هذا فضلاً عن الأقتصار عن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أیضاً قوله تعالی فی صفة المنافقین فی الآیة السابقة بأن سلب الإیمان عن المنافقین بصدهم عن التوجه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الآیة مبینة لرکنیة التوسل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والتوجه به إلی الله فی تحقق الإیمان مضافاً إلی بیانها لشرطیة حصول التوسل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والأستشفاع به فی حصول التوبة والإنابة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دلالة الآیات الواردة فی أبلیس فإنها دالة علی کون إباء وجحود أبلیس عن التوجه بآدم إلی الله أوجب حط إیمان أبلیس بالله والیوم الآخر عن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أشترطت الآیة ثلاثة شروط وبنحو الترتب الشرطی وجُعلت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التوجه واللواذ بحضرة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وقوعاً وترتیباً هو أستغفار المذنب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وقوعاً وترتیباً أمضاء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وشفاعته فی توبة مذنبی الأمة عند الله</w:t>
      </w:r>
      <w:r>
        <w:rPr>
          <w:rFonts w:eastAsia="IRNazanin" w:cs="IRNazanin"/>
          <w:color w:val="111111"/>
          <w:sz w:val="28"/>
          <w:szCs w:val="28"/>
          <w:rtl w:val="true"/>
          <w:lang w:bidi="fa-IR"/>
        </w:rPr>
        <w:t>.</w:t>
      </w:r>
      <w:bookmarkStart w:id="109" w:name="pg5675_32317"/>
    </w:p>
    <w:p>
      <w:pPr>
        <w:pStyle w:val="BookText"/>
        <w:rPr/>
      </w:pPr>
      <w:bookmarkEnd w:id="109"/>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هذا الترتیب هو شرط مثل أفعال الصلاة أن أتی بالرکوع قبل القراءة فإنه یبطل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نرید أن نقرأها الآن بعمق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الکریمة لیست مخصوصة بزمن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 لأنها أولاً تشترط شرائط ثلاثة هذه الأجزاء الثلاثة التی نحن بصددها 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لوجدوا الله یعود علینا بالمغفرة بحل مشکلاتنا الراهنة لحل ما یعصف لنا بقبول عباداتنا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یمکن أن تکون الآیة خاصة بزمان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والحال هی تشترط شرائط ثلاثة، بعبارة أخری الآیات القرآنیة خالدة ودائمة وسیما فی الآیات التی تشرح بالتوبة أکبر علاقة ورمز بین العبد وربه رابطة التوبة والإنابة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التوبة مأخوذة من الأوبة، آب یؤب والأوبة هی الرجوع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الاقتراب والزلفی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التوبة عمل عبادی 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صلاة النوافل لصلاة الظهر صلاة الأوابین، لأن فیها 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بالتوبة لیس عمل منحاز ومنفصل عن بقیة العبادات والصلاة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نوع من التوبة لأنها نوع من الأوبة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نحن فی ضمن أعمال الحج فی ضمن أعمال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الکریمة تشترط ثلاثة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نقوم به نحن إنا استغفرنا الله ؛ طفنا حول البیت إنابة إلی الله، یصب فی نفس مضمار استغفارنا الله، أما الآیة فتقول لابد من شرطین آخرین یجب أن تقوموا بهما،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نحج، قبل أن ندعوا بدعاء التوبة، قبل أن ندعوا بالأدعیة الأخری، الآیة تقول یجب أن تهیئوا أنفسکم لشرط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جاءوک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545057_581953129"/>
      <w:bookmarkStart w:id="111" w:name="_Toc40"/>
      <w:bookmarkEnd w:id="110"/>
      <w:r>
        <w:rPr>
          <w:rtl w:val="true"/>
        </w:rPr>
        <w:t>الشرط الأول</w:t>
      </w:r>
      <w:r>
        <w:rPr>
          <w:rtl w:val="true"/>
        </w:rPr>
        <w:t>:</w:t>
      </w:r>
      <w:bookmarkEnd w:id="111"/>
    </w:p>
    <w:p>
      <w:pPr>
        <w:pStyle w:val="BookText"/>
        <w:rPr/>
      </w:pPr>
      <w:r>
        <w:rPr>
          <w:rFonts w:ascii="IRNazanin" w:hAnsi="IRNazanin" w:eastAsia="IRNazanin"/>
          <w:color w:val="111111"/>
          <w:sz w:val="28"/>
          <w:sz w:val="28"/>
          <w:szCs w:val="28"/>
          <w:rtl w:val="true"/>
          <w:lang w:bidi="fa-IR"/>
        </w:rPr>
        <w:t xml:space="preserve">المجیء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الوفود علی الحضرة النبویة، وحیث تبین لنا أن الآیة غیر مخصوصة بزمان النبی، لماذا ؟ لأن الآیة تتعرض لأمر خالد أبدی وأعظم أمر یختص بالعبد فی العلاقة بینه وبین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الآیة سنة إلهیة أبدیة تشترط فی التوبة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المجیء إلی النبی وبصراحة أقول لکم هذا الشرط فقهاءنا الإمامیة أغفلوه فی کتبهم الفقهیة وفی کتبهم الکلامیة قالوا أن من شرائط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بولایة النبی وأهل</w:t>
      </w:r>
      <w:bookmarkStart w:id="112" w:name="pg5675_32318"/>
    </w:p>
    <w:p>
      <w:pPr>
        <w:pStyle w:val="BookText"/>
        <w:rPr/>
      </w:pPr>
      <w:bookmarkEnd w:id="112"/>
      <w:r>
        <w:rPr>
          <w:rFonts w:ascii="IRNazanin" w:hAnsi="IRNazanin" w:eastAsia="IRNazanin"/>
          <w:color w:val="111111"/>
          <w:sz w:val="28"/>
          <w:sz w:val="28"/>
          <w:szCs w:val="28"/>
          <w:rtl w:val="true"/>
          <w:lang w:bidi="fa-IR"/>
        </w:rPr>
        <w:t>بیته ولکن هم أغفلوا هذا الشرط، لأن الآیة تقول أن من شرائط التوبة بالإضافة إلی الإیمان بالنبی وأهل بیته التوسل بالنبی، جاءوک یعنی علاوة علی أنهم یؤمنون بک لابد من أن یلجؤا إلی محضرک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یقولون اللواذ أو العیاذ والاستعاذة واللجوء والالتجاء إلی النبی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الآیة الکریمة تقول شرط التوبة والأوبة أی العبادة شرطها الإلتجاء بالنبی التوسل بالنبی لیس فقط الإیمان به وبأهل بیته بل لابد من التوسل والتوجه بالنبی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دعاء التوجه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أستنجح وبالله استفتح وبمحمد الرسول وآله أتوجه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الطاقة التی یمکن أن تتوجه بها الطائرة الوسیلة التی تعرج بها أنت أیها المصلی فی الصلاة إلی الله هی التوجه بالنبی، لیس فقط الإیمان بالنبی وبأهل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فقهاؤنا الإمامیة ذکروا هذا المطلب أن ولایة أهل البیت شرط فی صحة العبادات، وشرط فی قبول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الکریمة تفید زیادة علی ذلک لا الأقتصار فقط علی الإیمان والتولی بولایتهم یکفی فی صحة العبادة وقبول العبادة بل لا بد من التوجه بهم کعمل القلبی القصدی التوسل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تقل الآیة لو أنهم إذ ظلموا أنفسهم ندموا ولو أنهم إذ ظلموا أنفسهم استغفروا وبکوا، ولم تقل ولو أنهم إذ ظلموا أنفسهم آمنوا بک وبنبوتک وبولایتک وبولایة عترتک،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تکتفی بذلک، الآیة الکریمة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شیء یفعلوه الالتجاء العملی</w:t>
      </w:r>
      <w:r>
        <w:rPr>
          <w:rFonts w:eastAsia="IRNazanin" w:cs="IRNazanin"/>
          <w:color w:val="111111"/>
          <w:sz w:val="28"/>
          <w:szCs w:val="28"/>
          <w:rtl w:val="true"/>
          <w:lang w:bidi="fa-IR"/>
        </w:rPr>
        <w:t>.</w:t>
      </w:r>
    </w:p>
    <w:p>
      <w:pPr>
        <w:pStyle w:val="Heading3"/>
        <w:numPr>
          <w:ilvl w:val="2"/>
          <w:numId w:val="1"/>
        </w:numPr>
        <w:rPr/>
      </w:pPr>
      <w:bookmarkStart w:id="113" w:name="__RefHeading___Toc3545059_581953129"/>
      <w:bookmarkStart w:id="114" w:name="_Toc41"/>
      <w:bookmarkEnd w:id="113"/>
      <w:r>
        <w:rPr>
          <w:rtl w:val="true"/>
        </w:rPr>
        <w:t xml:space="preserve">الإیمان بالمهدی </w:t>
      </w:r>
      <w:r>
        <w:rPr>
          <w:rtl w:val="true"/>
        </w:rPr>
        <w:t>(</w:t>
      </w:r>
      <w:r>
        <w:rPr>
          <w:rtl w:val="true"/>
        </w:rPr>
        <w:t>علیه السلام</w:t>
      </w:r>
      <w:r>
        <w:rPr>
          <w:rtl w:val="true"/>
        </w:rPr>
        <w:t>):</w:t>
      </w:r>
      <w:bookmarkEnd w:id="114"/>
    </w:p>
    <w:p>
      <w:pPr>
        <w:pStyle w:val="BookText"/>
        <w:rPr/>
      </w:pPr>
      <w:r>
        <w:rPr>
          <w:rFonts w:ascii="IRNazanin" w:hAnsi="IRNazanin" w:eastAsia="IRNazanin"/>
          <w:color w:val="111111"/>
          <w:sz w:val="28"/>
          <w:sz w:val="28"/>
          <w:szCs w:val="28"/>
          <w:rtl w:val="true"/>
          <w:lang w:bidi="fa-IR"/>
        </w:rPr>
        <w:t xml:space="preserve">إن حس معایشة الاضطرار للمهدی هذا تمام الإیمان، إذا لم نعایش بأنفسنا أننا مضطرین لقیادة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للبشریة لا یتحقق تمام الإیمان، لا أنه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نعایشه کنظریة وکفکرة، بل نلمسه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نتعطش نحن إلی حاجاتنا ؟ إذا أحتجت إلی بیت،أو إلی سیارة، أو إلی وظیفة،أو إلی مال،أو إلی سمعة، أو إلی شهرة، کل واحد وحسب رغبته، تحس أنک ملجأ إلی هذه الحاجة إذا أحسسنا وعایشنا هذا الهم وبالتالی تشبعنا بالإیمان بهذه الفکرة بأننا ملجئین وملتجئین إلی وجوده، إلی رعایته، إلی إدارته، إلی تخطیطه، إلی قیادته، إلی دوره الفاعل حینئذ سوف یکون التجاء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التجئوا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من هو الذی یجسد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الذی یحل محل هذا الرکن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یوجد هناک تفاعل روحی إن لم یکن اقتراب جسدی وبدنی بین الإنسان وبین أرحامه وأولیائه وذویه ومن له تعلق حبی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لا نتخیل إذا شاطرنا وشارکنا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سید الشهداء الآن فی مصیبتة أو الزهراء أو النبی أو أهل البیت فی مصابهم بسید الشهداء أو مصابهم بظلامة ابنهم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لن نشارکهم فی التحسس الروحی، لنثق أن هناک نوع من التجاذب الروحی هم یعلمون به طبعاً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تسمع کلامی وتری مقامی وترد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یوجد تجاذب یوجد اتصال یوجد ارتباط روحی، وکونها لا تُری بالبصر هذا بحث آخر، لکن لا أنه لیس هناک نوع من الانجذاب، والتفاعل الروحی، والمغنطة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أنت إذا شاطرت المهدی فی بلیته خففت مما علی قلبه المقدس الشریف، لا تفکر أن هذه لیست إعانة، هذه إعانة، هذه تسلیة، لنثق بتمام الحقیقة أنها تسلیة، کأنما ذهبت إلیه وسلیته، وخففت من همومه، ألا تحب أن تکون هکذا؟ طبعاً کل واحد منا یحب أن یکون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الرزایا والمصائب الراتبة علی أهل البیت عندما نشاطرهم بها، لنطمئن بأن ذلک بمثابة ذهابنا مجلسهم ومحضرهم وشاطرتهم وسلوتهم عن المصیبة التی أصابتهم، یعنی خففت شیء من العبء الذی تتحمله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شرف أکبر من هذا الشرف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علمائنا یدعی المیرزا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تلامیذ صاحب الحدائق الشیخ یوسف، ومن تلامیذ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للشیخ جعفر کاشف الغطاء والعلامة بحر العلوم الذین کانوا من تلامیذ الوحید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یشاهد فی الرؤیة أنه دخل صحن سید الشهداء للزیارة، فیتصافح مع حبیب بن مظاهر ألأسدی بحفاوة وبکاء وفرح لرؤیته ولقاء حبیب بن مظاهر،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أهنأکم ناصرتم الحسین وبلغتم ما بلغتم من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أهنأکم أنتم الآن ونحن فی حسرة نغبطکم مما أنتم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 علی ماذا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مجالس العزاء والمشاطرة لأهل البیت سلوی لهم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سلوی ؛ کأنما أنت تذهب وتسلی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قدر هذا المقام الشریف العظیم؟ إنک تذهب إلی مجلس عزاء تعزی وتسلی فیه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شرف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تظن أنک لم تذهب ببدنک ؟ بل ذهبت بروحک، إذن هی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هی کائن موجود أثیری ترتبط به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أحیاناً یمر علیک فی یومک شعور بحزن من غیر سبب فی نفسک أو تشعر بفرح وانبساط روحی لا تری سبباً واضحاً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تسمع أن أحد أرحامک انتابته مصیبة أو 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مسألة ثابتة عند علماء الروح الغربیین ؛ قضیة التشاطر الروحی الأثیری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أرواح الأقرباء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لدینا روایات مفادها أن صدیق مؤمن لصدیق ینتابه جزع أو مصاب الله یخفف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بأن یکیل کیلة ویضعها علی الطرف الآخر، یری نفسه مهموم یا ربی ما الذی صنعته حتی حل أو وقع هذا الهم علی قلبی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أنت ما دمت والیته وواددته، الله یجعلک شریکه فی المناصرة والمؤازرة، فکیف بإنسان شدة حبه وشدة ولائه وشدة ارتباطه بأناس هم فوق البقیة فی علائق الإنسان</w:t>
      </w:r>
    </w:p>
    <w:p>
      <w:pPr>
        <w:pStyle w:val="BookText"/>
        <w:rPr/>
      </w:pPr>
      <w:r>
        <w:rPr>
          <w:rFonts w:ascii="IRNazanin" w:hAnsi="IRNazanin" w:eastAsia="IRNazanin"/>
          <w:color w:val="111111"/>
          <w:sz w:val="28"/>
          <w:sz w:val="28"/>
          <w:szCs w:val="28"/>
          <w:rtl w:val="true"/>
          <w:lang w:bidi="fa-IR"/>
        </w:rPr>
        <w:t>وارتباطاته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هذه الأرواح جنود 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نحن مجندون فی صف علی بن أبی طالب الحمد لله الآن ککتلة روحیة واحدة، معسکر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الحیاة فی الأرض الآن، معسکر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البرزخ وفی عوالم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متآزرون والحمد لله بهذه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أنت إذا تنظر ما صار علی شیعة العراق، وشیعة باکستان، والشیعة فی کل مکان، وعلی عموم المسلمین المستضعفین، من غیر ناصبین العداوة لأهل البیت تحس أنه یؤرقک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إنسان مستضعف لیس عدوانی، وإنما فطری وجدانی، تحس أنک تربطک به مؤازرة 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 لأن کل هذه الأرواح ترجع إلی نوع من التلاحم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کیف هذه فی عالم الأرواح، الاتصالات هناک کیف هی ؟ قنوات الاتصال هناک کیف هی ؟ وسائل الاتصال کیف هی ؟ البرنامج کیف هو ؟ هذا بحث آخر لا نعلمه لا لأنه غیر موجود، بل آثاره موجودة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ظلم اجتماعی، ظلم مالی، ظلم</w:t>
      </w:r>
      <w:bookmarkStart w:id="115" w:name="pg5675_32321"/>
    </w:p>
    <w:p>
      <w:pPr>
        <w:pStyle w:val="BookText"/>
        <w:rPr/>
      </w:pPr>
      <w:bookmarkEnd w:id="115"/>
      <w:r>
        <w:rPr>
          <w:rFonts w:ascii="IRNazanin" w:hAnsi="IRNazanin" w:eastAsia="IRNazanin"/>
          <w:color w:val="111111"/>
          <w:sz w:val="28"/>
          <w:sz w:val="28"/>
          <w:szCs w:val="28"/>
          <w:rtl w:val="true"/>
          <w:lang w:bidi="fa-IR"/>
        </w:rPr>
        <w:t>اقتصادی، ظلم أخلاقی، أی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نتصور الظلم یعنی الذنوب التی هی مابین الإنسان وربه کظواهر اجتماعیة آیة حالة تخلف عندنا فی النظام المعاشی والنظام الاجتماعی هذا ظلم لأن فیه تعدی علی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التجئوا إلیک، من الذی نلتجئ إلیه الآن ؟ نلتجئ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العترة من أهل البیت لأنهم أحیاء عند ربهم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فشرط الآیة تقول قبل أن تندموا، قبل أن تقرءوا دعاء التوبة قبل أن تقرؤا دعاء التوسل، قبل أن تأتوا إلی الحج الحرم والمیقات لبیک اللهم لبیک لأن کل هذه عبادة ألیس کذلک وفیها توبة وأوبة إلی الله،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شی تحققونه إلی أنفسکم هو الالتجاء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یخاطبنا الأمام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القیام بالحج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 کفعال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الأعمال تکون وثنیة کحج المشرکین قبل الإسلام أنت الذی تقوم به وثن من حیث لا 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نعظم أحجار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الذی فی الهند یعظمون 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الله عندها، ونحن أیضا کذلک نعظم أحجار وندعو الله عندها وإن کان یوجد فرق وهو إن الله أمر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لم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هنا أمر الله لا یقتصر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فقط التوجه إلی الکعبة والبیت الحرام والمشاعر والتوجه إلی الله لا یصح بدون التوجه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بل کل عبادة تتعبد بها بأنک إذا لم تتوجه فی تلک العبادة، صیامک صلاتک، حجک إذا لم تتوجه فیها بدءاً بالنبی تابعتهم وجاریتهم بالمکوث فی معسکرهم ومواقفهم فی الترامی فی أحضانهم فی بیئتهم فی أفکارهم فی عقائدهم، أنت تتشبع بهم وترمی نفسک فی أحظانهم وبیئتهم، إذا لم یکن کذلک حینئذ ستکون العبادة غیر مقبولة، یعنی لم تطرق باب الله الذی منه یؤتی، أنت تطرق باب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نرید باب عبادة الله تعالی، ما الذی یطرق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یقیمون الصلاة، العبادة،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w:t>
      </w:r>
    </w:p>
    <w:p>
      <w:pPr>
        <w:pStyle w:val="Heading3"/>
        <w:numPr>
          <w:ilvl w:val="2"/>
          <w:numId w:val="1"/>
        </w:numPr>
        <w:rPr/>
      </w:pPr>
      <w:bookmarkStart w:id="116" w:name="__RefHeading___Toc3545061_581953129"/>
      <w:bookmarkStart w:id="117" w:name="_Toc42"/>
      <w:bookmarkEnd w:id="116"/>
      <w:r>
        <w:rPr>
          <w:rtl w:val="true"/>
        </w:rPr>
        <w:t>الشرط الثانی</w:t>
      </w:r>
      <w:r>
        <w:rPr>
          <w:rtl w:val="true"/>
        </w:rPr>
        <w:t xml:space="preserve">: </w:t>
      </w:r>
      <w:r>
        <w:rPr>
          <w:rtl w:val="true"/>
        </w:rPr>
        <w:t>الاستغفار</w:t>
      </w:r>
      <w:r>
        <w:rPr>
          <w:rtl w:val="true"/>
        </w:rPr>
        <w:t>:</w:t>
      </w:r>
      <w:bookmarkEnd w:id="1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ذلک یقیمون الصلاة، العبادة،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نقیمه من أعمال فردیة فی المرحلة الثانیة</w:t>
      </w:r>
      <w:r>
        <w:rPr>
          <w:rFonts w:eastAsia="IRNazanin" w:cs="IRNazanin"/>
          <w:color w:val="111111"/>
          <w:sz w:val="28"/>
          <w:szCs w:val="28"/>
          <w:rtl w:val="true"/>
          <w:lang w:bidi="fa-IR"/>
        </w:rPr>
        <w:t>.</w:t>
      </w:r>
      <w:bookmarkStart w:id="118" w:name="pg5675_32322"/>
    </w:p>
    <w:p>
      <w:pPr>
        <w:pStyle w:val="Heading3"/>
        <w:numPr>
          <w:ilvl w:val="2"/>
          <w:numId w:val="1"/>
        </w:numPr>
        <w:rPr/>
      </w:pPr>
      <w:bookmarkStart w:id="119" w:name="__RefHeading___Toc3545063_581953129"/>
      <w:bookmarkStart w:id="120" w:name="_Toc43"/>
      <w:bookmarkEnd w:id="118"/>
      <w:bookmarkEnd w:id="119"/>
      <w:r>
        <w:rPr>
          <w:rtl w:val="true"/>
        </w:rPr>
        <w:t>الشرط الثالث</w:t>
      </w:r>
      <w:r>
        <w:rPr>
          <w:rtl w:val="true"/>
        </w:rPr>
        <w:t xml:space="preserve">: </w:t>
      </w:r>
      <w:r>
        <w:rPr>
          <w:rtl w:val="true"/>
        </w:rPr>
        <w:t>استغفار الرسول لهم</w:t>
      </w:r>
      <w:r>
        <w:rPr>
          <w:rtl w:val="true"/>
        </w:rPr>
        <w:t>:</w:t>
      </w:r>
      <w:bookmarkEnd w:id="120"/>
    </w:p>
    <w:p>
      <w:pPr>
        <w:pStyle w:val="BookText"/>
        <w:rPr/>
      </w:pPr>
      <w:r>
        <w:rPr>
          <w:rFonts w:ascii="IRNazanin" w:hAnsi="IRNazanin" w:eastAsia="IRNazanin"/>
          <w:color w:val="111111"/>
          <w:sz w:val="28"/>
          <w:sz w:val="28"/>
          <w:szCs w:val="28"/>
          <w:rtl w:val="true"/>
          <w:lang w:bidi="fa-IR"/>
        </w:rPr>
        <w:t>هل یکفی حینئذ لصحة العبادة وقبول الله لها کوننا قد توسلنا بأهل البیت والتجأنا بهم فقط ونقتصر علی ذلک، قرأنا دعاء التوسل أو زرناهم أو أظهرنا محبتهم، أو أقمنا المجلس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الالتجاء یحمل معانی وصور عدیدة، لو أقمنا کل صور الالتجاء والتوجه بأهل البیت والترامی فی بیئة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أقمنا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أقمنا البرنامج الإلهی، الأمر الإلهی الموجود، هل حینئذ سوف نحظی بالغایة و القبول ؟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تقول هناک شرط أخر لکن لیس بیدکم، ما هو ؟ الشرط الأخر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لَهُمُ 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لهم الرسول یعنی لابد أن یشفع یقوم بالشفاعة بالواسطة، یعنی إذا الرسول لا یقوم بالشفاعة لا یقبل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عامل منا</w:t>
      </w:r>
      <w:r>
        <w:rPr>
          <w:rFonts w:eastAsia="IRNazanin" w:cs="IRNazanin"/>
          <w:color w:val="111111"/>
          <w:sz w:val="28"/>
          <w:szCs w:val="28"/>
          <w:rtl w:val="true"/>
          <w:lang w:bidi="fa-IR"/>
        </w:rPr>
        <w:t>.</w:t>
      </w:r>
    </w:p>
    <w:p>
      <w:pPr>
        <w:pStyle w:val="Heading3"/>
        <w:numPr>
          <w:ilvl w:val="2"/>
          <w:numId w:val="1"/>
        </w:numPr>
        <w:rPr/>
      </w:pPr>
      <w:bookmarkStart w:id="121" w:name="__RefHeading___Toc3545065_581953129"/>
      <w:bookmarkStart w:id="122" w:name="_Toc44"/>
      <w:bookmarkEnd w:id="121"/>
      <w:r>
        <w:rPr>
          <w:rtl w:val="true"/>
        </w:rPr>
        <w:t>سؤال وجواب</w:t>
      </w:r>
      <w:r>
        <w:rPr>
          <w:rtl w:val="true"/>
        </w:rPr>
        <w:t>:</w:t>
      </w:r>
      <w:bookmarkEnd w:id="122"/>
    </w:p>
    <w:p>
      <w:pPr>
        <w:pStyle w:val="BookText"/>
        <w:rPr/>
      </w:pPr>
      <w:r>
        <w:rPr>
          <w:rFonts w:ascii="IRNazanin" w:hAnsi="IRNazanin" w:eastAsia="IRNazanin"/>
          <w:color w:val="111111"/>
          <w:sz w:val="28"/>
          <w:sz w:val="28"/>
          <w:szCs w:val="28"/>
          <w:rtl w:val="true"/>
          <w:lang w:bidi="fa-IR"/>
        </w:rPr>
        <w:t xml:space="preserve">وقد یسأل سائل أن الآیة فی البدایة تخاطب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التوافق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یسمی التعبیر الأدبی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کثیر، تارة القرآن یخاطب شخص ویلتفت عنه ویخاطب أخر، یتکلم عن الشخص بالغائب، یسمی فی علم البلاغة فی اللغة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براعة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یدیر ندوة خطابیة حواریة بألوان مختلفة لکی یثری حیویة الندوة أو الحوار هذه طبیعه الخطاب القرآنی، کما یقول أمیر المؤمنین إذا لم ینتبه القارئ للقرآن أو المفسر أو الفقیه أو المجتهد أو المثقف أیاً ما کان إذا لم یعرف هذه القاعدة الإستعمالیة فی ألفاظ وترکیب الجمل فی القرآن أو لا یستطیع أن یتدبر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الإستعمال القرآنی طبیعته الالتفات یعنی کأنما یدیر ندوة، یخاطب هذا، یعرض ثم یخاطب أخر، یعرض فیخاطب آخرین ثم یرجع وهلم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حیویة الحوار والخطاب فی الخطاب القرآنی یسمی فی اللغة العربیة الالتفات، یعنی التفت إلیه، یعود فیلتفت للآخر یعرض عنه یعود فیلتفت لثالث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لینتبه الجمیع إلی حواره وخطابه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الکریم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القرآنیة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جاؤک یعنی تجیئون تتوسلون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تستعلمون دینکم منهم تستعلمون نظامکم الاجتماعی منهم، یعنی تلتجئون إلیهم فی کل شیء تتوجهون بهم فی کل مجال لا مجال بخصوصه دون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تقومون بما أمرتم من عبادة من قوانین اجتماعیة قوانین 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هؤلاء الجاحدون للتوسل أصلا لا یفهمون هذه الآیة القرآنیة،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أستغفرت أنت أیها العبد ما لا نهایة و أهلکت نفسک فی الاستغفار والبکاء والندم بعد أن توسلت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وإلتجأت إلیه و لم یشفع لک النبی لن یقبل الله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هذا المقام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الباب إلی الله تعالی فلو أنی توسلت وتوجهت والتجأت واسترشدت للنبی وأهل بیته وتولیتهم وأظهرت ولآئی لهم وتشبثت بهم واستغفرت وأقمت البرنامج الإلهی سوف لن یتوب الله علیّ ومفاد الآیة یقول الباری تعالی لن أتوب علیک إلا أن یشفع لک الحبیب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یمض لک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المقام الکبیر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لنلتفت إلی الآیة الکریمة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هو سید الأنبیاء، النافذة الباب للرحمة، لیغفر الله الذنوب التی هی علی کل الأمة إلی یوم القیامة لابد من شفاعة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الآیة لیس فقط التوبة بل عبادتنا صلاتنا صومنا حجنا خدماتنا الخیریة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نقوم به إذا لم یشفع له النبی إذا لم یقبله لا یقبله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لیس فقط خاص بهذه الأمة فی أخر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عام لکل الأمم بما فیها الأنبیاء السابقین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الآیة مع الإمعان فیها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الرسول له دور مهیمن علی الأنبیاء فضلا عن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شفاعته، الشفاعة یعنی واسطة ماذا تعنی الوساطة، یعنی مثلاً عندک واسطة لهذه الوظیفة فی هذه الوزارة ، الواسطة لیس فقط للإغضاء عن العقوبة، لإخراج سجین من السجن قد لا یکون سجین، الواسطة من أجل الحصول علی أرباح، تحصل إنجازات ألیس کذلک الشفاعة یعنی واسطة، الشفاعة إما لترفیع درجات أو لغفران ذنوب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شفاعة النبی تعنی واسطته، یعنی بوابته للرحمة الإلهیة، لیس خاصاً بالأمة</w:t>
      </w:r>
      <w:bookmarkStart w:id="123" w:name="pg5675_32324"/>
    </w:p>
    <w:p>
      <w:pPr>
        <w:pStyle w:val="BookText"/>
        <w:rPr/>
      </w:pPr>
      <w:bookmarkEnd w:id="123"/>
      <w:r>
        <w:rPr>
          <w:rFonts w:ascii="IRNazanin" w:hAnsi="IRNazanin" w:eastAsia="IRNazanin"/>
          <w:color w:val="111111"/>
          <w:sz w:val="28"/>
          <w:sz w:val="28"/>
          <w:szCs w:val="28"/>
          <w:rtl w:val="true"/>
          <w:lang w:bidi="fa-IR"/>
        </w:rPr>
        <w:t>الإسلامیة بل لجمیع الأمم، بل لیس خاصاً بالأمم بل یشمل الأنبیاء، أی نبی من الأنبیاء إذا لم یشفع له النبی ویتدخل کواسطة لم یعط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إبراهیم الخلیل لا یعطی النبوة النبی نوح لا یعطی النبوة کما ذکرنا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الآیة سُنّة إلهیة إلی یوم القیامة شأنها شأن بقیة الآیات والفرائض المتعلقة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ذات الأرتباط بالنبیّ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فهل الإطاعة فقط فی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 وَ 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الآیات وکما هو الحال فی الشهادة الثانیة فإنه رکن فی التوحید والدخول فی حضرة الإسلام إلی یوم القیامة ولیس مختصاً بحیاة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الدنیا بل هو دین بعث به سائر الأنبیاء السابقین وقد مرّ فی بحث الآیات کلاماً مبسوطاً فی بیان رکنیة التوسل والتوجه والأستشفاع فی الدین الحنیف وان من جحد هذا الرکن العظیم یستهدف التنکر عن عدم الألتزام بالشهادة الثانیة بنحو مبطن ومن ثم لا ترون فی أدبیات الجاحدین للتوسل بیان مؤدیات الشهادة الثانیة وتداعیاتها</w:t>
      </w:r>
      <w:r>
        <w:rPr>
          <w:rFonts w:eastAsia="IRNazanin" w:cs="IRNazanin"/>
          <w:color w:val="111111"/>
          <w:sz w:val="28"/>
          <w:szCs w:val="28"/>
          <w:rtl w:val="true"/>
          <w:lang w:bidi="fa-IR"/>
        </w:rPr>
        <w:t>.</w:t>
      </w:r>
    </w:p>
    <w:p>
      <w:pPr>
        <w:pStyle w:val="Heading3"/>
        <w:numPr>
          <w:ilvl w:val="2"/>
          <w:numId w:val="1"/>
        </w:numPr>
        <w:rPr/>
      </w:pPr>
      <w:bookmarkStart w:id="124" w:name="__RefHeading___Toc3545067_581953129"/>
      <w:bookmarkStart w:id="125" w:name="_Toc45"/>
      <w:bookmarkEnd w:id="124"/>
      <w:r>
        <w:rPr>
          <w:rtl w:val="true"/>
        </w:rPr>
        <w:t>لولاک ما خلقت الأفلاک</w:t>
      </w:r>
      <w:r>
        <w:rPr>
          <w:rtl w:val="true"/>
        </w:rPr>
        <w:t>:</w:t>
      </w:r>
      <w:bookmarkEnd w:id="125"/>
    </w:p>
    <w:p>
      <w:pPr>
        <w:pStyle w:val="BookText"/>
        <w:rPr/>
      </w:pPr>
      <w:r>
        <w:rPr>
          <w:rFonts w:ascii="IRNazanin" w:hAnsi="IRNazanin" w:eastAsia="IRNazanin"/>
          <w:color w:val="111111"/>
          <w:sz w:val="28"/>
          <w:sz w:val="28"/>
          <w:szCs w:val="28"/>
          <w:rtl w:val="true"/>
          <w:lang w:bidi="fa-IR"/>
        </w:rPr>
        <w:t xml:space="preserve">هناک کتاب یوزّع بین الحجاج من قبل الوهابیة یحمل 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النبی بین الإجلال والإضلال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فی الکتاب إزراء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شعار آیات قرآنیة، وتنکر عن آیات أخری، وتعامی عنها، وهذا الکتاب یوزّع بکثرة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إن التشفع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أو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ما خلقت الأفلاک، لولاک ما خلقت الجنة ولا النار</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هذا غلو، ومن وضع الغلاة،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صحیحة السند لماذا تتعامون عنها؟ لِمْ تعبثون بالدین؟ الدین لا یکمل لکم ولا إلینا بمجرد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bookmarkStart w:id="126" w:name="pg5675_32325"/>
    </w:p>
    <w:p>
      <w:pPr>
        <w:pStyle w:val="BookText"/>
        <w:rPr/>
      </w:pPr>
      <w:bookmarkEnd w:id="126"/>
      <w:r>
        <w:rPr>
          <w:rFonts w:ascii="IRNazanin" w:hAnsi="IRNazanin" w:eastAsia="IRNazanin"/>
          <w:color w:val="111111"/>
          <w:sz w:val="28"/>
          <w:sz w:val="28"/>
          <w:szCs w:val="28"/>
          <w:rtl w:val="true"/>
          <w:lang w:bidi="fa-IR"/>
        </w:rPr>
        <w:t xml:space="preserve">إن لم تضم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استطاعوا أن یفسروا هذا الشیء لماذا لا یکمل التوحید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الذوبان فی التوحید لماذا لا یکمل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لماذا لا بد أن نضم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لذلک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عن الله،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بشرطها وشروطها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أصلاً ساروا علی نفس سیاسة قریش العدائیة السابقة مع خاتم الأنبیاء، یریدون أن یخمدوا ویمیتوا رکنیة النبوة فی التوحید، کیف یمکن؟ هو الله عز وجل یأمرنا، التوبة لیست مغایرة للصلاة وللحج وللأعمال والأمور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3545069_581953129"/>
      <w:bookmarkStart w:id="128" w:name="_Toc46"/>
      <w:bookmarkEnd w:id="127"/>
      <w:r>
        <w:rPr>
          <w:rtl w:val="true"/>
        </w:rPr>
        <w:t>قصة أصحاب الکهف</w:t>
      </w:r>
      <w:r>
        <w:rPr>
          <w:rtl w:val="true"/>
        </w:rPr>
        <w:t>:</w:t>
      </w:r>
      <w:bookmarkEnd w:id="128"/>
    </w:p>
    <w:p>
      <w:pPr>
        <w:pStyle w:val="BookText"/>
        <w:rPr/>
      </w:pPr>
      <w:r>
        <w:rPr>
          <w:rFonts w:ascii="IRNazanin" w:hAnsi="IRNazanin" w:eastAsia="IRNazanin"/>
          <w:color w:val="111111"/>
          <w:sz w:val="28"/>
          <w:sz w:val="28"/>
          <w:szCs w:val="28"/>
          <w:rtl w:val="true"/>
          <w:lang w:bidi="fa-IR"/>
        </w:rPr>
        <w:t xml:space="preserve">فی حوار دار بین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أحبار الیهود فی زمن خلافة الثانی، فسأل أحدهم عن قصة أصحاب الکهف فأجابه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الیهود حدّثنی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بأرض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أصحاب الکهف إلی أن بعثهم الله مرة أخری وبعثوا بواحد یسمی تملیخا منهم یشتری لهم طعاماً کما تقص علینا الآیات فعرف الناس الذین فی الأجیال اللاحقة أن هذا الشخص من أصحاب الکهف من زمن دقیانوس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فوقف الناس فأقبل تملیخا حتی دخل الکهف فلما نظروا إلیه اعتنقوا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نجاک من دقیوس، 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عنکم وعن دقیوسکم،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لبثتم ؟ قالوا لبثنا یوماً أو بعض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لبثتم ثلاث مائة وتسع سنین ، وقد مات دقیوس وانقرض قرن بعد قرن، وبعث الله نبیاً یقال له المسیح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 الله إلیه، وقد أقبل إلینا الملک والناس معه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تملیخا أترید أن تجعلنا فتنة للعالمین ؟ قال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جل ذکره وندعوه معک حتی یقبض أرواحنا، فرفعوا أیدیهم، فأمر الله تعالی بقبض أرواحهم وطمس الله باب الکهف علی الناس، فأقبل الملکان یطوفان علی باب الکهف سبعة أیام لا یجدان للکهف باباً، فقال الملک</w:t>
      </w:r>
    </w:p>
    <w:p>
      <w:p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 علی دیننا، أبنی علی باب الکهف مسجداً، وقال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ماتوا علی دینی، أبنی علی باب الکهف کنیسة، فاقتتلا فغلب المسلم وبنی مسجداً علیه، یا یهودی أیوافق هذا ما فی توراتکم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زدت حرفاً ولا نقصت، وأنا أشهد أن لا إله إلا الله وأن محمداً عبده ورسوله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الملک المسلم أو الموحد الذی أقترح بناء المسجد کان علی ملة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یدل علی أنه کان من سنن الملة الإبراهیمیة أتخاذ المسجد علی قبور الصالحین وهم الموحدون، فلو کان فی شرع الله أن بناء المسجد علی قبور الصالحین هو عین الوثنیة کما تدعی هذه الشرذمة، وهی من عبادة الأصنام أو الشرک وغیر ذلک من التفاهات لکان یذم ویخطیء القرآن علی فعلهم هذا فأغضاء القرآن عن ذلک وذکره لبناء المسجد علیهم فی سیاق المدیح والأشادة ومن صلاح العاقبة لأهل الکهف وأنه لسان صدق مدیح لأصحاب الکهف فی الأجیال والقرون اللاحقة وهذا یدل علی کونه مقبولاً عند مُنزل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أنه فی الآیة الکریمة أعتبرت أن بناء المسجد علی القبور من الغایات الحمیدة التی ترتبت علی فعل الله تعالی، فإن بناء القبور إشادة لصلاح الصالحین وإشادة للآیة الإلهیة التی صنعها الله تعالی بأصحاب الکهف، وبعبارة أخری إن ذلک البناء لو لم یبنوه علیهم لما بقیت تلک الآیة الإلهیة وحکمته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ما تقدم یتضح أن عمارة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أحیاء شعائر الله، وأبقاء الدین مشیداً إلی یوم القیامة، فإن مقامات الأنبیاء والأصفیاء والحجج حری بها أن تشعر، وقد مر سابقاً أن التشعیر هو لمضاعفة الأجر والثواب، مع أنهم یقولون أن العبادة من دعاء وصلاة وغیر ذلک لا یجوز إلا فی المسجد، وهذا خلاف لضرورة فقه کل المسلمین، لأن نفس الحرم المکی لیس کله مسجد وکذلک الحرم المدنی لیس کله مسجد، ولکنها شعرت لعظمتها وحرمتها فإن التشعیر أعم من المسجدیة کما مر ذلک مفصلاً فی البراهین السابقین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بناء القبور وتشعیرها یصب فی رکنیة معالم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یُعَظِّمْ شَعائِرَ اللّهِ فَإِنَّها</w:t>
      </w:r>
    </w:p>
    <w:p>
      <w:pPr>
        <w:pStyle w:val="BookText"/>
        <w:rPr/>
      </w:pPr>
      <w:r>
        <w:rPr>
          <w:rFonts w:ascii="Amiri" w:hAnsi="Amiri" w:eastAsia="Amiri" w:cs="Amiri"/>
          <w:color w:val="111111"/>
          <w:sz w:val="28"/>
          <w:sz w:val="28"/>
          <w:szCs w:val="28"/>
          <w:rtl w:val="true"/>
          <w:lang w:bidi="ar-SA"/>
        </w:rPr>
        <w:t>مِنْ تَقْوَی الْقُلُوبِ</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فتعاظم عمارة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وتشعیره هو نفس عظمة الأعتقاد بنبوة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الأنشداد إلی آیات الله هو أنشداد إلی الله تعالی، والإیمان بولایة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وحدها منجیة بل لا بد من الخضوع لهم والتوسل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نفس رفع الصوت هو الخروج عن العقیدة، فإن الأستخفاف بالنبی حیاً ومیتاً هو أستخفاف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أتفقت المذاهب الإسلامیة علی أن المشی علی قبر المؤمن والإتکاء والجلوس علیه هتک لحرمته وأذیة لصاحبة وقد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متکئاً علی قبر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 صاحب القبر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بالک بقبر أحب الناس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29" w:name="pg5675_32329"/>
    </w:p>
    <w:p>
      <w:pPr>
        <w:pStyle w:val="Heading2"/>
        <w:numPr>
          <w:ilvl w:val="1"/>
          <w:numId w:val="1"/>
        </w:numPr>
        <w:rPr/>
      </w:pPr>
      <w:bookmarkStart w:id="130" w:name="__RefHeading___Toc3545071_581953129"/>
      <w:bookmarkStart w:id="131" w:name="_Toc47"/>
      <w:bookmarkEnd w:id="129"/>
      <w:bookmarkEnd w:id="130"/>
      <w:r>
        <w:rPr>
          <w:rtl w:val="true"/>
        </w:rPr>
        <w:t xml:space="preserve">الفصل الثالث </w:t>
      </w:r>
      <w:r>
        <w:rPr>
          <w:rtl w:val="true"/>
        </w:rPr>
        <w:t>:</w:t>
      </w:r>
      <w:r>
        <w:rPr>
          <w:rtl w:val="true"/>
        </w:rPr>
        <w:t>البحث الروائی أدلة القول بحرمة بناء القبور وعمارتها</w:t>
      </w:r>
      <w:bookmarkEnd w:id="13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3545073_581953129"/>
      <w:bookmarkStart w:id="133" w:name="_Toc48"/>
      <w:bookmarkEnd w:id="132"/>
      <w:r>
        <w:rPr>
          <w:rtl w:val="true"/>
        </w:rPr>
        <w:t>اشارة</w:t>
      </w:r>
      <w:bookmarkStart w:id="134" w:name="pg5675_32331"/>
      <w:bookmarkEnd w:id="133"/>
    </w:p>
    <w:p>
      <w:pPr>
        <w:pStyle w:val="Heading3"/>
        <w:numPr>
          <w:ilvl w:val="2"/>
          <w:numId w:val="1"/>
        </w:numPr>
        <w:rPr/>
      </w:pPr>
      <w:bookmarkStart w:id="135" w:name="__RefHeading___Toc3545075_581953129"/>
      <w:bookmarkStart w:id="136" w:name="_Toc49"/>
      <w:bookmarkEnd w:id="134"/>
      <w:bookmarkEnd w:id="135"/>
      <w:r>
        <w:rPr>
          <w:rtl w:val="true"/>
        </w:rPr>
        <w:t>أدلة القول بحرمة بناء القبور وعمارتها</w:t>
      </w:r>
      <w:bookmarkEnd w:id="136"/>
    </w:p>
    <w:p>
      <w:pPr>
        <w:pStyle w:val="BookText"/>
        <w:rPr/>
      </w:pPr>
      <w:r>
        <w:rPr>
          <w:rFonts w:ascii="IRNazanin" w:hAnsi="IRNazanin" w:eastAsia="IRNazanin"/>
          <w:color w:val="111111"/>
          <w:sz w:val="28"/>
          <w:sz w:val="28"/>
          <w:szCs w:val="28"/>
          <w:rtl w:val="true"/>
          <w:lang w:bidi="fa-IR"/>
        </w:rPr>
        <w:t xml:space="preserve">فی هذا الفصل سوف نستعرض الأدلة التی أستدلوا بها علی حرمة بناء القبور وعمارتها ومن ثم جحد شعیرة زیارة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وقبور الأنبیاء والأوصیاء بشکل عام، وبعد أستعراض هذه الأدلة سوف نناقشها ونرد علیها بأدلة أخری من نفس الکتاب والسنة</w:t>
      </w:r>
      <w:r>
        <w:rPr>
          <w:rFonts w:eastAsia="IRNazanin" w:cs="IRNazanin"/>
          <w:color w:val="111111"/>
          <w:sz w:val="28"/>
          <w:szCs w:val="28"/>
          <w:rtl w:val="true"/>
          <w:lang w:bidi="fa-IR"/>
        </w:rPr>
        <w:t>:</w:t>
      </w:r>
    </w:p>
    <w:p>
      <w:pPr>
        <w:pStyle w:val="Heading3"/>
        <w:numPr>
          <w:ilvl w:val="2"/>
          <w:numId w:val="1"/>
        </w:numPr>
        <w:rPr/>
      </w:pPr>
      <w:bookmarkStart w:id="137" w:name="__RefHeading___Toc3545077_581953129"/>
      <w:bookmarkStart w:id="138" w:name="_Toc50"/>
      <w:bookmarkEnd w:id="137"/>
      <w:r>
        <w:rPr>
          <w:rtl w:val="true"/>
        </w:rPr>
        <w:t>الدلیل الأول</w:t>
      </w:r>
      <w:r>
        <w:rPr>
          <w:rtl w:val="true"/>
        </w:rPr>
        <w:t>:</w:t>
      </w:r>
      <w:bookmarkEnd w:id="138"/>
    </w:p>
    <w:p>
      <w:pPr>
        <w:pStyle w:val="BookText"/>
        <w:rPr/>
      </w:pPr>
      <w:r>
        <w:rPr>
          <w:rFonts w:ascii="IRNazanin" w:hAnsi="IRNazanin" w:eastAsia="IRNazanin"/>
          <w:color w:val="111111"/>
          <w:sz w:val="28"/>
          <w:sz w:val="28"/>
          <w:szCs w:val="28"/>
          <w:rtl w:val="true"/>
          <w:lang w:bidi="fa-IR"/>
        </w:rPr>
        <w:t>أستدلوا من الکتاب الکریم بأیتین کریمتین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3545079_581953129"/>
      <w:bookmarkStart w:id="140" w:name="_Toc51"/>
      <w:bookmarkEnd w:id="139"/>
      <w:r>
        <w:rPr>
          <w:rtl w:val="true"/>
        </w:rPr>
        <w:t>تقریب الدلالة</w:t>
      </w:r>
      <w:r>
        <w:rPr>
          <w:rtl w:val="true"/>
        </w:rPr>
        <w:t>:</w:t>
      </w:r>
      <w:bookmarkEnd w:id="140"/>
    </w:p>
    <w:p>
      <w:pPr>
        <w:pStyle w:val="BookText"/>
        <w:rPr/>
      </w:pPr>
      <w:r>
        <w:rPr>
          <w:rFonts w:ascii="IRNazanin" w:hAnsi="IRNazanin" w:eastAsia="IRNazanin"/>
          <w:color w:val="111111"/>
          <w:sz w:val="28"/>
          <w:sz w:val="28"/>
          <w:szCs w:val="28"/>
          <w:rtl w:val="true"/>
          <w:lang w:bidi="fa-IR"/>
        </w:rPr>
        <w:t>أن الظاهر والمتبادر من الآیة الأولی أن من فی القبور لا یسمعون ولا یمکن للحی أن یخاطبهم ولا یکلمهم فطریق الاتصال بین الأحیاء والأموات منقطع فلا معنی حینئذٍ یتحصل لزیارتهم</w:t>
      </w:r>
      <w:r>
        <w:rPr>
          <w:rFonts w:eastAsia="IRNazanin" w:cs="IRNazanin"/>
          <w:color w:val="111111"/>
          <w:sz w:val="28"/>
          <w:szCs w:val="28"/>
          <w:rtl w:val="true"/>
          <w:lang w:bidi="fa-IR"/>
        </w:rPr>
        <w:t>.</w:t>
      </w:r>
    </w:p>
    <w:p>
      <w:pPr>
        <w:pStyle w:val="Heading3"/>
        <w:numPr>
          <w:ilvl w:val="2"/>
          <w:numId w:val="1"/>
        </w:numPr>
        <w:rPr/>
      </w:pPr>
      <w:bookmarkStart w:id="141" w:name="__RefHeading___Toc3545081_581953129"/>
      <w:bookmarkStart w:id="142" w:name="_Toc52"/>
      <w:bookmarkEnd w:id="141"/>
      <w:r>
        <w:rPr>
          <w:rtl w:val="true"/>
        </w:rPr>
        <w:t>ویظهر من الآیة الثانیة</w:t>
      </w:r>
      <w:r>
        <w:rPr>
          <w:rtl w:val="true"/>
        </w:rPr>
        <w:t>:</w:t>
      </w:r>
      <w:bookmarkEnd w:id="1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الکفار قد انقطعوا عن أصحاب القبور فلا یرجونهم فی نفع ولا ضر وتعطل فعلهم فلا یکترثون بهم فمن ثم شُبه انقطاع المغضوب علیهم الذین حل علیهم</w:t>
      </w:r>
      <w:bookmarkStart w:id="143" w:name="pg5675_32332"/>
    </w:p>
    <w:p>
      <w:pPr>
        <w:pStyle w:val="BookText"/>
        <w:rPr/>
      </w:pPr>
      <w:bookmarkEnd w:id="143"/>
      <w:r>
        <w:rPr>
          <w:rFonts w:ascii="IRNazanin" w:hAnsi="IRNazanin" w:eastAsia="IRNazanin"/>
          <w:color w:val="111111"/>
          <w:sz w:val="28"/>
          <w:sz w:val="28"/>
          <w:szCs w:val="28"/>
          <w:rtl w:val="true"/>
          <w:lang w:bidi="fa-IR"/>
        </w:rPr>
        <w:t>الغضب الإلهی عن الآخرة ویئسهم منها لعدم ادخارهم العمل الصالح لها وعدم رجائهم ثواب الآخرة فلا یرجون منها رحمة ولا مغفرة ولا نعیماً ولا نفعاً، شبه ذلک بعدم جدوی من فی القبور للکفار من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 إلی الاستدلال بهاتین الآیتین الاستدلال بما ورد فی الحدیث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مات ابن آدم انقطع عمله إلا من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صالح یدعو له أوعلم ینتفع به أوصدقة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زیارة الزائر للمیت لا تنفعهُ بشئ لانقطاع العمل فلا یستزید عملاً من الحی الزائر ولا یستزید الحی من المیت کذلک لأن المیت لا یقوی ولا یستطیع أن یأتی بعمل ینفع به نفسه ولا عملاً ینفع به الآخرین من الأحیاء</w:t>
      </w:r>
      <w:r>
        <w:rPr>
          <w:rFonts w:eastAsia="IRNazanin" w:cs="IRNazanin"/>
          <w:color w:val="111111"/>
          <w:sz w:val="28"/>
          <w:szCs w:val="28"/>
          <w:rtl w:val="true"/>
          <w:lang w:bidi="fa-IR"/>
        </w:rPr>
        <w:t>.</w:t>
      </w:r>
    </w:p>
    <w:p>
      <w:pPr>
        <w:pStyle w:val="Heading3"/>
        <w:numPr>
          <w:ilvl w:val="2"/>
          <w:numId w:val="1"/>
        </w:numPr>
        <w:rPr/>
      </w:pPr>
      <w:bookmarkStart w:id="144" w:name="__RefHeading___Toc3545083_581953129"/>
      <w:bookmarkStart w:id="145" w:name="_Toc53"/>
      <w:bookmarkEnd w:id="144"/>
      <w:r>
        <w:rPr>
          <w:rtl w:val="true"/>
        </w:rPr>
        <w:t>الحیاة فی الآخرة والبرزخ أشد قوة من الدنیا</w:t>
      </w:r>
      <w:r>
        <w:rPr>
          <w:rtl w:val="true"/>
        </w:rPr>
        <w:t>:</w:t>
      </w:r>
      <w:bookmarkEnd w:id="145"/>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الآیتین علی عکس ما قرر تماماً فإن الآیة الأولی تبین أنَ الذی یکذب برسالة الرسل وبرسالة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وبالبشارة والنذیر الإلهی هو میتٌ وإن کان یحیا فی دار الدنیا وان من یصدق ویؤمن بالإیمان فهو حیٌ وهو الذی یسمعهُ الله دینه وأما الذی یکذب فهو فی صمم وعمی بمثابة المیت الذی عُطلت أعضائه عن الحرکة نظیر 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ونظیره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الْحَیَّ مِنَ الْمَیِّتِ وَ یُخْرِجُ الْمَیِّتَ مِنَ الْحَیِّ</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فإن المراد لیس موتان البدن وحیاته لیتخیل أن المراد من الآیة هو خروج الجنین المیت من المرأة الحامل الحی، أو العکس وهو خروج الجنین الحی من المرأة الحامل المیت بل المراد هو حیاة القلوب وموتانها فإن العلم والإیمان بالحقیقة والحق حیاة والجهل والکفر والجحود بهما موت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رکز القرآن الکریم علی أعضاء جوانح الروح وأنها أهم من صفة الحیاة والموت من أعضاء جوارح البدن الدنیوی فإن للروح أعضاء وقوی کما أن للبدن 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ونظیر 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المراد لیس هو عمی العین کعضو للبدن بل عمی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ورد أن الجاهل بین العلماء کالمیت بین الأحیاء وأن العالم بین الجهال کالحی بین الأموات فالحیاة والموت بلحاظ الروح تختلف عن الحیاة والموت بلحاظ البدن، فالإدراک والشعور حیاة والجهل والغفلة موتٌ والأیمان حیاةٌ فاعلة والکفر والتکذیب بالحق موتٌ، وهذا نظیر اصطلاح القرآن الکریم فی لفظة القریة والقری ولفظة المدینة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 أَصْحابَ الْقَرْیَةِ إِذْ جاءَهَا الْمُرْسَلُونَ</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فإن المرسلین الثلاثة أرسلوا إلی المدینة العامرة ومع ذلک سماها القرآن قریة وذلک</w:t>
      </w:r>
    </w:p>
    <w:p>
      <w:pPr>
        <w:pStyle w:val="BookText"/>
        <w:rPr/>
      </w:pPr>
      <w:r>
        <w:rPr>
          <w:rFonts w:ascii="IRNazanin" w:hAnsi="IRNazanin" w:eastAsia="IRNazanin"/>
          <w:color w:val="111111"/>
          <w:sz w:val="28"/>
          <w:sz w:val="28"/>
          <w:szCs w:val="28"/>
          <w:rtl w:val="true"/>
          <w:lang w:bidi="fa-IR"/>
        </w:rPr>
        <w:t xml:space="preserve">لکون أهلها کفار، والمکان الذی منه أتی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العمران والبناء وذلک لکون أهلها مؤمنین والتمدن فی القرآن هی بلحاظ الإیمان الذی هو کمال وتطور للبشریة ، والکفر تخلف وانحطاط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ونظیر ذلک الأمیة والعلم والتعلم فی القرآن، فإنه أُطلق علی أهل مکة بالأمیین لأنه لم یبعث فیهم رسولاً من قِبل ولم ینزل علیهم کتاب فلیسوا بأهل الکتاب فی مقابل أهل الکتاب فإنهم أهل العلم، ونظیر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لَهِیَ الْحَیَوانُ لَوْ کانُوا یَعْلَمُونَ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حیث دلت علی أن الدار المفعمة بالحیویة والحیاة ذات النفح الحیوی هی دار الآخرة وکأنما دار الدنیا والحیاة فیها أقرب إلی الموت منها إلی الحیاة، والدار الآخرة أقرب إلی الحیاة منها إلی الموت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الْآخِرَةُ خَیْرٌ وَ أَبْقی</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 وکما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نیام إذا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أن فی دار الدنیا حالة منامیة والبعث إلی البرزخ والآخرة حالة الیقظة، فشعور وأدراک وسمع وأبصار من انتقل من دار الدنیا إلی دار الآخرة اشد بمراتب من الکائن فی دار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یُشیر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فَکَشَفْنا عَنْکَ غِطاءَکَ فَبَصَرُکَ الْیَوْمَ حَدِیدٌ</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فتشیر الآیة إلی أن البصر فی دار الدنیا محجوب بغطاء ولا حدة فیه لیبصر الحقائق والواقع، ونظیر ذلک ما ورد عن سید الشهداء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الدنیا حلوها ومرها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فیتحصل من مجموع الآیات والروایات أنَ شعور وأبصار وسماع أهل الآخرة أشد وأقوی واحد من أدراک أهل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والیأس من الموتی وأصحاب القبور من صفة الکفار والمنافقین، کما فی الآیة المتقدمة والإیمان بأصحاب القبور وأنتقال وجودهم إلی البرزخ وإنما نقلوا من دار إلی دار فإنهم وإن عدموا من دار الدنیا ورحلوا عنها إلا أنهم موجودون فی دار الآخرة من البرزخ فلم ینعدموا تماماً کما یعتقده الدهریة وأصحاب الفلسفة المادیة الذین یجحدون کل شیء وراء الحس الدنیوی المادی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یُهْلِکُنا إِلاَّ الدَّهْرُ</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ویحسبون أن الموتی أصبحوا رمیم وعظام بالیة لا غیر، ولا یستیقنون بالبرزخ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وأن أهل البرزخ من الموتی علی أرتباط بمواضع قبورهم وبمن یزورهم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صفات المؤمنین بالغیب بالغیب والآخرة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الآیة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فدلالتها صریحة فی خطأ الکفار وتغلیطهم فیما یعتقدون اتجاه أصحاب القبور نظیر خطأ المغضوب علیهم فی الیأس من الآخرة، فإن المغضوب علیهم لعدم إیمانهم بالآخرة لایعولون ولایطمئنون إلی وجود الآخرة وما فیها من ثواب الله ورضوانه ودار أنعامه، مع أن الدار الآخرة هی حقیقة واقعة وموجودة وهی دار أعظم شأناً وسعة وفسحة وجمالاً وجلالاً وبهاءاً من دار الدنیا إلا أن المغضوب علیهم بسبب عدم إیمانهم أخطئوا وجهلوا هذا الأمر، نظیر جهل الکفار</w:t>
      </w:r>
      <w:bookmarkStart w:id="146" w:name="pg5675_32335"/>
    </w:p>
    <w:p>
      <w:pPr>
        <w:pStyle w:val="BookText"/>
        <w:rPr/>
      </w:pPr>
      <w:bookmarkEnd w:id="146"/>
      <w:r>
        <w:rPr>
          <w:rFonts w:ascii="IRNazanin" w:hAnsi="IRNazanin" w:eastAsia="IRNazanin"/>
          <w:color w:val="111111"/>
          <w:sz w:val="28"/>
          <w:sz w:val="28"/>
          <w:szCs w:val="28"/>
          <w:rtl w:val="true"/>
          <w:lang w:bidi="fa-IR"/>
        </w:rPr>
        <w:t>بشأن أصحاب القبور وأنهم موجودون فی دار البرزخ منعمون إن کانوا من أهل النجاة ومعذبون إن کانوا من أهل الهلاک، فالیأس من أصحاب القبور هی من صفات الکفار والمنافقین لعدم أیمانهم بالآخرة والبرزخ، بینما الأملَ فی أصحاب القبور بوجودهم والتواصل معهم والصلة بهم والارتباط هی من صفات المؤمنین بالبرزخ وبالآخرة والمعاد فلا غرو ولا عجب فی تشدید النکیر علی زیارة أهل القبور والأولیاء والأصفیاء والصالحین من قِبل الوهابیة، فإن هذا لا یصب إلا فی مواجهة الإیمان بالبرزخ وبالآخرة والمعاد والحساب وأنه نظیر مقولة الکفار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هِیَ إِلاّ حَیاتُنَا الدُّنْیا نَمُوتُ وَ نَحْیا وَ ما یُهْلِکُنا إِلاَّ الدَّهْرُ وَ ما لَهُمْ بِذلِکَ مِنْ عِلْمٍ إِنْ هُمْ إِلاّ یَظُنُّونَ</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فحصروا الحیاة بدار الدنیا وأنکروا الحیاة الآخرة والبرزخ 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بِجَهَنَّمَ یَوْمَئِذٍ یَتَذَکَّرُ الْإِنْسانُ وَ أَنّی لَهُ الذِّکْری یَقُولُ یا لَیْتَنِی قَدَّمْتُ لِحَیاتِی</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3545085_581953129"/>
      <w:bookmarkStart w:id="148" w:name="_Toc54"/>
      <w:bookmarkEnd w:id="147"/>
      <w:r>
        <w:rPr>
          <w:rtl w:val="true"/>
        </w:rPr>
        <w:t>الصد عن زیارة القبور صدٌ عن الآخرة ودعوة للعکوف علی الدنیا</w:t>
      </w:r>
      <w:r>
        <w:rPr>
          <w:rtl w:val="true"/>
        </w:rPr>
        <w:t>:</w:t>
      </w:r>
      <w:bookmarkEnd w:id="148"/>
    </w:p>
    <w:p>
      <w:pPr>
        <w:pStyle w:val="BookText"/>
        <w:rPr/>
      </w:pPr>
      <w:r>
        <w:rPr>
          <w:rFonts w:ascii="IRNazanin" w:hAnsi="IRNazanin" w:eastAsia="IRNazanin"/>
          <w:color w:val="111111"/>
          <w:sz w:val="28"/>
          <w:sz w:val="28"/>
          <w:szCs w:val="28"/>
          <w:rtl w:val="true"/>
          <w:lang w:bidi="fa-IR"/>
        </w:rPr>
        <w:t>حیث تدل الآیة علی أن الموت انتقالٌ من دار إلی دار ویرید المیت أن یرجع کما ورد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تنقلون من دار إلی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ویقولها الإنسان المحتضر عند سوقه الی الممر الذی یؤدی به الی البرزخ، والآیات والروایات الدالة علی الحیاة البرزخیة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 عن زیارة القبور صدٌ عن التوجه إلی الآخرة ودعوة إلی العکوف علی الدار الدنیا الذی هی مرام الدهریین، وقد تکرر فی القرآن الکریم التعبیر عن الموت بأنه وفاة وتوفی والوفاء هو التمام والإتمام واستیفاء التمام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جاءَتْهُمْ رُسُلُنا یَتَوَفَّوْنَهُمْ</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فالتعبیر بتوفته أی أنهم یستوفون تمام ذات الإنسان من دون نقص، أی أن تمام</w:t>
      </w:r>
    </w:p>
    <w:p>
      <w:pPr>
        <w:pStyle w:val="BookText"/>
        <w:rPr/>
      </w:pPr>
      <w:r>
        <w:rPr>
          <w:rFonts w:ascii="IRNazanin" w:hAnsi="IRNazanin" w:eastAsia="IRNazanin"/>
          <w:color w:val="111111"/>
          <w:sz w:val="28"/>
          <w:sz w:val="28"/>
          <w:szCs w:val="28"/>
          <w:rtl w:val="true"/>
          <w:lang w:bidi="fa-IR"/>
        </w:rPr>
        <w:t>حقیقة ذاته تستوفیها ملائکة الموت ولا یبقی منها شئ فی دار الدنیا بل ینتقل بتمامه إلی البرزخ ومن ثَم فذات الإنسان لا تتبدد ولا تفنی کما یزعم هؤلاء المنکرون للدار الآخرة، وقد أطلق علی نفس هذا الفعل أنه نزعٌ أی نزعٌ للروح عن البدن وانتقال بها إلی بدن برزخی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علی السَوق الانتقال والحرکة أیضاً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الْتَفَّتِ السّاقُ بِالسّاقِ إِلی رَبِّکَ یَوْمَئِذٍ الْمَساقُ</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إِذا بَلَغَتِ التَّراقِیَ</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فیشیر إلی نزع الروح وبلوغها التراقی حین الموت وأنه حینئذٍ تساق ذات الإنسان وروحه إلی الله فلا تفنی ولا تتبدد، ولو أردنا أن نخص الآیات فی ذلک لطال بنا المقام فهؤلاء فی دعوتهم للصد عن زیارة القبور یصدون عن سبیل الآخرة ویزعجهم ویؤرقهم تذکر الآخرة فجحودهم لزیارة القبور بمثابة أنکار عملی للبرزخ والآخرة، فیریدون من الناس العکوف علی دار الدنیا والالتهاء بها والغفلة عن دار الجزاء والغفلة عن الموت والانشغال بمتاع الدنیا فکم هی دعوة هدَامة یُروج لها أبناء الدنیا لمحاربة أبناء الآخرة وقد أشیر فی الحدیث النبوی المتقدم إلی الحکمة من زیارة القبور انها تذکر الآخرة أی تذکر البرزخ وأنتقال الموتی إلیه وأن القبور بمثابة نوافذ وأبواب وطرق وقنوات تربط بالبرزخ فهؤلاء فی صدهم من زیارة القبور یصدون عن تذکر الآخرة وعن التفکیر فیها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الحدیث فدلالته علی عکس مطلوبهم، فأن دعاء الولد الصالح للأب المیت یفید المیت وهذا لا یختص بدعاء الولد بل بکل صالح یستجاب دعائه فی حق المیت بل بکل صالح یدعو للمیت کما ورد فی الروایة النبویة عن أبی هریرة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القبور مملوءة ظلمة علی أهلها وإن الله عز وجل ینورها بصلاتی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أصل وبابٌ یدل الحدیث الشریف علی انتفاع المیت بدعاء الصالحین بل أن الإنسان قد یستفید من عمل الأموات إذا کانوا صالحین کما دلت علیه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فِی الْمَدِینَةِ وَ کانَ تَحْتَهُ کَنْزٌ لَهُما وَ کانَ أَبُوهُما</w:t>
      </w:r>
      <w:bookmarkStart w:id="149" w:name="pg5675_32337"/>
    </w:p>
    <w:p>
      <w:pPr>
        <w:pStyle w:val="BookText"/>
        <w:rPr/>
      </w:pPr>
      <w:bookmarkEnd w:id="149"/>
      <w:r>
        <w:rPr>
          <w:rFonts w:ascii="Amiri" w:hAnsi="Amiri" w:eastAsia="Amiri" w:cs="Amiri"/>
          <w:color w:val="111111"/>
          <w:sz w:val="28"/>
          <w:sz w:val="28"/>
          <w:szCs w:val="28"/>
          <w:rtl w:val="true"/>
          <w:lang w:bidi="ar-SA"/>
        </w:rPr>
        <w:t>صالِحاً فَأَرادَ رَبُّکَ أَنْ یَبْلُغا أَشُدَّهُما وَ یَسْتَخْرِجا کَنزَهُما رَحْمَةً مِنْ رَبِّکَ وَ ما فَعَلْتُهُ عَنْ أَمْرِی ذلِکَ تَأْوِیلُ ما لَمْ تَسْطِعْ عَلَیْهِ صَبْراً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3545087_581953129"/>
      <w:bookmarkStart w:id="151" w:name="_Toc55"/>
      <w:bookmarkEnd w:id="150"/>
      <w:r>
        <w:rPr>
          <w:rtl w:val="true"/>
        </w:rPr>
        <w:t xml:space="preserve">الدلیل الثانی و الثالث والرابع لاشتماله علی ثلاثةِ ألسن </w:t>
      </w:r>
      <w:r>
        <w:rPr>
          <w:rtl w:val="true"/>
        </w:rPr>
        <w:t>:</w:t>
      </w:r>
      <w:bookmarkEnd w:id="151"/>
    </w:p>
    <w:p>
      <w:pPr>
        <w:pStyle w:val="BookText"/>
        <w:rPr/>
      </w:pPr>
      <w:r>
        <w:rPr>
          <w:rFonts w:ascii="IRNazanin" w:hAnsi="IRNazanin" w:eastAsia="IRNazanin"/>
          <w:color w:val="111111"/>
          <w:sz w:val="28"/>
          <w:sz w:val="28"/>
          <w:szCs w:val="28"/>
          <w:rtl w:val="true"/>
          <w:lang w:bidi="fa-IR"/>
        </w:rPr>
        <w:t xml:space="preserve">اللسان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هدم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روایة أبی الهیاج الأسدی رواها أحمد بن حنبل فی 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وکیعٌ حدثنا سُفیان، عن حبیبٍ، عن أبی وائلٍ، عن أبی الهیاج الأسدی، قال قال لی علی أبعثکَ علی ما بعثنی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تدع تمثالاً إلا طمستهُ ولا قبراً ُمشرفاً إلا سویتهُ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أیضاً مسلم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والنسائی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والحاکم النیسابوری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الذی ذکروه هو أن النهی ورد فی سیاق واحد مع النهی عن التماثیل التی تتخذ کأصنام وأوثان مما یدل علی أن مناط النهی هو الشرک الموجود فی کلا موردی النهی فاستدل بهذا الاستدلال ابن تیمیة فی کتاب منهاج السنة ومحمد عبد الوهاب فی کتابه کشف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کتُبُنا ومصادرُنا شبیه لهذه الروایة کما هو فی کتاب الوسائل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علی بن إبراهیم، عن ابیه،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صورة إلا محوتها، ولا قبراً إلا سویته، ولا کلباً إلا قتلته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الأمر بالتربیع القبر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اللسان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لعن زائری القبور والمتخذینها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أدلتهم علی الحرمة هذا الحدیث رواه ابن داود فی سننه باب زیارة النساء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کثیر، أخبرنا شُعبة، عن محمد بن جُحادة، قال سمعتُ أبا صالح، یُحدث عن ابن عباس قال 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زائراتِ القُبور والمتخذین علیها المساجد والسرُج</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الحاکم النیسابوری فی المستدرک بعد روایته لهذه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زائرات القبور والمتخذین علیها المساجد والسرج</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أحمد فی مسنده بأکثر من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 َمنْ البیان لسحرا وشرار الناس الذین تدرکهُم الساعة أحیاءٌ والذین یتخذون قبورهم مساجد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مسلم والبخاری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وأن من کان قبلکم کانوا یتخذون قبور انبیائهم وصالحیهم مساجد ألا فلا تتخذُوا القبور مساجد أنی أنهاکم عن ذلک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رأی بعض أهل العلم أن یرخص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رخص دخل فی رخصتهِ الرجال والنساء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کره زیارة القبور للنساء لقلة صبرهن وکثرة جزعهن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کراهیة زیارة القبور للنساء</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عقد باب ما جاء فی زیارة القبور للنساء وروی فی زیارة عائشة لأخیها عبد الرحمن</w:t>
      </w:r>
      <w:r>
        <w:rPr>
          <w:rFonts w:eastAsia="IRNazanin" w:cs="IRNazanin"/>
          <w:color w:val="111111"/>
          <w:sz w:val="28"/>
          <w:szCs w:val="28"/>
          <w:rtl w:val="true"/>
          <w:lang w:bidi="fa-IR"/>
        </w:rPr>
        <w:t>.</w:t>
      </w:r>
      <w:bookmarkStart w:id="152" w:name="pg5675_32339"/>
    </w:p>
    <w:p>
      <w:pPr>
        <w:pStyle w:val="Heading3"/>
        <w:numPr>
          <w:ilvl w:val="2"/>
          <w:numId w:val="1"/>
        </w:numPr>
        <w:rPr/>
      </w:pPr>
      <w:bookmarkStart w:id="153" w:name="__RefHeading___Toc3545089_581953129"/>
      <w:bookmarkStart w:id="154" w:name="_Toc56"/>
      <w:bookmarkEnd w:id="152"/>
      <w:bookmarkEnd w:id="153"/>
      <w:r>
        <w:rPr>
          <w:rtl w:val="true"/>
        </w:rPr>
        <w:t>الجواب علی الاستدلال بهذه الأحادیث</w:t>
      </w:r>
      <w:r>
        <w:rPr>
          <w:rtl w:val="true"/>
        </w:rPr>
        <w:t>:</w:t>
      </w:r>
      <w:bookmarkEnd w:id="154"/>
    </w:p>
    <w:p>
      <w:pPr>
        <w:pStyle w:val="BookText"/>
        <w:rPr/>
      </w:pPr>
      <w:r>
        <w:rPr>
          <w:rFonts w:ascii="IRNazanin" w:hAnsi="IRNazanin" w:eastAsia="IRNazanin"/>
          <w:color w:val="111111"/>
          <w:sz w:val="28"/>
          <w:sz w:val="28"/>
          <w:szCs w:val="28"/>
          <w:rtl w:val="true"/>
          <w:lang w:bidi="fa-IR"/>
        </w:rPr>
        <w:t>أن هذا الاستدلال عجیبٌ وغریب لأنه مبنی علی مقدمات مزعومة فی ظهور الحدیث خلافیة غیر مسلم بها فإن الحدیث له وجوه متعددة من الدلالة ذُکرت عند علماء الفریقین أضعفها ما ذکروه وما استدلوا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یبنون عقیدة یکفرون بها طوائف المسلمین مبنیة علی مثل هذه الدلالة الاحتمالیة والهلوسة فی الاستظهار وعلی تخرصات ظنیة ما أنزل الله بها من سلطان مع أن التکفیر لا یبنی علی دلیل ظنی تام فضلاً عن دلالة أحتمالیة وهمیة بل ولا علی الدلیل القطعی النظری بل ولا علی القطعی الضروری ما لم یکن ضروریا تنتفی معه الشبهة فهم یخرجون عن میزان الملة فی منهاج الاستدلال فی الشریعة و قواعد الدین</w:t>
      </w:r>
      <w:r>
        <w:rPr>
          <w:rFonts w:eastAsia="IRNazanin" w:cs="IRNazanin"/>
          <w:color w:val="111111"/>
          <w:sz w:val="28"/>
          <w:szCs w:val="28"/>
          <w:rtl w:val="true"/>
          <w:lang w:bidi="fa-IR"/>
        </w:rPr>
        <w:t>.</w:t>
      </w:r>
    </w:p>
    <w:p>
      <w:pPr>
        <w:pStyle w:val="Heading3"/>
        <w:numPr>
          <w:ilvl w:val="2"/>
          <w:numId w:val="1"/>
        </w:numPr>
        <w:rPr/>
      </w:pPr>
      <w:bookmarkStart w:id="155" w:name="__RefHeading___Toc3545091_581953129"/>
      <w:bookmarkStart w:id="156" w:name="_Toc57"/>
      <w:bookmarkEnd w:id="155"/>
      <w:r>
        <w:rPr>
          <w:rtl w:val="true"/>
        </w:rPr>
        <w:t>أزمة منهج الاستظهار عند السلفیة</w:t>
      </w:r>
      <w:r>
        <w:rPr>
          <w:rtl w:val="true"/>
        </w:rPr>
        <w:t>:</w:t>
      </w:r>
      <w:bookmarkEnd w:id="156"/>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النهی والأمر بطمس التماثیل والصور کما فی روایة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صورة فی بیتٍ إلا طمستها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خاصاً بالأصنام والأوثان بل الظاهر عدم إرادة الأصنام والأوثان لأنه البعث الحاصل لأبی الهیاج کان فی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بعثه إلی دیار المشرکین إذ لو کان البعث إلی دیار المشرکین لکان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المشرکین أولاً حتی یقروا بالشهادتین، بینما لم یتضمن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ذلک ولا أمر علی لأبی الهیاج کذلک، وهذا مما یعزز أن الأمر بطمس التماثیل فی البیوت هو لکراهتها ولحرمة صنع التماثیل والصور لذوات الأرواح والأمر بالطمس والنهی عن الصور والتماثیل بعیدان کل البعد عن بحث الشرک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النهی عن الصور والتماثیل بطمسها وارد فی مورد الأصنام والأوثان فما هو صلة الأمر بتسویة القبور بذلک، إذ وحدة السیاق لا تدل علی وحدة المتعلق فی النهی بل غایة ما یتشبث فی الوحدة هو بالسیاق الذی هو أضعف القرائن وهو لأجل تحدید مفاد الحکم من کون الحکم الإلزامی أو الندبی أو الکراهتی فی الجمل المتعاقبة، وأما أن متعلق النهی والأمر أن سببهما واحد فهذا مما لا سبیل إلی استفادته من وحدة السیاق وهی مغایرة لوحدة المتعلق ومن ثم لا صلة بین النهیین</w:t>
      </w:r>
      <w:bookmarkStart w:id="157" w:name="pg5675_32340"/>
    </w:p>
    <w:p>
      <w:pPr>
        <w:pStyle w:val="BookText"/>
        <w:rPr/>
      </w:pPr>
      <w:bookmarkEnd w:id="157"/>
      <w:r>
        <w:rPr>
          <w:rFonts w:ascii="Amiri" w:hAnsi="Amiri" w:eastAsia="Amiri" w:cs="Amiri"/>
          <w:color w:val="111111"/>
          <w:sz w:val="28"/>
          <w:sz w:val="28"/>
          <w:szCs w:val="28"/>
          <w:rtl w:val="true"/>
          <w:lang w:bidi="ar-SA"/>
        </w:rPr>
        <w:t>والأمرین، ألا تری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لأحدٍ أن یستظهر أن الأمر بالإحسان إلی الوالدین من أحکام العقیدة والاعتقاد فضلاً أن یکون من أرکان التوحید کی یکفر به العاق لوالدیه، بل لیس الأمر بالإحسان إلی الوالدین حکماً وجوبیاً بل أن الإحسان للوالدین محمول علی الندب، نعم عقوق الوالدین محرم من الکبائر ولکن لیس من أحکام مسائل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فالمحرم فی الوالدین هو جهة العقوق لهما لا وجوب کافة درجات الإحسان لهما ومن ثَم أستظهر فی الحدیث أن بتسویة القبر المشرف ذی الشرفة محمول علی الکراهة إلی غیر ذلک من موارد الاستعمال الکثیرة المعطوف فیها الأمر الفرعی علی الأمر الإعتقادی فی موارد استخدام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بتسویة القبور فی مقابل إشرافها قد استظهر منه الکثیر إرادة تسطیح القبور فی مقابل تسنیمها وقد حکاه ذلک ابن تیمیة نفسهُ فی کتابه منهاج السنة عن جملة من علماء السنة</w:t>
      </w:r>
      <w:r>
        <w:rPr>
          <w:rStyle w:val="FootnoteAnchor"/>
          <w:rtl w:val="true"/>
        </w:rPr>
        <w:footnoteReference w:id="266"/>
      </w:r>
      <w:r>
        <w:rPr>
          <w:rFonts w:ascii="IRNazanin" w:hAnsi="IRNazanin" w:eastAsia="IRNazanin"/>
          <w:color w:val="111111"/>
          <w:sz w:val="28"/>
          <w:sz w:val="28"/>
          <w:szCs w:val="28"/>
          <w:rtl w:val="true"/>
          <w:lang w:bidi="fa-IR"/>
        </w:rPr>
        <w:t>وقد ألتزم ابن تیمیة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حکی النووی فی شرح مسلم</w:t>
      </w:r>
      <w:r>
        <w:rPr>
          <w:rStyle w:val="FootnoteAnchor"/>
          <w:rtl w:val="true"/>
        </w:rPr>
        <w:footnoteReference w:id="267"/>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بتسویتها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قبراً مشرفاً إلا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 السنة أن القبر لا یرفع علی الأرض رفعا کثیرا ولا یسنم بل یرفع نحو شبر ویسطح و هذا مذهب الشافعی ومن وافقهُ، ونقل القاضی عیاض عن أکثر العلماء علی أن الأفضل عندهم تسنیمها وهو مذهب مالک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تدع تمثالا الا طمسته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الأمر بتغییر صور ذوات الأرواح</w:t>
      </w:r>
      <w:r>
        <w:rPr>
          <w:rFonts w:eastAsia="IRNazanin" w:cs="IRNazanin"/>
          <w:color w:val="111111"/>
          <w:sz w:val="28"/>
          <w:szCs w:val="28"/>
          <w:rtl w:val="true"/>
          <w:lang w:bidi="fa-IR"/>
        </w:rPr>
        <w:t>.</w:t>
      </w:r>
    </w:p>
    <w:p>
      <w:pPr>
        <w:pStyle w:val="Heading3"/>
        <w:numPr>
          <w:ilvl w:val="2"/>
          <w:numId w:val="1"/>
        </w:numPr>
        <w:rPr/>
      </w:pPr>
      <w:bookmarkStart w:id="158" w:name="__RefHeading___Toc3545093_581953129"/>
      <w:bookmarkStart w:id="159" w:name="_Toc58"/>
      <w:bookmarkEnd w:id="158"/>
      <w:r>
        <w:rPr>
          <w:rtl w:val="true"/>
        </w:rPr>
        <w:t>کراهة ارتفاع القبور عند جمهور علماء السنة لا الحرمة</w:t>
      </w:r>
      <w:r>
        <w:rPr>
          <w:rtl w:val="true"/>
        </w:rPr>
        <w:t>:</w:t>
      </w:r>
      <w:bookmarkEnd w:id="159"/>
    </w:p>
    <w:p>
      <w:pPr>
        <w:pStyle w:val="BookText"/>
        <w:rPr/>
      </w:pPr>
      <w:r>
        <w:rPr>
          <w:rFonts w:ascii="IRNazanin" w:hAnsi="IRNazanin" w:eastAsia="IRNazanin"/>
          <w:color w:val="111111"/>
          <w:sz w:val="28"/>
          <w:sz w:val="28"/>
          <w:szCs w:val="28"/>
          <w:rtl w:val="true"/>
          <w:lang w:bidi="fa-IR"/>
        </w:rPr>
        <w:t>ومن کلامهُ یتقرر جملة من الأمور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جمهور علماء سنة الجماعة لم یحملوا الأمر بالتسویة علی اللزوم بل حملوه علی الندب لذلک ذهب أکثرهم إلی القول بالتسنیم مخالفة للروافض من</w:t>
      </w:r>
    </w:p>
    <w:p>
      <w:pPr>
        <w:pStyle w:val="BookText"/>
        <w:rPr/>
      </w:pPr>
      <w:r>
        <w:rPr>
          <w:rFonts w:ascii="IRNazanin" w:hAnsi="IRNazanin" w:eastAsia="IRNazanin"/>
          <w:color w:val="111111"/>
          <w:sz w:val="28"/>
          <w:sz w:val="28"/>
          <w:szCs w:val="28"/>
          <w:rtl w:val="true"/>
          <w:lang w:bidi="fa-IR"/>
        </w:rPr>
        <w:t xml:space="preserve">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الغریب بعد ذلک أدعاء السلفیة و الوهابیة أن الأمة مجمعة علی بدعیة رفع القبور ولزوم تسویتها وقد مر فی</w:t>
      </w:r>
    </w:p>
    <w:p>
      <w:pPr>
        <w:pStyle w:val="BookText"/>
        <w:rPr/>
      </w:pPr>
      <w:r>
        <w:rPr>
          <w:rFonts w:ascii="IRNazanin" w:hAnsi="IRNazanin" w:eastAsia="IRNazanin"/>
          <w:color w:val="111111"/>
          <w:sz w:val="28"/>
          <w:sz w:val="28"/>
          <w:szCs w:val="28"/>
          <w:rtl w:val="true"/>
          <w:lang w:bidi="fa-IR"/>
        </w:rPr>
        <w:t>کلام النووی أیضاً أنه الافضل لا اللزوم وکذلک عند مذهب الشافعی رفع القبر علی نحو شبر وهو حمل التسویة علی التسطیح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صریح کلام النووی أن الأمر بطمس التمثال هو فی الصور ذوات الأرواح لا فی الأوثان والأصنام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العینی فی عمدة القارئ فی شرح البخاری فی مسألة تسنیم القبر وتسطیحهُ وقبر أبی بکر وعمر مسنمیین، ورواه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أبی بکر وعمر کذلک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إبراهیم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من رأی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وصاحبیه مسنمة ناشزة من الأرض علیها مرمر أبیض، وقال الشعبی رأیت قبور شهداء أحد مسنمة وکذلک فعل بقبر عمر وابن عباس وقال اللیث حدثنی یزید أبی حبیب أنه یستحب أن تسنم القبور ولا ترفع ولا یکون علیها تراب کثیر، وهو قول الکوفیین والثوری ومالک وأحمد واختاره جماعة من الشافعیة منهم المزنی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القبور تسنم لأنها أمنع من الجلوس علیها وقال أشهب وأبن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أن یسنم القبر وأن یرفع فلا بأس، وقال طاووس کان یعجبهم أن یرفع القبر شیئاً حتی یُعلم أنه قبر، وأدعی القاضی حسین أتفاق أصحاب الشافعی علی التسنیم، ورد علیه بأنه جماعة من قدماء الشافعیة استحبوا التسطیح، کما نص علیه الشافعی، وبه جزم الماوردی وآخرون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تسطح القبور ولا تبنی ولا ترفع وتکون علی وجه الأرض نحوا من شبر قال بلغنا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قبر أبنه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علیه الحصباء ورش علیه الماء</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مقبرة الأنصار والمهاجرین مسطحة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مالک مثله واحتج الشافعی أیضاًُ بما روی الترمذی عن أبی الهیاج الأسدی، وأسمه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علی إلا أبعثک علی ما بعثنی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أدع قبراً مشرفاً إلا سویته، ولا تمثالا إلا طمسته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جاء فی سنن أبی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صالح، حدثنا ابن أبی فدیک، أخبرنی عمرو بن عثمان بن هانی، عن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عائشة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أمه اکشفی لی عن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وصاحبیهِ، فکشفتْ لی عن ثلاثة قبورٍ لا مشرفة ولا لاطئة مبطوحة ببطحاء العرصة الحمراء 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التسنیم أبو علی الطبری وأبو علی بن أبی هریرة والجوینی والغزالی والرویانی و السرخسی وذکر القاضی حسین اتفاقهم علیه، ثم فسر حدیث الترمذی أن المراد من المشرفة والمذکورة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المبنیة التی یطلب بها المباهاة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قول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التربیع من شعار الرافضة، وقال ابن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التسطیح هو شعار أهل البدع فکان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الشوکانی فی نیل الأوطار قریب من هذا الکلام وذکر فی زمن إمارة خلافة عمر بن عبد العزیز علی المدینة بُنی القبر من قبل الولید بن عبد الملک وصیروها مرتفعة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فی فتح الباری وما یکره من الصلاة فی القبور یتناول ما إذا وقعت الصلاة علی القبر أو إلی القبر أو بین القبرین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رواه مسلم من طریق أبی مرثد الغنوی مرفوعاً قال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تجلسوا علی القبور ولا تصلوا إلیها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ولیس هو علی شرط البخاری فأشار إلیه الترجمة وأورد معه اثر عمر الدال علی أن النهی عن ذلک لا یقتضی فساد الصلاة وذکر تمادی أنس فی استمرار الصلاة عند القبر ولو کان ذلک یقتضی فسادها لقطعها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ابن حجر وغیره إن المشهور عند علماء السنة عدا الفرقة الوهابیة والسلفیة حمل اللعن علی الکراهة وتفسیر اللعن بمعنی البعد عن رحمة الله</w:t>
      </w:r>
      <w:r>
        <w:rPr>
          <w:rStyle w:val="FootnoteAnchor"/>
          <w:rtl w:val="true"/>
        </w:rPr>
        <w:footnoteReference w:id="278"/>
      </w:r>
      <w:r>
        <w:rPr>
          <w:rFonts w:ascii="IRNazanin" w:hAnsi="IRNazanin" w:eastAsia="IRNazanin"/>
          <w:color w:val="111111"/>
          <w:sz w:val="28"/>
          <w:sz w:val="28"/>
          <w:szCs w:val="28"/>
          <w:rtl w:val="true"/>
          <w:lang w:bidi="fa-IR"/>
        </w:rPr>
        <w:t xml:space="preserve">نظیر ما ورد فی کراهة الأکل منفرداً والنوم وحده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الله من أکل وحده وسافر وحده ونام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مطلق اللعن کما هو الحال فی مطلق النهی یستعمل بکثرة فی الکراهة وهذا مما یشیر إلی الأزمة بین الوهابیة وسائر المسلمین فی منهجهم الحشوی فی الاستظهار من الألفاظ فی الروایات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مر فی کلام العینی أن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مبنیاً ومرتفعاً فی الصدر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کلامهما جملة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جمهور علماء السنة عدا السلفیة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المذاهب الأربعة أو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یذهبوا إلی کون الأمر بالتسویة عزیمة أی إلزامیا ومن ثم سوغوا التسنیم أو سوغوا الارتفاع مقدار شبر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مبنیاً وفی البنیة ارتفاع فی الصدر الأول وأعید بناؤه عدة مرات فی القرن الأول والثانی مع اختلاف فی درجات الارتفاع، وکذلک قبر عمر وأبی بکر والمهاجرین والأنصار وقبور شهداء أحد</w:t>
      </w:r>
      <w:r>
        <w:rPr>
          <w:rFonts w:eastAsia="IRNazanin" w:cs="IRNazanin"/>
          <w:color w:val="111111"/>
          <w:sz w:val="28"/>
          <w:szCs w:val="28"/>
          <w:rtl w:val="true"/>
          <w:lang w:bidi="fa-IR"/>
        </w:rPr>
        <w:t>.</w:t>
      </w:r>
      <w:bookmarkStart w:id="160" w:name="pg5675_32344"/>
    </w:p>
    <w:p>
      <w:pPr>
        <w:pStyle w:val="BookText"/>
        <w:rPr/>
      </w:pPr>
      <w:bookmarkEnd w:id="160"/>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منهم حمل النهی عن إشراف القبر مع کونه تزیهیاً علی ما لو أُرید المباهاة والخیلاء وأین هذا من ما لو أُرید الشعیرة الدینیة وذکر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p>
    <w:p>
      <w:pPr>
        <w:pStyle w:val="Heading3"/>
        <w:numPr>
          <w:ilvl w:val="2"/>
          <w:numId w:val="1"/>
        </w:numPr>
        <w:rPr/>
      </w:pPr>
      <w:bookmarkStart w:id="161" w:name="__RefHeading___Toc3545095_581953129"/>
      <w:bookmarkStart w:id="162" w:name="_Toc59"/>
      <w:bookmarkEnd w:id="161"/>
      <w:r>
        <w:rPr>
          <w:rtl w:val="true"/>
        </w:rPr>
        <w:t>اختصاص هدم القبور بالمشرکین</w:t>
      </w:r>
      <w:r>
        <w:rPr>
          <w:rtl w:val="true"/>
        </w:rPr>
        <w:t>:</w:t>
      </w:r>
      <w:bookmarkEnd w:id="162"/>
    </w:p>
    <w:p>
      <w:pPr>
        <w:pStyle w:val="BookText"/>
        <w:rPr/>
      </w:pPr>
      <w:r>
        <w:rPr>
          <w:rFonts w:ascii="IRNazanin" w:hAnsi="IRNazanin" w:eastAsia="IRNazanin"/>
          <w:color w:val="111111"/>
          <w:sz w:val="28"/>
          <w:sz w:val="28"/>
          <w:szCs w:val="28"/>
          <w:rtl w:val="true"/>
          <w:lang w:bidi="fa-IR"/>
        </w:rPr>
        <w:t xml:space="preserve">کما روی هذا الحدیث بألفاظ مختلفة فقد روی فی جملة من مصادرهم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جنازة فقال أیکم ینطلق إلی المدینة فلا یدع بها وثناً إلا کسره ولا قبراً إلا سواهُ ولا صورة إلا لطخها فقال رجُل أنا یا رسُول الله فانطلق فهاب أهل المدینة فرجع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أنطلق یا رسُول الله فانطلق ثم رجع فقال یا رسُول الله لم ادع بها وثناً إلا کسرته ولا قبراً إلا سویتهُ ولا صورة إلا لطختها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 لصنعة شئٍ من هذا فقد کفر بما أنزل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3545097_581953129"/>
      <w:bookmarkStart w:id="164" w:name="_Toc60"/>
      <w:bookmarkEnd w:id="163"/>
      <w:r>
        <w:rPr>
          <w:rtl w:val="true"/>
        </w:rPr>
        <w:t>سبب نسخ النهی عن زیارة القبور</w:t>
      </w:r>
      <w:r>
        <w:rPr>
          <w:rtl w:val="true"/>
        </w:rPr>
        <w:t>:</w:t>
      </w:r>
      <w:bookmarkEnd w:id="164"/>
    </w:p>
    <w:p>
      <w:pPr>
        <w:pStyle w:val="BookText"/>
        <w:rPr/>
      </w:pPr>
      <w:r>
        <w:rPr>
          <w:rFonts w:ascii="IRNazanin" w:hAnsi="IRNazanin" w:eastAsia="IRNazanin"/>
          <w:color w:val="111111"/>
          <w:sz w:val="28"/>
          <w:sz w:val="28"/>
          <w:szCs w:val="28"/>
          <w:rtl w:val="true"/>
          <w:lang w:bidi="fa-IR"/>
        </w:rPr>
        <w:t xml:space="preserve">والحدیث بهذه الألفاظ ظاهرٌ فی مورده وهو خصوص قبور المشرکین کما هو مورد جملة من الأحادیث التی أستدل بها فی المقام، کما هو الحال فی الحدیث الآتی النهی عن زیارة القبور ثم نسخ بالأمر فی زیارتها، وفی الحقیقة أن النسخ من باب تبدیل الموضوع فإن النهی الأول عن زیارتها فی صدر الإسلام کان فی مورد خصوص قبور المشرکین بخلاف الأمر بزیارة القبور فإنه لقبور المسلمین الموحدین ولذلک کان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حدیث زیارة قبور المسلمین فی بقیع الغرقد وفی بعض الروایات کان یزورهم کل لیلة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وسوف نذکر جملة من القرائن الروائیة علی اختصاص النهی بقبور المشرکین وما روی مستفیضاً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نهیتکم عن زیارة القبور ألا فزوروها، وروی النسائی فی 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بألفاظ أخری وکذلک الشهید الأول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165" w:name="pg5675_32345"/>
    </w:p>
    <w:p>
      <w:pPr>
        <w:pStyle w:val="BookText"/>
        <w:rPr/>
      </w:pPr>
      <w:bookmarkEnd w:id="165"/>
      <w:r>
        <w:rPr>
          <w:rFonts w:ascii="IRNazanin" w:hAnsi="IRNazanin" w:eastAsia="IRNazanin"/>
          <w:color w:val="111111"/>
          <w:sz w:val="28"/>
          <w:sz w:val="28"/>
          <w:szCs w:val="28"/>
          <w:rtl w:val="true"/>
          <w:lang w:bidi="fa-IR"/>
        </w:rPr>
        <w:t xml:space="preserve">کما روی ابن ماجة حدثنا یونس بن عبد الأعلی، حدثنا ابن وهبٍ، أنبأنا ابن جُریح، عن أیوب بن هانئ، عن مسروق بن الأجدع، عن ابن مسعود،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نهیتکم عن زیارة القُبور فزُوروا القُبور فإنها تزهدُ فی الدنیا وتذکرُ الآخرة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ما ذکره عن ابن أبی ملیکة عن 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فی زیارة القبور</w:t>
      </w:r>
      <w:r>
        <w:rPr>
          <w:rFonts w:eastAsia="IRNazanin" w:cs="IRNazanin"/>
          <w:color w:val="111111"/>
          <w:sz w:val="28"/>
          <w:szCs w:val="28"/>
          <w:rtl w:val="true"/>
          <w:lang w:bidi="fa-IR"/>
        </w:rPr>
        <w:t>).</w:t>
      </w:r>
    </w:p>
    <w:p>
      <w:pPr>
        <w:pStyle w:val="Heading3"/>
        <w:numPr>
          <w:ilvl w:val="2"/>
          <w:numId w:val="1"/>
        </w:numPr>
        <w:rPr/>
      </w:pPr>
      <w:bookmarkStart w:id="166" w:name="__RefHeading___Toc3545099_581953129"/>
      <w:bookmarkStart w:id="167" w:name="_Toc61"/>
      <w:bookmarkEnd w:id="166"/>
      <w:r>
        <w:rPr>
          <w:rtl w:val="true"/>
        </w:rPr>
        <w:t>اتفاق جمهور السنة علی رجحان زیارة القبور</w:t>
      </w:r>
      <w:r>
        <w:rPr>
          <w:rtl w:val="true"/>
        </w:rPr>
        <w:t>:</w:t>
      </w:r>
      <w:bookmarkEnd w:id="167"/>
    </w:p>
    <w:p>
      <w:pPr>
        <w:pStyle w:val="BookText"/>
        <w:rPr/>
      </w:pPr>
      <w:r>
        <w:rPr>
          <w:rFonts w:ascii="IRNazanin" w:hAnsi="IRNazanin" w:eastAsia="IRNazanin"/>
          <w:color w:val="111111"/>
          <w:sz w:val="28"/>
          <w:sz w:val="28"/>
          <w:szCs w:val="28"/>
          <w:rtl w:val="true"/>
          <w:lang w:bidi="fa-IR"/>
        </w:rPr>
        <w:t>ورواه الترمذی فی باب ما جاء فی الرخصة فی زیارة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نهیتکم عن زیارة القبور فقد أُذن لمُحمدٍ فی زیارة قبر أمه فزوروها فإنها تذُکر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وفی الباب عن أبی سعیدٍ وابن مسعودٍ وأنس وأبی هُریرة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عیسی حدیثُ بریدة حدیث حسن صحیح والعمل علی هذا عند أهل العلم لا یرون بزیارة القُبُور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ابن المبارک والشافعی وأحمد وإسحاق</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ثم عُرف عندهم بنسخ النهی عن زیارة القبور إلی الأمر بها وإذا أمعنا النظر فی ذلک وما رواه الفریقان من الأمر بزیارتها بعد النهی عنها یظهر منه أن ذلک لتبدل الموضوع وان النهی السابق فی صدر البعثة النبویة إنما کان متعلقاً بقبور المشرکین وأهل الجاهلیة، وأن الأمر بزیارة القبور إنما هو بقبور المسلمین والموحدین ویعضد هذا الاستظهار السبق واللُحُوق الزمنی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ویعضد هذا الاستظهار أیضاً ما رواه البخاری من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بنبش قبور المشرکین أی تسویتها بالأرض وإعفاء أثرها واتخاذ المساجد علیها بعد ذلک وعقد باباً تحت عنوان هل تنبش قبور مشرکی الجاهلیة ویتخذ مکانها مساجد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545101_581953129"/>
      <w:bookmarkStart w:id="169" w:name="_Toc62"/>
      <w:bookmarkEnd w:id="168"/>
      <w:r>
        <w:rPr>
          <w:rtl w:val="true"/>
        </w:rPr>
        <w:t>الحکمة فی الأمر بهدم قبور المشرکین</w:t>
      </w:r>
      <w:r>
        <w:rPr>
          <w:rtl w:val="true"/>
        </w:rPr>
        <w:t>:</w:t>
      </w:r>
      <w:bookmarkEnd w:id="1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 مجموع الروایات أن النهی عن الاحتفاء بالقبور فی أوائل البعثة النبویة أو عندما بعث علیاً إلی الیمن فی بدایة عهدهم للإسلام أو عندما بعث علیُ</w:t>
      </w:r>
      <w:bookmarkStart w:id="170" w:name="pg5675_32346"/>
    </w:p>
    <w:p>
      <w:pPr>
        <w:pStyle w:val="BookText"/>
        <w:rPr/>
      </w:pPr>
      <w:bookmarkEnd w:id="170"/>
      <w:r>
        <w:rPr>
          <w:rFonts w:ascii="Amiri" w:hAnsi="Amiri" w:eastAsia="Amiri" w:cs="Amiri"/>
          <w:color w:val="111111"/>
          <w:sz w:val="28"/>
          <w:sz w:val="28"/>
          <w:szCs w:val="28"/>
          <w:rtl w:val="true"/>
          <w:lang w:bidi="ar-SA"/>
        </w:rPr>
        <w:t xml:space="preserve">أبی الهیاج إلی بعض الأطراف الداخلة لتوها فی الإسلام و الأمر بهدم القبور المبنیة أو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بإعفائِها وطمسها هو لأجل قطع العلاقة بین الجیل الأول الداخل فی الإسلام عن الجیل السابق من أقوامهم الذین کانوا علی شرک الوثنیة لکی لا یتأثر أهل القبور من ذویهم کما یشیر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عَلی أَحَدٍ مِنْهُمْ ماتَ أَبَداً وَ لا تَقُمْ عَلی قَبْرِهِ إِنَّهُمْ کَفَرُوا بِاللّهِ وَ رَسُولِهِ وَ ماتُوا وَ هُمْ فاسِقُونَ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فالآیتان تُنصانِ علی الفصل بین الموتی وقبور المشرکین وموتی وقبور المؤمنین فإنه لا یجوز التردد والقیام والاحتفاء بقبور النمط الأول بخلاف النمط الثانی فإنهما دالتانِ علی مفروغیة عبادیة زیارة القبور والقیام عندها والدعاء وأنه سنة فی أصل الشریعة فإن لسانهما کالاستثناء من العموم السابق المقدر، مضافاً إلی اشتمالهما علی التعلیل للنهی عن زیارة قبور المنافقین بأنهم کفروا واشرکوا والتعلیل یخصص ویفید التفصیل</w:t>
      </w:r>
      <w:r>
        <w:rPr>
          <w:rFonts w:eastAsia="IRNazanin" w:cs="IRNazanin"/>
          <w:color w:val="111111"/>
          <w:sz w:val="28"/>
          <w:szCs w:val="28"/>
          <w:rtl w:val="true"/>
          <w:lang w:bidi="fa-IR"/>
        </w:rPr>
        <w:t>.</w:t>
      </w:r>
    </w:p>
    <w:p>
      <w:pPr>
        <w:pStyle w:val="Heading3"/>
        <w:numPr>
          <w:ilvl w:val="2"/>
          <w:numId w:val="1"/>
        </w:numPr>
        <w:rPr/>
      </w:pPr>
      <w:bookmarkStart w:id="171" w:name="__RefHeading___Toc3545103_581953129"/>
      <w:bookmarkStart w:id="172" w:name="_Toc63"/>
      <w:bookmarkEnd w:id="171"/>
      <w:r>
        <w:rPr>
          <w:rtl w:val="true"/>
        </w:rPr>
        <w:t>وقد یُشکل فی دلالة آیة القیام علی القبر</w:t>
      </w:r>
      <w:r>
        <w:rPr>
          <w:rtl w:val="true"/>
        </w:rPr>
        <w:t>:</w:t>
      </w:r>
      <w:bookmarkEnd w:id="172"/>
    </w:p>
    <w:p>
      <w:pPr>
        <w:pStyle w:val="BookText"/>
        <w:rPr/>
      </w:pPr>
      <w:r>
        <w:rPr>
          <w:rFonts w:ascii="IRNazanin" w:hAnsi="IRNazanin" w:eastAsia="IRNazanin"/>
          <w:color w:val="111111"/>
          <w:sz w:val="28"/>
          <w:sz w:val="28"/>
          <w:szCs w:val="28"/>
          <w:rtl w:val="true"/>
          <w:lang w:bidi="fa-IR"/>
        </w:rPr>
        <w:t>الأشکال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فی صدد تفصیل فی الزیارة للقبور لأن عنوان الزیارة غیر عنوان القیام 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القیام علی القبر فعلٌ یؤتی به عقب الدفن للصَلاة علی المیت لا مطلقاً</w:t>
      </w:r>
      <w:r>
        <w:rPr>
          <w:rFonts w:eastAsia="IRNazanin" w:cs="IRNazanin"/>
          <w:color w:val="111111"/>
          <w:sz w:val="28"/>
          <w:szCs w:val="28"/>
          <w:rtl w:val="true"/>
          <w:lang w:bidi="fa-IR"/>
        </w:rPr>
        <w:t>.</w:t>
      </w:r>
    </w:p>
    <w:p>
      <w:pPr>
        <w:pStyle w:val="Heading3"/>
        <w:numPr>
          <w:ilvl w:val="2"/>
          <w:numId w:val="1"/>
        </w:numPr>
        <w:rPr/>
      </w:pPr>
      <w:bookmarkStart w:id="173" w:name="__RefHeading___Toc3545105_581953129"/>
      <w:bookmarkStart w:id="174" w:name="_Toc64"/>
      <w:bookmarkEnd w:id="173"/>
      <w:r>
        <w:rPr>
          <w:rtl w:val="true"/>
        </w:rPr>
        <w:t>وضوح دلالة الآیتین علی سنة زیارة القبور</w:t>
      </w:r>
      <w:r>
        <w:rPr>
          <w:rtl w:val="true"/>
        </w:rPr>
        <w:t>:</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القول مکابرة واضحة فإن الزیارة إلی القبر لیست إلا الذهاب إلی القبر والکون عنده سواء فی حالة الوقوف أو الجلوس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والقیام عند القبر لا یتحقق إلا بالذهاب إلیه و الکون عنده قریباً سواء کانت</w:t>
      </w:r>
      <w:bookmarkStart w:id="175" w:name="pg5675_32347"/>
    </w:p>
    <w:p>
      <w:pPr>
        <w:pStyle w:val="BookText"/>
        <w:rPr/>
      </w:pPr>
      <w:bookmarkEnd w:id="175"/>
      <w:r>
        <w:rPr>
          <w:rFonts w:ascii="IRNazanin" w:hAnsi="IRNazanin" w:eastAsia="IRNazanin"/>
          <w:color w:val="111111"/>
          <w:sz w:val="28"/>
          <w:sz w:val="28"/>
          <w:szCs w:val="28"/>
          <w:rtl w:val="true"/>
          <w:lang w:bidi="fa-IR"/>
        </w:rPr>
        <w:t>الحالة وقوفاً أو جلوساً فوحدة المراد بین العنوانین من الکنایة المستعمل فیها لفظ البعض أو الغایة مع أرادة الکل والمغیی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هذا المطلب نقول بأن القیام عند القبر غایة للذهاب الذی یحصل به مقدمة الزیارة کما إنه بعضٌ من مجموع فعل الزیارة وهذا نظیر ما ورد فی کتاب الحج من لفظ الوقوفین فی عرفات والمزدلفة فإن المراد منه الکینونة فی ذلک المکانین لا خصوص الوقوف مقابل الجلوس، والحاصل أن النهی عن القیام علی قبور المنافقین إنما هو بلحاظ الدعاء لهم والترحم علیهم نظیر مفاد الآیة الأولی وهذا الأمر یُمارس عند زیارة القبور ولیس المنهی عنه هو الوقوف المجرد ولا یلتزم أحد بحرمة الوقوف المجرد عند قبور المشرکین و الاقتراب منها بل الغایة هو التحریم بلحاظ الاستغفار والترحم والدعاء لهم وهو عمدة ما یمارس فی زیارة القبور حتی فی صیغة التسلیم علی أهل القبور فإنه نمط من الدعاء والترحم والدعاء بالسلامة والأمن والتحیة لهم ، ومنه یظهر الجواب علی الأشکال الثانی بأن الدعاء والتسلیم علی المیت لا یختص بمراسم الدفن فقط بل مستمر ما دام قبر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قد روی مستفیضاً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للبقیع کل أسبوع وتسلیمه علیهم والدعاء لهم وقراءته الحمد وأنها تُنیرُ وتزیلُ ظلمةُ قبورهم فقیامه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القبور غیر مخصوص بمراسم الدفن وکذلک ما کانت تفعله سیدة النساء فاطمة المطهرة الصدیقة من زیارتها لقبر سید الشهداء حمزة أو شهداء أحد، ثم أن هناک فائدة حکاها الآلوسی فی روح المعانی عن السیوطی وهی دلالة هذه الآیة ودلالة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آمنة بنت وهب علی کونها من الموحدین حیث أنه قد ورد فی الحدیث تکرار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لوالدته مرة فی عام الحدیبیة، ومرة بعد غزوة تبوک عند رجوعه منها کما سیأتی فی الفصل الرابع فی أدلة الوجوب</w:t>
      </w:r>
      <w:r>
        <w:rPr>
          <w:rFonts w:eastAsia="IRNazanin" w:cs="IRNazanin"/>
          <w:color w:val="111111"/>
          <w:sz w:val="28"/>
          <w:szCs w:val="28"/>
          <w:rtl w:val="true"/>
          <w:lang w:bidi="fa-IR"/>
        </w:rPr>
        <w:t>.</w:t>
      </w:r>
    </w:p>
    <w:p>
      <w:pPr>
        <w:pStyle w:val="Heading3"/>
        <w:numPr>
          <w:ilvl w:val="2"/>
          <w:numId w:val="1"/>
        </w:numPr>
        <w:rPr/>
      </w:pPr>
      <w:bookmarkStart w:id="176" w:name="__RefHeading___Toc3545107_581953129"/>
      <w:bookmarkStart w:id="177" w:name="_Toc65"/>
      <w:bookmarkEnd w:id="176"/>
      <w:r>
        <w:rPr>
          <w:rtl w:val="true"/>
        </w:rPr>
        <w:t>الحکمة فی النهی ثم الأمر بزیارة القبور</w:t>
      </w:r>
      <w:r>
        <w:rPr>
          <w:rtl w:val="true"/>
        </w:rPr>
        <w:t>:</w:t>
      </w:r>
      <w:bookmarkEnd w:id="17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العینی فی عمدة القارئ ومعنی النهی عن زیارة القبور إنما کان فی أول الإسلام عند قربهم بعبادة الأوثان واتخاذ القبور مساجد، فلما استحکم الإسلام وقوی فی قلوب الناس وأمنت عبادة القبور والصلاة إلیها نسخ النهی عن زیارتها لأنها تذکر</w:t>
      </w:r>
      <w:bookmarkStart w:id="178" w:name="pg5675_32348"/>
    </w:p>
    <w:p>
      <w:pPr>
        <w:pStyle w:val="BookText"/>
        <w:rPr/>
      </w:pPr>
      <w:bookmarkEnd w:id="178"/>
      <w:r>
        <w:rPr>
          <w:rFonts w:ascii="IRNazanin" w:hAnsi="IRNazanin" w:eastAsia="IRNazanin"/>
          <w:color w:val="111111"/>
          <w:sz w:val="28"/>
          <w:sz w:val="28"/>
          <w:szCs w:val="28"/>
          <w:rtl w:val="true"/>
          <w:lang w:bidi="fa-IR"/>
        </w:rPr>
        <w:t xml:space="preserve">الآخرة وتزهد فی الدنیا، وقال قبل ذلک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مجمعة علی زیارة قبر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ویعضد ذلک أیضاً ما رواه الفریقان من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لقبر أمه آمنة بنت وهب جملة اخری من روایات المستدل بها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أدلتهم علی الحرمة هذا الحدیث روی ابن داود فی سننه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کثیر أخبرنا شعبة عن محمد بن جحادة قال سمعتُ أبا صالح یحدث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زائرات القبور والمتخذین علیها المساجد والسرج</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جاء فی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قتیبة أخبرنا أبو عوانه عن عمر بن أبی سلمة، عن أبیه،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زوارات القبور</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الحاکم النیسابوری فی المستدرک بعد روایته لهذه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زائرات القبور المتخذین علیها المساجد والسرج</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3545109_581953129"/>
      <w:bookmarkStart w:id="180" w:name="_Toc66"/>
      <w:bookmarkEnd w:id="179"/>
      <w:r>
        <w:rPr>
          <w:rtl w:val="true"/>
        </w:rPr>
        <w:t>الحکمة فی نهی النساء عن زیارة القبور مقیدة</w:t>
      </w:r>
      <w:r>
        <w:rPr>
          <w:rtl w:val="true"/>
        </w:rPr>
        <w:t>:</w:t>
      </w:r>
      <w:bookmarkEnd w:id="180"/>
    </w:p>
    <w:p>
      <w:pPr>
        <w:pStyle w:val="BookText"/>
        <w:rPr/>
      </w:pPr>
      <w:r>
        <w:rPr>
          <w:rFonts w:ascii="IRNazanin" w:hAnsi="IRNazanin" w:eastAsia="IRNazanin"/>
          <w:color w:val="111111"/>
          <w:sz w:val="28"/>
          <w:sz w:val="28"/>
          <w:szCs w:val="28"/>
          <w:rtl w:val="true"/>
          <w:lang w:bidi="fa-IR"/>
        </w:rPr>
        <w:t>وفی تحفة الأحوذی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ویؤید الجواز أی فی زیارة النساء للقبور حدیث أنس قال 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بامرأة تبکی عند قبر فقال اتقی الله واصبری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ینکر علی المرأة قعودها عند القبر وتقریره حجة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یدل أن نهی النساء عن زیارة القبور لأجل جزعهن وعدم جلدهن</w:t>
      </w:r>
      <w:r>
        <w:rPr>
          <w:rStyle w:val="FootnoteAnchor"/>
          <w:rtl w:val="true"/>
        </w:rPr>
        <w:footnoteReference w:id="291"/>
      </w:r>
      <w:r>
        <w:rPr>
          <w:rFonts w:ascii="IRNazanin" w:hAnsi="IRNazanin" w:eastAsia="IRNazanin"/>
          <w:color w:val="111111"/>
          <w:sz w:val="28"/>
          <w:sz w:val="28"/>
          <w:szCs w:val="28"/>
          <w:rtl w:val="true"/>
          <w:lang w:bidi="fa-IR"/>
        </w:rPr>
        <w:t>وتبرمهن من قضاء الله وقدره وما یصاحب ذلک من بعض المفاتن، وإلا مع أمن کل ذلک وکون زیارتهن لإحیاء ذکری معالم الدین وذکریات حجج الدین وأیامهم الخالدة فإن ذلک شعیرة عظیمة البتة</w:t>
      </w:r>
      <w:r>
        <w:rPr>
          <w:rFonts w:eastAsia="IRNazanin" w:cs="IRNazanin"/>
          <w:color w:val="111111"/>
          <w:sz w:val="28"/>
          <w:szCs w:val="28"/>
          <w:rtl w:val="true"/>
          <w:lang w:bidi="fa-IR"/>
        </w:rPr>
        <w:t>.</w:t>
      </w:r>
      <w:bookmarkStart w:id="181" w:name="pg5675_32349"/>
    </w:p>
    <w:p>
      <w:pPr>
        <w:pStyle w:val="Heading3"/>
        <w:numPr>
          <w:ilvl w:val="2"/>
          <w:numId w:val="1"/>
        </w:numPr>
        <w:rPr/>
      </w:pPr>
      <w:bookmarkStart w:id="182" w:name="__RefHeading___Toc3545111_581953129"/>
      <w:bookmarkStart w:id="183" w:name="_Toc67"/>
      <w:bookmarkEnd w:id="181"/>
      <w:bookmarkEnd w:id="182"/>
      <w:r>
        <w:rPr>
          <w:rtl w:val="true"/>
        </w:rPr>
        <w:t>زیارة فاطمة بنت النبی لقبر حمزة</w:t>
      </w:r>
      <w:r>
        <w:rPr>
          <w:rtl w:val="true"/>
        </w:rPr>
        <w:t>:</w:t>
      </w:r>
      <w:bookmarkEnd w:id="183"/>
    </w:p>
    <w:p>
      <w:pPr>
        <w:pStyle w:val="BookText"/>
        <w:rPr/>
      </w:pPr>
      <w:r>
        <w:rPr>
          <w:rFonts w:ascii="IRNazanin" w:hAnsi="IRNazanin" w:eastAsia="IRNazanin"/>
          <w:color w:val="111111"/>
          <w:sz w:val="28"/>
          <w:sz w:val="28"/>
          <w:szCs w:val="28"/>
          <w:rtl w:val="true"/>
          <w:lang w:bidi="fa-IR"/>
        </w:rPr>
        <w:t>کما رُوی البیهقی فی السنن الکبری عن جعفر بن محمد عن أبیه عن علی بن الحسین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تزور قبر عمها حمزة کل جمعة فتصلی وتبکی عنده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الحاکم فی 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الحدیث رواته عن آخرهم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وقد استقصیت فی الحث علی زیارة القبور تحریا للمشارکة فی الترغیب ولیعلم الشحیح بذنبه انها سنة مسنونة</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وذکره ابن الحجر العسقلانی فی تلخیص الحبیر</w:t>
      </w:r>
      <w:r>
        <w:rPr>
          <w:rStyle w:val="FootnoteAnchor"/>
          <w:rtl w:val="true"/>
        </w:rPr>
        <w:footnoteReference w:id="294"/>
      </w:r>
      <w:r>
        <w:rPr>
          <w:rFonts w:ascii="IRNazanin" w:hAnsi="IRNazanin" w:eastAsia="IRNazanin"/>
          <w:color w:val="111111"/>
          <w:sz w:val="28"/>
          <w:sz w:val="28"/>
          <w:szCs w:val="28"/>
          <w:rtl w:val="true"/>
          <w:lang w:bidi="fa-IR"/>
        </w:rPr>
        <w:t>والشوکانی فی نیل الأوطار</w:t>
      </w:r>
      <w:r>
        <w:rPr>
          <w:rStyle w:val="FootnoteAnchor"/>
          <w:rtl w:val="true"/>
        </w:rPr>
        <w:footnoteReference w:id="295"/>
      </w:r>
      <w:r>
        <w:rPr>
          <w:rFonts w:ascii="IRNazanin" w:hAnsi="IRNazanin" w:eastAsia="IRNazanin"/>
          <w:color w:val="111111"/>
          <w:sz w:val="28"/>
          <w:sz w:val="28"/>
          <w:szCs w:val="28"/>
          <w:rtl w:val="true"/>
          <w:lang w:bidi="fa-IR"/>
        </w:rPr>
        <w:t>وقد مر فی کلام جملة من الأعلام بأن النهی عن زیارة القبور هو بسبب الجزع وعدم الصبر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الترمذی عن ابن عباس وحسان بن ثابت قال أبو موسی هذا الحدیث صحیح فقد رأی بعض أهل العلم أن یرخص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رخص دخل فی رخصتهِ الرجال والنساء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کره زیارة القبور للنساء لقلة صبرهن وکثرة جزعهن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جاء فی سنن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عبد الله بن بریدة عن أبیه أنه کان فی مجلس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کنت نهیتکم أن تأکلوا لحوم الأضاحی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ونهیتکم عن زیارة القبور فمن أراد أن یزور فلیزر ولا تقولوا هجرا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فیدل علی أن النهی عن زیارة النساء للقبور أو غیرهن محمولٌ علی خوف وقول ما یسئ الکلام مع قضاء الله من التذمر من قضاء الله وقدره ونحو ذلک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تحفة الأحوذی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 هذا اللعن إنما هو فی المکثرات من الزیارة لما تقتضیه الصیغة من المبالغة ولعل السبب ما یفضی إلیه</w:t>
      </w:r>
      <w:bookmarkStart w:id="184" w:name="pg5675_32350"/>
    </w:p>
    <w:p>
      <w:pPr>
        <w:pStyle w:val="BookText"/>
        <w:rPr/>
      </w:pPr>
      <w:bookmarkEnd w:id="184"/>
      <w:r>
        <w:rPr>
          <w:rFonts w:ascii="IRNazanin" w:hAnsi="IRNazanin" w:eastAsia="IRNazanin"/>
          <w:color w:val="111111"/>
          <w:sz w:val="28"/>
          <w:sz w:val="28"/>
          <w:szCs w:val="28"/>
          <w:rtl w:val="true"/>
          <w:lang w:bidi="fa-IR"/>
        </w:rPr>
        <w:t>ذلک من تضییع حق الزوج وما ینشأ منهن من الصیاح ونحو ذلک فقد یقال إذا أمن جمیع ذلک فلا مانع من الاذن لأن تذکر الموت یحتاج إلیه الرجال والنساء</w:t>
      </w:r>
      <w:r>
        <w:rPr>
          <w:rFonts w:eastAsia="IRNazanin" w:cs="IRNazanin"/>
          <w:color w:val="111111"/>
          <w:sz w:val="28"/>
          <w:szCs w:val="28"/>
          <w:rtl w:val="true"/>
          <w:lang w:bidi="fa-IR"/>
        </w:rPr>
        <w:t>.</w:t>
      </w:r>
    </w:p>
    <w:p>
      <w:pPr>
        <w:pStyle w:val="Heading3"/>
        <w:numPr>
          <w:ilvl w:val="2"/>
          <w:numId w:val="1"/>
        </w:numPr>
        <w:rPr/>
      </w:pPr>
      <w:bookmarkStart w:id="185" w:name="__RefHeading___Toc3545113_581953129"/>
      <w:bookmarkStart w:id="186" w:name="_Toc68"/>
      <w:bookmarkEnd w:id="185"/>
      <w:r>
        <w:rPr>
          <w:rtl w:val="true"/>
        </w:rPr>
        <w:t>نسخ کل من النهی عن زیارة القبور والنهی عن عمارتها</w:t>
      </w:r>
      <w:r>
        <w:rPr>
          <w:rtl w:val="true"/>
        </w:rPr>
        <w:t>:</w:t>
      </w:r>
      <w:bookmarkEnd w:id="186"/>
    </w:p>
    <w:p>
      <w:pPr>
        <w:pStyle w:val="BookText"/>
        <w:rPr/>
      </w:pPr>
      <w:r>
        <w:rPr>
          <w:rFonts w:ascii="IRNazanin" w:hAnsi="IRNazanin" w:eastAsia="IRNazanin"/>
          <w:color w:val="111111"/>
          <w:sz w:val="28"/>
          <w:sz w:val="28"/>
          <w:szCs w:val="28"/>
          <w:rtl w:val="true"/>
          <w:lang w:bidi="fa-IR"/>
        </w:rPr>
        <w:t xml:space="preserve">وقال الشوکانی فی النیل وهذا الکلام هو الذی ینبغی اعتماده فی الجمع بین أحادیث الباب المتعارضة فی الظاهر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وهذه الأحادیث المرویة فی النهی عن زیارة القبور منسوخة والناسخ لها حدیث علقمة بن مرثد عن سلیمان عن بریدة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نهیتکم عن زیارة القبور إلا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 الله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قبر أمه وهذا الحدیث مخرجٌ من الکتابین الصحیحین للشیخین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الحاکم أن الأمر بزیارة القبور قد نسخ کلاً من النهی عن زیارتها ونسخ النهی عن عمارتها کما أنه یظهر مما حکاه الترمذی عن بعض أهل العلم وما ذکر القرطبی والشوکانی أن النهی عن زیارة القبور واتخاذ السرج والمساجد علیها هو لأجل الجزع والتبرم من قضاء الله وقدره والظاهر من کثرة العکوف علیها، ومن الواضح أن کل هذه المعانی بعیدة عن شعیرة عمارة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الناهیة عن اتخاذ قبور الأنبیاء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الذی لم یقم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اتخذوا قبور أنبیائهم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لما اشتکی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بعض نسائه کنیسة رأینها بأرض الحبشة یقال لها ماریة وکانت أم سلمة وأم حبیبة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أتتا أرض الحبشة فذکرتا من حسنها وتصاویر فیها فرفع رأسه فقال أولئک إذا مات منهم الرجل الصالح بنوا علی قبره مسجدا ثم صوروا فیه تلک الصورة أولئک شرار الخلق عند الله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187" w:name="pg5675_32351"/>
    </w:p>
    <w:p>
      <w:pPr>
        <w:pStyle w:val="Heading3"/>
        <w:numPr>
          <w:ilvl w:val="2"/>
          <w:numId w:val="1"/>
        </w:numPr>
        <w:rPr/>
      </w:pPr>
      <w:bookmarkStart w:id="188" w:name="__RefHeading___Toc3545115_581953129"/>
      <w:bookmarkStart w:id="189" w:name="_Toc69"/>
      <w:bookmarkEnd w:id="187"/>
      <w:bookmarkEnd w:id="188"/>
      <w:r>
        <w:rPr>
          <w:rtl w:val="true"/>
        </w:rPr>
        <w:t>وفی مسند أحمد بن حنبل</w:t>
      </w:r>
      <w:r>
        <w:rPr>
          <w:rtl w:val="true"/>
        </w:rPr>
        <w:t>:</w:t>
      </w:r>
      <w:bookmarkEnd w:id="189"/>
    </w:p>
    <w:p>
      <w:pPr>
        <w:pStyle w:val="BookText"/>
        <w:rPr/>
      </w:pPr>
      <w:r>
        <w:rPr>
          <w:rFonts w:ascii="Amiri" w:hAnsi="Amiri" w:eastAsia="Amiri" w:cs="Amiri"/>
          <w:color w:val="111111"/>
          <w:sz w:val="28"/>
          <w:sz w:val="28"/>
          <w:szCs w:val="28"/>
          <w:rtl w:val="true"/>
          <w:lang w:bidi="ar-SA"/>
        </w:rPr>
        <w:t xml:space="preserve">عن عبید الله بن عبد الله، وعن عائشة، أنهُما قالا لما نُزل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یُلقی خَمِیصةً علی وجههِ فلما اغتمَ رفعناهَا عنه وهو یقولُ لعن الله الیهُود والنصاری اتخذُوا قبور أنبیائهم مساجد تقولُ عائشة ُیُحذرُهُم مِثْلَ الذی صنُعوا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الدارمی فی سننه بألفاظ أخری عن ابن عباس وعائشة الا لما نزل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طفق یطرح خمیصه علی وجهه فإذا اغتم کشفها عن وجهه فقال وهو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الیهود والنصاری اتخذوا قبور أنبیائهم مساجد یحذر مثل ما صنعوا</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احمد فی مسنده عن أبی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قبری وثناً لعن الله قوماً اتخذوا قبور أنبیائهم مساجد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عائشة قالت 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لم یقم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الیهود والنصاری فإنهم اتخذوا قبور أنبیائهم مساجد قالت ولولا ذلک أبرز قبره غیر أنه خشی ان یتخذ مسجدا</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مالک فی الموطَأ عن زید أبن أسلم عن عطاء بن یسار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قبری وثناً یعبد أشتد غضب الله علی قومٍ اتخذوا قبور أنبیائهم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 لا خلاف عند مالک فی إرسال هذا الحدیث</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أحمد فی مسنده عن أبی هریرة،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قبری عیداً ولا تجعلوا بُیُوتکم قُبوراً وحیثما کنتم فصلوا علی فان صلاتُکم تبلغنی</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w:t>
      </w:r>
    </w:p>
    <w:p>
      <w:pPr>
        <w:pStyle w:val="BookText"/>
        <w:rPr/>
      </w:pPr>
      <w:r>
        <w:rPr>
          <w:rFonts w:ascii="IRNazanin" w:hAnsi="IRNazanin" w:eastAsia="IRNazanin"/>
          <w:color w:val="111111"/>
          <w:sz w:val="28"/>
          <w:sz w:val="28"/>
          <w:szCs w:val="28"/>
          <w:rtl w:val="true"/>
          <w:lang w:bidi="fa-IR"/>
        </w:rPr>
        <w:t>بیوتکم قبوراً، ولا تجعلوا قبری عیداً، وصلوا علی، فإن صلاتکم تبلغنی حیث کنتم</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مجمع الزوائد للهیثمی عن أبی عبیدة قال کان آخر ما تکلم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یهود أهل نجران من جزیرة العرب اعلموا أن شرار الناس الذین اتخذوا قبور أنبیائهم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بإسنادین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الهیثمی 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 قبری وثنا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 قبری وثناً لعن الله قوماً اتخذوا قبور أنبیائهم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یعلی وفیه إسحاق بن أبی إسرائیل</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وحدیث عائشة رواه النسائی أیضاً فی سننه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البیهقی فی سننه فی باب النهی عن الصلاة إلی القبور وکذلک فی مجمع الزوائد عن أسامة بن زید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ویؤید ذلک ما روی من قول ابن عباس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عطاء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الأوثان التی کانت فی قوم نوح فی العرب بعد، أما ود کانت لکلب بدومة الجندل وأما سواع کانت لهذیل وأما یغوث کانت لمراد ثم لبنی غطیف بالجوف عند سبأ وأما یعوق فکانت لهمدان وأما نسر فکانت لحمیر لآل ذی کلاع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أسماء رجال صالحین من قوم نوح فلما هلکوا أوحی الشیطان إلی قومهم أن أنصبوا إلی مجالسهم التی کانوا یجلسون أنصابا وسموها بأسمائهم ففعلوا فلم تعبد حتی إذا هلک أولئک ونسخ العلم عبدت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bookmarkStart w:id="190" w:name="pg5675_32353"/>
    </w:p>
    <w:p>
      <w:pPr>
        <w:pStyle w:val="BookText"/>
        <w:rPr/>
      </w:pPr>
      <w:bookmarkEnd w:id="190"/>
      <w:r>
        <w:rPr>
          <w:rFonts w:ascii="IRNazanin" w:hAnsi="IRNazanin" w:eastAsia="IRNazanin"/>
          <w:color w:val="111111"/>
          <w:sz w:val="28"/>
          <w:sz w:val="28"/>
          <w:szCs w:val="28"/>
          <w:rtl w:val="true"/>
          <w:lang w:bidi="fa-IR"/>
        </w:rPr>
        <w:t xml:space="preserve">وأعترف ابن تیمیة فی منهاج السنة ان النهی عن عبادة الأصنام وهو اتخاذ قبره وثناً أی نصب التماثیل کأصنام علی القبر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3545117_581953129"/>
      <w:bookmarkStart w:id="192" w:name="_Toc70"/>
      <w:bookmarkEnd w:id="191"/>
      <w:r>
        <w:rPr>
          <w:rtl w:val="true"/>
        </w:rPr>
        <w:t>الجواب بالاستدلال علی هذه الأحادیث</w:t>
      </w:r>
      <w:r>
        <w:rPr>
          <w:rtl w:val="true"/>
        </w:rPr>
        <w:t>:</w:t>
      </w:r>
      <w:bookmarkEnd w:id="192"/>
    </w:p>
    <w:p>
      <w:pPr>
        <w:pStyle w:val="BookText"/>
        <w:rPr/>
      </w:pPr>
      <w:r>
        <w:rPr>
          <w:rFonts w:ascii="IRNazanin" w:hAnsi="IRNazanin" w:eastAsia="IRNazanin"/>
          <w:color w:val="111111"/>
          <w:sz w:val="28"/>
          <w:sz w:val="28"/>
          <w:szCs w:val="28"/>
          <w:rtl w:val="true"/>
          <w:lang w:bidi="fa-IR"/>
        </w:rPr>
        <w:t xml:space="preserve">أن لسان هذه الروایات رادعة عن اتخاذ الأوثان من الصور والتماثیل التی علی هیئة رسم صاحب القبر من الأنبیاء أو الصالحین، فتُتخذ تلک التماثیل والصور أصناماً تعبد کآلهة علی نسق ما یفعله المشرکون هی بعیدة کل البعد عن عمارة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واتخاذ قبره وروضته مکاناً لعبادة الله والتوجه به إلی الله و المراد من هذه الروایات ذلک دون عمارة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وتشعیره موطناً عبادیاً ویدل علی ذلک ما ورد فی جملة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سیأتی فی أدلة وجوب عمارة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تشعیر قبره مشعراً عبادیاً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المستفیض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بین منبری وبیتی روضة من ریاض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 الحث علی اتخاذ قبره مشعراً لعبادة الله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 مُصَلًّی</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فی أدلة الوجوب من الروایات الحاثة أکیداً علی زیارة قبره الشریف وتوقیت فعل الحج بزیارته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ألفاظ بعض هذه الطائفة من الروایات التی استدلوا بها من التصریح بأن هؤلاء الذین لعنوا قد صوروا علی صور الأنبیاء والصالحین تماثیلاً فعبدوها وهو مفاد ذکر لفظة تماثیل</w:t>
      </w:r>
      <w:r>
        <w:rPr>
          <w:rFonts w:eastAsia="IRNazanin" w:cs="IRNazanin"/>
          <w:color w:val="111111"/>
          <w:sz w:val="28"/>
          <w:szCs w:val="28"/>
          <w:rtl w:val="true"/>
          <w:lang w:bidi="fa-IR"/>
        </w:rPr>
        <w:t>.</w:t>
      </w:r>
    </w:p>
    <w:p>
      <w:pPr>
        <w:pStyle w:val="Heading3"/>
        <w:numPr>
          <w:ilvl w:val="2"/>
          <w:numId w:val="1"/>
        </w:numPr>
        <w:rPr/>
      </w:pPr>
      <w:bookmarkStart w:id="193" w:name="__RefHeading___Toc3545119_581953129"/>
      <w:bookmarkStart w:id="194" w:name="_Toc71"/>
      <w:bookmarkEnd w:id="193"/>
      <w:r>
        <w:rPr>
          <w:rtl w:val="true"/>
        </w:rPr>
        <w:t>الحکمة فی النهی عن جعل القبور محلا لسجود الصلاة</w:t>
      </w:r>
      <w:r>
        <w:rPr>
          <w:rtl w:val="true"/>
        </w:rPr>
        <w:t>:</w:t>
      </w:r>
      <w:bookmarkEnd w:id="19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حمل ابن حبان فی صحیحه بعد ما روی عن ابن عباس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قبر منبوذ فصلی علیه فصلینا معه قال أبو حاتم فی هذا الخبر بیانٌ واضح أن صلاة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القبر إنما کانت علی قبر منبوذ والمنبوذ ناحیة فدلتک هذه</w:t>
      </w:r>
      <w:bookmarkStart w:id="195" w:name="pg5675_32354"/>
    </w:p>
    <w:p>
      <w:pPr>
        <w:pStyle w:val="BookText"/>
        <w:rPr/>
      </w:pPr>
      <w:bookmarkEnd w:id="195"/>
      <w:r>
        <w:rPr>
          <w:rFonts w:ascii="IRNazanin" w:hAnsi="IRNazanin" w:eastAsia="IRNazanin"/>
          <w:color w:val="111111"/>
          <w:sz w:val="28"/>
          <w:sz w:val="28"/>
          <w:szCs w:val="28"/>
          <w:rtl w:val="true"/>
          <w:lang w:bidi="fa-IR"/>
        </w:rPr>
        <w:t xml:space="preserve">اللفظة علی أن الصلاة علی القبر جائزة إذا کان جدیدا فی ناحیة لم تنبش أو فی وسط القبور لم تنبش فأما القبور التی نبشت وقلب ترابها صار ترابها نجساً لا تجوز الصلاة علی النجاسة إلا أن یقوم الإنسان علی شئ نظیف، ثم یصلی علی القبر المنبوش دون المنبوذ الذی لم ینبش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3545121_581953129"/>
      <w:bookmarkStart w:id="197" w:name="_Toc72"/>
      <w:bookmarkEnd w:id="196"/>
      <w:r>
        <w:rPr>
          <w:rtl w:val="true"/>
        </w:rPr>
        <w:t>اتخاذ القبور مساجد ای السجود والصلاة علیها</w:t>
      </w:r>
      <w:r>
        <w:rPr>
          <w:rtl w:val="true"/>
        </w:rPr>
        <w:t>:</w:t>
      </w:r>
      <w:bookmarkEnd w:id="197"/>
    </w:p>
    <w:p>
      <w:pPr>
        <w:pStyle w:val="BookText"/>
        <w:rPr/>
      </w:pPr>
      <w:r>
        <w:rPr>
          <w:rFonts w:ascii="IRNazanin" w:hAnsi="IRNazanin" w:eastAsia="IRNazanin"/>
          <w:color w:val="111111"/>
          <w:sz w:val="28"/>
          <w:sz w:val="28"/>
          <w:szCs w:val="28"/>
          <w:rtl w:val="true"/>
          <w:lang w:bidi="fa-IR"/>
        </w:rPr>
        <w:t>ومقتضی کلامهم أن کراهة اتخاذ القبور مساجد إنما یکره باعتبار القرب من احتمال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یعضد حمل النهی علی أنه ما لو أُتخذ فوق القبر صور وتماثیل کالأوثان والأصنام وأن حدیث عائشة المتقدم والنهی من قِبل النبی الأکرم هو تحذیرٌ للمسلمین مما صنع الیهود والنصاری مع أنبیائهم حیث دیدن فعلهم علی رسم تصاویر کما هو نص الآیة القرآنیة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ثَلاثَةٌ</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فیعبدون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المسیح والسیدة العذراء مریم وهم یتخذونها آلهة ثلاثة مع الله ونظیر هذه الطائفة ما رواه ابن حنبل فی مسنده عن أبی عبیده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آخر ما تکلم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یهود أهل الحجاز وأهل نجران من جزیرة العرب واعلموا ان شرار الناس الذین اتخذوا قبور أنبیائهم مساجد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طرق روایته عن عروة بن الزبیر عن عائشة قالت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لم یقم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الیهود والنصاری اتخذوا قبور أنبیائهم مساجد قالت ولولا ذلک أبرز قبره غیر أنه خشی أن یُتخذ مسجداً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التفصیلی عن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أنها محمولة أما علی فعل الیهود والنصاری من تألیه عیسی وعزیر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قالوا أنهما أبنا الله، وقد مر لسان تلک الأحادیث تفسیر هذه الجملة بذلک</w:t>
      </w:r>
      <w:r>
        <w:rPr>
          <w:rFonts w:eastAsia="IRNazanin" w:cs="IRNazanin"/>
          <w:color w:val="111111"/>
          <w:sz w:val="28"/>
          <w:szCs w:val="28"/>
          <w:rtl w:val="true"/>
          <w:lang w:bidi="fa-IR"/>
        </w:rPr>
        <w:t>.</w:t>
      </w:r>
      <w:bookmarkStart w:id="198" w:name="pg5675_32355"/>
    </w:p>
    <w:p>
      <w:pPr>
        <w:pStyle w:val="BookText"/>
        <w:rPr/>
      </w:pPr>
      <w:bookmarkEnd w:id="198"/>
      <w:r>
        <w:rPr>
          <w:rFonts w:ascii="IRNazanin" w:hAnsi="IRNazanin" w:eastAsia="IRNazanin"/>
          <w:color w:val="111111"/>
          <w:sz w:val="28"/>
          <w:sz w:val="28"/>
          <w:szCs w:val="28"/>
          <w:rtl w:val="true"/>
          <w:lang w:bidi="fa-IR"/>
        </w:rPr>
        <w:t>ویحتمل فی معنی الروایة ما ذکره غیر واحد من شراح الحدیث من لعن الصلاة علی القبور والوقوف برجلیه علیه مما یوجب إزراء وهتک لصاحب القبر</w:t>
      </w:r>
      <w:r>
        <w:rPr>
          <w:rFonts w:eastAsia="IRNazanin" w:cs="IRNazanin"/>
          <w:color w:val="111111"/>
          <w:sz w:val="28"/>
          <w:szCs w:val="28"/>
          <w:rtl w:val="true"/>
          <w:lang w:bidi="fa-IR"/>
        </w:rPr>
        <w:t>.</w:t>
      </w:r>
    </w:p>
    <w:p>
      <w:pPr>
        <w:pStyle w:val="Heading3"/>
        <w:numPr>
          <w:ilvl w:val="2"/>
          <w:numId w:val="1"/>
        </w:numPr>
        <w:rPr/>
      </w:pPr>
      <w:bookmarkStart w:id="199" w:name="__RefHeading___Toc3545123_581953129"/>
      <w:bookmarkStart w:id="200" w:name="_Toc73"/>
      <w:bookmarkEnd w:id="199"/>
      <w:r>
        <w:rPr>
          <w:rtl w:val="true"/>
        </w:rPr>
        <w:t xml:space="preserve">بناء قبر النبی </w:t>
      </w:r>
      <w:r>
        <w:rPr>
          <w:rtl w:val="true"/>
        </w:rPr>
        <w:t>(</w:t>
      </w:r>
      <w:r>
        <w:rPr>
          <w:rtl w:val="true"/>
        </w:rPr>
        <w:t>صلی الله علیه و آله</w:t>
      </w:r>
      <w:r>
        <w:rPr>
          <w:rtl w:val="true"/>
        </w:rPr>
        <w:t xml:space="preserve">) </w:t>
      </w:r>
      <w:r>
        <w:rPr>
          <w:rtl w:val="true"/>
        </w:rPr>
        <w:t>فی الصدر الاول</w:t>
      </w:r>
      <w:r>
        <w:rPr>
          <w:rtl w:val="true"/>
        </w:rPr>
        <w:t>:</w:t>
      </w:r>
      <w:bookmarkEnd w:id="200"/>
    </w:p>
    <w:p>
      <w:pPr>
        <w:pStyle w:val="BookText"/>
        <w:rPr/>
      </w:pPr>
      <w:r>
        <w:rPr>
          <w:rFonts w:ascii="IRNazanin" w:hAnsi="IRNazanin" w:eastAsia="IRNazanin"/>
          <w:color w:val="111111"/>
          <w:sz w:val="28"/>
          <w:sz w:val="28"/>
          <w:szCs w:val="28"/>
          <w:rtl w:val="true"/>
          <w:lang w:bidi="fa-IR"/>
        </w:rPr>
        <w:t>وأما الجواب علی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فیفند الذیل الذی هو من کلام الراوی لا من الحدیث المروی بأن أبراز قبره الشریف قد حصل منذ أول ساعة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فی غرفتهِ المشترکة بینه وبین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قُبض فیها وتعین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القبر بتدبیر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إنه بوصیةٍ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بمرآی جمیع المسلمین من الصدر الأول والغرفة بنیان مرتفع بالجدران المحیطة من الجوانب الأربع محیطة بالقبر الشریف کإحاطة الضریح وشبابیک المشهد بالقبر وبالتالی فیکون دفنهُ فی الغرفة من البدء هو تخصیص ٌلقبره الشریف وتشییدٌ وبناءُ حوله وإبراز وإظهار للقبر الشریف کمعلم وتشعیر للموضع فضلاً عن التشعیر الذی ورد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3545125_581953129"/>
      <w:bookmarkStart w:id="202" w:name="_Toc74"/>
      <w:bookmarkEnd w:id="201"/>
      <w:r>
        <w:rPr>
          <w:rtl w:val="true"/>
        </w:rPr>
        <w:t>اتخاذ قبره وثنا هو بالقول بانه ابن الله أو بالقول بتعدد الآلهة</w:t>
      </w:r>
      <w:r>
        <w:rPr>
          <w:rtl w:val="true"/>
        </w:rPr>
        <w:t>:</w:t>
      </w:r>
      <w:bookmarkEnd w:id="202"/>
    </w:p>
    <w:p>
      <w:pPr>
        <w:pStyle w:val="BookText"/>
        <w:rPr/>
      </w:pPr>
      <w:r>
        <w:rPr>
          <w:rFonts w:ascii="IRNazanin" w:hAnsi="IRNazanin" w:eastAsia="IRNazanin"/>
          <w:color w:val="111111"/>
          <w:sz w:val="28"/>
          <w:sz w:val="28"/>
          <w:szCs w:val="28"/>
          <w:rtl w:val="true"/>
          <w:lang w:bidi="fa-IR"/>
        </w:rPr>
        <w:t>ونظیر ذلک مقالة الیهود من کون عزیر هو ابن الله کما یعضد ذلک ما روته عائشة من إنه لولا ذلک لأبرز قبره غیر أنه خشی أن یتخذ مسجداً، فإن قولها ذلک مع کون قبره مبرزاً بلحاظ بناء الحجرة التی جعل فیها القبر الشریف فیکون المراد من إبراز القبر واتخاذه مسجدا أی معبوداً وقبلةً بنصب تمثال وصورة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یفعل النصاری فی کنائسهم وجعل النبی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فیستقبل تمثاله للعبادة کما أنه لیس کل استقبال عبادة إذا کان من دون تألیه وإلا لکان أمر القرآن الکریم لاستقبال مقام إبراهیم قبلة مع الکعبة هی عبادة لإبراهیم وحاشا القرآن عن ذلک</w:t>
      </w:r>
      <w:r>
        <w:rPr>
          <w:rFonts w:eastAsia="IRNazanin" w:cs="IRNazanin"/>
          <w:color w:val="111111"/>
          <w:sz w:val="28"/>
          <w:szCs w:val="28"/>
          <w:rtl w:val="true"/>
          <w:lang w:bidi="fa-IR"/>
        </w:rPr>
        <w:t>.</w:t>
      </w:r>
      <w:bookmarkStart w:id="203" w:name="pg5675_32356"/>
    </w:p>
    <w:p>
      <w:pPr>
        <w:pStyle w:val="BookText"/>
        <w:rPr/>
      </w:pPr>
      <w:bookmarkEnd w:id="203"/>
      <w:r>
        <w:rPr>
          <w:rFonts w:ascii="IRNazanin" w:hAnsi="IRNazanin" w:eastAsia="IRNazanin"/>
          <w:color w:val="111111"/>
          <w:sz w:val="28"/>
          <w:sz w:val="28"/>
          <w:szCs w:val="28"/>
          <w:rtl w:val="true"/>
          <w:lang w:bidi="fa-IR"/>
        </w:rPr>
        <w:t>ومما یعضد هذا الحمل أیضا اقتران النهی عن اتخاذه وثناً بما فعلته الیهود والنصاری لقبور أنبیائهم فإن الاقتران بین الأمرین یدل علی أن الجهة المنهیة عنه فی اتخاذ قبره وثناً لیس عمارة قبره الشریف لعبادة الله جنب القبر بل المراد عدم الانزلاق إلی ما فعله النصاری من تألیه الأنبیاء والقول بأنهم ابناء الله أو ان الإله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یعضد ذلک عندهم ما رواه بطرق مختلفة منها ما جاء فی سنن الکبری للبیقهی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انس قال کنتُ یوما أصلی وبین یدی القبر لا اشعر به فنادانی عمر القبر القبر فظننت یعنی انه القمر فقال لی بعض من یلینی إنما یعنی القبر فتنحیت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یعنی إنه تقدم وصلی وجاز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أخری استمر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یقطع صلاته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استدلوا به علی عموم عدم إعادة الصلاة وإنها جائزة وإن کانت مکروهة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حکی ذلک فی عمدة القارئ عن جماعة کثیرة مثل عبد الله بن عمر وجماعة من التابعین مثل الحسن البصری وحکی عن شرح الترمذی ومالک فیظهر منهم صحة الصلاة عند القبر والمقابر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فی کلام أبن حجر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ذلک یقتضی فسادها لقطعها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ذلک بأن الصلاة إلی القبر وجعله قبلة لیس هو عبادة لصاحب القبر وتألیه وإلا لبطلت الصلاة قطعاً</w:t>
      </w:r>
      <w:r>
        <w:rPr>
          <w:rFonts w:eastAsia="IRNazanin" w:cs="IRNazanin"/>
          <w:color w:val="111111"/>
          <w:sz w:val="28"/>
          <w:szCs w:val="28"/>
          <w:rtl w:val="true"/>
          <w:lang w:bidi="fa-IR"/>
        </w:rPr>
        <w:t>.</w:t>
      </w:r>
    </w:p>
    <w:p>
      <w:pPr>
        <w:pStyle w:val="Heading3"/>
        <w:numPr>
          <w:ilvl w:val="2"/>
          <w:numId w:val="1"/>
        </w:numPr>
        <w:rPr/>
      </w:pPr>
      <w:bookmarkStart w:id="204" w:name="__RefHeading___Toc3545127_581953129"/>
      <w:bookmarkStart w:id="205" w:name="_Toc75"/>
      <w:bookmarkEnd w:id="204"/>
      <w:r>
        <w:rPr>
          <w:rtl w:val="true"/>
        </w:rPr>
        <w:t>اتخاذ قبور الأنبیاء أو الأولیاء مساجد ای القول بتألیههم</w:t>
      </w:r>
      <w:r>
        <w:rPr>
          <w:rtl w:val="true"/>
        </w:rPr>
        <w:t>:</w:t>
      </w:r>
      <w:bookmarkEnd w:id="20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وما یکره من الصلاة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ما إذا وقعت الصلاة علی القبر، أو إلی القبر، أو بین القبرین، وقال البیضاوی لما کانت الیهود والنصاری یسجدون لقبور الأنبیاء تعظیما لشأنهم ویجعلونها قبلة یتوجهون فی الصلاة نحوها واتخذوها أوثانا لعنهم ومنع المسلمین عن مثل ذلک فأما من اتخذ مسجداً فی جوار صالح وقصد</w:t>
      </w:r>
    </w:p>
    <w:p>
      <w:pPr>
        <w:pStyle w:val="BookText"/>
        <w:rPr/>
      </w:pPr>
      <w:r>
        <w:rPr>
          <w:rFonts w:ascii="IRNazanin" w:hAnsi="IRNazanin" w:eastAsia="IRNazanin"/>
          <w:color w:val="111111"/>
          <w:sz w:val="28"/>
          <w:sz w:val="28"/>
          <w:szCs w:val="28"/>
          <w:rtl w:val="true"/>
          <w:lang w:bidi="fa-IR"/>
        </w:rPr>
        <w:t xml:space="preserve">التبرک بالقرب منه لا التعظیم له ولا التوجه نحوه فلا یدخل فی ذلک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جواز الحکایة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أصحابنا اختلافاً فی الحکمة من النهی عن الصلاة فی المقبرة فقیل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 فیه ما تحت مصلاه من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القاضی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کراهة مع الفرش علی النجاسة مطلقاً وحکی ابن الرافعة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دل علیه کلام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الکراهة أنما لحرمة الموتی</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حکی عن القرطبی أن ما جاء فی روایة اتخاذ الصور والتماثیل علی قبور الصالحین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صور أوائلهم الصور لیأتنسوا برؤیة تلک الصور ویتذکروا أفعالهم الصالحة فیجتهدون کاجتهادهم ویعبدون الله عند قبورهم ثم خلف من بعدهم خلف جهلوا مرادهم ووسوس الشیطان أن أسلافکم کانوا یعبدون هذه الصور ویعظمونها فعبدوها، فحذر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ذلک، ولما احتاجت الصحابة، والتابعون إلی زیادة مسجده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 علی القبر حیطانا مرتفعة مستدیرة حوله لئلا تصل إلیه العوام فیؤدی إلی ذلک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العینی عن ابن بطال قوله إنما النهی عنه لاتخاذهم القبور والصور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الشافعی وأصحابه القول بکراهة بناء المساجد علی القبور ثم حکی البیضاوی حمل النهی علی التألیه وقال وأما من اتخذ مسجداً فی جوار صالح وقصد التبرک بالقرب منه لا للتعظیم له ولا للتوجه إلیه فلا یدخل فی الوعید المذکور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أقول وکلماتهم شاهد علی إرادة معنی التألیه من النهی المزبور لا بما فهمه السلفیون من عمارة قبر النبی وزیارته وعبادة الله عند قبره الشریف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ویجاب أیضا علی فرض التسلیم بإیهام دلالتها أن أحادیث 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وعمارة قبره وأهل بیته مقدمة علی إیهام دلالة هذه الروایات لوجوه</w:t>
      </w:r>
      <w:r>
        <w:rPr>
          <w:rFonts w:eastAsia="IRNazanin" w:cs="IRNazanin"/>
          <w:color w:val="111111"/>
          <w:sz w:val="28"/>
          <w:szCs w:val="28"/>
          <w:rtl w:val="true"/>
          <w:lang w:bidi="fa-IR"/>
        </w:rPr>
        <w:t>:</w:t>
      </w:r>
      <w:bookmarkStart w:id="206" w:name="pg5675_32358"/>
    </w:p>
    <w:p>
      <w:pPr>
        <w:pStyle w:val="BookText"/>
        <w:rPr/>
      </w:pPr>
      <w:bookmarkEnd w:id="206"/>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متواترة کمثل حدیث ما بین قبری ومنبری روضة من ریاض الجنة ومضمونه قطعی ضروری بین المسلمین عبر الاجیال والقرون ومعتضدة بالسیرة القطعیة للمسلمین من الصدر الأول بل بسیرة المسلمین فی التعاطی مع قبر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بقیة الأنبیاء فی أراضی الشامات مضافاً إلی أن هذه الروایات أخص فی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الناهیة، وإنها معتضدة بالکتاب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وبأدلة الآمرة بزیارة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وعمارته، بینما الروایات الناهیة محتمله لوجوه متعددة وقد عرفت أن أظهَرها وجهٌ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تشد الرحال إلا إلی ثلاثة مساجد مسجدی هذا والمسجد الحرام والمسجد الأقصی</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الطبرانی فی المعجم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صلی الله علیه وسلم لا تشد الرحال إلا إلی ثلاثة مساجد المسجد الحرام ومسجد الرسول ومسجد الأقصی</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الهیثمی فی مجمع الزوائد</w:t>
      </w:r>
      <w:r>
        <w:rPr>
          <w:rStyle w:val="FootnoteAnchor"/>
          <w:rtl w:val="true"/>
        </w:rPr>
        <w:footnoteReference w:id="330"/>
      </w:r>
      <w:r>
        <w:rPr>
          <w:rFonts w:ascii="IRNazanin" w:hAnsi="IRNazanin" w:eastAsia="IRNazanin"/>
          <w:color w:val="111111"/>
          <w:sz w:val="28"/>
          <w:sz w:val="28"/>
          <w:szCs w:val="28"/>
          <w:rtl w:val="true"/>
          <w:lang w:bidi="fa-IR"/>
        </w:rPr>
        <w:t>ورواه البزاز بتقریب أن النهی بالحرمة فیدل علی حرمة السفر إلی زیارة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علیه أنه قد تقدم وسیأتی جملة من الأجوبة علی الاستدلال بهذا الحدیث وملخصها</w:t>
      </w:r>
      <w:r>
        <w:rPr>
          <w:rFonts w:eastAsia="IRNazanin" w:cs="IRNazanin"/>
          <w:color w:val="111111"/>
          <w:sz w:val="28"/>
          <w:szCs w:val="28"/>
          <w:rtl w:val="true"/>
          <w:lang w:bidi="fa-IR"/>
        </w:rPr>
        <w:t>.</w:t>
      </w:r>
    </w:p>
    <w:p>
      <w:pPr>
        <w:pStyle w:val="Heading3"/>
        <w:numPr>
          <w:ilvl w:val="2"/>
          <w:numId w:val="1"/>
        </w:numPr>
        <w:rPr/>
      </w:pPr>
      <w:bookmarkStart w:id="207" w:name="__RefHeading___Toc3545129_581953129"/>
      <w:bookmarkStart w:id="208" w:name="_Toc76"/>
      <w:bookmarkEnd w:id="207"/>
      <w:r>
        <w:rPr>
          <w:rtl w:val="true"/>
        </w:rPr>
        <w:t>جمهور علماء السنة علی عدم حرمة السفر إلی غیر المساجد الثلاثة</w:t>
      </w:r>
      <w:r>
        <w:rPr>
          <w:rtl w:val="true"/>
        </w:rPr>
        <w:t>:</w:t>
      </w:r>
      <w:bookmarkEnd w:id="2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لیست للنهی بل لنفی مطلق الکمال الأتم وحصرها فی</w:t>
      </w:r>
      <w:bookmarkStart w:id="209" w:name="pg5675_32359"/>
    </w:p>
    <w:p>
      <w:pPr>
        <w:pStyle w:val="BookText"/>
        <w:rPr/>
      </w:pPr>
      <w:bookmarkEnd w:id="209"/>
      <w:r>
        <w:rPr>
          <w:rFonts w:ascii="IRNazanin" w:hAnsi="IRNazanin" w:eastAsia="IRNazanin"/>
          <w:color w:val="111111"/>
          <w:sz w:val="28"/>
          <w:sz w:val="28"/>
          <w:szCs w:val="28"/>
          <w:rtl w:val="true"/>
          <w:lang w:bidi="fa-IR"/>
        </w:rPr>
        <w:t xml:space="preserve">المساجد لمعهودیة هذا الاستعمال فی هذا المعنی ویشهد له ایضاً ورود لفظ الحدیث بلسان غیر مشتمل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یسافر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وبنحو آخر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 الرحال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ذکر النووی فی شرح مسلم أن الصحیح عند الجمهور هو الذی اختاره المحققون وإمام الحرمین أنه لا یحرم ولا یکره السفر إلی غیر الثلاثة وإنما المراد أن الفضیلة التامة إنما هی فی شد الرحال إلی هذه الثلاثة خاصة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المستثنی منه المفرغ لا بد له من نحو تقدیر فإن قُدر لفظ المسجد فیکون معنی الحدیث أنه لا تشد الرحال إلی مسجد إلا ثلاثة فلا یدل معنی مطلوبهم من قصد السفر إلی زیارة قبورهم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قُدر مطلق السفر القربی أی لا تشد الرحال إلی سفر أبتغاء وجه الله إلا إلی ثلاثة وهذا مع أنه تقدیرٌ بلا شاهد وتمحض من التأویل الذی ینکرونه فی منهجهم ویرتکبونه فیما یتبنونه من الشذوذ فی معتقداتهم التی یخالفون بها المسلمین فإنه مع ذلک لا یمکن الالتزام به لتخصیصه بالأکثر وهو مستهجن فإن السفر لأجل صلة الرحم وصلة الأخوان المؤمنین والجهاد فی سبیل الله والمرابطة وطلب العلم والبر والتعاون علی المعروف والهجرة إلی الله ورسوله وفی شتی السبل للغیر کل ذلک ما لا یحصی من رجحانه الأکید فی الشریعة بالأضافة لو سلمنا بالعموم فهو مُخصص بما دل علی رجحان 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أنه ما دل علی شعیریة قبر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من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تشد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أن ما دل علی شعیریة زیارته مطابقٌ لدلیل القرآن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تبین ذلک فی البحث القرآنی مفصلاً</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545131_581953129"/>
      <w:bookmarkStart w:id="211" w:name="_Toc77"/>
      <w:bookmarkEnd w:id="210"/>
      <w:r>
        <w:rPr>
          <w:rtl w:val="true"/>
        </w:rPr>
        <w:t xml:space="preserve">فضیلة المسجد النبوی بأهل البیت </w:t>
      </w:r>
      <w:r>
        <w:rPr>
          <w:rtl w:val="true"/>
        </w:rPr>
        <w:t>(</w:t>
      </w:r>
      <w:r>
        <w:rPr>
          <w:rtl w:val="true"/>
        </w:rPr>
        <w:t>علیهم السلام</w:t>
      </w:r>
      <w:r>
        <w:rPr>
          <w:rtl w:val="true"/>
        </w:rPr>
        <w:t>):</w:t>
      </w:r>
      <w:bookmarkEnd w:id="21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استثناء المسجد النبوی کما سیأتی من عدم شد الرحال یعنی فی الحقیقة استثناء قبر النبی وقبور أهل بیته لأن مسجده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أکتسب الفضیلة لنسبته</w:t>
      </w:r>
    </w:p>
    <w:p>
      <w:pPr>
        <w:pStyle w:val="BookText"/>
        <w:rPr/>
      </w:pPr>
      <w:r>
        <w:rPr>
          <w:rFonts w:ascii="IRNazanin" w:hAnsi="IRNazanin" w:eastAsia="IRNazanin"/>
          <w:color w:val="111111"/>
          <w:sz w:val="28"/>
          <w:sz w:val="28"/>
          <w:szCs w:val="28"/>
          <w:rtl w:val="true"/>
          <w:lang w:bidi="fa-IR"/>
        </w:rPr>
        <w:t xml:space="preserve">إلی بیوته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منبری وبیوتی روضة من ریاض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نظیر قوله تعالی فی شأن مسجد النبی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مسجد النبی أضیف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عمه علی بن أبی طالب کما أضیف مسجد موسی إلیه وإلی أخیه هارون، وکما سد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الأبواب عن المسجد إلا بابه وباب أخیه هارون فکذلک سد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الأبواب عن مسجده إلا بابه وباب علی وفاطمة وذریتهما، وهی أحدی الموارد التی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فتضاعف الثواب فی المسجد لمکان بیوته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روضة من ریاض الجنة، وسیأتی أن أعظم مواضع الروضة هی نفس بیوته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منها بیت علی وفاطمة وبیوته شاملة لبیوت ذریته المعصومین فیندرج فی استثناء مسجده کافة بیوت الأنبیاء وقبورهم وبیوت أهل البیت وقبورهم</w:t>
      </w:r>
      <w:r>
        <w:rPr>
          <w:rFonts w:eastAsia="IRNazanin" w:cs="IRNazanin"/>
          <w:color w:val="111111"/>
          <w:sz w:val="28"/>
          <w:szCs w:val="28"/>
          <w:rtl w:val="true"/>
          <w:lang w:bidi="fa-IR"/>
        </w:rPr>
        <w:t>.</w:t>
      </w:r>
      <w:bookmarkStart w:id="212" w:name="pg5675_32361"/>
    </w:p>
    <w:p>
      <w:pPr>
        <w:pStyle w:val="Heading2"/>
        <w:numPr>
          <w:ilvl w:val="1"/>
          <w:numId w:val="1"/>
        </w:numPr>
        <w:rPr/>
      </w:pPr>
      <w:bookmarkStart w:id="213" w:name="__RefHeading___Toc3545133_581953129"/>
      <w:bookmarkStart w:id="214" w:name="_Toc78"/>
      <w:bookmarkEnd w:id="212"/>
      <w:bookmarkEnd w:id="213"/>
      <w:r>
        <w:rPr>
          <w:rtl w:val="true"/>
        </w:rPr>
        <w:t xml:space="preserve">الفصل الرابع </w:t>
      </w:r>
      <w:r>
        <w:rPr>
          <w:rtl w:val="true"/>
        </w:rPr>
        <w:t>:</w:t>
      </w:r>
      <w:r>
        <w:rPr>
          <w:rtl w:val="true"/>
        </w:rPr>
        <w:t xml:space="preserve">أدلة القول بوجوب عمارة قبر النبی </w:t>
      </w:r>
      <w:r>
        <w:rPr>
          <w:rtl w:val="true"/>
        </w:rPr>
        <w:t>(</w:t>
      </w:r>
      <w:r>
        <w:rPr>
          <w:rtl w:val="true"/>
        </w:rPr>
        <w:t>صلی الله علیه و آله</w:t>
      </w:r>
      <w:r>
        <w:rPr>
          <w:rtl w:val="true"/>
        </w:rPr>
        <w:t xml:space="preserve">) </w:t>
      </w:r>
      <w:r>
        <w:rPr>
          <w:rtl w:val="true"/>
        </w:rPr>
        <w:t xml:space="preserve">وقبور أهل بیته الطاهرین </w:t>
      </w:r>
      <w:r>
        <w:rPr>
          <w:rtl w:val="true"/>
        </w:rPr>
        <w:t>(</w:t>
      </w:r>
      <w:r>
        <w:rPr>
          <w:rtl w:val="true"/>
        </w:rPr>
        <w:t>صلوات الله علیهم أجمعین</w:t>
      </w:r>
      <w:r>
        <w:rPr>
          <w:rtl w:val="true"/>
        </w:rPr>
        <w:t>)</w:t>
      </w:r>
      <w:bookmarkEnd w:id="2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3545135_581953129"/>
      <w:bookmarkStart w:id="216" w:name="_Toc79"/>
      <w:bookmarkEnd w:id="215"/>
      <w:r>
        <w:rPr>
          <w:rtl w:val="true"/>
        </w:rPr>
        <w:t>اشارة</w:t>
      </w:r>
      <w:bookmarkStart w:id="217" w:name="pg5675_32363"/>
      <w:bookmarkEnd w:id="216"/>
    </w:p>
    <w:p>
      <w:pPr>
        <w:pStyle w:val="BookText"/>
        <w:rPr/>
      </w:pPr>
      <w:bookmarkEnd w:id="217"/>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أن یدفن حیث قُبض فی وصیتهِ وهکذا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قُبض النبی الأکرم فی الغرفة التی کانت مشترکة بینه وبین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الغرفة التی نزل فیها هو وأبنتهِ أول ما هاجر إلی المدینة المنورة والتی ضمتها عائشة بعد ذلک إلی غرفتها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ووفاة أبنته وأزالت الجدار الذی کان بینها وبین غرفتها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تقدیر فإن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بالدفن فی الغرفة ودفنهُ من قِبل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بناءٌ حول القبر الشریف أدلُ دلیلٍ علی تشعیره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لقبره کمعلم للدین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أمرٌ قطعی بضرورة الدین لا یجحده إلا المکابر والعاتی المتبع للأهواء والتواق إلی البدع والابتداع، إذ جعل مثوی بدنه الشریف منذ اللحظة الأولی لدفنه وقبره فی غرفة خاصة به وبناء جدران الغرفة الشریفة کهیئة أضلاع الضریح المبنی علی قبور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ذلک یعلم ُأن عمارة قبره وأهل بیته سنة قطعیة فی الدین، لا تجحد إلا بغرض طمس هذا المعلم ومحاربة الرکن الثانی فی الدین وهو الشهادة الثانیة</w:t>
      </w:r>
      <w:r>
        <w:rPr>
          <w:rFonts w:eastAsia="IRNazanin" w:cs="IRNazanin"/>
          <w:color w:val="111111"/>
          <w:sz w:val="28"/>
          <w:szCs w:val="28"/>
          <w:rtl w:val="true"/>
          <w:lang w:bidi="fa-IR"/>
        </w:rPr>
        <w:t>.</w:t>
      </w:r>
    </w:p>
    <w:p>
      <w:pPr>
        <w:pStyle w:val="Heading3"/>
        <w:numPr>
          <w:ilvl w:val="2"/>
          <w:numId w:val="1"/>
        </w:numPr>
        <w:rPr/>
      </w:pPr>
      <w:bookmarkStart w:id="218" w:name="__RefHeading___Toc3545137_581953129"/>
      <w:bookmarkStart w:id="219" w:name="_Toc80"/>
      <w:bookmarkEnd w:id="218"/>
      <w:r>
        <w:rPr>
          <w:rtl w:val="true"/>
        </w:rPr>
        <w:t>سیرة المسلمین فی قبور الانبیاء</w:t>
      </w:r>
      <w:r>
        <w:rPr>
          <w:rtl w:val="true"/>
        </w:rPr>
        <w:t>:</w:t>
      </w:r>
      <w:bookmarkEnd w:id="219"/>
    </w:p>
    <w:p>
      <w:pPr>
        <w:pStyle w:val="BookText"/>
        <w:rPr/>
      </w:pPr>
      <w:r>
        <w:rPr>
          <w:rFonts w:ascii="IRNazanin" w:hAnsi="IRNazanin" w:eastAsia="IRNazanin"/>
          <w:color w:val="111111"/>
          <w:sz w:val="28"/>
          <w:sz w:val="28"/>
          <w:szCs w:val="28"/>
          <w:rtl w:val="true"/>
          <w:lang w:bidi="fa-IR"/>
        </w:rPr>
        <w:t xml:space="preserve">وکذا سیرة المسلمین إتجاه قبور الأنبیاء فی الشام ومنها قبر النبی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سیرتهم عندما فتحوا الشام إلی یومنا هذا قائمةٌ علی تشییدها والمحافظة علیها، ومنها قبرُ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الله الحرام فی الحجر وکذا قبر أمه هاجر مع أن الذی دفن هاجر فی الحجر هو اسماعیل وهو الذی بنی الحجر صوناً لقبرها عن المشی علیه من قِبل الطائفیین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تشیر إلیه جملة من الروایات لدی الفریقین تدل علی هذا المضمون وهی کالتالی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 عن أحمد بن محمد، عن حسین بن سعید،</w:t>
      </w:r>
    </w:p>
    <w:p>
      <w:pPr>
        <w:pStyle w:val="BookText"/>
        <w:rPr/>
      </w:pPr>
      <w:r>
        <w:rPr>
          <w:rFonts w:ascii="IRNazanin" w:hAnsi="IRNazanin" w:eastAsia="IRNazanin"/>
          <w:color w:val="111111"/>
          <w:sz w:val="28"/>
          <w:sz w:val="28"/>
          <w:szCs w:val="28"/>
          <w:rtl w:val="true"/>
          <w:lang w:bidi="fa-IR"/>
        </w:rPr>
        <w:t>عن فضالة بن أیوب،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الحجر أمن البیت هو أو فیه شئ من البیت ؟ فقال لا ولا قلامة ظفر ولکن إسماعیل دفن أُمه فیه فکره أن توطأ، فحجر علیه حجراً وفیه قبور أنبیاء</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أصحابنا، عن ابن جمهور، عن ابیه، عن محمد بن سنان، عن المفضل ابن عمر،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بیت إسماعیل وفیه قبر هاجر وقبر أسماعیل</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ورد بأن هناک سبعین نبیاً مدفونین حول الکعبة کما فی أبواب الطواف من الوسائل تشیر إلی هذه الشعیرة والسیرة القائمة لدی المسلمین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عن سهل، عن محمد بن عبد الحمید، عن یحی بن عمرو، عن ابن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مابین الرکن الیمانی والحجر الأسود سبعون نبیاً، أماتهم الله جوعاً وضراً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القرطبی فی تفسیره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الحرام قبران لیس فیه غیرهما قبر إسماعیل وقبر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فقبر إسماعیل فی الحجر، وقبر شعیب مقابل الحجر الأسود وقال عبد الله بن ضمرة السلولی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الرکن والمقام إلی زمزم قبور تسعة وتسعین نبیاً جاؤوا حجاجاً فقبروا هنالک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الطبرانی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طاف بالبیت الملائکة وإن ما بین الحجر إلی الرکن الیمانی لقبور من قبور الأنبیاء کان النبی إذا آذاه قومه خرج هو من بین أظهرهم فعبد الله فیها حتی یموت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الهیثمی فی مجمع الزوائد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طاف بالبیت</w:t>
      </w:r>
      <w:bookmarkStart w:id="220" w:name="pg5675_32365"/>
    </w:p>
    <w:p>
      <w:pPr>
        <w:pStyle w:val="BookText"/>
        <w:rPr/>
      </w:pPr>
      <w:bookmarkEnd w:id="220"/>
      <w:r>
        <w:rPr>
          <w:rFonts w:ascii="IRNazanin" w:hAnsi="IRNazanin" w:eastAsia="IRNazanin"/>
          <w:color w:val="111111"/>
          <w:sz w:val="28"/>
          <w:sz w:val="28"/>
          <w:szCs w:val="28"/>
          <w:rtl w:val="true"/>
          <w:lang w:bidi="fa-IR"/>
        </w:rPr>
        <w:t>الملائکة وأن بین الحجر إلی الرکن الیمانی لقبورٍ من قبور الأنبیاء کان النبی أذا آذاه قومه خرج من بین أظهرهم یعبد الله فیها حتی یموت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3545139_581953129"/>
      <w:bookmarkStart w:id="222" w:name="_Toc81"/>
      <w:bookmarkEnd w:id="221"/>
      <w:r>
        <w:rPr>
          <w:rtl w:val="true"/>
        </w:rPr>
        <w:t>شعیریة قبور الانبیاء فی المسجد الحرام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وهذه السنة من الأنبیاء فی دفنهم عند بیت الله الحرام دلیلٌ صریح علی رجحان وشعیریة التعبد عند قبور الأنبیاء وعلی رجحانِ الطواف بها والأتیان بمختلف العبادات عندها، ومنها قبر ذی الکفل فی العراق ودانیال فی شوشتر والذی دفُن فی عهد الخلیفة الثانی الذی ظهر جسده وجدد قبره بأشارة من أمیر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قبرُ عزیر فی العمارة جنوب العراق وکذا قبر زکریا فی حلب ویحیی فی الشام وشعیب فی الأردن وشیث فی لبنان وغیرها من قبور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المشیدة فی العراق والشام وفلسطین</w:t>
      </w:r>
      <w:r>
        <w:rPr>
          <w:rFonts w:eastAsia="IRNazanin" w:cs="IRNazanin"/>
          <w:color w:val="111111"/>
          <w:sz w:val="28"/>
          <w:szCs w:val="28"/>
          <w:rtl w:val="true"/>
          <w:lang w:bidi="fa-IR"/>
        </w:rPr>
        <w:t>.</w:t>
      </w:r>
    </w:p>
    <w:p>
      <w:pPr>
        <w:pStyle w:val="Heading3"/>
        <w:numPr>
          <w:ilvl w:val="2"/>
          <w:numId w:val="1"/>
        </w:numPr>
        <w:rPr/>
      </w:pPr>
      <w:bookmarkStart w:id="223" w:name="__RefHeading___Toc3545141_581953129"/>
      <w:bookmarkStart w:id="224" w:name="_Toc82"/>
      <w:bookmarkEnd w:id="223"/>
      <w:r>
        <w:rPr>
          <w:rtl w:val="true"/>
        </w:rPr>
        <w:t>حفظ قبور الانبیاء عن الاندراس بعمارتها</w:t>
      </w:r>
      <w:r>
        <w:rPr>
          <w:rtl w:val="true"/>
        </w:rPr>
        <w:t>:</w:t>
      </w:r>
      <w:bookmarkEnd w:id="224"/>
    </w:p>
    <w:p>
      <w:pPr>
        <w:pStyle w:val="BookText"/>
        <w:rPr/>
      </w:pPr>
      <w:r>
        <w:rPr>
          <w:rFonts w:ascii="IRNazanin" w:hAnsi="IRNazanin" w:eastAsia="IRNazanin"/>
          <w:color w:val="111111"/>
          <w:sz w:val="28"/>
          <w:sz w:val="28"/>
          <w:szCs w:val="28"/>
          <w:rtl w:val="true"/>
          <w:lang w:bidi="fa-IR"/>
        </w:rPr>
        <w:t>وبعبارةٍ أخری أن حفظ هذه القبور عن الأندراس والضیاع والطمس لا یمکن إلا بتعاهدها أما بالبناء أو الزیارة وهذا ما یُعهد من أسلوب عمارتها وهو الملاحظ من تدوین الآثار فی الکتب المؤلفة قرناً بعد قرن من مؤلفات علماء المسلمین</w:t>
      </w:r>
      <w:r>
        <w:rPr>
          <w:rFonts w:eastAsia="IRNazanin" w:cs="IRNazanin"/>
          <w:color w:val="111111"/>
          <w:sz w:val="28"/>
          <w:szCs w:val="28"/>
          <w:rtl w:val="true"/>
          <w:lang w:bidi="fa-IR"/>
        </w:rPr>
        <w:t>.</w:t>
      </w:r>
    </w:p>
    <w:p>
      <w:pPr>
        <w:pStyle w:val="Heading3"/>
        <w:numPr>
          <w:ilvl w:val="2"/>
          <w:numId w:val="1"/>
        </w:numPr>
        <w:rPr/>
      </w:pPr>
      <w:bookmarkStart w:id="225" w:name="__RefHeading___Toc3545143_581953129"/>
      <w:bookmarkStart w:id="226" w:name="_Toc83"/>
      <w:bookmarkEnd w:id="225"/>
      <w:r>
        <w:rPr>
          <w:rtl w:val="true"/>
        </w:rPr>
        <w:t xml:space="preserve">الروضة عند قبره </w:t>
      </w:r>
      <w:r>
        <w:rPr>
          <w:rtl w:val="true"/>
        </w:rPr>
        <w:t>(</w:t>
      </w:r>
      <w:r>
        <w:rPr>
          <w:rtl w:val="true"/>
        </w:rPr>
        <w:t>صلی الله علیه و آله</w:t>
      </w:r>
      <w:r>
        <w:rPr>
          <w:rtl w:val="true"/>
        </w:rPr>
        <w:t xml:space="preserve">) </w:t>
      </w:r>
      <w:r>
        <w:rPr>
          <w:rtl w:val="true"/>
        </w:rPr>
        <w:t>مشعر عند المسلمین</w:t>
      </w:r>
      <w:r>
        <w:rPr>
          <w:rtl w:val="true"/>
        </w:rPr>
        <w:t>:</w:t>
      </w:r>
      <w:bookmarkEnd w:id="226"/>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بیتی ومنبری روضة من ریاضُ الجنة ومنبری علی حوضی</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ولفظٌ آخر فی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 بین هذه البیوت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منبری روضة من ریاض الجنة والمنبر علی ترعة من ترع الجنة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السیوطی فی تفسیره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البیهقی عن محمد بن المکندر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رأیت جابر وهو یبکی عند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یقول ههنا تسکب العبرات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هذا الحدیث المتواتر عدة منهم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الأنصاری وعائشة و أم سلمة وعبد الله بن عمر وأبو سعید الخدری وسعد والزبیر وعبد الله بن زید وعمر بن الخطاب فی عمدة القارئ ویدل هذا الحدیث المتواتر علی تشعیر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 للعبادة وجعله من المشاعر الدائمة إلی یوم القیامة کما شعرَ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المدینة حرماً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الحرمیة هو التشعیر والتقدیس والتبرک والملجئ والملاذ فضلاً عن مسجده الشریف وعن ما بین قبره ومنبره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والتشعیر فی الشریعة لا یقاس بالوقف إذ التشعیر الذی یتم بید الشارع فی البقاع الخاصة أبدی إلی یوم القیامة ویضفی علیه هالة من التقدیس والتعظیم ویکون مواطن للعبادة بغض النظر عن المسجدیة کما هو الحال فی إزدیاد ثواب العبادة فی سائر بقاع الحرم المکی وإن لم یکن من المسجد الحرام، نعم یتضاعف ثواب العبادة فی المسجد الحرام کما تتضاعف فی البقعة المکیَة المشرفة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ویُنقل عن السمهودی فی وفاء الوفاء حیث نقل أجماع بل ضرورة علماء المسلمین بأن تراب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حرمة وشرفاً من الکعبة وهذا تراب القبر لا شخص النبی، بل نقل عن جملة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حرم المدینة المنورة أفضل من الکعبة المکرمة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باب التشعیر یختلف عن باب الوقف فمسجدیة المسجد الحرام من باب المشاعر ولا تختص بالمسجدیة کما فی بقیة المساجد، بل کما هو الحال فی منی والمزدلفة من حیث تأبید المشعریة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القائلون بأفضلیة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بأدلة منها حدیث ما بین قبری ومنبری روضة من ریاض الجنة</w:t>
      </w:r>
      <w:r>
        <w:rPr>
          <w:rFonts w:eastAsia="IRNazanin" w:cs="IRNazanin"/>
          <w:color w:val="111111"/>
          <w:sz w:val="28"/>
          <w:szCs w:val="28"/>
          <w:rtl w:val="true"/>
          <w:lang w:bidi="fa-IR"/>
        </w:rPr>
        <w:t>).</w:t>
      </w:r>
      <w:bookmarkStart w:id="227" w:name="pg5675_32367"/>
    </w:p>
    <w:p>
      <w:pPr>
        <w:pStyle w:val="BookText"/>
        <w:rPr/>
      </w:pPr>
      <w:bookmarkEnd w:id="227"/>
      <w:r>
        <w:rPr>
          <w:rFonts w:ascii="IRNazanin" w:hAnsi="IRNazanin" w:eastAsia="IRNazanin"/>
          <w:color w:val="111111"/>
          <w:sz w:val="28"/>
          <w:sz w:val="28"/>
          <w:szCs w:val="28"/>
          <w:rtl w:val="true"/>
          <w:lang w:bidi="fa-IR"/>
        </w:rPr>
        <w:t xml:space="preserve">وهذا یدل أنهم استظهروا وفهموا من هذا الحدیث المتواتر تشعیر القبر الشریف مشعراً إلهیاً یعظم ُعلی حرمة الحرم المکی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3545145_581953129"/>
      <w:bookmarkStart w:id="229" w:name="_Toc84"/>
      <w:bookmarkEnd w:id="228"/>
      <w:r>
        <w:rPr>
          <w:rtl w:val="true"/>
        </w:rPr>
        <w:t xml:space="preserve">الروضة بین بیوته </w:t>
      </w:r>
      <w:r>
        <w:rPr>
          <w:rtl w:val="true"/>
        </w:rPr>
        <w:t>(</w:t>
      </w:r>
      <w:r>
        <w:rPr>
          <w:rtl w:val="true"/>
        </w:rPr>
        <w:t>صلی الله علیه و آله</w:t>
      </w:r>
      <w:r>
        <w:rPr>
          <w:rtl w:val="true"/>
        </w:rPr>
        <w:t xml:space="preserve">) </w:t>
      </w:r>
      <w:r>
        <w:rPr>
          <w:rtl w:val="true"/>
        </w:rPr>
        <w:t>شاملة لقبور ذریته الأطهار</w:t>
      </w:r>
      <w:r>
        <w:rPr>
          <w:rtl w:val="true"/>
        </w:rPr>
        <w:t>:</w:t>
      </w:r>
      <w:bookmarkEnd w:id="229"/>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لفظ الحدیث فی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مابین هذه البیوت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بیوته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یقتضی أن ما بین بیته إلی قبره الشریف روضة ٌمن ریاض الجنة وقد أُدرج فی بیوته فی أحادیث عدیدة بیوت علی وفاطمة والحسنین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ونظیر ما رواه وأخرجه فی ذیل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الدر المنثور للسیوطی قال أخرج ابن أبی حاتم عن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ان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مردویه عن أنس بن مالک وبریدة قال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رجل فقال أی بیوت هذه یا رسول الله قال بیوت الأنبیاء فقام إلیه أبو بکر فقال یا رسول الله هذا البیت منها لبیت علی وفاطمة قال نعم بل من أفاضلها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الروایات فی هذا الصدد فضلاً عن الروایات الواردة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بیوت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ومواضع قبورهم وبیوت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من ریاض الجنة، وأنها قد شعرت للعبادة والزیارة والتوسل بهم لکونها مشاعر إلهیة وهذا الوجه بهذا التعلیل هو الوارد فی الآیة الکریمة و بالجمع دون المفرد وقد مر شرح ذلک فی البحث الأول فی هذه القاعدة من المبحث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الکافی فی مصحح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منبری وبیوتی روضة من ریاض الجنة ومنبری علی ترعة من ترع الجنة وصلاةٌ فی مسجدی تعدل ألف صلاة فیما سواه من المساجد إلا المسجد الحرام، 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وبیت علی منها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 أیضا من ریاض الجنة من 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تختص ببیوت ازواجه بل تشمل بیوت 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من</w:t>
      </w:r>
    </w:p>
    <w:p>
      <w:pPr>
        <w:pStyle w:val="BookText"/>
        <w:rPr/>
      </w:pPr>
      <w:r>
        <w:rPr>
          <w:rFonts w:ascii="IRNazanin" w:hAnsi="IRNazanin" w:eastAsia="IRNazanin"/>
          <w:color w:val="111111"/>
          <w:sz w:val="28"/>
          <w:sz w:val="28"/>
          <w:szCs w:val="28"/>
          <w:rtl w:val="true"/>
          <w:lang w:bidi="fa-IR"/>
        </w:rPr>
        <w:t>أصحاب الکساء کما بین المنبر والبیوت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وأفضل</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فبیوت النبی شاملة لبیت علی وفاطمة والحسن والحسین والأئمة من ذریة الحسین وأنها أفضل 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فیظهر من ألفاظ الحدیث المتعدد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منبری وبیوتی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العموم بنحویه المجموعی والأستغراقی، أی تحدید البقعة الواقعة فی البین المحددة بهذه الأطراف المذکورة فی الحدیث کما أن المراد کل من الأطراف فی نفسه علی روضة من ریاض الجنة، فمع کون عنوان بیوته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شاملة بنحو العموم الأستغراقی لبیت علی وفاطمة وذریته یتم هذا المفاد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أن لورود الحدیث فی ألفاظ أخری من تخصیص المنبر بکونه علی ترعة من ترع الجنة أو علی حوض أو علی روضة من ریاض الجنة کل ذلک یدل علی أرادة أن کل طرف من أطراف التحدید هو علی روضة من ریاض الجنة 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استغراقی، وأن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حکم المغیی أی أن الروضة جزءٌ منها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وجزءٌ منها بیوت، وجزءٌ منها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روایات الفریقین فی ذیل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بیوت الأنبیاء والتی فیها بیوت سید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بیت علی وفاطمة منها ومن أفاضلها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السیوطی فی الدر المنثور فی ذیل الآیة أخرجه عن ابن مردویه عن أنس بن مالک وبریدة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یعزز أن بیت علیً وفاطمة نسبته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من نسبة بیوت وغرفِ أزواجه إلیه وأن اندراج بیت علیِ وفاطمة فی بیوته اندراج فی الحقیقة لا فی التنزیل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یکون عموم بیوته شامل لقبور ذریته المطهرة بحسب المفاد الأولی للحدیث، وقد ورد عنهم من طرقنا أن بقاع قبورهم من ریاض الجنان وأنه یندب الصلاة والتعبد عندها ولا سیما عند الرأس الشریف، و من ثم ورد فی النصوص المستفیضة عنهم فی الأذن للدخول فی زیارة مشاهدهم المبنیة علی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أنی وقفت علی بابٍ من بیوت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عنهم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إن باب فاطمة بابی وبیتها بیتی فمن هتکه هتک حجاب الله</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کما یستفاد من هذا الحدیث الحث العظیم</w:t>
      </w:r>
    </w:p>
    <w:p>
      <w:pPr>
        <w:pStyle w:val="BookText"/>
        <w:rPr/>
      </w:pPr>
      <w:r>
        <w:rPr>
          <w:rFonts w:ascii="IRNazanin" w:hAnsi="IRNazanin" w:eastAsia="IRNazanin"/>
          <w:color w:val="111111"/>
          <w:sz w:val="28"/>
          <w:sz w:val="28"/>
          <w:szCs w:val="28"/>
          <w:rtl w:val="true"/>
          <w:lang w:bidi="fa-IR"/>
        </w:rPr>
        <w:t>علی زیارة قبره و أنها من العبادات الکبری وعلی اتخاذ الموضع مقام لعبادة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الحدیث المتواتر القطعی صدوراً ومضموناً متطابقاً مع قطعی الکتاب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مَقامِ إِبْراهِیمَ مُصَلًّی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فکیف بمقام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أعظم حرمةً من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 بجسده الطاهر مع أن مقام إبراهیم لیس مثوی لجسد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حجر لامس قدم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فمفاد هذا الحدیث الشریف القطعی متطابق مع قطعی ضرورة المسلمین واتخاذهم مقام إبراهیم مُصلی ومنه یستفاد أن عمارة قبره الشریف والصلاة عند قبره والدعاء والأذکار والتبرک بها بالمسح وغیرها من أبواب العبادة 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شعرت المدینة من قِبل الرسول مضافا إلی تشعیرالقبر، کما فی کلام السمهودی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شعر الحرم المکی من قِبل نبی الله آدم وإبراهیم، شعر الحرم المدنی من قِبل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شعر المسجد الحرام والکعبة کذلک شعر المسجد النبوی والقبر الشریف من قِبل سید الأنبیاء</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روی فی باب حرم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حرم من کذا إلی کذا لا یقطع شجرها ولا یحدث فیها حدث و من أحدث</w:t>
      </w:r>
    </w:p>
    <w:p>
      <w:pPr>
        <w:pStyle w:val="BookText"/>
        <w:rPr/>
      </w:pPr>
      <w:r>
        <w:rPr>
          <w:rFonts w:ascii="IRNazanin" w:hAnsi="IRNazanin" w:eastAsia="IRNazanin"/>
          <w:color w:val="111111"/>
          <w:sz w:val="28"/>
          <w:sz w:val="28"/>
          <w:szCs w:val="28"/>
          <w:rtl w:val="true"/>
          <w:lang w:bidi="fa-IR"/>
        </w:rPr>
        <w:t>فیها حدثا فعلیه لعنة الله والملائکة والناس أجمعین</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أحمد فی مسنده حدیث أبی مالک الأشجعی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رافع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 مکة قال إن إبراهیم حرم مکة وانی أحرم ما بین لا بتیها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المدینة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 اللبیب أن تشعیر قبر الرسول والمدینة یعظم حظراً ویعلوا شاناً علی تشعیر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ورد أن مسجد النبی ازدادت حرمتة</w:t>
      </w:r>
      <w:bookmarkStart w:id="230" w:name="pg5675_32370"/>
    </w:p>
    <w:p>
      <w:pPr>
        <w:pStyle w:val="BookText"/>
        <w:rPr/>
      </w:pPr>
      <w:bookmarkEnd w:id="230"/>
      <w:r>
        <w:rPr>
          <w:rFonts w:ascii="IRNazanin" w:hAnsi="IRNazanin" w:eastAsia="IRNazanin"/>
          <w:color w:val="111111"/>
          <w:sz w:val="28"/>
          <w:sz w:val="28"/>
          <w:szCs w:val="28"/>
          <w:rtl w:val="true"/>
          <w:lang w:bidi="fa-IR"/>
        </w:rPr>
        <w:t xml:space="preserve">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یعلم أن جحد هذا المشهد العظیم بائقة من بوائق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مفاد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کما علمتَ فکیف یتشبثون بهذه الاستظهارات المتظنیة، مضافاً إلی أن هذا الحدیث القطعی الوارد فی قبره الشریف وکذلک الحدیث المستفیض فی زیارة قبر والدته الشریفة أی تشریع سنهُ زیارة قبور أهل بیته أخص من عموم الروایات التی یتکلف تظنیها والخاص مقدمٌ علی العام، مضافاً إلی أنه لو بُنی علی التوهم للتعارض فإن عمارة قبره وقبور أهل بیته مطابق للکتاب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ومطابق لضرورة الدین من الشهادة الثانیة والثالثة</w:t>
      </w:r>
      <w:r>
        <w:rPr>
          <w:rFonts w:eastAsia="IRNazanin" w:cs="IRNazanin"/>
          <w:color w:val="111111"/>
          <w:sz w:val="28"/>
          <w:szCs w:val="28"/>
          <w:rtl w:val="true"/>
          <w:lang w:bidi="fa-IR"/>
        </w:rPr>
        <w:t>.</w:t>
      </w:r>
    </w:p>
    <w:p>
      <w:pPr>
        <w:pStyle w:val="Heading3"/>
        <w:numPr>
          <w:ilvl w:val="2"/>
          <w:numId w:val="1"/>
        </w:numPr>
        <w:rPr/>
      </w:pPr>
      <w:bookmarkStart w:id="231" w:name="__RefHeading___Toc3545147_581953129"/>
      <w:bookmarkStart w:id="232" w:name="_Toc85"/>
      <w:bookmarkEnd w:id="231"/>
      <w:r>
        <w:rPr>
          <w:rtl w:val="true"/>
        </w:rPr>
        <w:t>فائدة فی حدود الروضة</w:t>
      </w:r>
      <w:r>
        <w:rPr>
          <w:rtl w:val="true"/>
        </w:rPr>
        <w:t>:</w:t>
      </w:r>
      <w:bookmarkEnd w:id="232"/>
    </w:p>
    <w:p>
      <w:pPr>
        <w:pStyle w:val="BookText"/>
        <w:rPr/>
      </w:pPr>
      <w:r>
        <w:rPr>
          <w:rFonts w:ascii="IRNazanin" w:hAnsi="IRNazanin" w:eastAsia="IRNazanin"/>
          <w:color w:val="111111"/>
          <w:sz w:val="28"/>
          <w:sz w:val="28"/>
          <w:szCs w:val="28"/>
          <w:rtl w:val="true"/>
          <w:lang w:bidi="fa-IR"/>
        </w:rPr>
        <w:t xml:space="preserve">أن الملاحظ فی أکثر الروایات الواردة عند الفریقین سواء عندنا أو عندهم وهو ورود لفظ الحدیث النبوی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منبری وبیوتی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علیة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غرفُ أزواجه وهی متوزعة بین جهة القبلة للقبر الشریف والذی هو ممرٌ للزائرین حالیاً وبین خلف القبلة وهی الدکة التی تقع بعد انتهاء بیت علی وفاطمة من جهة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الملتصقة بشباک الضریح من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تلک الدکة تقع غرفة سودة بنت زمعة وفیها محراب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تهجده وصلاته فی اللیل أی مما یکون قبلة محرابه بیت علی وفاطمة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یکون بیت علیَ وفاطمة یقع وسطاً متوسطاً ما بین بیوت النبی إذ 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من تسع غُرف متوزعة بین الأمام والخلف، وأما الغرفة التی دُفن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هی الغُرفة التی کانت مشترکه بینه وبین أبنته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الغرفة التی أقام فیها النبی وفاطمة فی المدینة قبل زواجها بعلی ٍوکانت فاطمة قد منعت عائشة أن تفتح نافذة فی غرفتها تلک کما ذکر ذلک ابن أبی الحدید فی شرح النهج</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فی روایات الفریقین أیضاً أن بیت علی وفاطمة هی من بیوته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بیوت الأنبیاء کما روی ذلک السیوطی فی الدر المنثور فی ذیل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p>
    <w:p>
      <w:pPr>
        <w:pStyle w:val="BookText"/>
        <w:rPr/>
      </w:pPr>
      <w:r>
        <w:rPr>
          <w:rFonts w:ascii="Amiri" w:hAnsi="Amiri" w:eastAsia="Amiri" w:cs="Amiri"/>
          <w:color w:val="111111"/>
          <w:sz w:val="28"/>
          <w:sz w:val="28"/>
          <w:szCs w:val="28"/>
          <w:rtl w:val="true"/>
          <w:lang w:bidi="ar-SA"/>
        </w:rPr>
        <w:t>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ذلک من طرقنا أیضاً فعن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بیت فاطمة أفضل أو فی الروضة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 فاطمة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بیت فاطمة مثل الصلاة فی الروضة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ضوء ذلک ورد بأنها من أفاضلها وأن الصلاة فیها أفضل من الروضة، وعلی ضوء هذا التعمیم لحدود الروضة یتبین أن الروضة الشریفة هی أوسع من التحدید المرسوم فی کتب الفریقین والظاهر منهم انهم اقتصروا علی التحدید المستفاد من لفظ الحدیث الوارد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مقتضی مفاد صیغة الحدیث الأکثر وروداً هو أتساع الروضة طولاً إلی ما بعد شباک الضریح وإلی حد نهایة الدکة المتصلة به، ویعضد هذا الاستظهار ما ورد فی صحیح علی بن جعفر من أن الصلاة فی بیت علی وفاطمة أفضل من الروضة، وهو بمعنی أفضل مواضع الروضة لأن البیوت من الروضة والغایة داخلة فی المغیی، ویشیر إلی هذا المفاد ما رواه السیوطی فی الدر المنثور فی ذیل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بیت علی وفاطمة من أفاضلها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ویعضد ذلک من أن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یکثر من الصلاة عند الأسطوانة التی هی بحذاء بیت فاطمة وعلی ضوء ذلک یستفاد من عموم وشمول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وشموله لقبور الأئمة للعترة المطهرة من ذریته کقبر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البقیع وقبر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والکاظم والرضا والجواد والعسکریین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ورد من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البیوت التی إذن الله أن ترفع أنها بیوت الأنبیاء وهو بیوته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منها بیوت علی وفاطمة وذریته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صحیحة الحسین بن ثویر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اداب زیارة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علی شاطئ الفرات والبس ثیابک الطاهرة، ثم امش حافیا فإنک فی حرم من حرم الله وحرم رسوله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ما ورد فی الوسائل من طرق مستفیضة ان حرم الحسین روضة من ریاض الجنة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ابی هاشم الجعفری قال سمعت أبا جعفر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جبلی طوس قبضة قبضت من الجنة، من دخلها کان آمنا یوم القیامة من النار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ما ورد فی قدسیة ارض کربلاء عن أبی عامر واعظ أهل الحجاز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أبا الحسن إن الله جعل قبرک وقبر ولدک بقاعا من بقاع الجنة وعرصة من عرصاتها، وإن الله جعل قلوب نجباء من خلقه وصفوة من عباده تحن إلیکم، وتحتمل المذلة والأذی فیکم فیعمرون قبورکم، ویکثرون زیارتها تقربا منهم إلی الله، ومودة منهم لرسوله، أولئک یا علی المخصوصون بشفاعتی، والواردون حوضی، وهم زواری غدا فی الجنة، یا علی من عمر قبورکم وتعاهدها فکأنما أعان سلیمان بن داود علی بناء بیت المقدس، ومن زار قبورکم عدل ذلک له ثواب سبعین حجة بعد حجة الاسلام، وخرج من ذنوبه حتی یرجع من زیارتکم کیوم ولدته أمه فأبشر وبشر أولیائک ومحبیک من النعیم وقرة العین بما لا عین رأت ولا أذن سمعت ولا خطر علی قلب بشر، ولکن حثالة من الناس یعیرون زوار قبورکم بزیارتکم کما تعیر الزانیة بزناها أولئک شرار أمتی لا أنالهم الله شفاعتی ولا یردون حوضی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ما رواه الشیخ الطوسی فی زیارة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الکوفة،فعن أبی بکر الحضرمی،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بعد حرم الله</w:t>
      </w:r>
      <w:bookmarkStart w:id="233" w:name="pg5675_32373"/>
    </w:p>
    <w:p>
      <w:pPr>
        <w:pStyle w:val="BookText"/>
        <w:rPr/>
      </w:pPr>
      <w:bookmarkEnd w:id="233"/>
      <w:r>
        <w:rPr>
          <w:rFonts w:ascii="IRNazanin" w:hAnsi="IRNazanin" w:eastAsia="IRNazanin"/>
          <w:color w:val="111111"/>
          <w:sz w:val="28"/>
          <w:sz w:val="28"/>
          <w:szCs w:val="28"/>
          <w:rtl w:val="true"/>
          <w:lang w:bidi="fa-IR"/>
        </w:rPr>
        <w:t xml:space="preserve">وحرم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یا أبا بکر هی الزکیة الطاهرة، فیها قبور النبیین المرسلین وغیر المرسلین والأوصیاء الصادقین، وفیها مسجد سهیل الذی لم یبعث الله نبیاً إلا وقد صلی فیه، وفیها یظهر عدل الله، وفیها یکون قائمه والقوام من بعده، وهی منازل النبیین والأوصیاء والصالحین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یعلم الناس ما فی مسجد الکوفة لأعدوا له الزاد والرواحل من مکان بعید، إن صلاة فریضة فیه تعدل حجة، وصلاة نافلة تعدل عمرة</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الروایات المرویة بسند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وردت لدینا النصوص المستفیضة فی آداب الزیارة للأئمة من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ان بقاع قبورهم من حرم الله تعالی وحرم رسوله، وانها من 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الاستیذان قبل الدخول إلی مشاهدهم المشرفة کما فی النصوص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أنی وقفت علی باب بیت من بیوت نبیک وآل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منعت الناس الدخول إلی بیوته إلا بإذن نبیک</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قبورهم بیوتا من بیوت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وما مر من الروایات ذهب الشریف المرتضی وأبن الجنید وبعض من تأخر کالعلامة الشیخ حسین العصفور إلی عموم رجحان الإتمام فی السفر عند کل قبورهم لا خصوص المواطن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الإتمام فی الأربعة علَل بمضاعفة الثواب للصلاة وهذه العلة موجودة فی بقیة بقاعهم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234" w:name="__RefHeading___Toc3545149_581953129"/>
      <w:bookmarkStart w:id="235" w:name="_Toc86"/>
      <w:bookmarkEnd w:id="234"/>
      <w:r>
        <w:rPr>
          <w:rtl w:val="true"/>
        </w:rPr>
        <w:t xml:space="preserve">سن النبی </w:t>
      </w:r>
      <w:r>
        <w:rPr>
          <w:rtl w:val="true"/>
        </w:rPr>
        <w:t>(</w:t>
      </w:r>
      <w:r>
        <w:rPr>
          <w:rtl w:val="true"/>
        </w:rPr>
        <w:t>صلی الله علیه و آله</w:t>
      </w:r>
      <w:r>
        <w:rPr>
          <w:rtl w:val="true"/>
        </w:rPr>
        <w:t xml:space="preserve">) </w:t>
      </w:r>
      <w:r>
        <w:rPr>
          <w:rtl w:val="true"/>
        </w:rPr>
        <w:t>إقامة المأتم عند قبور أهل بیته</w:t>
      </w:r>
      <w:r>
        <w:rPr>
          <w:rtl w:val="true"/>
        </w:rPr>
        <w:t>:</w:t>
      </w:r>
      <w:bookmarkEnd w:id="23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أحمد بن حنبل فی مسنده 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أمه فبکی وبکی من حوله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ربی فی أن أستغفر لها فلم یؤذن لی واستأذنته فی ان أزور قبرها فاذن لی فزوروا القبور فإنها تذکر الموت</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236" w:name="pg5675_32374"/>
    </w:p>
    <w:p>
      <w:pPr>
        <w:pStyle w:val="BookText"/>
        <w:rPr/>
      </w:pPr>
      <w:bookmarkEnd w:id="236"/>
      <w:r>
        <w:rPr>
          <w:rFonts w:ascii="IRNazanin" w:hAnsi="IRNazanin" w:eastAsia="IRNazanin"/>
          <w:color w:val="111111"/>
          <w:sz w:val="28"/>
          <w:sz w:val="28"/>
          <w:szCs w:val="28"/>
          <w:rtl w:val="true"/>
          <w:lang w:bidi="fa-IR"/>
        </w:rPr>
        <w:t xml:space="preserve">وروی مسلم فی صحیحه فی باب استئذان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ُعز وجل لزیارة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أمه فبکی وأبکی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استأذنت ربی فی أن استغفر لها فلم یؤذن لی واستأذنته فی أن أزور قبرها فأذن لی فزوروا القبور فإنها تذکر الموت</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الحاکم فی المستدرک قال زار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أمه فی الف مقنع فما رؤی أکثر باکیا من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صحیح علی شرط الشیخین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أحادیث زیارة النبی لقبر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وحشرنا الله فی زمرتها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مآتماً عند قبر أمه وأقام مجلس عزاء فی مقام مصاب فقد والدته الشریفة، وأنه سَنَ سُنة عظیمة فی مشهدٍ عام من المسلمین کی تکون مبدأ ومنطلقاً لهم فی أقامة المآتم ومجالس العزاء علی مصائب أهل بیته عند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والطریف فی هذا الحدیث المتواتر عندهم أن الذی قام بعملیة البکاء هو شخص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من حوله وأبکی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 فی شرح مسلم بعد ذکره لهذا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النسائی عن قتیبة عن محمد بن عبید ورواه ابن ماجة عن أبی بکر بن أبی شیبة عن محمد بن عبید وهؤلاء کلهم ثقات فهو حدیث صحیحٌ بلا شک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وأبکی من حوله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3545151_581953129"/>
      <w:bookmarkStart w:id="238" w:name="_Toc87"/>
      <w:bookmarkEnd w:id="237"/>
      <w:r>
        <w:rPr>
          <w:rtl w:val="true"/>
        </w:rPr>
        <w:t xml:space="preserve">سن النبی </w:t>
      </w:r>
      <w:r>
        <w:rPr>
          <w:rtl w:val="true"/>
        </w:rPr>
        <w:t>(</w:t>
      </w:r>
      <w:r>
        <w:rPr>
          <w:rtl w:val="true"/>
        </w:rPr>
        <w:t>صلی الله علیه و آله</w:t>
      </w:r>
      <w:r>
        <w:rPr>
          <w:rtl w:val="true"/>
        </w:rPr>
        <w:t xml:space="preserve">) </w:t>
      </w:r>
      <w:r>
        <w:rPr>
          <w:rtl w:val="true"/>
        </w:rPr>
        <w:t xml:space="preserve">الدعاء والعبادة عند قبور أهل بیته </w:t>
      </w:r>
      <w:r>
        <w:rPr>
          <w:rtl w:val="true"/>
        </w:rPr>
        <w:t>(</w:t>
      </w:r>
      <w:r>
        <w:rPr>
          <w:rtl w:val="true"/>
        </w:rPr>
        <w:t>علیهم السلام</w:t>
      </w:r>
      <w:r>
        <w:rPr>
          <w:rtl w:val="true"/>
        </w:rPr>
        <w:t>):</w:t>
      </w:r>
      <w:bookmarkEnd w:id="238"/>
    </w:p>
    <w:p>
      <w:pPr>
        <w:pStyle w:val="BookText"/>
        <w:rPr/>
      </w:pPr>
      <w:r>
        <w:rPr>
          <w:rFonts w:ascii="IRNazanin" w:hAnsi="IRNazanin" w:eastAsia="IRNazanin"/>
          <w:color w:val="111111"/>
          <w:sz w:val="28"/>
          <w:sz w:val="28"/>
          <w:szCs w:val="28"/>
          <w:rtl w:val="true"/>
          <w:lang w:bidi="fa-IR"/>
        </w:rPr>
        <w:t xml:space="preserve">وفی مجمع الزوائد للهیثمی روی ابن عباس أن النبی صلی الله علیه وسلم لما أقبل من غزوة تبوک واعتمر فلما هبط من ثنیة عسفان أمر أصحابه أن یستسندوا إلی العقبة حتی أرجع إلیکم فذهب فنزل علی قبر أمه فناجی ربه طویلا ثم إنه بکی فاشتد بکاؤه وبکی هؤلاء لبکائه وذکر أنه رواه الطبرانی فی الکبیر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لفظ هذا الحدیث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الدعاء والمناجات عند قبور اهل</w:t>
      </w:r>
      <w:bookmarkStart w:id="239" w:name="pg5675_32375"/>
    </w:p>
    <w:p>
      <w:pPr>
        <w:pStyle w:val="BookText"/>
        <w:rPr/>
      </w:pPr>
      <w:bookmarkEnd w:id="239"/>
      <w:r>
        <w:rPr>
          <w:rFonts w:ascii="IRNazanin" w:hAnsi="IRNazanin" w:eastAsia="IRNazanin"/>
          <w:color w:val="111111"/>
          <w:sz w:val="28"/>
          <w:sz w:val="28"/>
          <w:szCs w:val="28"/>
          <w:rtl w:val="true"/>
          <w:lang w:bidi="fa-IR"/>
        </w:rPr>
        <w:t xml:space="preserve">بیته کما ان اشتداد بکائه سنة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أقامة الجزع عند قبور أهل بیته، وقد روی هذا الحدیث المتواتر بألفاظ مختلفة ما یظهر منها تکرار 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لقبر أمه وإقامة العزاء والدعاء فی عدة مرات</w:t>
      </w:r>
      <w:r>
        <w:rPr>
          <w:rFonts w:eastAsia="IRNazanin" w:cs="IRNazanin"/>
          <w:color w:val="111111"/>
          <w:sz w:val="28"/>
          <w:szCs w:val="28"/>
          <w:rtl w:val="true"/>
          <w:lang w:bidi="fa-IR"/>
        </w:rPr>
        <w:t>.</w:t>
      </w:r>
    </w:p>
    <w:p>
      <w:pPr>
        <w:pStyle w:val="Heading3"/>
        <w:numPr>
          <w:ilvl w:val="2"/>
          <w:numId w:val="1"/>
        </w:numPr>
        <w:rPr/>
      </w:pPr>
      <w:bookmarkStart w:id="240" w:name="__RefHeading___Toc3545153_581953129"/>
      <w:bookmarkStart w:id="241" w:name="_Toc88"/>
      <w:bookmarkEnd w:id="240"/>
      <w:r>
        <w:rPr>
          <w:rtl w:val="true"/>
        </w:rPr>
        <w:t xml:space="preserve">جملة من سنن النبی </w:t>
      </w:r>
      <w:r>
        <w:rPr>
          <w:rtl w:val="true"/>
        </w:rPr>
        <w:t>(</w:t>
      </w:r>
      <w:r>
        <w:rPr>
          <w:rtl w:val="true"/>
        </w:rPr>
        <w:t>صلی الله علیه و آله</w:t>
      </w:r>
      <w:r>
        <w:rPr>
          <w:rtl w:val="true"/>
        </w:rPr>
        <w:t xml:space="preserve">) </w:t>
      </w:r>
      <w:r>
        <w:rPr>
          <w:rtl w:val="true"/>
        </w:rPr>
        <w:t>فی زیارة قبر والدته</w:t>
      </w:r>
      <w:r>
        <w:rPr>
          <w:rtl w:val="true"/>
        </w:rPr>
        <w:t>(</w:t>
      </w:r>
      <w:r>
        <w:rPr>
          <w:rtl w:val="true"/>
        </w:rPr>
        <w:t>علیهم السلام</w:t>
      </w:r>
      <w:r>
        <w:rPr>
          <w:rtl w:val="true"/>
        </w:rPr>
        <w:t>) :</w:t>
      </w:r>
      <w:bookmarkEnd w:id="241"/>
    </w:p>
    <w:p>
      <w:pPr>
        <w:pStyle w:val="BookText"/>
        <w:rPr/>
      </w:pPr>
      <w:r>
        <w:rPr>
          <w:rFonts w:ascii="IRNazanin" w:hAnsi="IRNazanin" w:eastAsia="IRNazanin"/>
          <w:color w:val="111111"/>
          <w:sz w:val="28"/>
          <w:sz w:val="28"/>
          <w:szCs w:val="28"/>
          <w:rtl w:val="true"/>
          <w:lang w:bidi="fa-IR"/>
        </w:rPr>
        <w:t xml:space="preserve">ویستفاد من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بکی فاشتد بکاوءه وبکی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المتواترة جملة من الأمور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شد الرحال والسفر لزیارة قبور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تکرر سفره لزیارة قبر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أقامة المآتم والعزاء علی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تشعیر قبور أهل بیته کمواطن للعبادة والمناجاة ومواطن لإقامة المآتم والحزن والعزاء علیهم، ورجحان البکاء والإبکاء علی مصائب أهل بیته، وأن هذه سنة عظیمة قد تکررت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استقصی العلامة الأمینی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سنتنا وسیرتنا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وسیرته اثنی عشر مجلساً أقامها سید الأنبیاء وقام برثاء أبنه الحسین سید الشهداء وذکر لکل مأتم جملة وافرة من المصادر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الذی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النبی لقبر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الاستذکار للقرطبی وشعب الأیمان للبیهقی وعمدة القارئ</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فتح الباری لابن حجر ذکر 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جلس إلی قبر فناجاه طویلاً ثم بکی فبکینا لبکائه فقال إن القبر الذی جلست عنده قبر أمی</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الطبری من هذا الوجه لما قدم مکة أتی رسم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لما قدم مکة وقف علی قبر أمه حتی سخنت علیه الشمس رجاء أن یؤذن له فیستغفر</w:t>
      </w:r>
      <w:r>
        <w:rPr>
          <w:rStyle w:val="FootnoteAnchor"/>
          <w:rtl w:val="true"/>
        </w:rPr>
        <w:footnoteReference w:id="369"/>
      </w:r>
      <w:r>
        <w:rPr>
          <w:rFonts w:ascii="IRNazanin" w:hAnsi="IRNazanin" w:eastAsia="IRNazanin"/>
          <w:color w:val="111111"/>
          <w:sz w:val="28"/>
          <w:sz w:val="28"/>
          <w:szCs w:val="28"/>
          <w:rtl w:val="true"/>
          <w:lang w:bidi="fa-IR"/>
        </w:rPr>
        <w:t>وللطبرانی من طریق عبد الله بن کیسان عن عکرمة عن ابن عباس نحو حدیث ابن</w:t>
      </w:r>
    </w:p>
    <w:p>
      <w:pPr>
        <w:pStyle w:val="BookText"/>
        <w:rPr/>
      </w:pPr>
      <w:r>
        <w:rPr>
          <w:rFonts w:ascii="IRNazanin" w:hAnsi="IRNazanin" w:eastAsia="IRNazanin"/>
          <w:color w:val="111111"/>
          <w:sz w:val="28"/>
          <w:sz w:val="28"/>
          <w:szCs w:val="28"/>
          <w:rtl w:val="true"/>
          <w:lang w:bidi="fa-IR"/>
        </w:rPr>
        <w:t xml:space="preserve">مسعود وفیه لما هبط ثنیة عسفان فهذه طرق یعضد بعضها بعضا، وذُکر أنه زار قبر أمه بعد رجوعه من تبوک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العینی فی عمدة القارئ وکان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قبور الشهداء عند رأس الحول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بما صبرتم، فنعم عقبی الدار، وکان أبو بکر وعمر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یفعلون ذلک وزار الشارع قبر أمه، یوم الفتح فی ألف مقنع ذکره ابن أبی الدنیا، وذکره ابن أبی شیبة عن علی وابن مسعود وأنس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فاطمة عنها تزور 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جمعة، وکان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یزور قبر أبیه فیقف علیه ویدعو له، وکانت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تزور قبر أخیها عبد الرحمن وقبره بمکة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ویستفاد من هذا الحدیث المتواتر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السفر إلی زیارة قبور أهل بیته، وأن ما رووه من أنه لا تشد الرحال إلا إلی المساجد الثلاثة بأن عموم النفی هذا مخصوصٌ بذلک مع ان النفی کما قد عرفت محمول علی الفضیلة عند أکثر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روی الصدوق فی الصحیح عن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تشد الرحال إلی شئ من القبور الا إلی قبورنا ألا وإنی مقتول بالسم ظلما ومدفون فی موضع غربة فمن شد رحله إلی زیارتی استجیب دعاؤه وغفر له ذنوبه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النووی فی شرح مسلم و الصحیح عند أصحابنا وهو الذی اختاره إمام الحرمین والمحققون أنه لا یحرم ولا یکره، وقالوا والمراد أن الفضیلة التامة إنما هی فی شد الرحال إلی هذه الثلاثة خاصة والله أعلم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مضافاً إلی جملة من الأجوبة السابقة والآتیة أنه ورد مستفیضاً عن</w:t>
      </w:r>
    </w:p>
    <w:p>
      <w:pPr>
        <w:pStyle w:val="BookText"/>
        <w:rPr/>
      </w:pPr>
      <w:r>
        <w:rPr>
          <w:rFonts w:ascii="IRNazanin" w:hAnsi="IRNazanin" w:eastAsia="IRNazanin"/>
          <w:color w:val="111111"/>
          <w:sz w:val="28"/>
          <w:sz w:val="28"/>
          <w:szCs w:val="28"/>
          <w:rtl w:val="true"/>
          <w:lang w:bidi="fa-IR"/>
        </w:rPr>
        <w:t>الفریقین أنه من حج ولم یزرنی فقد جفانی بل هناک ألفاظ أخری للحدیث الشریف مفادها کما هو ظاهر توقیتٌ معلوم لأحد مواسم زیارته فهذا المفاد یبطل الاستدلال بظاهر حدیث لا تشد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متواترة فی کون زیارة وعمارة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من معالم وشعائر الدین الکبری، فقد عقد صاحب الوسائل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واخرج فی مجموعها مئات الأحادیث، هذا فضلاً عمَا أورده صاحب البحار فی أبواب المزار، والمیرزا النوری فی مستدرک الوسائل عن الأصول المرویة عن اصحابنا فی ذلک وغیرهم من أساطین المحدثین وابواب احکام المساجد وغیرها من الابواب فی کتب الحدیث، فالأمرُ بالغ حد التواتر من الدرجة الکبیرة جداً ومن ثم التواتر قائمٌ فی شعائر ومعالم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أن الحث ورد منهم علی زیارة قبورهم وعمارتها فی ظرف الخوف علی النفس مما یشیر إلی مدی رکنیة هذه الشعیرة فی الدین، وهی سیرة مأخوذة یداً بید قائمة عند 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القرن الأول والثانی للهجری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ماجة عن ابن أبی ملیکة عن عائشة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فی زیارة القبور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فی الأصل کما رواها الغزالی فی أحیاء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ملیکة،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أقبلت عائشة یوماً من المقابر،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المؤمنین من أین أقبلتِ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أخی عبد الرحمن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کان رسول الله نهی عنها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أمر بها</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هذه الروایة دلالة علی أن أذنه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للنساء فی مرتکز الرواة واستظهارهم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ماجه عن ابن مسعود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نهیتکم عن زیارة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تزهد فی الدنیا، وتذکر الآخرة</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242" w:name="pg5675_32378"/>
    </w:p>
    <w:p>
      <w:pPr>
        <w:pStyle w:val="BookText"/>
        <w:rPr/>
      </w:pPr>
      <w:bookmarkEnd w:id="242"/>
      <w:r>
        <w:rPr>
          <w:rFonts w:ascii="IRNazanin" w:hAnsi="IRNazanin" w:eastAsia="IRNazanin"/>
          <w:color w:val="111111"/>
          <w:sz w:val="28"/>
          <w:sz w:val="28"/>
          <w:szCs w:val="28"/>
          <w:rtl w:val="true"/>
          <w:lang w:bidi="fa-IR"/>
        </w:rPr>
        <w:t>وکذلک رواه ابن داوود فی سننه عن ابن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زیارة القبور فزوروها فإن فی زیارتها تذکرة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3545155_581953129"/>
      <w:bookmarkStart w:id="244" w:name="_Toc89"/>
      <w:bookmarkEnd w:id="243"/>
      <w:r>
        <w:rPr>
          <w:rtl w:val="true"/>
        </w:rPr>
        <w:t xml:space="preserve">توقیته </w:t>
      </w:r>
      <w:r>
        <w:rPr>
          <w:rtl w:val="true"/>
        </w:rPr>
        <w:t>(</w:t>
      </w:r>
      <w:r>
        <w:rPr>
          <w:rtl w:val="true"/>
        </w:rPr>
        <w:t>صلی الله علیه و آله</w:t>
      </w:r>
      <w:r>
        <w:rPr>
          <w:rtl w:val="true"/>
        </w:rPr>
        <w:t xml:space="preserve">) </w:t>
      </w:r>
      <w:r>
        <w:rPr>
          <w:rtl w:val="true"/>
        </w:rPr>
        <w:t>الحج بزیارة قبره</w:t>
      </w:r>
      <w:r>
        <w:rPr>
          <w:rtl w:val="true"/>
        </w:rPr>
        <w:t>:</w:t>
      </w:r>
      <w:bookmarkEnd w:id="244"/>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الأدلة ما روی مستفیضاً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ولم یزرنی فقد جفانی ومن زارنی وجبت له شفاعتی</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التوقیت وإن لم یکن حصریاً ولکنه أحد مواقیت زیارته بفعل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ألفاظ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زارنی بعد موتی فکأنما زارنی حیاً </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وروی الهیثمی فی مجمع الزوائد عن ابن عمر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قبری وجبت له شفاعتی، رواه البزاز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جاءنی زائراً لا یعلم له حاجة إلا زیارتی کان حقاً علی أن أکون له شفیعا یوم القیامة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الطبرانی فی الکبیر والأوسط وفیه حفص بن أبی داود القارئ وثقه أحمد، 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بعد موتی کان کمن زارنی فی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الطبرانی فی الصغیر والاوسط وفیه عائشة بنت یونس، ثم ذکر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الوجه علی قبر سیدنا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الهندی فی کنز العمال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حج وقصدنی فی مسجدی کتبت له حجتان مبرورتان </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الحدیث تمحض القصد لزیارته وهو یدحض ما ابتدعته الوهابیة من حصر قصد السفر إلی المدینة المنورة أنه لا بد أن یکون بقصد مسجده النبوی لا بقصد</w:t>
      </w:r>
      <w:bookmarkStart w:id="245" w:name="pg5675_32379"/>
    </w:p>
    <w:p>
      <w:pPr>
        <w:pStyle w:val="BookText"/>
        <w:rPr/>
      </w:pPr>
      <w:bookmarkEnd w:id="245"/>
      <w:r>
        <w:rPr>
          <w:rFonts w:ascii="IRNazanin" w:hAnsi="IRNazanin" w:eastAsia="IRNazanin"/>
          <w:color w:val="111111"/>
          <w:sz w:val="28"/>
          <w:sz w:val="28"/>
          <w:szCs w:val="28"/>
          <w:rtl w:val="true"/>
          <w:lang w:bidi="fa-IR"/>
        </w:rPr>
        <w:t xml:space="preserve">قبره الشریف ولا بقصد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بانین ذلک علی ما تخیلوا فی استظهاره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الحدیث الشریف یفید تکثیر الثواب لزیارته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مضاعفاً علی الحج، ولا یتوهم فی معناه سد باب الحج وهوانه والعیاذ بالله بل هو تأکیدٌ لأهمیتهِ وولایة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ضم زیارته</w:t>
      </w:r>
      <w:r>
        <w:rPr>
          <w:rFonts w:eastAsia="IRNazanin" w:cs="IRNazanin"/>
          <w:color w:val="111111"/>
          <w:sz w:val="28"/>
          <w:szCs w:val="28"/>
          <w:rtl w:val="true"/>
          <w:lang w:bidi="fa-IR"/>
        </w:rPr>
        <w:t>.</w:t>
      </w:r>
    </w:p>
    <w:p>
      <w:pPr>
        <w:pStyle w:val="Heading3"/>
        <w:numPr>
          <w:ilvl w:val="2"/>
          <w:numId w:val="1"/>
        </w:numPr>
        <w:rPr/>
      </w:pPr>
      <w:bookmarkStart w:id="246" w:name="__RefHeading___Toc3545157_581953129"/>
      <w:bookmarkStart w:id="247" w:name="_Toc90"/>
      <w:bookmarkEnd w:id="246"/>
      <w:r>
        <w:rPr>
          <w:rtl w:val="true"/>
        </w:rPr>
        <w:t>الحج وزیارة قبر النبی واهل بیته من دون التفریط بکل منهما</w:t>
      </w:r>
      <w:r>
        <w:rPr>
          <w:rtl w:val="true"/>
        </w:rPr>
        <w:t>:</w:t>
      </w:r>
      <w:bookmarkEnd w:id="247"/>
    </w:p>
    <w:p>
      <w:pPr>
        <w:pStyle w:val="BookText"/>
        <w:rPr/>
      </w:pPr>
      <w:r>
        <w:rPr>
          <w:rFonts w:ascii="IRNazanin" w:hAnsi="IRNazanin" w:eastAsia="IRNazanin"/>
          <w:color w:val="111111"/>
          <w:sz w:val="28"/>
          <w:sz w:val="28"/>
          <w:szCs w:val="28"/>
          <w:rtl w:val="true"/>
          <w:lang w:bidi="fa-IR"/>
        </w:rPr>
        <w:t xml:space="preserve">نعم الحث علی کل منهما الزیارة و الحج وإن الولایة رکنٌ من أرکان الدین کالحج والصلاة والصیام والزکاة بل هی أعظم الأرکان لکن أعظمیة الولایة لا یعنی التفریط ببقیة الأرکان کما هو الحال فی الصلاة أنها عمود الدین وهی أهم من الزکاة والحج والصیام لکن لا یعنی ذلک التفریط بما دونها، کما أن الحفاظ علی الحج والصوم لا یعنی أنکار أعظمیة الصلاة فضلاً عما هو أعظم من الصلاة وهو الولایة لله وللرسول ولأهل بیته، ومثله ما ورد من الحث الشدید علی زیارة قبور أهل البیت لثوابٍ مضاعف وأنه لیس فی ذلک تغریرٌ بترک الحج کما یتوهمهُ السلفیة والوهابیة، کیف وقد ورد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یدفع بمن یصلی من شیعتنا عمن لا یصلی من شیعتنا ولوا أجمعوا علی ترک الصلاة لهلکوا، وأن الله لیدفع بمن یزکی من شیعتنا عمن لا یزکی ولو أجمعوا علی ترک الزکاة لهلکوا، وان الله لیدفع بمن یحج من شیعتنا عمن لا یحج ولو أجمعوا علی ترک الحج لهلکوا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لَفَسَدَتِ الْأَرْضُ وَ لکِنَّ اللّهَ ذُو فَضْلٍ عَلَی الْعالَمِینَ</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فوالله ما نزلت إلا فیکم ولا عنی بها غیرکم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أقامة الحج من قِبل المسلمین والمؤمنین واجبٌ کفائی بغض النظر عن الاستطاعة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علی الوالی أن یبذل من بیت المال لإقامة الحج فعن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ترکوا الحج لکان علی الوالی أن یجبرهم</w:t>
      </w:r>
    </w:p>
    <w:p>
      <w:pPr>
        <w:pStyle w:val="BookText"/>
        <w:rPr/>
      </w:pPr>
      <w:r>
        <w:rPr>
          <w:rFonts w:ascii="IRNazanin" w:hAnsi="IRNazanin" w:eastAsia="IRNazanin"/>
          <w:color w:val="111111"/>
          <w:sz w:val="28"/>
          <w:sz w:val="28"/>
          <w:szCs w:val="28"/>
          <w:rtl w:val="true"/>
          <w:lang w:bidi="fa-IR"/>
        </w:rPr>
        <w:t xml:space="preserve">علی ذلک وعلی المقام عنده ولو ترکوا 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علی الوالی أن یجبرهم علی ذلک وعلی المقام عنده، فإن لم یکن لهم أموال أنفق علیهم من بیت مال المسلمین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عطل الناس الحج لوجب علی الإمام أن یجبرهم علی الحج إن شاؤوا، وإن أبوا فإن هذا البیت إنما وضع للحج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کذلک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الجوار بالسکنی والإقامة عند بیت الله الحرام والمدینة المنورة وبقیة المدن التی فیها قبور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الجهاد، فیستفاد من کل ذلک أن اللازم والواجب هو إقامة وعمارة معالم الدین وأرکانه أجمع لا بعضها علی حساب البعض الآخر ولا الاکتفاء ببعضها دون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المقام بمکة أو بالمدینة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تقول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قولی مع قولک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 یرد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فأزعم أن المقام بالمدینة أفضل من الإقامة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لئن قلت ذلک لقد قال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فطر وجاء الی رسول الله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فضلنا الناس الیوم بسلامنا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داود أبن أبی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مروان یوما فوجد رجلاً واضعا وجهه علی القبر فقال أتدری ما تصنع فأقبل علیه فإذا هو أبو أیوب فقال نعم جئت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آت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 الحجر</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بتمامه فی کتاب الخلافة، رواه أحمد وداود ابن أبی صالح قال الذهبی لم یرو عنه غیر الولید ابن الکثیر وروی عنه الکثیر بن زید کما فی المسند ولم یضعفه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الأحادیث وغیرها الدالة علی الحث علی 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مستفیض رد علی حشویة السلفیین الذین استظهروا حرمة شد الرحال لغیر المساجد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تحفة الأحوذی قال واختلف فی شد الرحال إلی غیرها کالذهاب إلی زیارة قبور الصالحین أحیاءاً وأمواتا وإلی المواضع الفاضلة لقصد التبرک لها والصلاة فیها إلی أن قال والصحیح عند إمام الحرمین وغیره من الشافعیة أنه لا یحرم وأجابوا عن الحدیث بأجوبة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المراد الفضیلة التامة إنما هی فی شد الرحال إلی هذه المساجد بخلاف غیرها فإنه جائزٌ، وقع فی روایة لأحمد بلفظ لا ینبغی للمطی أن تعمل وهو ظاهر فی غیر التحریم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ویدعم هذا الاستظهار ما ورد عن أبی هریرة بألفاظ أخری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إلا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یسافر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البخاری باللفظ الأول</w:t>
      </w:r>
      <w:r>
        <w:rPr>
          <w:rStyle w:val="FootnoteAnchor"/>
          <w:rtl w:val="true"/>
        </w:rPr>
        <w:footnoteReference w:id="391"/>
      </w:r>
      <w:r>
        <w:rPr>
          <w:rFonts w:ascii="IRNazanin" w:hAnsi="IRNazanin" w:eastAsia="IRNazanin"/>
          <w:color w:val="111111"/>
          <w:sz w:val="28"/>
          <w:sz w:val="28"/>
          <w:szCs w:val="28"/>
          <w:rtl w:val="true"/>
          <w:lang w:bidi="fa-IR"/>
        </w:rPr>
        <w:t xml:space="preserve">، ومسلم باللفظ الأخر من طریق ثانٍ عنه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من الطریق الأول أصحاب السنن وغیرهم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البزاز هذا النحویین من ألفاظ الحدیث حیث یعزز أن الحدیث مسوقٌ إلی بیان أهمیة وفضیلة المساجد الثلاثة، وما یعزز هذا الاستظهار أیضاَ ما ورد فی الأحادیث المستفیضة عند الفریقین من عظم الثواب فی المسجد الحرام والمسجد النبوی</w:t>
      </w:r>
      <w:r>
        <w:rPr>
          <w:rFonts w:eastAsia="IRNazanin" w:cs="IRNazanin"/>
          <w:color w:val="111111"/>
          <w:sz w:val="28"/>
          <w:szCs w:val="28"/>
          <w:rtl w:val="true"/>
          <w:lang w:bidi="fa-IR"/>
        </w:rPr>
        <w:t>.</w:t>
      </w:r>
      <w:bookmarkStart w:id="248" w:name="pg5675_32382"/>
    </w:p>
    <w:p>
      <w:pPr>
        <w:pStyle w:val="Heading3"/>
        <w:numPr>
          <w:ilvl w:val="2"/>
          <w:numId w:val="1"/>
        </w:numPr>
        <w:rPr/>
      </w:pPr>
      <w:bookmarkStart w:id="249" w:name="__RefHeading___Toc3545159_581953129"/>
      <w:bookmarkStart w:id="250" w:name="_Toc91"/>
      <w:bookmarkEnd w:id="248"/>
      <w:bookmarkEnd w:id="249"/>
      <w:r>
        <w:rPr>
          <w:rtl w:val="true"/>
        </w:rPr>
        <w:t>مسجد الکوفة أعظم من بیت المقدس</w:t>
      </w:r>
      <w:r>
        <w:rPr>
          <w:rtl w:val="true"/>
        </w:rPr>
        <w:t>:</w:t>
      </w:r>
      <w:bookmarkEnd w:id="250"/>
    </w:p>
    <w:p>
      <w:pPr>
        <w:pStyle w:val="BookText"/>
        <w:rPr/>
      </w:pPr>
      <w:r>
        <w:rPr>
          <w:rFonts w:ascii="IRNazanin" w:hAnsi="IRNazanin" w:eastAsia="IRNazanin"/>
          <w:color w:val="111111"/>
          <w:sz w:val="28"/>
          <w:sz w:val="28"/>
          <w:szCs w:val="28"/>
          <w:rtl w:val="true"/>
          <w:lang w:bidi="fa-IR"/>
        </w:rPr>
        <w:t xml:space="preserve">مع إنه ورد فی أحادیث أهل البیت أن الصلاة فی مسجد الکوفة أعظم ثواباً من الصلاة فی بیت المقدس بل فی روایات أهل البیت أن الإتمام فی السفر لعظم الثواب فیها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المکی والمدنی ومسجد الکوفة والحائر الحسینی فی کربلاء</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قبری وبیوتی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لبیت علی وفاطمة وذریته، فبیوته شامله لقبره وقبور أهل بیته المطهرین ومِن ثُم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فضیلة الصلاة عند قبورهم، فهناک فرق فی الاستظهار بین ما ذهب إلیه جمهور علماء السنة وبین ما ذهب إلیه السلفیة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حمل المشهور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النفی للکمال البالغ ولشدة الرجحان، بینما حمل الوهابیة الحدیث علی النهی التحریمی مما یشیر إلی أن المسلک الحشوی فی استظهار الحدیث هو سبب الأزمة فی هذا الفهم العاطل حیث یقتصرون فی الاستظهار الجمود علی لفظ الحدیث من بعض طرقه دون بقیة الطرق ومن دون الالتفات إلی جملة من القرائن فی البین وهذا طامةٌ کبری فی منهج الاستظهار فی الأدلة وإلا فهذا التعبیر مستعمل بکثرة فی موارد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حلم کالصبر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الموارد المتعددة</w:t>
      </w:r>
      <w:r>
        <w:rPr>
          <w:rFonts w:eastAsia="IRNazanin" w:cs="IRNazanin"/>
          <w:color w:val="111111"/>
          <w:sz w:val="28"/>
          <w:szCs w:val="28"/>
          <w:rtl w:val="true"/>
          <w:lang w:bidi="fa-IR"/>
        </w:rPr>
        <w:t>.</w:t>
      </w:r>
    </w:p>
    <w:p>
      <w:pPr>
        <w:pStyle w:val="Heading3"/>
        <w:numPr>
          <w:ilvl w:val="2"/>
          <w:numId w:val="1"/>
        </w:numPr>
        <w:rPr/>
      </w:pPr>
      <w:bookmarkStart w:id="251" w:name="__RefHeading___Toc3545161_581953129"/>
      <w:bookmarkStart w:id="252" w:name="_Toc92"/>
      <w:bookmarkEnd w:id="251"/>
      <w:r>
        <w:rPr>
          <w:rtl w:val="true"/>
        </w:rPr>
        <w:t xml:space="preserve">عمارة قبره </w:t>
      </w:r>
      <w:r>
        <w:rPr>
          <w:rtl w:val="true"/>
        </w:rPr>
        <w:t>(</w:t>
      </w:r>
      <w:r>
        <w:rPr>
          <w:rtl w:val="true"/>
        </w:rPr>
        <w:t>صلی الله علیه و آله</w:t>
      </w:r>
      <w:r>
        <w:rPr>
          <w:rtl w:val="true"/>
        </w:rPr>
        <w:t xml:space="preserve">) </w:t>
      </w:r>
      <w:r>
        <w:rPr>
          <w:rtl w:val="true"/>
        </w:rPr>
        <w:t>بقاء للشهادة الثانیة</w:t>
      </w:r>
      <w:r>
        <w:rPr>
          <w:rtl w:val="true"/>
        </w:rPr>
        <w:t>:</w:t>
      </w:r>
      <w:bookmarkEnd w:id="252"/>
    </w:p>
    <w:p>
      <w:pPr>
        <w:pStyle w:val="BookText"/>
        <w:rPr/>
      </w:pPr>
      <w:r>
        <w:rPr>
          <w:rFonts w:ascii="Amiri" w:hAnsi="Amiri" w:eastAsia="Amiri" w:cs="Amiri"/>
          <w:color w:val="111111"/>
          <w:sz w:val="28"/>
          <w:sz w:val="28"/>
          <w:szCs w:val="28"/>
          <w:rtl w:val="true"/>
          <w:lang w:bidi="ar-SA"/>
        </w:rPr>
        <w:t xml:space="preserve">وهذا مضافاً إلی اعتضاد هذه الأحادیث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یَسْتَغْفِرْ لَکُمْ رَسُولُ اللّهِ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دلت الآیتان علی أن المجئ بحضرة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أکیدٌ منه تعالی علی ذلک الموطن لکی یتحقق فیه استجابة التوبة والغفران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الحث فی القرآن الکریم والسنة المتواترة والمستفیضة</w:t>
      </w:r>
      <w:bookmarkStart w:id="253" w:name="pg5675_32383"/>
    </w:p>
    <w:p>
      <w:pPr>
        <w:pStyle w:val="BookText"/>
        <w:rPr/>
      </w:pPr>
      <w:bookmarkEnd w:id="253"/>
      <w:r>
        <w:rPr>
          <w:rFonts w:ascii="IRNazanin" w:hAnsi="IRNazanin" w:eastAsia="IRNazanin"/>
          <w:color w:val="111111"/>
          <w:sz w:val="28"/>
          <w:sz w:val="28"/>
          <w:szCs w:val="28"/>
          <w:rtl w:val="true"/>
          <w:lang w:bidi="fa-IR"/>
        </w:rPr>
        <w:t xml:space="preserve">لزیارته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جعل قبره معلماً ومشعراً کی لا تضیع هذه السنة الإلهیة بل کی یبقی ذکره الشریف وذکره اساس الدین وحقیقة الشهادة بالرسالة ومِن ثم یعلم أن عمارة قبره الشریف معلمٌ عظیم لبقاء ذکر الدین فی أجیال البشر والعالمین إلی یوم القیامة</w:t>
      </w:r>
      <w:r>
        <w:rPr>
          <w:rFonts w:eastAsia="IRNazanin" w:cs="IRNazanin"/>
          <w:color w:val="111111"/>
          <w:sz w:val="28"/>
          <w:szCs w:val="28"/>
          <w:rtl w:val="true"/>
          <w:lang w:bidi="fa-IR"/>
        </w:rPr>
        <w:t>.</w:t>
      </w:r>
    </w:p>
    <w:p>
      <w:pPr>
        <w:pStyle w:val="Heading3"/>
        <w:numPr>
          <w:ilvl w:val="2"/>
          <w:numId w:val="1"/>
        </w:numPr>
        <w:rPr/>
      </w:pPr>
      <w:bookmarkStart w:id="254" w:name="__RefHeading___Toc3545163_581953129"/>
      <w:bookmarkStart w:id="255" w:name="_Toc93"/>
      <w:bookmarkEnd w:id="254"/>
      <w:r>
        <w:rPr>
          <w:rtl w:val="true"/>
        </w:rPr>
        <w:t xml:space="preserve">طمس قبره </w:t>
      </w:r>
      <w:r>
        <w:rPr>
          <w:rtl w:val="true"/>
        </w:rPr>
        <w:t>(</w:t>
      </w:r>
      <w:r>
        <w:rPr>
          <w:rtl w:val="true"/>
        </w:rPr>
        <w:t>صلی الله علیه و آله</w:t>
      </w:r>
      <w:r>
        <w:rPr>
          <w:rtl w:val="true"/>
        </w:rPr>
        <w:t xml:space="preserve">) </w:t>
      </w:r>
      <w:r>
        <w:rPr>
          <w:rtl w:val="true"/>
        </w:rPr>
        <w:t xml:space="preserve">إماته لذکره </w:t>
      </w:r>
      <w:r>
        <w:rPr>
          <w:rtl w:val="true"/>
        </w:rPr>
        <w:t>(</w:t>
      </w:r>
      <w:r>
        <w:rPr>
          <w:rtl w:val="true"/>
        </w:rPr>
        <w:t>صلی الله علیه و آله</w:t>
      </w:r>
      <w:r>
        <w:rPr>
          <w:rtl w:val="true"/>
        </w:rPr>
        <w:t>):</w:t>
      </w:r>
      <w:bookmarkEnd w:id="255"/>
    </w:p>
    <w:p>
      <w:pPr>
        <w:pStyle w:val="BookText"/>
        <w:rPr/>
      </w:pPr>
      <w:r>
        <w:rPr>
          <w:rFonts w:ascii="IRNazanin" w:hAnsi="IRNazanin" w:eastAsia="IRNazanin"/>
          <w:color w:val="111111"/>
          <w:sz w:val="28"/>
          <w:sz w:val="28"/>
          <w:szCs w:val="28"/>
          <w:rtl w:val="true"/>
          <w:lang w:bidi="fa-IR"/>
        </w:rPr>
        <w:t xml:space="preserve">فالدعوة إلی طمس قبره الشریف هی دعوة إلی طمس الدین والشریعة الخاتمة کما هو غرض الیهود والنصاری، ومن ذلک یظهر النظر والإشکال فی استظهارهم طمس قبور الأنبیاء والمرسلین السابقین مما روی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الیهود والنصاری اتخذوا قبور أنبیائهم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لفظٍ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عمارة قبور الأنبیاء والمرسلین تخلیدا لذکراهم وقد أکد القرآن الکریم علی ذکرهم وإبقاء ذکراهم لیکونوا قدوةً للبشر ومنابع للنور، فکیف یدعو الدین إلی طمس قبورهم، فلا محالة إلا أن یکون الحدیث الشریف بمعنی النکیر علی ما فعله الیهود والنصاری من تألیه النبی عیسی وعزیر، أو إنهم طمسوا قبور الأنبیاء واتخذوا الصلاة والسجود علیها مما یؤدی إلی طمس معلمیتها وتسویتها مع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البخاری عن محمد بن مقاتل، أخبرنا عبدالله، اخبرنا ابوبکر بن عیاش، عن سفیان التمار أنه حدثه أنه رأی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مسنماً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أحمد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جعفر، حدثنا شعبة، قال سمعتُ سلیمان الشیبانی، قال سمعتُ الشُعبی، قال أخبرنی مَن مر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قبرٍ منبوذٍ فأمهُم وصفوا خلفه فقلتُ یا أبا عمرو من حدثک قال ابن عباس</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فی صحیح ابن حبان بسنده عن ابن عباس قال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قبرٍ منبوذ فصلی علیه وصلینا معه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حاتم وفی هذا الخبر بیانٌ واضح أن صلاة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القبر إنما کان علی قبرٍ منبوذ، ومنبوذ ناحیة فدلتک هذه اللفظة بأن الصلاة علی القبر جائزٌ أذا کان جدیداً فی ناحیةٍ لم تنبش، أو فی وسط قبور لم تنبش، وأما القبور التی نبشت وقلب ترابها نجسٌ فلا تجوز الصلاة علی النجاسة إلا أن یقوم الإنسان علی شئٌ نظیف ثم یصلی علی قبرٍ المنبوش دون المنبوذ الذی لم ینبش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تعزز أن المعنی المراد من النهی عن جعل القبور مساجد هو تجنیب موطن الصلاة من موارد التلوث والقذارة والتحری عن الأماکن النظیفة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متفرقات الروایات الدالة علی الحیاة البرزخیة لأهل القبور منها ما رواه مسلم فی مسنده عن أبی هریرة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امرأةً سوداء کانت تقوم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أوشاباً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ففقدَها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 عنها أو عنه فقالوا مات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کنتم آذنتمونی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فکأنهم صغروا أمرها أو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دُلونی علی قبره فدلوهُ فصلی علیه أو علیها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القُبور مملوءة ظلمة علی أهلها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ینورها لهم بصلاتی علیهم</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أشار ابن حبان إلی ذلک وعقب علی هذه الروایة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بعض المخالفین احتج بهذه الزیادة علی أن ذلک من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ینکر هذه الخاصیة لرسُول الله مع أنها ظاهرة فی المطلوب ولها دلالة واضحة علی الحیاة البرزخیة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 ما یکون المیت إذا زاره من کان یحبه فی الدار الدنیا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فی وفاء الوفاء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یمر بقبر أخیه المؤمن کان یعرفه فیسلم علیه إلا عرفه ورد علیه السلام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فی معرکة بدر بأن تلقی أجساد المشرکین فی 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خاطبهم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قد وجدنا ما وعدنا ربنا حقا فهل وجدتم ما وعد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تکلم من أجساد لا أرواح فیها،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ما أنتم بأسمع لما أقول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 أحیاهم الله حتی أسمعهم قوله توبیخا وتصغیرا ونقمة وحسرة وندما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التعجب والاعتراض من بعض الصحابة لجهلهم بالحیاة البرزخیة لأصحاب القبور فرد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بأسمع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ومفاد هذا الحدیث یطابق ما ورد من مخاطبة النبی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 بعد هلاکهم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فِی دارِهِمْ جاثِمِینَ اَلَّذِینَ کَذَّبُوا شُعَیْباً کَأَنْ لَمْ یَغْنَوْا فِیهَا الَّذِینَ کَذَّبُوا شُعَیْباً کانُوا هُمُ الْخاسِرِینَ فَتَوَلّی عَنْهُمْ وَ قالَ یا قَوْمِ لَقَدْ أَبْلَغْتُکُمْ رِسالاتِ رَبِّی وَ نَصَحْتُ لَکُمْ فَکَیْفَ آسی عَلی قَوْمٍ کافِرِینَ</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ما ورد علی لسان صالح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 فَأَصْبَحُوا فِی دارِهِمْ جاثِمِینَ فَتَوَلّی عَنْهُمْ وَ قالَ یا قَوْمِ لَقَدْ أَبْلَغْتُکُمْ رِسالَةَ رَبِّی وَ نَصَحْتُ لَکُمْ وَ لکِنْ لا تُحِبُّونَ النّاصِحِینَ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256" w:name="pg5675_32387"/>
    </w:p>
    <w:p>
      <w:pPr>
        <w:pStyle w:val="Heading2"/>
        <w:numPr>
          <w:ilvl w:val="1"/>
          <w:numId w:val="1"/>
        </w:numPr>
        <w:rPr/>
      </w:pPr>
      <w:bookmarkStart w:id="257" w:name="__RefHeading___Toc3545165_581953129"/>
      <w:bookmarkStart w:id="258" w:name="_Toc94"/>
      <w:bookmarkEnd w:id="256"/>
      <w:bookmarkEnd w:id="257"/>
      <w:r>
        <w:rPr>
          <w:rtl w:val="true"/>
        </w:rPr>
        <w:t xml:space="preserve">الملحق </w:t>
      </w:r>
      <w:r>
        <w:rPr>
          <w:rtl w:val="true"/>
        </w:rPr>
        <w:t>:</w:t>
      </w:r>
      <w:r>
        <w:rPr>
          <w:rtl w:val="true"/>
        </w:rPr>
        <w:t>هدم القبور الطاهرة هذا الملحق لیس من أفادات الشیخالأستاذ وإنما ذکرته زیادة فی توضیح الحال</w:t>
      </w:r>
      <w:bookmarkEnd w:id="25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3545167_581953129"/>
      <w:bookmarkStart w:id="260" w:name="_Toc95"/>
      <w:bookmarkEnd w:id="259"/>
      <w:r>
        <w:rPr>
          <w:rtl w:val="true"/>
        </w:rPr>
        <w:t>اشارة</w:t>
      </w:r>
      <w:bookmarkStart w:id="261" w:name="pg5675_32389"/>
      <w:bookmarkEnd w:id="260"/>
    </w:p>
    <w:p>
      <w:pPr>
        <w:pStyle w:val="Heading3"/>
        <w:numPr>
          <w:ilvl w:val="2"/>
          <w:numId w:val="1"/>
        </w:numPr>
        <w:rPr/>
      </w:pPr>
      <w:bookmarkStart w:id="262" w:name="__RefHeading___Toc3545169_581953129"/>
      <w:bookmarkStart w:id="263" w:name="_Toc96"/>
      <w:bookmarkEnd w:id="261"/>
      <w:bookmarkEnd w:id="262"/>
      <w:r>
        <w:rPr>
          <w:rtl w:val="true"/>
        </w:rPr>
        <w:t>فتوی هدم القبور الطاهرة</w:t>
      </w:r>
      <w:r>
        <w:rPr>
          <w:rtl w:val="true"/>
        </w:rPr>
        <w:t>:</w:t>
      </w:r>
      <w:bookmarkEnd w:id="263"/>
    </w:p>
    <w:p>
      <w:pPr>
        <w:pStyle w:val="BookText"/>
        <w:rPr/>
      </w:pPr>
      <w:r>
        <w:rPr>
          <w:rFonts w:ascii="IRNazanin" w:hAnsi="IRNazanin" w:eastAsia="IRNazanin"/>
          <w:color w:val="111111"/>
          <w:sz w:val="28"/>
          <w:sz w:val="28"/>
          <w:szCs w:val="28"/>
          <w:rtl w:val="true"/>
          <w:lang w:bidi="fa-IR"/>
        </w:rPr>
        <w:t>ذکرت أحدی الجرائد</w:t>
      </w:r>
      <w:r>
        <w:rPr>
          <w:rStyle w:val="FootnoteAnchor"/>
          <w:rtl w:val="true"/>
        </w:rPr>
        <w:footnoteReference w:id="408"/>
      </w:r>
      <w:r>
        <w:rPr>
          <w:rFonts w:ascii="IRNazanin" w:hAnsi="IRNazanin" w:eastAsia="IRNazanin"/>
          <w:color w:val="111111"/>
          <w:sz w:val="28"/>
          <w:sz w:val="28"/>
          <w:szCs w:val="28"/>
          <w:rtl w:val="true"/>
          <w:lang w:bidi="fa-IR"/>
        </w:rPr>
        <w:t xml:space="preserve">الصادرة آنذاک علی سؤوال نصه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غادر مکة فی شهر رمضان الماضی الشیخ عبدالله بن بلیهد، قاضی قضاة الوهابیین فی الحجاز، قاصداً المدینة المنورة، وقد تلقّت جریدة أم القری من مکاتبها فی المدینة أن الشیخ أبن بلیهد أجتمع بعلماء المدینة وباحثهم فی أمور کثیرة، ثم وجه إلیهم السؤال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ما قول علماء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زادهم الله فهماً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البناء علی القبور واتخاذها مساجد، هل هو جائز أم لا ؟</w:t>
      </w:r>
    </w:p>
    <w:p>
      <w:pPr>
        <w:pStyle w:val="BookText"/>
        <w:rPr/>
      </w:pPr>
      <w:r>
        <w:rPr>
          <w:rFonts w:ascii="IRNazanin" w:hAnsi="IRNazanin" w:eastAsia="IRNazanin"/>
          <w:color w:val="111111"/>
          <w:sz w:val="28"/>
          <w:sz w:val="28"/>
          <w:szCs w:val="28"/>
          <w:rtl w:val="true"/>
          <w:lang w:bidi="fa-IR"/>
        </w:rPr>
        <w:t>واذا کان غیر جائز، بل ممنوعٌ منهیٌ عنه نهیاً شدیداً، فهل یجب هدمها ومنع الصلاة عندها أم لا ؟</w:t>
      </w:r>
    </w:p>
    <w:p>
      <w:pPr>
        <w:pStyle w:val="BookText"/>
        <w:rPr/>
      </w:pPr>
      <w:r>
        <w:rPr>
          <w:rFonts w:ascii="IRNazanin" w:hAnsi="IRNazanin" w:eastAsia="IRNazanin"/>
          <w:color w:val="111111"/>
          <w:sz w:val="28"/>
          <w:sz w:val="28"/>
          <w:szCs w:val="28"/>
          <w:rtl w:val="true"/>
          <w:lang w:bidi="fa-IR"/>
        </w:rPr>
        <w:t xml:space="preserve">وإذا کان فی البناء مسبّلة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مانع من الأنتفاع بالمقدار المبنیّ علیه، فهل هو غصب یجب رفعه، لِما فیه من ظلم المستحقین ومنعهم استحقاقهم، أم لا ؟ وما یفعله الجُهّال عند هذه الضرائح، مِن التمسّح بها، ودعائها مع الله، والتقرب بالذبح والنذر لها، وإیقاد السُرُج علیها، هل هو جائز أم لا ؟</w:t>
      </w:r>
    </w:p>
    <w:p>
      <w:pPr>
        <w:pStyle w:val="BookText"/>
        <w:rPr/>
      </w:pPr>
      <w:r>
        <w:rPr>
          <w:rFonts w:ascii="IRNazanin" w:hAnsi="IRNazanin" w:eastAsia="IRNazanin"/>
          <w:color w:val="111111"/>
          <w:sz w:val="28"/>
          <w:sz w:val="28"/>
          <w:szCs w:val="28"/>
          <w:rtl w:val="true"/>
          <w:lang w:bidi="fa-IR"/>
        </w:rPr>
        <w:t xml:space="preserve">وما یُفعل عند حجرة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التوجه إلیها عند الدعاء وغیره، والطواف بها وتقبیلها والتمسّح بها، وکذلک ما یفعل فی المسجد الشریف، من الترحیم والتذکیر بین الأذان والإقامة وقبل الفجر ویوم الجمعة، هل هو مشروع، أم لا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أفتونا مأجورین، وبیّنوا لنا الأدلة المستند إلیها، لا زلتم ملجأ للمستفیدین</w:t>
      </w:r>
      <w:r>
        <w:rPr>
          <w:rFonts w:eastAsia="IRNazanin" w:cs="IRNazanin"/>
          <w:color w:val="111111"/>
          <w:sz w:val="28"/>
          <w:szCs w:val="28"/>
          <w:rtl w:val="true"/>
          <w:lang w:bidi="fa-IR"/>
        </w:rPr>
        <w:t>.</w:t>
      </w:r>
      <w:bookmarkStart w:id="264" w:name="pg5675_32390"/>
    </w:p>
    <w:p>
      <w:pPr>
        <w:pStyle w:val="Heading3"/>
        <w:numPr>
          <w:ilvl w:val="2"/>
          <w:numId w:val="1"/>
        </w:numPr>
        <w:rPr/>
      </w:pPr>
      <w:bookmarkStart w:id="265" w:name="__RefHeading___Toc3545171_581953129"/>
      <w:bookmarkStart w:id="266" w:name="_Toc97"/>
      <w:bookmarkEnd w:id="264"/>
      <w:bookmarkEnd w:id="265"/>
      <w:r>
        <w:rPr>
          <w:rtl w:val="true"/>
        </w:rPr>
        <w:t>وهذا نصّ الجواب</w:t>
      </w:r>
      <w:r>
        <w:rPr>
          <w:rtl w:val="true"/>
        </w:rPr>
        <w:t>:</w:t>
      </w:r>
      <w:bookmarkEnd w:id="266"/>
    </w:p>
    <w:p>
      <w:pPr>
        <w:pStyle w:val="BookText"/>
        <w:rPr/>
      </w:pPr>
      <w:r>
        <w:rPr>
          <w:rFonts w:ascii="IRNazanin" w:hAnsi="IRNazanin" w:eastAsia="IRNazanin"/>
          <w:color w:val="111111"/>
          <w:sz w:val="28"/>
          <w:sz w:val="28"/>
          <w:szCs w:val="28"/>
          <w:rtl w:val="true"/>
          <w:lang w:bidi="fa-IR"/>
        </w:rPr>
        <w:t xml:space="preserve">أما البناء علی القبور، فهو ممنوع إجماعاً ؛ لصحّة الأحادیث الواردة فی منعه، وبهذا أفتی کثیر من العلماء بوجوب هدمه ؛ مستندین علی ذلک بحدیث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أنه قال لأبی الهیّاج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أبعثک علی ما بعثنی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لا تدع تمثالاً إلا طمسته، ولا قبراً مشرفاً إلا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اتخاذ القبور مساجد، والصلاة فیها، فممنوع مطلقاً، وإیقاد السُرُج علیه ممنوع أیضاً ؛ لحدیث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زائرات القبور، والمتخذین علیها المساجد والسُرُج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أهل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یفعله الجُهّال عند الضرائح، من التمسح بها، والتقرب إلیها الذبائح والنذور، ودعاء أهلها مع الله، فهو حرامٌ، ممنوع شرعاً، لا یجوز فعله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التوجه إلی حجرة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الدعاء، فالأولی منعه، کما هو معروف من فقرات کتب المذهب ؛ ولأن أفضل الجهات جهة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الطواف بها والتمسح بها وتقبیلها، فهو ممنوع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یُفعل من التذکیر والترحیم والتسلیم فی الأوقات المذکورة، فهو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وصل إلیه علمنا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 ذلک توقیع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علّقت جریدة أم القری علی هذه الفتوی بمقالة أفتتاحیة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الحکومة ستسیر فی تنفیذ أحکام الدین رضی الناس أم 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أنتهی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ینقل الشیخ البلاغی مقالة صادرة فی بعض الجرائد المصریة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وأطلعت أیضاً علی مقالة فی بعض الجرائد المصریة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bookmarkStart w:id="267" w:name="pg5675_32391"/>
    </w:p>
    <w:p>
      <w:pPr>
        <w:pStyle w:val="Heading3"/>
        <w:numPr>
          <w:ilvl w:val="2"/>
          <w:numId w:val="1"/>
        </w:numPr>
        <w:rPr/>
      </w:pPr>
      <w:bookmarkStart w:id="268" w:name="__RefHeading___Toc3545173_581953129"/>
      <w:bookmarkStart w:id="269" w:name="_Toc98"/>
      <w:bookmarkEnd w:id="267"/>
      <w:bookmarkEnd w:id="268"/>
      <w:r>
        <w:rPr>
          <w:rtl w:val="true"/>
        </w:rPr>
        <w:t>وهذا نصّها</w:t>
      </w:r>
      <w:r>
        <w:rPr>
          <w:rtl w:val="true"/>
        </w:rPr>
        <w:t>:</w:t>
      </w:r>
      <w:bookmarkEnd w:id="269"/>
    </w:p>
    <w:p>
      <w:pPr>
        <w:pStyle w:val="BookText"/>
        <w:rPr/>
      </w:pPr>
      <w:r>
        <w:rPr>
          <w:rFonts w:ascii="IRNazanin" w:hAnsi="IRNazanin" w:eastAsia="IRNazanin"/>
          <w:color w:val="111111"/>
          <w:sz w:val="28"/>
          <w:sz w:val="28"/>
          <w:szCs w:val="28"/>
          <w:rtl w:val="true"/>
          <w:lang w:bidi="fa-IR"/>
        </w:rPr>
        <w:t xml:space="preserve">تغلب الوهابیون علی الحجاز، فأوفدت حکومة أیران وفداً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 حضرات أصحاب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غفار خان جلال السلطنة، وزیرها المفوض فی مصر، ومیرزا حبیب الله خان هویدا عین الملک، قنصلها الجنرال 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الحجاز ؛ لیتبیّنوا وجه الحقیقة فیما أُذیع علی العالم الأسلامی أجمع من فضائع الوهابیین فی البلاد المقدسة، وأتم هذا الوفد الرسمی مهمته، ورفع تقریره إلی 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تجدد نشر الإشاعات بأن الوهابیین هم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التطور الذی غشی العالم أجمع لم یصلح من فساد تطرفهم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وأنهم هدموا القباب والمزارات المبارکة المنبثة فی أرجاء ذلک الوادی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ضیقوا الحریة المذهبیة الإسلامیة، نشراً لمذهبهم، وتوسیعاً لنطاق نحلتهم، فی الوقت الذی تقوم فیه جمیع حکومات العالم علی رعایة الحریات المذهبیة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أصدرت أمرها بوقف التصریح بالسفر للحجاز، حمایةً لرعایاها، وحفظاً لهم من قصدِ بلادٍ لم یعرف تماماً کُنه الحکم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وعادت فأوفدت سعادة میرزا حبیب الله خان هویدا، قنصلها الجنرال فی الشام ثانیةً، للتحقق من مبلغ صدق تلک الإشاعات، فإذا بها صحیحة فی جملتها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تمنع الحکومة الإیرانیة رعایاها من السفر إلی الحجاز ؛ لأن حکومته وهابیة فحسب، ولکن الإیرانیین ألفوا فی الحجّ والزیارة شؤوناً یعتقدون أنها من مستلزمات أداء ذلک الرکن، ویشارکهم فی ذلک جمهور المسلمین من غیر الوهابیین، کزیارة مشاهد أهل البیت، والأستمداد من نفحاتهم وزیارة مسجد منسوب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قضی الوهابی علی تلک الآثار جملةً، وقضی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فرد منهم حکومة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الحریة المذهبیة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قرأ الفاتحة علی مشهد من المشاهد جلد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دخن سیجارة أو نرجیلةً، أهین وضرب وزُج فی السجن فی الوقت الذی تحصّل فیه إدارة الجمارک الحجازیة رسوماً علی واردات البلاد من الدخان والتمباک</w:t>
      </w:r>
      <w:r>
        <w:rPr>
          <w:rFonts w:eastAsia="IRNazanin" w:cs="IRNazanin"/>
          <w:color w:val="111111"/>
          <w:sz w:val="28"/>
          <w:szCs w:val="28"/>
          <w:rtl w:val="true"/>
          <w:lang w:bidi="fa-IR"/>
        </w:rPr>
        <w:t>.</w:t>
      </w:r>
      <w:bookmarkStart w:id="270" w:name="pg5675_32392"/>
    </w:p>
    <w:p>
      <w:pPr>
        <w:pStyle w:val="BookText"/>
        <w:rPr/>
      </w:pPr>
      <w:bookmarkEnd w:id="270"/>
      <w:r>
        <w:rPr>
          <w:rFonts w:ascii="IRNazanin" w:hAnsi="IRNazanin" w:eastAsia="IRNazanin"/>
          <w:color w:val="111111"/>
          <w:sz w:val="28"/>
          <w:sz w:val="28"/>
          <w:szCs w:val="28"/>
          <w:rtl w:val="true"/>
          <w:lang w:bidi="fa-IR"/>
        </w:rPr>
        <w:t xml:space="preserve">ومن أستنجد بالرسول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أقسم بالنبیّ أو بآله، عُدَّ خارجاً عن سیاج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حادثة السید أحمد الشریف السنوسی</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علم من أعلام المسلمین المجاهدین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ببعیدة، إذ کان وقوفه وقراءته الفاتحة علی ضریح السیدة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کافیاً فی نظر الوهابیین لإخراجه من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حاصل فی الحجاز لا ینکره أحد، ولا یستطیع الوهابی ولا دعاته ولا جنوده أن یکذّبوه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ما أردنا نقله من تلک الجریدة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فکانت بعض الدول تستنکر ما فعلته الحکومة الوهابیة، وأن 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المعتقدات الحقة المسلّمة بین المسلمین وکما تقول الجریدة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ویشارکهم فی ذلک جمهور المسلمین من غیر الوهابیین کزیارة مشاهد أهل البیت، والأستمداد من نفحاتهم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یری الوهابیة ذلک من الکفر والضلالة وقد أستنکرت ذلک هذه الجریدة التی تصدر من مقربة من جامع الأزهر</w:t>
      </w:r>
      <w:r>
        <w:rPr>
          <w:rFonts w:eastAsia="IRNazanin" w:cs="IRNazanin"/>
          <w:color w:val="111111"/>
          <w:sz w:val="28"/>
          <w:szCs w:val="28"/>
          <w:rtl w:val="true"/>
          <w:lang w:bidi="fa-IR"/>
        </w:rPr>
        <w:t>.</w:t>
      </w:r>
    </w:p>
    <w:p>
      <w:pPr>
        <w:pStyle w:val="Heading3"/>
        <w:numPr>
          <w:ilvl w:val="2"/>
          <w:numId w:val="1"/>
        </w:numPr>
        <w:rPr/>
      </w:pPr>
      <w:bookmarkStart w:id="271" w:name="__RefHeading___Toc3545175_581953129"/>
      <w:bookmarkStart w:id="272" w:name="_Toc99"/>
      <w:bookmarkEnd w:id="271"/>
      <w:r>
        <w:rPr>
          <w:rtl w:val="true"/>
        </w:rPr>
        <w:t>هدم القبور</w:t>
      </w:r>
      <w:r>
        <w:rPr>
          <w:rtl w:val="true"/>
        </w:rPr>
        <w:t>:</w:t>
      </w:r>
      <w:bookmarkEnd w:id="272"/>
    </w:p>
    <w:p>
      <w:pPr>
        <w:pStyle w:val="BookText"/>
        <w:rPr/>
      </w:pPr>
      <w:r>
        <w:rPr>
          <w:rFonts w:ascii="IRNazanin" w:hAnsi="IRNazanin" w:eastAsia="IRNazanin"/>
          <w:color w:val="111111"/>
          <w:sz w:val="28"/>
          <w:sz w:val="28"/>
          <w:szCs w:val="28"/>
          <w:rtl w:val="true"/>
          <w:lang w:bidi="fa-IR"/>
        </w:rPr>
        <w:t>لقد أنهالت معاول الجهل والعصبیة علی العتبات والمراقد المقدسة فی المدینة المنورة والتی کان یؤمها المسلمون لیروا من خلالها معالم تأریخهم وآثار سلفهم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ولیؤدوا أمامهم مراسیم التحیة والإجلال لرسول الإسلام العظیم النبی محمد ولآل بیته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وبمبررات واهیة ودعاوی زائفة، قام الجهلة المتعصبون بهدم الأضرحة المبارکة</w:t>
      </w:r>
      <w:bookmarkStart w:id="273" w:name="pg5675_32393"/>
    </w:p>
    <w:p>
      <w:pPr>
        <w:pStyle w:val="BookText"/>
        <w:rPr/>
      </w:pPr>
      <w:bookmarkEnd w:id="273"/>
      <w:r>
        <w:rPr>
          <w:rFonts w:ascii="IRNazanin" w:hAnsi="IRNazanin" w:eastAsia="IRNazanin"/>
          <w:color w:val="111111"/>
          <w:sz w:val="28"/>
          <w:sz w:val="28"/>
          <w:szCs w:val="28"/>
          <w:rtl w:val="true"/>
          <w:lang w:bidi="fa-IR"/>
        </w:rPr>
        <w:t>والبیوت المشرفة، التی أذن الله أن ترفع ویذکر فیها أسمه ضمن مقبرة البقیع وسائر أنحاء المدینة والحجاز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فوجیء المسلمون فی العالم بذلک الأعتداء الأثیم الذی أستهدف تاریخهم ومقدساتهم وتراثهم من قبل فئة محدودة لا یصح لها أبداً مهما کانت مبرراتها أن تفرض رأیها فی قضیة وموضوع یرتبط بکل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أولئک القائمین بجریمة هدم المقدسات استبدوا برأیهم، وخالفوا إجماع الأمة، وجرحوا مشاعرها، ورفضوا أی دعوة للحوار والنقاش حول الموضوع، کما لم یبالوا بصرخات الأعتراض والغضب التی عمت أجواء المسلمین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فأول ما بدئوا بمدینة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باقی أرض الحجاز حتی أمتدت أیدیهم إلی خارجها، ومن هنا سوف نبدأ بعرض ما فعلوه فی المدینة المنورة، ثم مکة المکرمة ثم باقی البقاع</w:t>
      </w:r>
      <w:r>
        <w:rPr>
          <w:rFonts w:eastAsia="IRNazanin" w:cs="IRNazanin"/>
          <w:color w:val="111111"/>
          <w:sz w:val="28"/>
          <w:szCs w:val="28"/>
          <w:rtl w:val="true"/>
          <w:lang w:bidi="fa-IR"/>
        </w:rPr>
        <w:t>.</w:t>
      </w:r>
    </w:p>
    <w:p>
      <w:pPr>
        <w:pStyle w:val="Heading3"/>
        <w:numPr>
          <w:ilvl w:val="2"/>
          <w:numId w:val="1"/>
        </w:numPr>
        <w:rPr/>
      </w:pPr>
      <w:bookmarkStart w:id="274" w:name="__RefHeading___Toc3545177_581953129"/>
      <w:bookmarkStart w:id="275" w:name="_Toc100"/>
      <w:bookmarkEnd w:id="274"/>
      <w:r>
        <w:rPr>
          <w:rtl w:val="true"/>
        </w:rPr>
        <w:t>أ</w:t>
      </w:r>
      <w:r>
        <w:rPr>
          <w:rtl w:val="true"/>
        </w:rPr>
        <w:t xml:space="preserve">- </w:t>
      </w:r>
      <w:r>
        <w:rPr>
          <w:rtl w:val="true"/>
        </w:rPr>
        <w:t>المدینة المنورة</w:t>
      </w:r>
      <w:r>
        <w:rPr>
          <w:rtl w:val="true"/>
        </w:rPr>
        <w:t>:</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هناک مجموعة من المجوهرات الثمینة علی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المجوهرات کانت تهدی إلی قبر النبی منذ وفاته وإلی یوم الثامن من شهر شوال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السمهودی تحت عنوان حکم معالیق المسجد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حکم هذه المعالیق ونحوها من تحلیة الصندوق المتقدم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الصندوق الذی فی الحجرة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الذی بأعلاه فحکم معالیق الکعبة الشریفة وتحلیتها، وقد تکلم السبکی فی حکم قنادیل الکعبة وحلیتها والقنادیل التی حول الحجرة الشریفة، وألف فی ذلک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السکینة علی قنادیل المدینة</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bookmarkStart w:id="276" w:name="pg5675_32394"/>
    </w:p>
    <w:p>
      <w:pPr>
        <w:pStyle w:val="BookText"/>
        <w:rPr/>
      </w:pPr>
      <w:bookmarkEnd w:id="276"/>
      <w:r>
        <w:rPr>
          <w:rFonts w:ascii="IRNazanin" w:hAnsi="IRNazanin" w:eastAsia="IRNazanin"/>
          <w:color w:val="111111"/>
          <w:sz w:val="28"/>
          <w:sz w:val="28"/>
          <w:szCs w:val="28"/>
          <w:rtl w:val="true"/>
          <w:lang w:bidi="fa-IR"/>
        </w:rPr>
        <w:t>وقد ذکر السمهودی ما شاهده من القنادیل الذهبیة والفضیة التی لا یمکن أحصاء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ینقل عن السبکی حکمها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القنادیل التی فیها والصفائح التی علیها فلا یصرف منها شیء، بل تبقی علی حالها، وقول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هممت أن لا أدع فیها صُفراً ولا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للنوعین أی الذهب والفضة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سئلت عن جواز بیعها لعمارة المسجد النبوی، فأنکرته وأستقبحته، وکیف یبلغ ملوک الأرض أنا بعنا قنادیل نبینا لعمارة حرمه ونحن نفدیه بأنفسنا فضلاً عن أموالنا؟ وما برحت الملوک یفتخرون بعمارته</w:t>
      </w:r>
      <w:r>
        <w:rPr>
          <w:rFonts w:eastAsia="IRNazanin" w:cs="IRNazanin"/>
          <w:color w:val="111111"/>
          <w:sz w:val="28"/>
          <w:szCs w:val="28"/>
          <w:rtl w:val="true"/>
          <w:lang w:bidi="fa-IR"/>
        </w:rPr>
        <w:t>.</w:t>
      </w:r>
    </w:p>
    <w:p>
      <w:pPr>
        <w:pStyle w:val="Heading3"/>
        <w:numPr>
          <w:ilvl w:val="2"/>
          <w:numId w:val="1"/>
        </w:numPr>
        <w:rPr/>
      </w:pPr>
      <w:bookmarkStart w:id="277" w:name="__RefHeading___Toc3545179_581953129"/>
      <w:bookmarkStart w:id="278" w:name="_Toc101"/>
      <w:bookmarkEnd w:id="277"/>
      <w:r>
        <w:rPr>
          <w:rtl w:val="true"/>
        </w:rPr>
        <w:t>ماذا یقول بورخارت</w:t>
      </w:r>
      <w:r>
        <w:rPr>
          <w:rtl w:val="true"/>
        </w:rPr>
        <w:t>:</w:t>
      </w:r>
      <w:bookmarkEnd w:id="278"/>
    </w:p>
    <w:p>
      <w:pPr>
        <w:pStyle w:val="BookText"/>
        <w:rPr/>
      </w:pPr>
      <w:r>
        <w:rPr>
          <w:rFonts w:ascii="IRNazanin" w:hAnsi="IRNazanin" w:eastAsia="IRNazanin"/>
          <w:color w:val="111111"/>
          <w:sz w:val="28"/>
          <w:sz w:val="28"/>
          <w:szCs w:val="28"/>
          <w:rtl w:val="true"/>
          <w:lang w:bidi="fa-IR"/>
        </w:rPr>
        <w:t>کان جون لویس بورخارت الرحالة السویسری حج إلی مکة بعدما أعلن أسلامه، وقد زار المدینة المنورة وبعد أن یصف بورخارت سائر أجزاء الحرم والضریح المطهر، وما یوجد حوله من القبور الأخری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نفائس الحجاز کانت تحفظ فی السابق حول هذه القبور إما معلقة بحبال من حریر یمتد فی داخل المبنی، أو مودعة فی صنادیق خاصة موضوعة علی الأرض</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یتطرق إلی ذکر حصار الوهابیین للمدینة، وإلی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کثیراً من هذه النفائس، ولا سیما الأوعیة الذهب منها، أستولی علیها رؤساء البلدة بحجة توزیعها علی الفقراء لکنهم تقاسموها فیما بینهم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دخل الأمیر سعود الوهابی إلی المدینة وأستولی علیها دخل الحجرة النبویة نفسها ووصل إلی ما وراء الستائر فوضع یده علی جمیع النفائس التی وجدها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باع قسماً منها إلی شریف مکة وحمل الباقی إلی الدرعیة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الأعلاق النفیسة التی أخذها، وهی أغلی من أی شیء آخر، النجمة البراقة المتلألئه بالماس واللؤلؤ التی کانت معلقة فوق القبر المقدس مباشرة، وقد کانت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تودع فی هذا المکان جمیع أنواع الأوعیة والأوانی الثمینة المطعمة بالجواهر، والأقراط، والأساور، والقلائد، وسائر</w:t>
      </w:r>
      <w:bookmarkStart w:id="279" w:name="pg5675_32395"/>
    </w:p>
    <w:p>
      <w:pPr>
        <w:pStyle w:val="BookText"/>
        <w:rPr/>
      </w:pPr>
      <w:bookmarkEnd w:id="279"/>
      <w:r>
        <w:rPr>
          <w:rFonts w:ascii="IRNazanin" w:hAnsi="IRNazanin" w:eastAsia="IRNazanin"/>
          <w:color w:val="111111"/>
          <w:sz w:val="28"/>
          <w:sz w:val="28"/>
          <w:szCs w:val="28"/>
          <w:rtl w:val="true"/>
          <w:lang w:bidi="fa-IR"/>
        </w:rPr>
        <w:t>النفائس التی کانت تهدی من جمیع أنحاء الأمبراطوریة العثمانیة ویأتی بها الحجاج فی أثناء زیارتهم للمدینة، ولا شک أن ذلک کله کان یؤلف مجموعة ذات قیمة غیر یسیرة، لکنها لا تکاد تقدر بثمن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یعتقد بورخارت بأن الزینة التی وجدها فی جهة الروضة وحول الضریح المطهر تناسب المقام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یری بأن أی کنیسة من الکنائس الکاثولیکیة فی أوربا تبدو أفخم وأجمل عند المقارنة، وإن المسلمین غیر میالین إلی التضحیة بأموالهم فی هذا الشأن مثل ما یفعله الکاثولیک، وحتی البروتستانت من النصاری</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یکتفوا بذلک بل دخلوا الوهابیة مدینة کربلاء مغتنمین فرصة غیاب جل الأهلین فی النجف لزیارة الغدیر ثم دخلها جیش الوهابیة یوم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عنوة وأعمل فی أهلها السیف فقتل منهم ما بین أربعة الآف إلی خمسة آلاف وقتل الشیوخ والأطفال والنساء ولم ینج منهم إلا من تمکن من الهرب أو أختبأ فی مخبأ ونهب البلد ونهب الحضرة الشریفة وأخذ جمیع ما فیها من فرش وقنادیل وغیرها وهدم القبر الشریف وأقتلع الشباک الذی علیه وربط خیله فی الصحن المطهر ودق القهوة وعملها فی الحضرة الشریفة ونهب من ذخائر المشهد الحسینی الشیء الکثیر ثم کر راجعاً إلی بلاده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3545181_581953129"/>
      <w:bookmarkStart w:id="281" w:name="_Toc102"/>
      <w:bookmarkEnd w:id="280"/>
      <w:r>
        <w:rPr>
          <w:rtl w:val="true"/>
        </w:rPr>
        <w:t>مقبرة البقیع</w:t>
      </w:r>
      <w:r>
        <w:rPr>
          <w:rtl w:val="true"/>
        </w:rPr>
        <w:t>:</w:t>
      </w:r>
      <w:bookmarkEnd w:id="28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أبن سعد والحاکم النیسابوری بأسناده عن عبیدالله بن أبی رافع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یرتاد لأصحابه مقبرة یدفنون فیها</w:t>
      </w:r>
      <w:r>
        <w:rPr>
          <w:rStyle w:val="FootnoteAnchor"/>
          <w:rtl w:val="true"/>
        </w:rPr>
        <w:footnoteReference w:id="420"/>
      </w:r>
      <w:r>
        <w:rPr>
          <w:rFonts w:ascii="IRNazanin" w:hAnsi="IRNazanin" w:eastAsia="IRNazanin"/>
          <w:color w:val="111111"/>
          <w:sz w:val="28"/>
          <w:sz w:val="28"/>
          <w:szCs w:val="28"/>
          <w:rtl w:val="true"/>
          <w:lang w:bidi="fa-IR"/>
        </w:rPr>
        <w:t>، فکان قد جاء نواحی المدینة وأطرافها،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بقیع الخبخبة، وکان أکثر نباته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من قبر هناک عثمان أبن مظعون، فوضع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 عند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فرطنا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مات المهاجر بعده، قیل یا</w:t>
      </w:r>
      <w:bookmarkStart w:id="282" w:name="pg5675_32396"/>
    </w:p>
    <w:p>
      <w:pPr>
        <w:pStyle w:val="BookText"/>
        <w:rPr/>
      </w:pPr>
      <w:bookmarkEnd w:id="282"/>
      <w:r>
        <w:rPr>
          <w:rFonts w:ascii="IRNazanin" w:hAnsi="IRNazanin" w:eastAsia="IRNazanin"/>
          <w:color w:val="111111"/>
          <w:sz w:val="28"/>
          <w:sz w:val="28"/>
          <w:szCs w:val="28"/>
          <w:rtl w:val="true"/>
          <w:lang w:bidi="fa-IR"/>
        </w:rPr>
        <w:t>رسول الله، أین ندفنه ؟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فرطنا عثمان بن مظعون</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دفن بالبقیع عثمان بن مظعون، ثم أتبعه إبراهیم أبن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3545183_581953129"/>
      <w:bookmarkStart w:id="284" w:name="_Toc103"/>
      <w:bookmarkEnd w:id="283"/>
      <w:r>
        <w:rPr>
          <w:rtl w:val="true"/>
        </w:rPr>
        <w:t xml:space="preserve">النبی </w:t>
      </w:r>
      <w:r>
        <w:rPr>
          <w:rtl w:val="true"/>
        </w:rPr>
        <w:t>(</w:t>
      </w:r>
      <w:r>
        <w:rPr>
          <w:rtl w:val="true"/>
        </w:rPr>
        <w:t>صلی الله علیه و آله</w:t>
      </w:r>
      <w:r>
        <w:rPr>
          <w:rtl w:val="true"/>
        </w:rPr>
        <w:t xml:space="preserve">) </w:t>
      </w:r>
      <w:r>
        <w:rPr>
          <w:rtl w:val="true"/>
        </w:rPr>
        <w:t>یستغفر لأهل البقیع</w:t>
      </w:r>
      <w:r>
        <w:rPr>
          <w:rtl w:val="true"/>
        </w:rPr>
        <w:t>:</w:t>
      </w:r>
      <w:bookmarkEnd w:id="284"/>
    </w:p>
    <w:p>
      <w:pPr>
        <w:pStyle w:val="BookText"/>
        <w:rPr/>
      </w:pPr>
      <w:r>
        <w:rPr>
          <w:rFonts w:ascii="IRNazanin" w:hAnsi="IRNazanin" w:eastAsia="IRNazanin"/>
          <w:color w:val="111111"/>
          <w:sz w:val="28"/>
          <w:sz w:val="28"/>
          <w:szCs w:val="28"/>
          <w:rtl w:val="true"/>
          <w:lang w:bidi="fa-IR"/>
        </w:rPr>
        <w:t>روی فی صحیح مسلم والنسائی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لیلتی التی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عندی أنفلت فوضع رداءه وخلع نعلیه فوضعهما عند رجلیه وبسط طرف إزاره علی فراشه فاضطجع، فلم یلبث إلا ریثما ظن أنی قد رقدت، فأخذ أزاره رویداً، وأنتعل رویداً، وفتح الباب، فخرج ثم أجافه رویداً، وجعلت درعی فی رأسی، وأختمرت، وتقنعت إزاری، ثم أنطلقت علی أثره حتی جاء البقیع فأقام، فأطال القیام، ثم رفع یدیه ثلاث مرات، ثم أنحرف فأنحرفت، فأسرع فأسرعت، فهرول فهرولت، فأحضر فأحضرته، فسبقته فدخلت، فلیس إلا أن أضطجعت،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عائش حشیاً رابیة قلت یا رسول الله بأبی أنت وأمی، فأخبرته،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السواد الذی رأیت أمامی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فلهزنی فی صدری لهزة أوجعنی،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أن یحیف الله علیک ورسوله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یکتم الناس یعلمه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حین رأیت فنادانی فأخفاه منک فأخفیته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یأمرک أن تأتی أهل البقیع فتستغفر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أقول لهم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السلام علیکم أهل الدیار من المؤمنین والمسلمین، ویرحم الله المستقدمین والمستأخرین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من الأحادیث المرویة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السمهودی مواقع القبور والقبب وهذا مما یعنی أن القبب والقبور کانت عامرة ومشیدة فی زمانه حیث کانت سنة وفاته فی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الحافظ الذهبی فی ترجمة العباس عم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 بالبقیع وعلی قبره الیوم قبة عظیمة من بناء خلفاء آل العباس</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285" w:name="pg5675_32397"/>
    </w:p>
    <w:p>
      <w:pPr>
        <w:pStyle w:val="BookText"/>
        <w:rPr/>
      </w:pPr>
      <w:bookmarkEnd w:id="285"/>
      <w:r>
        <w:rPr>
          <w:rFonts w:ascii="IRNazanin" w:hAnsi="IRNazanin" w:eastAsia="IRNazanin"/>
          <w:color w:val="111111"/>
          <w:sz w:val="28"/>
          <w:sz w:val="28"/>
          <w:szCs w:val="28"/>
          <w:rtl w:val="true"/>
          <w:lang w:bidi="fa-IR"/>
        </w:rPr>
        <w:t xml:space="preserve">روی صفوان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ملأ من الناس من أصحابه کل عشیة خمیس إلی بقیع المدنیین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أبن حجر عن محمد بن هیصم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علی وسط البقیع، فصلی فیه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3545185_581953129"/>
      <w:bookmarkStart w:id="287" w:name="_Toc104"/>
      <w:bookmarkEnd w:id="286"/>
      <w:r>
        <w:rPr>
          <w:rtl w:val="true"/>
        </w:rPr>
        <w:t>وأخیراً فعلوها</w:t>
      </w:r>
      <w:r>
        <w:rPr>
          <w:rtl w:val="true"/>
        </w:rPr>
        <w:t>:</w:t>
      </w:r>
      <w:bookmarkEnd w:id="287"/>
    </w:p>
    <w:p>
      <w:pPr>
        <w:pStyle w:val="BookText"/>
        <w:rPr/>
      </w:pPr>
      <w:r>
        <w:rPr>
          <w:rFonts w:ascii="IRNazanin" w:hAnsi="IRNazanin" w:eastAsia="IRNazanin"/>
          <w:color w:val="111111"/>
          <w:sz w:val="28"/>
          <w:sz w:val="28"/>
          <w:szCs w:val="28"/>
          <w:rtl w:val="true"/>
          <w:lang w:bidi="fa-IR"/>
        </w:rPr>
        <w:t>وبعد کل هذه الأحادیث النبویة قامت هذه الفئة الضالة بهدم هذه البقاع الطاهرة والتی کانت عامرة ومشیدة بالقباب العالیة، یقول الرحالة ریتشارد بورتون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أن نترک البقیع وقفنا وقفتنا الحادیة عشرة عند القبة العباسیة أو قبة العباس عم النبی، وهی أکبر وأجمل جمیع القبب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فی القسم الشرقی قبور الحسن بن علی سبط النبی، والإمام زین العابدین بن الحسین، وأبنه محمد الباقر، ثم أبنه الإمام جعفر الصادق، وهؤلاء جمیعاً من نسل النبی وقد دفنوا فی نفس المرقد الذی دفن فیه العباس</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ویصف أبن بطوطة قبة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قبة ذاهبة فی الهواء بدیعة الأحکام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رتر عند زیارته المدینة سنة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أن أحتل الوهابیون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دخلت إلی البقیع وجدت منظره کأنه منظر بلد قد خُربت عن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فی أنحاء المقبرة کلها ما یمکن أن یری أو یشاهد، سوی أحجار مبعثرة وأکوام صغیرة من التراب لا حدود لها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هدمت واختفت عن الأنظار القباب البیضاء التی کانت تدل علی قبور آل البیت النبوی فی السابق</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288" w:name="pg5675_32398"/>
    </w:p>
    <w:p>
      <w:pPr>
        <w:pStyle w:val="Heading3"/>
        <w:numPr>
          <w:ilvl w:val="2"/>
          <w:numId w:val="1"/>
        </w:numPr>
        <w:rPr/>
      </w:pPr>
      <w:bookmarkStart w:id="289" w:name="__RefHeading___Toc3545187_581953129"/>
      <w:bookmarkStart w:id="290" w:name="_Toc105"/>
      <w:bookmarkEnd w:id="288"/>
      <w:bookmarkEnd w:id="289"/>
      <w:r>
        <w:rPr>
          <w:rtl w:val="true"/>
        </w:rPr>
        <w:t>مشاهد مشاهیر البقیع</w:t>
      </w:r>
      <w:r>
        <w:rPr>
          <w:rtl w:val="true"/>
        </w:rPr>
        <w:t>:</w:t>
      </w:r>
      <w:bookmarkEnd w:id="290"/>
    </w:p>
    <w:p>
      <w:pPr>
        <w:pStyle w:val="BookText"/>
        <w:rPr/>
      </w:pPr>
      <w:r>
        <w:rPr>
          <w:rFonts w:ascii="IRNazanin" w:hAnsi="IRNazanin" w:eastAsia="IRNazanin"/>
          <w:color w:val="111111"/>
          <w:sz w:val="28"/>
          <w:sz w:val="28"/>
          <w:szCs w:val="28"/>
          <w:rtl w:val="true"/>
          <w:lang w:bidi="fa-IR"/>
        </w:rPr>
        <w:t>ونذکر الآن القبور التی هدمتها هذه الشرذمة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الإمام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الإمام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الإمام محمد الباقر بن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الإمام جعفر الصادق بن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کلهم فی قبة واحدة والتی کانت من اکبر القباب فی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وعلیهم قبة شامخة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کبیرة عالیة قدیمة البناء وعلیها بابان یفتح احدهما کل یوم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أسد الهاشمیة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أم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ومربیة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 نحن جلوس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آتاه آت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 أم علی وجعفر وعقیل قد ماتت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أمی،فقمنا وکأن علی رؤوس من معه الطیر، فلما انتهینا إلی الباب نزع قمیصه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غسلتموها فأشعروها إیاه تحت أکفانها، فلما خرجوا بها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یحمل، ومرة یتقدم، ومرة یتأخر حتی انتهینا إلی القبر فتمعک فی اللحد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أدخلوها باسم الله وعلی أسم الله، فلما أن دفنوها قام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من أم وربیبة خیراً، فنعم الأم ونعم الربیبة کنت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أو قیل له،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صنعت شیئین ما رأیناک صنعت مثلهما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نزعک قمیصک وتمعکک فی اللحد،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قمیصی لا أرید أن تمسها النار أبداً إنشاء الله تعالی، وأما تمعکی فی اللحد فأردت أن یوسع الله علیها فی قبرها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الیوم لیری حال قبر أمه وربیبته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هتکوا حرمته رجال مروان ابن الحکم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وضیعوا علامته علی محبیها ومحبی ولدها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ربائبه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بنت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خزیمة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صفیة بنت 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عائشة بنت أبی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ماریة القبطیة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صفیة بنت عبد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عاتکة بنت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جعفر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فاطمة الکلابیة، زوجة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 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وهو صغیر، وحزن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وهو ثانی من دفن فی البقیع بعد عثمان بن مظعون وأمه ماریة القبطیة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سیدنا إبراهیم بن سیدنا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علی نعت قبر الحسن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ملصق إلی جدار المشهد القبلی، وفی هذا الجدار شباک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یعنی أن قبر سیدنا إبراهیم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یشبه قبور أئمة</w:t>
      </w:r>
    </w:p>
    <w:p>
      <w:pPr>
        <w:pStyle w:val="BookText"/>
        <w:rPr/>
      </w:pPr>
      <w:r>
        <w:rPr>
          <w:rFonts w:ascii="IRNazanin" w:hAnsi="IRNazanin" w:eastAsia="IRNazanin"/>
          <w:color w:val="111111"/>
          <w:sz w:val="28"/>
          <w:sz w:val="28"/>
          <w:szCs w:val="28"/>
          <w:rtl w:val="true"/>
          <w:lang w:bidi="fa-IR"/>
        </w:rPr>
        <w:t xml:space="preserve">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القبة والبناء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نعت قبر الحسن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شباک کما یقول وهذا یدل علی أن قبورهم کانت مشیدة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حلیمة السعدیة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سعید الخدری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الحنفیة ابن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شیخ من بنی مخزوم یدعی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بن مظعون أول من مات من المهاجرین،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أین ندفنه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ندفنه بالبقیع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فلحد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حجر من حجارة لحده، فحمله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عند رجلیه، فلما ولی مروان بن الحکم المدینة مر علی ذلک الحجر فأمر به فرمی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یکون علی قبر عثمان بن مظعون حجر یعرف به، فأتته بنی أمیة</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صنعت، عمدت إلی حجر وضعه النیس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فرمیت به، بئس ما عملت، فمر به فلیرد،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إذ رمیت به فلا یرد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عن ابن شهاب وغیره أن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 البقیع، فدفن فی حش کوکب، وکان عثمان بن مظعون أول من دفن بالبقیع،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 مهراس علامة علی قبره لیدفن الناس حوله،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لأجعلنک للمتقین إماماً، فلما استعمل معاویة مروان بن الحکم علی المدینة فی ملکه ادخل الحش فی البقیع، وحمل المهراس وجعله علی قبر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وعثمان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حصل الخلط بین القبرین والی الآن هذه الشبهة موجودة، وعلی ضوء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القبر الذی ینسب الیوم إلی عثمان بن عفان هو فی الحقیقة قبر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شهداء الحرة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هؤلاء فی سنة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معرکة الحرة بأمر من یزید بن معاویة وعلی ید مسلم بن عقبة، عندما هجم علی مدینة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حوالی سبعة آلاف نفر من أهل المدینة وکلهم من المهاجرین والأنصار والسادات وشیعة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وانتهک حرمة النساء، واحرق الحرث والنسل، ومکان قبورهم فی بقعة خاصة من شهداء احد وسط المقبرة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معاذ الاشهلی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صلی علیه ودفنه رسول الإنسانیة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انس الاصبحی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تلمیذ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قبة صغیرة وإلی جانبه فی المشرق والشام قبة لطیفة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بها نافعاً مولی أبن عمر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291" w:name="pg5675_32402"/>
    </w:p>
    <w:p>
      <w:pPr>
        <w:pStyle w:val="BookText"/>
        <w:rPr/>
      </w:pPr>
      <w:bookmarkEnd w:id="291"/>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دفن فی البقیع من 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نویرة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ذلک من الصحابة الأجلاء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ثابت، وزید بن ثابت، وزید بن حارثة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دفن فی البقیع أکثر أولاد الإئمة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کأبناء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وسکینة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شهربانوا أم الإمام السجاد وغیرهم</w:t>
      </w:r>
      <w:r>
        <w:rPr>
          <w:rFonts w:eastAsia="IRNazanin" w:cs="IRNazanin"/>
          <w:color w:val="111111"/>
          <w:sz w:val="28"/>
          <w:szCs w:val="28"/>
          <w:rtl w:val="true"/>
          <w:lang w:bidi="fa-IR"/>
        </w:rPr>
        <w:t>.</w:t>
      </w:r>
    </w:p>
    <w:p>
      <w:pPr>
        <w:pStyle w:val="Heading3"/>
        <w:numPr>
          <w:ilvl w:val="2"/>
          <w:numId w:val="1"/>
        </w:numPr>
        <w:rPr/>
      </w:pPr>
      <w:bookmarkStart w:id="292" w:name="__RefHeading___Toc3545189_581953129"/>
      <w:bookmarkStart w:id="293" w:name="_Toc106"/>
      <w:bookmarkEnd w:id="292"/>
      <w:r>
        <w:rPr>
          <w:rtl w:val="true"/>
        </w:rPr>
        <w:t xml:space="preserve">إسماعیل أبن الإمام جعفر الصادق </w:t>
      </w:r>
      <w:r>
        <w:rPr>
          <w:rtl w:val="true"/>
        </w:rPr>
        <w:t>(</w:t>
      </w:r>
      <w:r>
        <w:rPr>
          <w:rtl w:val="true"/>
        </w:rPr>
        <w:t>علیه السلام</w:t>
      </w:r>
      <w:r>
        <w:rPr>
          <w:rtl w:val="true"/>
        </w:rPr>
        <w:t>):</w:t>
      </w:r>
      <w:bookmarkEnd w:id="293"/>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أبیه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الآن خارج البقیع، بینهما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سور المدینة المنورة، ولعله کان داخلاً فیه قبل جعل هذا الطریق، وهو مشید علیه قبة عظیمة هدمها الوهابیون فی هذا العصر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إسماعیل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کبیر یقابل مشهد العباس فی المغرب، وهو رکن سور المدینة الیوم من القبلة والمشرق، بنی قبل السور فأتصل السور به، فصار بابه من داخل المدینة، قال المطری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 بعض العبیدیین من ملوک مصر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الوسط بین الحرم النبوی والبقیع</w:t>
      </w:r>
      <w:r>
        <w:rPr>
          <w:rFonts w:eastAsia="IRNazanin" w:cs="IRNazanin"/>
          <w:color w:val="111111"/>
          <w:sz w:val="28"/>
          <w:szCs w:val="28"/>
          <w:rtl w:val="true"/>
          <w:lang w:bidi="fa-IR"/>
        </w:rPr>
        <w:t>.</w:t>
      </w:r>
      <w:bookmarkStart w:id="294" w:name="pg5675_32403"/>
    </w:p>
    <w:p>
      <w:pPr>
        <w:pStyle w:val="BookText"/>
        <w:rPr/>
      </w:pPr>
      <w:bookmarkEnd w:id="294"/>
      <w:r>
        <w:rPr>
          <w:rFonts w:ascii="IRNazanin" w:hAnsi="IRNazanin" w:eastAsia="IRNazanin"/>
          <w:color w:val="111111"/>
          <w:sz w:val="28"/>
          <w:sz w:val="28"/>
          <w:szCs w:val="28"/>
          <w:rtl w:val="true"/>
          <w:lang w:bidi="fa-IR"/>
        </w:rPr>
        <w:t>وأنا شاهدت هذا القبر قبل طمسه وهدمه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خلال هذا یتضح أن قبر إسماعیل أبن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مشید وعلیه قبة ویزار، ولکن ید الضلال نبشت القبر سنة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التوسعة الأخیرة للمسجد النبوی، وهناک جماعة من المؤمنین شاهدوا نقل جثمانه الطاهر إلی البقیع وکان الجسد الشریف طری ولم یبلی، ودفنوه شرق شهداء الحرة، ولکن الوهابیة أزالت العلامة والأثر، کما هو دأبهم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موجود فی مکان القبر القدیم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صندوقین یباع فیها المصحف الشریف</w:t>
      </w:r>
      <w:r>
        <w:rPr>
          <w:rFonts w:eastAsia="IRNazanin" w:cs="IRNazanin"/>
          <w:color w:val="111111"/>
          <w:sz w:val="28"/>
          <w:szCs w:val="28"/>
          <w:rtl w:val="true"/>
          <w:lang w:bidi="fa-IR"/>
        </w:rPr>
        <w:t>.</w:t>
      </w:r>
    </w:p>
    <w:p>
      <w:pPr>
        <w:pStyle w:val="Heading3"/>
        <w:numPr>
          <w:ilvl w:val="2"/>
          <w:numId w:val="1"/>
        </w:numPr>
        <w:rPr/>
      </w:pPr>
      <w:bookmarkStart w:id="295" w:name="__RefHeading___Toc3545191_581953129"/>
      <w:bookmarkStart w:id="296" w:name="_Toc107"/>
      <w:bookmarkEnd w:id="295"/>
      <w:r>
        <w:rPr>
          <w:rtl w:val="true"/>
        </w:rPr>
        <w:t xml:space="preserve">علی أبن الإمام جعفر الصادق </w:t>
      </w:r>
      <w:r>
        <w:rPr>
          <w:rtl w:val="true"/>
        </w:rPr>
        <w:t>(</w:t>
      </w:r>
      <w:r>
        <w:rPr>
          <w:rtl w:val="true"/>
        </w:rPr>
        <w:t>علیه السلام</w:t>
      </w:r>
      <w:r>
        <w:rPr>
          <w:rtl w:val="true"/>
        </w:rPr>
        <w:t>) :</w:t>
      </w:r>
      <w:bookmarkEnd w:id="296"/>
    </w:p>
    <w:p>
      <w:pPr>
        <w:pStyle w:val="BookText"/>
        <w:rPr/>
      </w:pPr>
      <w:r>
        <w:rPr>
          <w:rFonts w:ascii="IRNazanin" w:hAnsi="IRNazanin" w:eastAsia="IRNazanin"/>
          <w:color w:val="111111"/>
          <w:sz w:val="28"/>
          <w:sz w:val="28"/>
          <w:szCs w:val="28"/>
          <w:rtl w:val="true"/>
          <w:lang w:bidi="fa-IR"/>
        </w:rPr>
        <w:t xml:space="preserve">وهو أبن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ویلقب بالعریضی نسبة إلی العریض وهی قریة تقع علی بُعد أربعة أمیال من المدینة، مات أبوه وهو طفل، وأخذ العلم عن أخیه 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جلیل القدر، عظیم الشأن، شدید الورع، عالماً کبیراً، راویة للحدیث، کثیر الفضل، أدرک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أیامه، لزم موسی أخاه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عنه معالم الدین ومن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بین أیدینا، ونقلها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وأجمالاً فجلالة شأن هذا الرجل الکبیر أعظم من أن یتسع لها المقام وقد أثنی علیه علماء الرجال ثناءاً بلیغاً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الشیخ الکشی أنه لما عزم الطبیب علی فصد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وأقترب بالمبضع منه تقدم علی بن جعفر فقال للطبیب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بفصدی کی لا تؤلمه حدة المبضع ولما نهض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 قدم له علی بن جعفر نعلیه فوضعهما أمام قدمیه فی حین انه کان شیخاً محترماً وکان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یزال حدثاً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الشیخ الکلینی عن محمد بن الحسن بن عمار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علی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وکنت أقمت عنده عشر سنین أکتب عنه وما سمع من أخیه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علیه أبو جعفر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علی بن جعفر بلا حذاء ولا رداء فقبل یدیه وعظمه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اجلس 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کیف أجلس وأنت قائم ؟ فلما رجع علی بن جعفر إلی مجلسه جعل أصحابه یوبخونه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 أبیه وأنت تفعل به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اسکتوا إذا 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علی لحیته لم یؤهل هذه الشیبة و أهل هذا الفتی ووضعه حیث وضعه أنکر فضله ؟ نعوذ بالله مما تقولون بل أنا له عبد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أبیه وأخیه الکاظم والرضا والجواد والهادی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جلیل القدر عظیم الشأن ثقة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المناسک والمسائل، وکتاب المسائل معروف مشهور روی عنه فی الوسائل والبحار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سکن العریض فنسب ولده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المامقانی قصته مع مولانا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حسنه وکماله وجلالته، وعمره أزید من مائة وعشرین سنة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محمد عن موسی بن جعفر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أبا ألحسن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ابنه محمد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أحدث لله شکرا فقد أحدث فیک أمراً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یدلل علی انه أدرک 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قصته مع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عظمة إیمانه، وتقواه، وکذلک یدلل علی أن أمر الإمامة أمر وحیانی وأمر الهی وسماوی، ولیست قضیة الإمامة هی أمر تشهی أو تزعم أو ترأس أو انتخاب، فلو کان هکذا لنازع فی الأمر کما نازع هابیل قابیل، أو جعفر بن 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فموقفه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ذروة الإیمان ویمثل مدرسة تربویة علی</w:t>
      </w:r>
      <w:bookmarkStart w:id="297" w:name="pg5675_32405"/>
    </w:p>
    <w:p>
      <w:pPr>
        <w:pStyle w:val="BookText"/>
        <w:rPr/>
      </w:pPr>
      <w:bookmarkEnd w:id="297"/>
      <w:r>
        <w:rPr>
          <w:rFonts w:ascii="IRNazanin" w:hAnsi="IRNazanin" w:eastAsia="IRNazanin"/>
          <w:color w:val="111111"/>
          <w:sz w:val="28"/>
          <w:sz w:val="28"/>
          <w:szCs w:val="28"/>
          <w:rtl w:val="true"/>
          <w:lang w:bidi="fa-IR"/>
        </w:rPr>
        <w:t xml:space="preserve">الإیمان فی تاریخ مذهب التشیع ومذهب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یشابه موقف أبی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أخیه الإمام ألحسین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التبعیة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إن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منطقة العریض وهی قریة علی بعد ثلاثة أمیال من المدینة المنورة</w:t>
      </w:r>
      <w:r>
        <w:rPr>
          <w:rStyle w:val="FootnoteAnchor"/>
          <w:rtl w:val="true"/>
        </w:rPr>
        <w:footnoteReference w:id="441"/>
      </w:r>
      <w:r>
        <w:rPr>
          <w:rFonts w:ascii="IRNazanin" w:hAnsi="IRNazanin" w:eastAsia="IRNazanin"/>
          <w:color w:val="111111"/>
          <w:sz w:val="28"/>
          <w:sz w:val="28"/>
          <w:szCs w:val="28"/>
          <w:rtl w:val="true"/>
          <w:lang w:bidi="fa-IR"/>
        </w:rPr>
        <w:t xml:space="preserve">ومات بها، وعلیه بها قبة 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 آبائه ألصلاة والسلام</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قبره بالعریض، کما هو معروف عند أهل المدینة، وقد نزلنا فیه فی بعض أسفارنا، وعلیه قبة عالیة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قبره سابقاً یزار من بعض المؤمنین وکان فی مسجد قدیم، وکان مدفون معه ابنه أو حفیده، وفی سنة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امتدت الید العدوانیة بهدم المسجد وقبره الطاهر، بل نبشوا القبر الشریف ونقلوا الجثمان الطاهر إلی البقیع ودفن بالقرب من الجدار المطل علی قبور الأئمة الأطهار وذلک حسب ما نقل أحد ألثقاة من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احد المؤمنین القاطنین فی المدینة المنورة من ضمن طاقم العمل وذکر إن الجسد الشریف لم یبلی وذکر أن الیوم الذی نقل فیه الجسد الشریف إلی البقیع، کأنما هو یوم من حیاة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جدد التشییع مجددا</w:t>
      </w:r>
      <w:r>
        <w:rPr>
          <w:rFonts w:eastAsia="IRNazanin" w:cs="IRNazanin"/>
          <w:color w:val="111111"/>
          <w:sz w:val="28"/>
          <w:szCs w:val="28"/>
          <w:rtl w:val="true"/>
          <w:lang w:bidi="fa-IR"/>
        </w:rPr>
        <w:t>.</w:t>
      </w:r>
    </w:p>
    <w:p>
      <w:pPr>
        <w:pStyle w:val="Heading3"/>
        <w:numPr>
          <w:ilvl w:val="2"/>
          <w:numId w:val="1"/>
        </w:numPr>
        <w:rPr/>
      </w:pPr>
      <w:bookmarkStart w:id="298" w:name="__RefHeading___Toc3545193_581953129"/>
      <w:bookmarkStart w:id="299" w:name="_Toc108"/>
      <w:bookmarkEnd w:id="298"/>
      <w:r>
        <w:rPr>
          <w:rtl w:val="true"/>
        </w:rPr>
        <w:t>آمنة بنت وهب</w:t>
      </w:r>
      <w:r>
        <w:rPr>
          <w:rtl w:val="true"/>
        </w:rPr>
        <w:t>:</w:t>
      </w:r>
      <w:bookmarkEnd w:id="29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توفیت آمنة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الابواء</w:t>
      </w:r>
      <w:r>
        <w:rPr>
          <w:rStyle w:val="FootnoteAnchor"/>
          <w:rtl w:val="true"/>
        </w:rPr>
        <w:footnoteReference w:id="444"/>
      </w:r>
      <w:r>
        <w:rPr>
          <w:rFonts w:ascii="IRNazanin" w:hAnsi="IRNazanin" w:eastAsia="IRNazanin"/>
          <w:color w:val="111111"/>
          <w:sz w:val="28"/>
          <w:sz w:val="28"/>
          <w:szCs w:val="28"/>
          <w:rtl w:val="true"/>
          <w:lang w:bidi="fa-IR"/>
        </w:rPr>
        <w:t xml:space="preserve">بین مکة والمدینة عند عودتها الی مکة ومعها ولدها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الشریف ست سنین، وکانت قاصدة المدینة لتقدم بولدها علی أخواله بنی النجار، وقیل لتزور قبر زوجها عبد الله ومعها ولدها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أیمن حاضنة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قریشاً لما خرجت فی غزوة احد فنزلوا الابواء، قالت هند بنت عتبة لأبی سفیان ابن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نجثم قبر أمنة أم محمد فانه بالابواء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أضافت هند، فان أسر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احد فدیتم کل إنسان بأرب من أرابها،أی جزء من أجزاءها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هو الفرق بین الأمس والیوم، فقد نبش أتباع هند قبور أولاد الإئمة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وهدموا الیوم قبر آمنة أم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تفرح أمهم هند وتکتمل المؤامرة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والمهم أن ألابواء کانت مدینة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ولد فیها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وکانت مضیف لائمة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حتی جملة من الفقهاء ورواة الإئمة کانت لدیهم مأوی ومسکن، والبعض منهم توفی ودفن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وتقع ألابواء بین جدة فی الخط السریع إلی المدینة المنورة، وتوجد فیها سلسلة جبال متوسطة الارتفاع تحیط بها، وفوق احد هذه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جبل ترابی ولیس صخری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قبر السیدة أمنة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من الفقهاء والرواة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حاولوا نسف القبر، فهیئوا أبناء هند جرافة کبیرة وأخفوا کل القبور الموجودة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تشرف عدة من طلبة العلوم الدینیة بزیارتها فی یومٍ ما بین الطلوعین حیث کانت هیئة الامر بالمنکر والنهی عن المعروف نائمة مع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احد التجار وهو من اهل السنه یقیم احتفالا سنویا بمناسبة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بالابواء فی عمرة الحدیبیة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أذن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زیارة قبر آمه، فأتاه وأصلحه وبکی عنده وبکی المسلمون لبکائه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قبر أمه آمنة بل وأصلحة ونحن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w:t>
      </w:r>
      <w:bookmarkStart w:id="300" w:name="pg5675_32407"/>
    </w:p>
    <w:p>
      <w:pPr>
        <w:pStyle w:val="BookText"/>
        <w:rPr/>
      </w:pPr>
      <w:bookmarkEnd w:id="300"/>
      <w:r>
        <w:rPr>
          <w:rFonts w:ascii="IRNazanin" w:hAnsi="IRNazanin" w:eastAsia="IRNazanin"/>
          <w:color w:val="111111"/>
          <w:sz w:val="28"/>
          <w:sz w:val="28"/>
          <w:szCs w:val="28"/>
          <w:rtl w:val="true"/>
          <w:lang w:bidi="fa-IR"/>
        </w:rPr>
        <w:t>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أفعاله وأقواله، وأکید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یفرح بزیارة أمه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نزورها ونقدسها وهی التی أنجبت أطهر وأعظم رجل فی العالم کله من آدم الی یوم القیامة، کیف لا نزورها وهی أمُ من یقول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 لا وهو أبو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 لا نزورها وهی أم أخ علی إمام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من المعقول ان امرأة أنجبت هکذا رجل یجرف قبرها ویخفی لانها أم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الفرق اذن بین هند آکلة ألاکباد وهؤلاء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کانوا یدینون بالشهادتین، فکذلک هند ومعاویة، وکذلک ابن ملجم، وکذلک الحجاج، وغیرهم أکثر مما تعد، فکلهم یشهدون 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إلیه راجعون</w:t>
      </w:r>
      <w:r>
        <w:rPr>
          <w:rFonts w:eastAsia="IRNazanin" w:cs="IRNazanin"/>
          <w:color w:val="111111"/>
          <w:sz w:val="28"/>
          <w:szCs w:val="28"/>
          <w:rtl w:val="true"/>
          <w:lang w:bidi="fa-IR"/>
        </w:rPr>
        <w:t>.</w:t>
      </w:r>
    </w:p>
    <w:p>
      <w:pPr>
        <w:pStyle w:val="Heading3"/>
        <w:numPr>
          <w:ilvl w:val="2"/>
          <w:numId w:val="1"/>
        </w:numPr>
        <w:rPr/>
      </w:pPr>
      <w:bookmarkStart w:id="301" w:name="__RefHeading___Toc3545195_581953129"/>
      <w:bookmarkStart w:id="302" w:name="_Toc109"/>
      <w:bookmarkEnd w:id="301"/>
      <w:r>
        <w:rPr>
          <w:rtl w:val="true"/>
        </w:rPr>
        <w:t>عبد الله بن عبد المطلب</w:t>
      </w:r>
      <w:r>
        <w:rPr>
          <w:rtl w:val="true"/>
        </w:rPr>
        <w:t>:</w:t>
      </w:r>
      <w:bookmarkEnd w:id="302"/>
    </w:p>
    <w:p>
      <w:pPr>
        <w:pStyle w:val="BookText"/>
        <w:rPr/>
      </w:pPr>
      <w:r>
        <w:rPr>
          <w:rFonts w:ascii="IRNazanin" w:hAnsi="IRNazanin" w:eastAsia="IRNazanin"/>
          <w:color w:val="111111"/>
          <w:sz w:val="28"/>
          <w:sz w:val="28"/>
          <w:szCs w:val="28"/>
          <w:rtl w:val="true"/>
          <w:lang w:bidi="fa-IR"/>
        </w:rPr>
        <w:t xml:space="preserve">یعد ضریح عبد الله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الاثار المهمة والمعروفة فی المدینة المنورة، التی تقع خارج البقیع حتی عام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فتمت ازالته عند توسیع المسجد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ویقع وفق ما جاء فی بعض الکتب، فی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امتداد باب السلام، وکان الشارع الذی علیه المشهد بشارع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قریب من مسجد الغمامة، والمسافة بینهما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فی الجهة الشمالیة الشرقیة من المسجد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روی ان عبد المطلب بعث ابنه عبد الله فی میرة الی الشام،وعند رجوعه ووصوله الی المدینه سائت صحته، فخلفه رفاقه وانطلقوا الی مکة، ومات فی مرضه ذاک، ودفن جسده الطاهر فی دار النابغة الجعدی </w:t>
      </w:r>
      <w:r>
        <w:rPr>
          <w:rStyle w:val="FootnoteAnchor"/>
          <w:rtl w:val="true"/>
        </w:rPr>
        <w:footnoteReference w:id="449"/>
      </w:r>
      <w:r>
        <w:rPr>
          <w:rFonts w:ascii="IRNazanin" w:hAnsi="IRNazanin" w:eastAsia="IRNazanin"/>
          <w:color w:val="111111"/>
          <w:sz w:val="28"/>
          <w:sz w:val="28"/>
          <w:szCs w:val="28"/>
          <w:rtl w:val="true"/>
          <w:lang w:bidi="fa-IR"/>
        </w:rPr>
        <w:t xml:space="preserve">، وهو من بنی النجار أخوال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طمس آثار أباء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طمس لذکره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هو طمس لآثار النبوة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الروایات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فی احدی اللیالی الی قبر</w:t>
      </w:r>
      <w:bookmarkStart w:id="303" w:name="pg5675_32408"/>
    </w:p>
    <w:p>
      <w:pPr>
        <w:pStyle w:val="BookText"/>
        <w:rPr/>
      </w:pPr>
      <w:bookmarkEnd w:id="303"/>
      <w:r>
        <w:rPr>
          <w:rFonts w:ascii="IRNazanin" w:hAnsi="IRNazanin" w:eastAsia="IRNazanin"/>
          <w:color w:val="111111"/>
          <w:sz w:val="28"/>
          <w:sz w:val="28"/>
          <w:szCs w:val="28"/>
          <w:rtl w:val="true"/>
          <w:lang w:bidi="fa-IR"/>
        </w:rPr>
        <w:t>أبیه وصلّی عنده رکعتین لله، وراح ینادیه، فإذا بالقبر ینشق فجأة، وعبدالله جالس فیه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وأنّک نبی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من ولیّک یا أبه ؟ فأجابه 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ولیّک یا بنی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لعلیٌ ولیّک،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ولیّی ؛ ثمّ إنه لمّا عاد إلی بستانه، دنا من قبر أمه، وفعل نحو ما فعل عند قبر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هذه الروایة أنهما کلیهما آمنا بالشهادتین، وأن إرجاعهما کان لکی یکمل إیمانهما بالإقرار بإمامة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3545197_581953129"/>
      <w:bookmarkStart w:id="305" w:name="_Toc110"/>
      <w:bookmarkEnd w:id="304"/>
      <w:r>
        <w:rPr>
          <w:rtl w:val="true"/>
        </w:rPr>
        <w:t xml:space="preserve">حمزة بن عبد المطلب عم الرسول </w:t>
      </w:r>
      <w:r>
        <w:rPr>
          <w:rtl w:val="true"/>
        </w:rPr>
        <w:t>(</w:t>
      </w:r>
      <w:r>
        <w:rPr>
          <w:rtl w:val="true"/>
        </w:rPr>
        <w:t>صلی الله علیه و آله</w:t>
      </w:r>
      <w:r>
        <w:rPr>
          <w:rtl w:val="true"/>
        </w:rPr>
        <w:t>)</w:t>
      </w:r>
      <w:bookmarkEnd w:id="305"/>
    </w:p>
    <w:p>
      <w:pPr>
        <w:pStyle w:val="BookText"/>
        <w:rPr/>
      </w:pPr>
      <w:r>
        <w:rPr>
          <w:rFonts w:ascii="IRNazanin" w:hAnsi="IRNazanin" w:eastAsia="IRNazanin"/>
          <w:color w:val="111111"/>
          <w:sz w:val="28"/>
          <w:sz w:val="28"/>
          <w:szCs w:val="28"/>
          <w:rtl w:val="true"/>
          <w:lang w:bidi="fa-IR"/>
        </w:rPr>
        <w:t xml:space="preserve">سید الشهداء حمزة بن عبد المطلب، عم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استشهد فی وقعة احد، واستشهد ومعه سبعون مسلما، وکان ذلک الیوم یوم تمحیص، اغتاله وحشی بحربة بتحریض من هند لعنها الله، ولما استشهد مثلت به هند بنت عتبه ام معاویه وجدة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فأستخرجت کبده وأکلت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أذنیه وجعلتهما قلادة فی عنقها، وقطعت یدیه ورجلیه ومذاکیره، ویروی انها اعطت وحشیا عهدا لئن قتل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لتعطیه رضاه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وقف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جسد عمه الحمزة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اصاب بمثلک أبداً، ما وقفت موقفا أغیظ الی من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جائنی جبریل وأخبرنی أن حمزة مکتوب فی اهل السموات السبع حمزة بن عبد المطلب أسد الله و أسد رسوله، وأمر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فسجی ببرده ثم صلی علیه فکبر علیه سبعین ودفنه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جاء قاتل الحمزة الی النبی یعنی لما أسلم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من الامر ما بلغک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تستطیع أن تغیب وجهک عنی</w:t>
      </w:r>
      <w:r>
        <w:rPr>
          <w:rStyle w:val="FootnoteAnchor"/>
          <w:rtl w:val="true"/>
        </w:rPr>
        <w:footnoteReference w:id="4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أوحشی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کیف قتلت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وجهک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جلد فی ألخمر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ابی جعفر 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تزور قبر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ترممه وتصلحه، وقد تعلمته بحجر، وفی روایه اخری کانت تزور قبر عمها حمزة کل جمعة وتصلی وتبکی عنده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یحیی انه لما انکشف الناس یوم أحد 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مصعب بن عمیر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إن عبدک ونبیک یشهد أن هؤلاء شهداء، فأتوهم وسلموا علیهم، فلن یسلم علیهم أحد ما قامت السموات والأرض إلا ردو علیه، ثم وقف موقف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أصحابی الذین أشهد لهم یوم القیامة،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نحن بأصحابک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لا أدری کیف تکونون بعدی، إنهم خرجوا من الدنیا خماصاً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البیهقی، أن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الخزاعیة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وغابت الشمس بقبور الشهداء ومعی أخت لی،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نسلم علی قبر حمزة فوقفنا علی قبره،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فسمعنا کلاماً رُدّ علینا، وعلیکم السلام ورحمة الله</w:t>
      </w:r>
      <w:r>
        <w:rPr>
          <w:rFonts w:eastAsia="IRNazanin" w:cs="IRNazanin"/>
          <w:color w:val="111111"/>
          <w:sz w:val="28"/>
          <w:szCs w:val="28"/>
          <w:rtl w:val="true"/>
          <w:lang w:bidi="fa-IR"/>
        </w:rPr>
        <w:t>.</w:t>
      </w:r>
      <w:bookmarkStart w:id="306" w:name="pg5675_32410"/>
    </w:p>
    <w:p>
      <w:pPr>
        <w:pStyle w:val="BookText"/>
        <w:rPr/>
      </w:pPr>
      <w:bookmarkEnd w:id="306"/>
      <w:r>
        <w:rPr>
          <w:rFonts w:ascii="IRNazanin" w:hAnsi="IRNazanin" w:eastAsia="IRNazanin"/>
          <w:color w:val="111111"/>
          <w:sz w:val="28"/>
          <w:sz w:val="28"/>
          <w:szCs w:val="28"/>
          <w:rtl w:val="true"/>
          <w:lang w:bidi="fa-IR"/>
        </w:rPr>
        <w:t>وعن العطاف عن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رد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إنّا نعرفکم کما یعرف بعضنا بعضاً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الروایات رواها صاحب الوفاء بأسانید صحیحة عندهم، وهذا إنما یدل علی أن شرعیة زیارة القبور، وأنهم یسمعون ویردون السلام وقد ثبت فی الصحیح أن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حیاة أبیها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 قبر عمها حمزة فلو کانت هناک حرمة أو شرک کما یعبرون لنهاها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ولم یزر قبر عمی حمزة فقد جفانی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لماذا یمنعونا من التقرب إلیهم وإلی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یریدون أن یبعدوننا عنهم، ویبعدونهم عنا بکل الطرق والوسائل، ولکن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یعلمون علم الیقین أن قبورهم فی قلوبنا فلا یستطیعون الظلمة من أعدائهم أن یمحوها</w:t>
      </w:r>
      <w:r>
        <w:rPr>
          <w:rFonts w:eastAsia="IRNazanin" w:cs="IRNazanin"/>
          <w:color w:val="111111"/>
          <w:sz w:val="28"/>
          <w:szCs w:val="28"/>
          <w:rtl w:val="true"/>
          <w:lang w:bidi="fa-IR"/>
        </w:rPr>
        <w:t>.</w:t>
      </w:r>
    </w:p>
    <w:p>
      <w:pPr>
        <w:pStyle w:val="Heading3"/>
        <w:numPr>
          <w:ilvl w:val="2"/>
          <w:numId w:val="1"/>
        </w:numPr>
        <w:rPr/>
      </w:pPr>
      <w:bookmarkStart w:id="307" w:name="__RefHeading___Toc3545199_581953129"/>
      <w:bookmarkStart w:id="308" w:name="_Toc111"/>
      <w:bookmarkEnd w:id="307"/>
      <w:r>
        <w:rPr>
          <w:rtl w:val="true"/>
        </w:rPr>
        <w:t xml:space="preserve">موقع قبر حمزة </w:t>
      </w:r>
      <w:r>
        <w:rPr>
          <w:rtl w:val="true"/>
        </w:rPr>
        <w:t>(</w:t>
      </w:r>
      <w:r>
        <w:rPr>
          <w:rtl w:val="true"/>
        </w:rPr>
        <w:t>علیه السلام</w:t>
      </w:r>
      <w:r>
        <w:rPr>
          <w:rtl w:val="true"/>
        </w:rPr>
        <w:t>):</w:t>
      </w:r>
      <w:bookmarkEnd w:id="308"/>
    </w:p>
    <w:p>
      <w:pPr>
        <w:pStyle w:val="BookText"/>
        <w:rPr/>
      </w:pPr>
      <w:r>
        <w:rPr>
          <w:rFonts w:ascii="IRNazanin" w:hAnsi="IRNazanin" w:eastAsia="IRNazanin"/>
          <w:color w:val="111111"/>
          <w:sz w:val="28"/>
          <w:sz w:val="28"/>
          <w:szCs w:val="28"/>
          <w:rtl w:val="true"/>
          <w:lang w:bidi="fa-IR"/>
        </w:rPr>
        <w:t xml:space="preserve">یقع قبر حمزة وبقیة الشهداء، فی مقبرة بالقرب من جبل أحد، یقع هذا الجبل بالقرب من المدینة المنورة وعلی بعد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قبة عالیة حسنة متقنة وبابه مصفح کله بالحدید، بنته أم الخلیفة الناصر لدین الله وذلک فی سنة تسعین وخمسمائة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مسجد یذکر أنه موضع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قبر حمزة فإنه الیوم مبنی مجصص بالقصة لا خشب علیه وفی أعلاه من ناحیة رأسه حجر فیه بعد البسملة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 هذا مصرع 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والیوم قبره عبارة عن أرض جرداء مسورة فی وسطه قبران ظاهران محددان الشرقی منهما ینسب لحمزة والغربی لمصعب بن عمیر وعبدالله بن جحش أبن عمة</w:t>
      </w:r>
      <w:bookmarkStart w:id="309" w:name="pg5675_32411"/>
    </w:p>
    <w:p>
      <w:pPr>
        <w:pStyle w:val="BookText"/>
        <w:rPr/>
      </w:pPr>
      <w:bookmarkEnd w:id="309"/>
      <w:r>
        <w:rPr>
          <w:rFonts w:ascii="IRNazanin" w:hAnsi="IRNazanin" w:eastAsia="IRNazanin"/>
          <w:color w:val="111111"/>
          <w:sz w:val="28"/>
          <w:sz w:val="28"/>
          <w:szCs w:val="28"/>
          <w:rtl w:val="true"/>
          <w:lang w:bidi="fa-IR"/>
        </w:rPr>
        <w:t>النبی وأخو زوجته، ومن خلفهما مجموعة قبور محددة تدل علی قبور جمع من الشهداء</w:t>
      </w:r>
      <w:r>
        <w:rPr>
          <w:rFonts w:eastAsia="IRNazanin" w:cs="IRNazanin"/>
          <w:color w:val="111111"/>
          <w:sz w:val="28"/>
          <w:szCs w:val="28"/>
          <w:rtl w:val="true"/>
          <w:lang w:bidi="fa-IR"/>
        </w:rPr>
        <w:t>.</w:t>
      </w:r>
    </w:p>
    <w:p>
      <w:pPr>
        <w:pStyle w:val="Heading3"/>
        <w:numPr>
          <w:ilvl w:val="2"/>
          <w:numId w:val="1"/>
        </w:numPr>
        <w:rPr/>
      </w:pPr>
      <w:bookmarkStart w:id="310" w:name="__RefHeading___Toc3545201_581953129"/>
      <w:bookmarkStart w:id="311" w:name="_Toc112"/>
      <w:bookmarkEnd w:id="310"/>
      <w:r>
        <w:rPr>
          <w:rtl w:val="true"/>
        </w:rPr>
        <w:t>محمد النفس الزکیة</w:t>
      </w:r>
      <w:r>
        <w:rPr>
          <w:rtl w:val="true"/>
        </w:rPr>
        <w:t>:</w:t>
      </w:r>
      <w:bookmarkEnd w:id="311"/>
    </w:p>
    <w:p>
      <w:pPr>
        <w:pStyle w:val="BookText"/>
        <w:rPr/>
      </w:pPr>
      <w:r>
        <w:rPr>
          <w:rFonts w:ascii="IRNazanin" w:hAnsi="IRNazanin" w:eastAsia="IRNazanin"/>
          <w:color w:val="111111"/>
          <w:sz w:val="28"/>
          <w:sz w:val="28"/>
          <w:szCs w:val="28"/>
          <w:rtl w:val="true"/>
          <w:lang w:bidi="fa-IR"/>
        </w:rPr>
        <w:t xml:space="preserve">أبو عبدالله محمد بن عبدالله المحض بن الحسن المثنی بن الحسن السبط أبن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مائة، وأستشهد لأربع عشرة لیلة خلت من شهر رمضان سنة خمس وأربعین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أیام أبی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ومشهده شرقی جبل سلع، وعلیه بناء کبیر بالحجارة السود، وقصدوا أن یبنوا علیه قبة فلم یتفق، وهو داخل مسجد کبیر مهجور</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ومرقده بضواحی مدینة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 الذی أستشهد فیه ویعرف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بأحجار الزیت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وقیل نقل جسده إلی البقیع وأقبر فیه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قبور کثیرة لصحابة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ولأبناء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البقیع وفی المدینة قد طمست بید هذه الشرذمة التی أبتلیت بهم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 من معالم رسول الله طمست فلم یبقوا لها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فماذا یقول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فإن خطبها أعظم وأکثر قساوة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الإنسان فیه جنبة حسیة وجنبة بشریة، فالذی یشده إلی الدین هو المعالم الجغرافیة، ولذلک 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بیتاً مع أن هذا البیت لیس معناه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وهذا بیته، وإنما جعل هذه المعالم مشاعر 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تلصق البشر حساً بالباری تعالی</w:t>
      </w:r>
      <w:r>
        <w:rPr>
          <w:rFonts w:eastAsia="IRNazanin" w:cs="IRNazanin"/>
          <w:color w:val="111111"/>
          <w:sz w:val="28"/>
          <w:szCs w:val="28"/>
          <w:rtl w:val="true"/>
          <w:lang w:bidi="fa-IR"/>
        </w:rPr>
        <w:t>.</w:t>
      </w:r>
    </w:p>
    <w:p>
      <w:pPr>
        <w:pStyle w:val="Heading3"/>
        <w:numPr>
          <w:ilvl w:val="2"/>
          <w:numId w:val="1"/>
        </w:numPr>
        <w:rPr/>
      </w:pPr>
      <w:bookmarkStart w:id="312" w:name="__RefHeading___Toc3545203_581953129"/>
      <w:bookmarkStart w:id="313" w:name="_Toc113"/>
      <w:bookmarkEnd w:id="312"/>
      <w:r>
        <w:rPr>
          <w:rtl w:val="true"/>
        </w:rPr>
        <w:t>من المدینة إلی مکة</w:t>
      </w:r>
      <w:r>
        <w:rPr>
          <w:rtl w:val="true"/>
        </w:rPr>
        <w:t>:</w:t>
      </w:r>
      <w:bookmarkEnd w:id="31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فی مدینة مکة المکرمة معالم کثیرة لا تعد ولا تحصی، فإنها أی مکة بلد</w:t>
      </w:r>
      <w:bookmarkStart w:id="314" w:name="pg5675_32412"/>
    </w:p>
    <w:p>
      <w:pPr>
        <w:pStyle w:val="BookText"/>
        <w:rPr/>
      </w:pPr>
      <w:bookmarkEnd w:id="314"/>
      <w:r>
        <w:rPr>
          <w:rFonts w:ascii="IRNazanin" w:hAnsi="IRNazanin" w:eastAsia="IRNazanin"/>
          <w:color w:val="111111"/>
          <w:sz w:val="28"/>
          <w:sz w:val="28"/>
          <w:szCs w:val="28"/>
          <w:rtl w:val="true"/>
          <w:lang w:bidi="fa-IR"/>
        </w:rPr>
        <w:t xml:space="preserve">أباء وأجداد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فیها ولادته، وبدایة دعوته إلی الإسلام، وموضع مهبط الوحی</w:t>
      </w:r>
      <w:r>
        <w:rPr>
          <w:rFonts w:eastAsia="IRNazanin" w:cs="IRNazanin"/>
          <w:color w:val="111111"/>
          <w:sz w:val="28"/>
          <w:szCs w:val="28"/>
          <w:rtl w:val="true"/>
          <w:lang w:bidi="fa-IR"/>
        </w:rPr>
        <w:t>.</w:t>
      </w:r>
    </w:p>
    <w:p>
      <w:pPr>
        <w:pStyle w:val="Heading3"/>
        <w:numPr>
          <w:ilvl w:val="2"/>
          <w:numId w:val="1"/>
        </w:numPr>
        <w:rPr/>
      </w:pPr>
      <w:bookmarkStart w:id="315" w:name="__RefHeading___Toc3545205_581953129"/>
      <w:bookmarkStart w:id="316" w:name="_Toc114"/>
      <w:bookmarkEnd w:id="315"/>
      <w:r>
        <w:rPr>
          <w:rtl w:val="true"/>
        </w:rPr>
        <w:t xml:space="preserve">مولد النبی </w:t>
      </w:r>
      <w:r>
        <w:rPr>
          <w:rtl w:val="true"/>
        </w:rPr>
        <w:t>(</w:t>
      </w:r>
      <w:r>
        <w:rPr>
          <w:rtl w:val="true"/>
        </w:rPr>
        <w:t>صلی الله علیه و آله</w:t>
      </w:r>
      <w:r>
        <w:rPr>
          <w:rtl w:val="true"/>
        </w:rPr>
        <w:t>):</w:t>
      </w:r>
      <w:bookmarkEnd w:id="316"/>
    </w:p>
    <w:p>
      <w:pPr>
        <w:pStyle w:val="BookText"/>
        <w:rPr/>
      </w:pPr>
      <w:r>
        <w:rPr>
          <w:rFonts w:ascii="IRNazanin" w:hAnsi="IRNazanin" w:eastAsia="IRNazanin"/>
          <w:color w:val="111111"/>
          <w:sz w:val="28"/>
          <w:sz w:val="28"/>
          <w:szCs w:val="28"/>
          <w:rtl w:val="true"/>
          <w:lang w:bidi="fa-IR"/>
        </w:rPr>
        <w:t xml:space="preserve">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 آمنة بنت وهب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الدار فی فم شعب أبی طالب بالقرب من المسجد الحرام، مقابل 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الشعب الذی کان یسکنه بنو هاشم وفیه حاصرتهم قریش عند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فوقه مسجد ثم هدم، ثم بنیت فی المکان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جعلت مقراً لمکتبة مکة سنة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أبن جبیر فی رحلته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مشاهدها الکریمة أیضاً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والتربة الطاهرة التی هی أول تربة مست جسمه الطاهرة، بنی علیها مسجد لم یُر أحفل بناء منه، أکثره</w:t>
      </w:r>
    </w:p>
    <w:p>
      <w:pPr>
        <w:pStyle w:val="BookText"/>
        <w:rPr/>
      </w:pPr>
      <w:r>
        <w:rPr>
          <w:rFonts w:ascii="IRNazanin" w:hAnsi="IRNazanin" w:eastAsia="IRNazanin"/>
          <w:color w:val="111111"/>
          <w:sz w:val="28"/>
          <w:sz w:val="28"/>
          <w:szCs w:val="28"/>
          <w:rtl w:val="true"/>
          <w:lang w:bidi="fa-IR"/>
        </w:rPr>
        <w:t xml:space="preserve">ذهبٌ منزلٌ به، والموضع المقدس الذی سقط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الولادة السعیدة المبارکة التی جعلها الله رحمة للأمة أجمعین، محفوف بالفضة، فیا لها من تربة شرفها الله بأن جعلها مسقط أطهر الأجسام ومولد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هذا الموضع المبارک فیدخله الناس کافة متبرکین به فی شهر ربیع الأول ویوم الأثنین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وتفتح المواضع المقدسة المذکورة کلها وهو یوم مشهور بمکة دائماً</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بورخارت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وجد العمال یعیدون بناء المبنی الذی کان مشیداً فوقه، وقد وجد حفرة صغیرة فی الوسط قیل له إنها البقعة التی کانت أم النبی جالسة فیها حینما جاءها المخاض فولدته</w:t>
      </w:r>
      <w:r>
        <w:rPr>
          <w:rFonts w:eastAsia="IRNazanin" w:cs="IRNazanin"/>
          <w:color w:val="111111"/>
          <w:sz w:val="28"/>
          <w:szCs w:val="28"/>
          <w:rtl w:val="true"/>
          <w:lang w:bidi="fa-IR"/>
        </w:rPr>
        <w:t>.</w:t>
      </w:r>
    </w:p>
    <w:p>
      <w:pPr>
        <w:pStyle w:val="Heading3"/>
        <w:numPr>
          <w:ilvl w:val="2"/>
          <w:numId w:val="1"/>
        </w:numPr>
        <w:rPr/>
      </w:pPr>
      <w:bookmarkStart w:id="317" w:name="__RefHeading___Toc3545207_581953129"/>
      <w:bookmarkStart w:id="318" w:name="_Toc115"/>
      <w:bookmarkEnd w:id="317"/>
      <w:r>
        <w:rPr>
          <w:rtl w:val="true"/>
        </w:rPr>
        <w:t xml:space="preserve">دار السیدة خدیجة </w:t>
      </w:r>
      <w:r>
        <w:rPr>
          <w:rtl w:val="true"/>
        </w:rPr>
        <w:t>(</w:t>
      </w:r>
      <w:r>
        <w:rPr>
          <w:rtl w:val="true"/>
        </w:rPr>
        <w:t>علیها السلام</w:t>
      </w:r>
      <w:r>
        <w:rPr>
          <w:rtl w:val="true"/>
        </w:rPr>
        <w:t>):</w:t>
      </w:r>
      <w:bookmarkEnd w:id="31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أطهر المنازل بعد منزل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نزل القرآن الکریم، فکان نزول الوحی فیه مراراً، وفیه تم 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خدیجة ، وفیه ولدت السیدة خدیجة فاطمة الزهراء ، وفیه بات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أراد الأعداء الهجوم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أیضاً توفیت السیدة خدیجة </w:t>
      </w:r>
      <w:r>
        <w:rPr>
          <w:rFonts w:eastAsia="IRNazanin" w:cs="IRNazanin"/>
          <w:color w:val="111111"/>
          <w:sz w:val="28"/>
          <w:szCs w:val="28"/>
          <w:rtl w:val="true"/>
          <w:lang w:bidi="fa-IR"/>
        </w:rPr>
        <w:t>.</w:t>
      </w:r>
      <w:bookmarkStart w:id="319" w:name="pg5675_32413"/>
    </w:p>
    <w:p>
      <w:pPr>
        <w:pStyle w:val="BookText"/>
        <w:rPr/>
      </w:pPr>
      <w:bookmarkEnd w:id="319"/>
      <w:r>
        <w:rPr>
          <w:rFonts w:ascii="IRNazanin" w:hAnsi="IRNazanin" w:eastAsia="IRNazanin"/>
          <w:color w:val="111111"/>
          <w:sz w:val="28"/>
          <w:sz w:val="28"/>
          <w:szCs w:val="28"/>
          <w:rtl w:val="true"/>
          <w:lang w:bidi="fa-IR"/>
        </w:rPr>
        <w:t>ویقول أبن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مقربة من دار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الزقاق الذی یلی الدار المکرمة فیه مصطبة فیها متکأ یقصد الناس إلیها ویصلون فیها ویتمسحون بأرکانها لأن فی موضعها کان موضع قعود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وتقع دار خدیجة حالیاً بالقرب من الصفا والمروة فی الساحة التی أصبحت موقف لحافلات نقل الرکاب، ولیس لها أثر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نفس المکان دار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تربی وترعرع فیها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المنطقة تقع الکثیر من دور بنی هاشم وبنی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الأرقم بن الأرقم</w:t>
      </w:r>
      <w:r>
        <w:rPr>
          <w:rFonts w:eastAsia="IRNazanin" w:cs="IRNazanin"/>
          <w:color w:val="111111"/>
          <w:sz w:val="28"/>
          <w:szCs w:val="28"/>
          <w:rtl w:val="true"/>
          <w:lang w:bidi="fa-IR"/>
        </w:rPr>
        <w:t>.</w:t>
      </w:r>
    </w:p>
    <w:p>
      <w:pPr>
        <w:pStyle w:val="Heading3"/>
        <w:numPr>
          <w:ilvl w:val="2"/>
          <w:numId w:val="1"/>
        </w:numPr>
        <w:rPr/>
      </w:pPr>
      <w:bookmarkStart w:id="320" w:name="__RefHeading___Toc3545209_581953129"/>
      <w:bookmarkStart w:id="321" w:name="_Toc116"/>
      <w:bookmarkEnd w:id="320"/>
      <w:r>
        <w:rPr>
          <w:rtl w:val="true"/>
        </w:rPr>
        <w:t>مقبرة جنة المعلاة</w:t>
      </w:r>
      <w:r>
        <w:rPr>
          <w:rtl w:val="true"/>
        </w:rPr>
        <w:t>:</w:t>
      </w:r>
      <w:bookmarkEnd w:id="321"/>
    </w:p>
    <w:p>
      <w:pPr>
        <w:pStyle w:val="BookText"/>
        <w:rPr/>
      </w:pPr>
      <w:r>
        <w:rPr>
          <w:rFonts w:ascii="IRNazanin" w:hAnsi="IRNazanin" w:eastAsia="IRNazanin"/>
          <w:color w:val="111111"/>
          <w:sz w:val="28"/>
          <w:sz w:val="28"/>
          <w:szCs w:val="28"/>
          <w:rtl w:val="true"/>
          <w:lang w:bidi="fa-IR"/>
        </w:rPr>
        <w:t>وتسمی بمقبرة الحجون، لوجود جبل الحجون المشرف علی هذه المقبرة، وتسمی مقبرة أبو طالب، وجنة المعلی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وتقع هذه المقبرة فی الشمال الشرقی من مدینة مکة المکرمة بین طریقین، شارع المسجد الحرام، وشارع الحجون بالقرب من جبل الحجون، وجسر المعابدة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تم دفنهم فی هذه المقبرة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 بن کلاب الجد الأکبر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دفن فی هذه المقبرة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معه أولاده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اللذان کفلا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أبیه وبعد وفاة أمه، وحزن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کثیراً علی عمه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ولم یتزوج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إلا بعد وفاتها، وهی أم السیدة فاطمة الزهراء ، وأول نساء هذه الأمة إسلاماً کما یقول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بشرها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لها بیتاً فی الجنة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أبشر خدیجة ببیت فی الجنة من قصب لا صخب</w:t>
      </w:r>
      <w:r>
        <w:rPr>
          <w:rStyle w:val="FootnoteAnchor"/>
          <w:rtl w:val="true"/>
        </w:rPr>
        <w:footnoteReference w:id="468"/>
      </w:r>
      <w:r>
        <w:rPr>
          <w:rFonts w:ascii="IRNazanin" w:hAnsi="IRNazanin" w:eastAsia="IRNazanin"/>
          <w:color w:val="111111"/>
          <w:sz w:val="28"/>
          <w:sz w:val="28"/>
          <w:szCs w:val="28"/>
          <w:rtl w:val="true"/>
          <w:lang w:bidi="fa-IR"/>
        </w:rPr>
        <w:t>فیه ولا نصب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وروت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خدیجة لم یکن یسأم من الثناء علیها والإستغفار لها، فذکرها یوماً فأحتملتنی الغیرة،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عوضک الله تعالی من کبیرة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غضب غضباً أسقطت فی خلدی،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إن أذهبت غضب رسولک عنی لم أعد إلی ذکرها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 والله لقد آمنت بی إذ کفر بی الناس، وآوتنی إذ رفض الناس، ورزقت منها الولد وحُرمتیه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فغدا وراح علی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یفارق قبرها إلی أن هاجر من مکة، وکان علی قبرها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بورخارت فی رحلته أن الوهابیین قد هدموا القبة التی کانت مشیدة علی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ستنا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یعد بناؤه، مع أن الحجاج وسائر الناس کان من المعتاد أن یزوروه بأنتظام، لا سیما فی أیام الجمع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هذا القبر فی المقبرة الموجودة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محاط بجدار مربع لیس فیه ما یلفت النظر سوی حجر حفرت علیه آیة الکرسی بخط کوفی</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حال قبور أعز الخلق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فإن هذه الشرذمة أکملت تلک المؤامرة التی شنها مشرکی قریش وبنی أمیة علی 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یقولون</w:t>
      </w:r>
      <w:bookmarkStart w:id="322" w:name="pg5675_32415"/>
    </w:p>
    <w:p>
      <w:pPr>
        <w:pStyle w:val="BookText"/>
        <w:rPr/>
      </w:pPr>
      <w:bookmarkEnd w:id="322"/>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أنحن الذین طمسنا آثارک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دعونا الی التوحید فهتکنا قبورکم وطمسنا آثارکم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والطیب أبنا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وأمهم السیدة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سمیة أم عمار وهی الشهیدة الأولی فی الإسلام، وأبنها عبدالله بن یاسر، أخو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رفعت باشا فی مرآة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زرنا هذه المقابر وقت مرورنا بها، ویحیط بالمقبرة سور قدیم مَبْن بالحجارة وبها قبور کثیرة من الصحابة، وبالشق الأیسر قبة شاهقة علی قبر السیدة خدیجة 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أیضاً جملة من القباب قیل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علی مقابر عبد مناف وعبد المطلب بن هاشم أجداد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قبة علی قبر عمه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وتحظی منطقة الحجون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ما لها من أهمیة بسبب عظمة الشخصیات المدفونة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بقداسة خاصة لدی المسلمین ولا سیما أهل السُنة، وذلک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عاد من المدینة ودخل مکة، دخلها من هذه المنطقة وسکن فیها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3545211_581953129"/>
      <w:bookmarkStart w:id="324" w:name="_Toc117"/>
      <w:bookmarkEnd w:id="323"/>
      <w:r>
        <w:rPr>
          <w:rtl w:val="true"/>
        </w:rPr>
        <w:t>أمنا حواء</w:t>
      </w:r>
      <w:r>
        <w:rPr>
          <w:rtl w:val="true"/>
        </w:rPr>
        <w:t>:</w:t>
      </w:r>
      <w:bookmarkEnd w:id="324"/>
    </w:p>
    <w:p>
      <w:pPr>
        <w:pStyle w:val="BookText"/>
        <w:rPr/>
      </w:pPr>
      <w:r>
        <w:rPr>
          <w:rFonts w:ascii="IRNazanin" w:hAnsi="IRNazanin" w:eastAsia="IRNazanin"/>
          <w:color w:val="111111"/>
          <w:sz w:val="28"/>
          <w:sz w:val="28"/>
          <w:szCs w:val="28"/>
          <w:rtl w:val="true"/>
          <w:lang w:bidi="fa-IR"/>
        </w:rPr>
        <w:t xml:space="preserve">هناک قبر للسیدة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جدة، وکانت هناک عادة عند الحجیج من المسلمین ومن المؤمنین الذین یأتون عن طریق جدة البحری یزورونه، وکان هذا القبر مشید، والیوم طمس ولا أثر له</w:t>
      </w:r>
      <w:r>
        <w:rPr>
          <w:rFonts w:eastAsia="IRNazanin" w:cs="IRNazanin"/>
          <w:color w:val="111111"/>
          <w:sz w:val="28"/>
          <w:szCs w:val="28"/>
          <w:rtl w:val="true"/>
          <w:lang w:bidi="fa-IR"/>
        </w:rPr>
        <w:t>.</w:t>
      </w:r>
    </w:p>
    <w:p>
      <w:pPr>
        <w:pStyle w:val="Heading3"/>
        <w:numPr>
          <w:ilvl w:val="2"/>
          <w:numId w:val="1"/>
        </w:numPr>
        <w:rPr/>
      </w:pPr>
      <w:bookmarkStart w:id="325" w:name="__RefHeading___Toc3545213_581953129"/>
      <w:bookmarkStart w:id="326" w:name="_Toc118"/>
      <w:bookmarkEnd w:id="325"/>
      <w:r>
        <w:rPr>
          <w:rtl w:val="true"/>
        </w:rPr>
        <w:t xml:space="preserve">النبی یسع </w:t>
      </w:r>
      <w:r>
        <w:rPr>
          <w:rtl w:val="true"/>
        </w:rPr>
        <w:t>(</w:t>
      </w:r>
      <w:r>
        <w:rPr>
          <w:rtl w:val="true"/>
        </w:rPr>
        <w:t>علیه السلام</w:t>
      </w:r>
      <w:r>
        <w:rPr>
          <w:rtl w:val="true"/>
        </w:rPr>
        <w:t>):</w:t>
      </w:r>
      <w:bookmarkEnd w:id="326"/>
    </w:p>
    <w:p>
      <w:pPr>
        <w:pStyle w:val="BookText"/>
        <w:rPr/>
      </w:pPr>
      <w:r>
        <w:rPr>
          <w:rFonts w:ascii="IRNazanin" w:hAnsi="IRNazanin" w:eastAsia="IRNazanin"/>
          <w:color w:val="111111"/>
          <w:sz w:val="28"/>
          <w:sz w:val="28"/>
          <w:szCs w:val="28"/>
          <w:rtl w:val="true"/>
          <w:lang w:bidi="fa-IR"/>
        </w:rPr>
        <w:t xml:space="preserve">هناک قبر فی المنطقة الشرقیة ینسب للنبی 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مؤمنی الأحساء والقطیف لا یترکون زیارته، وقد جدد بنائه أحد وکلاء المراجع الدینیة، ویقول أحد أساتذتنا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زرته عدة مرات فی السنین السابقة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أمتدت یدهم إلی ذلک القبر وهدموه</w:t>
      </w:r>
      <w:r>
        <w:rPr>
          <w:rFonts w:eastAsia="IRNazanin" w:cs="IRNazanin"/>
          <w:color w:val="111111"/>
          <w:sz w:val="28"/>
          <w:szCs w:val="28"/>
          <w:rtl w:val="true"/>
          <w:lang w:bidi="fa-IR"/>
        </w:rPr>
        <w:t>.</w:t>
      </w:r>
      <w:bookmarkStart w:id="327" w:name="pg5675_32416"/>
    </w:p>
    <w:p>
      <w:pPr>
        <w:pStyle w:val="BookText"/>
        <w:rPr/>
      </w:pPr>
      <w:bookmarkEnd w:id="327"/>
      <w:r>
        <w:rPr>
          <w:rFonts w:ascii="IRNazanin" w:hAnsi="IRNazanin" w:eastAsia="IRNazanin"/>
          <w:color w:val="111111"/>
          <w:sz w:val="28"/>
          <w:sz w:val="28"/>
          <w:szCs w:val="28"/>
          <w:rtl w:val="true"/>
          <w:lang w:bidi="fa-IR"/>
        </w:rPr>
        <w:t>وبطبیعة الحال هناک مساجد کثیرة فی مکة المکرمة والمدینة المنورة هدمت وطمست آثارها والهدم مستمر إلی یومنا هذا وبدون أنقطاع ولم نشر إلیها للأختصار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أعترف أحد المختصین برعایة الأثار الإسلامیة فی مکة المکرمة والمدینة المنورة، أنه فی السنوات القدیمة أکثر من ثلاثمائة معلم للإسلام ولنبی الإسلام طمسها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الآن وصلت إلی أکثر من خمسمائة معلم والله العالم</w:t>
      </w:r>
      <w:r>
        <w:rPr>
          <w:rFonts w:eastAsia="IRNazanin" w:cs="IRNazanin"/>
          <w:color w:val="111111"/>
          <w:sz w:val="28"/>
          <w:szCs w:val="28"/>
          <w:rtl w:val="true"/>
          <w:lang w:bidi="fa-IR"/>
        </w:rPr>
        <w:t>.</w:t>
      </w:r>
    </w:p>
    <w:p>
      <w:pPr>
        <w:pStyle w:val="Heading3"/>
        <w:numPr>
          <w:ilvl w:val="2"/>
          <w:numId w:val="1"/>
        </w:numPr>
        <w:rPr/>
      </w:pPr>
      <w:bookmarkStart w:id="328" w:name="__RefHeading___Toc3545215_581953129"/>
      <w:bookmarkStart w:id="329" w:name="_Toc119"/>
      <w:bookmarkEnd w:id="328"/>
      <w:r>
        <w:rPr>
          <w:rtl w:val="true"/>
        </w:rPr>
        <w:t xml:space="preserve">هاشم بن عبد مناف </w:t>
      </w:r>
      <w:r>
        <w:rPr>
          <w:rtl w:val="true"/>
        </w:rPr>
        <w:t>(</w:t>
      </w:r>
      <w:r>
        <w:rPr>
          <w:rtl w:val="true"/>
        </w:rPr>
        <w:t>علیه السلام</w:t>
      </w:r>
      <w:r>
        <w:rPr>
          <w:rtl w:val="true"/>
        </w:rPr>
        <w:t>):</w:t>
      </w:r>
      <w:bookmarkEnd w:id="329"/>
    </w:p>
    <w:p>
      <w:pPr>
        <w:pStyle w:val="BookText"/>
        <w:rPr/>
      </w:pPr>
      <w:r>
        <w:rPr>
          <w:rFonts w:ascii="IRNazanin" w:hAnsi="IRNazanin" w:eastAsia="IRNazanin"/>
          <w:color w:val="111111"/>
          <w:sz w:val="28"/>
          <w:sz w:val="28"/>
          <w:szCs w:val="28"/>
          <w:rtl w:val="true"/>
          <w:lang w:bidi="fa-IR"/>
        </w:rPr>
        <w:t xml:space="preserve">وهو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بن عبد المطلب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بفلسطین فی غزة فی بعض أسفاره وکان عمره خمساً وعشرین سنة، ویقال عشرون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ومرقده فی مدینة غزة معروف ظاهر، ویقال لها غزة هاشم لوفاته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الحموی</w:t>
      </w:r>
      <w:r>
        <w:rPr>
          <w:rStyle w:val="FootnoteAnchor"/>
          <w:rtl w:val="true"/>
        </w:rPr>
        <w:footnoteReference w:id="475"/>
      </w:r>
      <w:r>
        <w:rPr>
          <w:rFonts w:ascii="IRNazanin" w:hAnsi="IRNazanin" w:eastAsia="IRNazanin"/>
          <w:color w:val="111111"/>
          <w:sz w:val="28"/>
          <w:sz w:val="28"/>
          <w:szCs w:val="28"/>
          <w:rtl w:val="true"/>
          <w:lang w:bidi="fa-IR"/>
        </w:rPr>
        <w:t xml:space="preserve">عند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مات هاشم بن عبد مناف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قبره ولذلک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غزة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نؤاس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وأصبحن قد فوزن من أرض فطرس وهن عن البیت المقدس زور</w:t>
      </w:r>
    </w:p>
    <w:p>
      <w:pPr>
        <w:pStyle w:val="BookText"/>
        <w:rPr/>
      </w:pPr>
      <w:r>
        <w:rPr>
          <w:rFonts w:ascii="IRNazanin" w:hAnsi="IRNazanin" w:eastAsia="IRNazanin"/>
          <w:color w:val="111111"/>
          <w:sz w:val="28"/>
          <w:sz w:val="28"/>
          <w:szCs w:val="28"/>
          <w:rtl w:val="true"/>
          <w:lang w:bidi="fa-IR"/>
        </w:rPr>
        <w:t>طوالب بالرکبان غزة هاشم وبالغرما من حاجهن شقور</w:t>
      </w:r>
    </w:p>
    <w:p>
      <w:pPr>
        <w:pStyle w:val="BookText"/>
        <w:rPr/>
      </w:pPr>
      <w:r>
        <w:rPr>
          <w:rFonts w:ascii="IRNazanin" w:hAnsi="IRNazanin" w:eastAsia="IRNazanin"/>
          <w:color w:val="111111"/>
          <w:sz w:val="28"/>
          <w:sz w:val="28"/>
          <w:szCs w:val="28"/>
          <w:rtl w:val="true"/>
          <w:lang w:bidi="fa-IR"/>
        </w:rPr>
        <w:t xml:space="preserve">والوهابییون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یهدموه، وقبل أربع أو خمس سنین أحدثوا هناک تفجیر، وإلی سنین عدیدة کان السادة الإشراف ینددون بالسلفیة والوهابیة بالذکری السنویة لتفجیر القبر الطاهر إعظاماً بجد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صاحب القبر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الأمور المهمة أن غزة إلی ما قبل أربعین سنة تسمی غزة هاشم، وإلی الآن هذا الأسم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غزة هاشم</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فی السجلات الحکومیة والأداریة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أن الأشراف الذین هم فی فلسطین سواء کانوا فی غزة أو الضفة الغربیة أعترضوا أعتراضاً شدیداً علی هذا التغییر، أی تغییر الأسم من غزة هاشم إلی غزة بمفردها</w:t>
      </w:r>
      <w:r>
        <w:rPr>
          <w:rFonts w:eastAsia="IRNazanin" w:cs="IRNazanin"/>
          <w:color w:val="111111"/>
          <w:sz w:val="28"/>
          <w:szCs w:val="28"/>
          <w:rtl w:val="true"/>
          <w:lang w:bidi="fa-IR"/>
        </w:rPr>
        <w:t>.</w:t>
      </w:r>
      <w:bookmarkStart w:id="330" w:name="pg5675_324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1" w:name="__RefHeading___Toc3545217_581953129"/>
      <w:bookmarkStart w:id="332" w:name="_Toc120"/>
      <w:bookmarkEnd w:id="330"/>
      <w:bookmarkEnd w:id="331"/>
      <w:r>
        <w:rPr>
          <w:rtl w:val="true"/>
        </w:rPr>
        <w:t>مُلحق الصور</w:t>
      </w:r>
      <w:bookmarkEnd w:id="332"/>
    </w:p>
    <w:p>
      <w:pPr>
        <w:pStyle w:val="BookText"/>
        <w:rPr/>
      </w:pPr>
      <w:r>
        <w:rPr>
          <w:rFonts w:ascii="IRNazanin" w:hAnsi="IRNazanin" w:eastAsia="IRNazanin"/>
          <w:color w:val="111111"/>
          <w:sz w:val="28"/>
          <w:sz w:val="28"/>
          <w:szCs w:val="28"/>
          <w:rtl w:val="true"/>
          <w:lang w:bidi="fa-IR"/>
        </w:rPr>
        <w:t>صور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42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1"/>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7"/>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3"/>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214" o:detectmouseclick="t"/>
                <v:stroke color="#3465a4" joinstyle="round" endcap="flat"/>
                <w10:wrap type="none"/>
              </v:shape>
            </w:pict>
          </mc:Fallback>
        </mc:AlternateContent>
      </w:r>
      <w:bookmarkStart w:id="333" w:name="pg5675_32429"/>
    </w:p>
    <w:p>
      <w:pPr>
        <w:pStyle w:val="Heading2"/>
        <w:numPr>
          <w:ilvl w:val="1"/>
          <w:numId w:val="1"/>
        </w:numPr>
        <w:rPr/>
      </w:pPr>
      <w:bookmarkStart w:id="334" w:name="__RefHeading___Toc3545219_581953129"/>
      <w:bookmarkStart w:id="335" w:name="_Toc121"/>
      <w:bookmarkEnd w:id="333"/>
      <w:bookmarkEnd w:id="334"/>
      <w:r>
        <w:rPr>
          <w:rtl w:val="true"/>
        </w:rPr>
        <w:t>المصادر</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السید محمد حسین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الشیخ الطوسی محمد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 العلامة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محمد بن الحسن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السنة، السید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الشیخ السمهودی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رد المختار، لأبن 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الکافی، للشیخ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لأبن أبی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للراوندی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محمد باقر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محمد بن مسعود بن عباش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 وأحکامه، مؤسسة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 الشیخ عبد علی بن جمعة العروس الحویزی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علی بن إبراهیم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 بتعریف حقوق المصطفی، القاضی عباض</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الزیارت، ابن قولویه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الشیخ عباس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أحمد بن علی بن أبی طالب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الفخر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جلال الدین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أبو علی الفضل بن الحسین الطبرسی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 للطبرانی سلیمان بن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فی شرح الجامع الصغیر، للمناوی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المتقی الهندی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أرواء الغلیل، محمد ناصر الألبانی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الهیثمی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ابن أبی شبیه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الفیض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السنة، الشیخ عبد الغنی عبد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 محسن الأمین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وتمام النعمة، محمد بن علی بن الحسین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تدوین الحدیث علی الشهرستانی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 الطبرسی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المکیة،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 وحجة الخصام، للسید هاشم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ابن المغازلی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السلمی، للسلمی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البغوی، المسمی معالم التنزیل، الحسین بن مسعود الفراء البغوی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والرشاد، الصالحی الشامی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للزمخشری محمود بن عمر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الآلوسی محمود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الحسکانی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الوهابیین والبیوت المرفوعة، السنقری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السقام، الشیخ السبکی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الحلبیة علی بن برهان الدین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اللآلوسی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علی بن الحسین بن هبة الله المعروف بابن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لأبن الأثیر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الثالثة، الشیخ علی الشکری تقریراً لأبحاث الشیخ محمد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 العلویة، سلار بن عبد العزیز</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الألهیة، تقریر لأبحاث آیة الله الشیخ محمد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 وفدک، أبو بکر الجواهری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سید النبیین، الشیخ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محمد بن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الکبری، الحسنی بن حمدان الخصیبی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الآمالی، 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الشافعی، یوسف بن یحیی بن علی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 الحسن بن سلیمان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الشیخ الأمینی، عبد الحسین أحمد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الحر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الإنسان ومنازله، إعداد وتحقیق إبراهیم البغدادی، حوار مع سماحة آیة الله الشیخ محمد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مسلم بن الحجاج القشری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أبو عبد الله محمد بن عبد الله الحاکم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بن حنبل الشیبانی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محمد بن عیسی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 النووی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السنة، ابن تیمیة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الآخوذی المبارکفوری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أبی داود، سلیمان بن الأشعث السجستانی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 الشوکانی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محمد بن یزید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الشیعة فی أحکام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البیهقی، أحمد بن الحسین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الحاکم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 الإمام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الهیثمی، علی بن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السنة، ابن تیمیة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حبان، علی بن بلبان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الأستذکار، ابن عبد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آخبار الرضا، 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أحیاء العلوم، للغزالی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للشامی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العلامة البلاغی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 خیر الدین الزرکلی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البقیع للأمینی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طالب، السید محسن الأمین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 محمد بن أحمد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الأصابة فی تمییز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متنسد الشیعة، الشیخ النراقی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المعلارف الإسلامیة الشیعیة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التأریخ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علم الرجال، الشیخ النمازی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 تهذیب التذیب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المیرزا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الفایق فی غریب الحدیث، الزمخشری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النبی وسیرته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التأریخ، عز الدین أبی الحسن علی المعروف بابن الأثیر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المؤمنین خدیجة، باقر شریف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 أحمد بن أبی یعقوب الکاتب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الدارقطنی، علی بن عمر الدارقطنی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البرقی، أحمد بن محمد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الفتال النیسابوری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بشرح صحیح البخاری، أحمد بن علی العسقلانی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 محمد بن علی الشوکانی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الفقه، أبو الصلاح الحلبی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 الشیخ جعفر کاشف الغطاء</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ندب الشرع إلیه وأمر القیام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الشعار دون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تصفه بالمودة، وأشعر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ولیت 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وشعرته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عقلته وفهمته، والمشعر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النسک، والشعار والشعیرة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الحج، والشعیرة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 وأشعرتها لله نسکاً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جعلتها شعیرة تهدی، وأشعارها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یوجأ سنامها بسکین فیسیل الدم علی ضبیها فیعرف أنها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جعل علماً لطاعة الله، والمشاعر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الحواس، وشعار القوم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علامتهم لیعرف بعضهم بعضاً، أشعرته فشعر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أدریته فدری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یزد الراغب فی المفردات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 أشعرها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لها شعیرة، وشعار الحج مناسکه وعلاماته، 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موضعها أو معالمها التی ندب الله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من طریق الحس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لفتة 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وهی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أشعرت بالعلامات، ومنه الشعر لأنه بحیث یقع الشعور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الحسی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الشاعر لأنه یشعر بفطنته بما لا یفطن له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 نقلاً عن بعض اللغویین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لله فیه أمر أشعر به وأعلم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أشعرت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الدینیة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تقصیر فی مکة ومسجد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ومسجد الکوفة ومشاهد الإئمة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القول قال أیضاً أبن الجنید کما نقله العلامة فی المختلف ج</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الطوسی فی التهذیب بسنده عن حماد بن عیسی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مخزون علم الله الإتمام فی أربع 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الله وحرم رسوله وحرم أمیر المؤمنین وحرم الحسین أبن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 بسنده عن زیاد القندی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زیاد أحبُّ لک ما أحبه لنفسی وأکره لک ما أکرهه لنفسی أتم الصلاة فی الحرمین، وبالکوفة، وعند قبر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الشیخ الطوسی معلقاً علی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یقل بمسجد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صاحب المدارک حول الروایة الأولی معلقاً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الروایة معتبرة الأسناد، بل حکم العلامة فی المختلف بصحتها، وهو غیر بعید، وفی معناها أخبار کثیرة فلا بأس بالعمل بها إنشاء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أتجه الی القبر الشریف، مستقبلاً له ومستدبراً القبلة، فیسلم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ج</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الحجة نور الدین أبو الحسن علی بن عبد الله بن أحمد الحسنی الشافعی السمهودی، مؤرخ المدینة المنورة ومفتیها، ولد فی سمهود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بصعید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فی القاهرة، وأستوطن المدینة سنة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المدینة المنورة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المصطفی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رد المختار لأبن عابدین ج</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قول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شریح قد جلست مجلساً لا یجلسه إلا نبی أو وصی أو شقی، الکافی ج</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صفة العلم وفضله، سنن أبی داود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ما جاء فی تعلیم الفرائض</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فضائله، أحکامه آدابه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 بن دعامة من مشاهیر محدثی العامة ومفسریهم روی عن أنس بن مالک وابی طفیل وسعید بن المسیب والحسن البصری وغیرهم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صاحب کامل الزیارات عن بشیر الدهان،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أحج فی کل سنة فأبطات سنة عن الحج، فلما کان من قابل حججت ودخلت علی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بشیر ما أبطأک عن الحج فی عامنا الماضی،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مال کان لی علی الناس خفت ذهابه، غیر أنی عرَّفت عند قبر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فاتک شیء مما کان فیه أهل الموقف، یا بشیر من زار قبر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عارفاً بحقه کان کمن زار الله فی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تتخذ للنسل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والصفحة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للهمدانی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الأحتجاج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للسیوطی ج</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 ج</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للسیوطی ج</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 للمناوی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 ج</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مجمع الزوائد للهیثمی ج</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المصنف لأبن ابی شیبة الکوفی ج</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للفیض الکاشانی 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للسمهودی ج</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عن یحیی بن جعدة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عمر بن الخطاب أراد أن یکتب السُنّة ثم بدا له أن لا یکتبها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کتب فی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عنده منها شیء فلیمحه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حدیث آخر عن القاسم بن محمد 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بن الخطاب بلغه أنه قد ظهرت فی أیدی الناس کتب، فأستنکرها وکرهها،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الناس إنه قد بلغنی أنه قد ظهرت فی أیدیکم کتب، فأحبها الی الله أعدلها وأقومها ، فلا یبقین أحد عنده کتاباً إلا أتانی به، فأری فیه رأیی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29476</w:t>
      </w:r>
      <w:r>
        <w:rPr>
          <w:rFonts w:ascii="IRNazanin" w:hAnsi="IRNazanin" w:eastAsia="IRNazanin"/>
          <w:b w:val="false"/>
          <w:b w:val="false"/>
          <w:bCs w:val="false"/>
          <w:i w:val="false"/>
          <w:i w:val="false"/>
          <w:iCs w:val="false"/>
          <w:color w:val="333333"/>
          <w:sz w:val="20"/>
          <w:sz w:val="20"/>
          <w:szCs w:val="20"/>
          <w:rtl w:val="true"/>
        </w:rPr>
        <w:t>، تقیید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حجیة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فظنوا أنه یرید أن ینظر فیها ویقومها علی أمر لا یکون فیه إختلاف، فأتوا بکتبهم، فأحرقها بالنار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 وحجة الخصام ج</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السلمی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البغوی ج</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القرطبی ج</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للسیوطی ج</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سبل الهدی والرشاد ج</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49:18</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الوهابیون والبیوت المرفوعة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للسنقری نقلاً عن شفا السقام للسبکی،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50/25/6</w:t>
      </w:r>
      <w:r>
        <w:rPr>
          <w:rFonts w:ascii="IRNazanin" w:hAnsi="IRNazanin" w:eastAsia="IRNazanin"/>
          <w:b w:val="false"/>
          <w:b w:val="false"/>
          <w:bCs w:val="false"/>
          <w:i w:val="false"/>
          <w:i w:val="false"/>
          <w:iCs w:val="false"/>
          <w:color w:val="333333"/>
          <w:sz w:val="20"/>
          <w:sz w:val="20"/>
          <w:szCs w:val="20"/>
          <w:rtl w:val="true"/>
        </w:rPr>
        <w:t>،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 أبی عامر التبانی، المزار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للسیوطی ج</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32312</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الآلوسی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تاریخ دمشق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الجامع الصغیر للسیوطی ج</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أصول الکافی ج</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الشهادة الثالثة لسماحة الاستاذ الشیخ السند ففیه التفصیل علی ذلک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الکوفی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الإلهیة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وفدک، ابو بکر الجواهری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الإلهیة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سید النبیین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باب دعاء النبی علی کفار قریش،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الحسین بن حمدان الخصیبی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الآمالی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روضة الواعظین للنیسابوری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سلیمان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کتاب الغدیر للأمینی وشرح أحقاق الحق، حیث تتبعا الروایات فی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فی کتاب الإمامة الإلهیة الجزء الثانی أربع قراءات بدیعة جدیدة لآیة أکمال الدین وحدیث الغدیر تدلل علی أن الآیة نازلة فی الولایة ببینات مفعمة فی منطوق الفاظ الآیة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الإلهیة ج</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مزید من التفصیل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الإنسان ومنازله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فی طریقه إلی الطباعة إنشاء الله تعالی</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للنیسابوری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 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علی بن أبی طالب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الأمر بتسویة القبر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الساعات التی نهی عنها أقبار الموتی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فی 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صفة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أورد أیضاً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المساکن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الجنائز وعلی حکم التسویة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وعلی حکم التربیع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زیارة النساء القبور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بخاع النعال فی القبور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عبدالله 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بناء المساجد والحث علیها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کراهیة زیارة القبور للنساء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لأبن تیمیة ج</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اللحد ونصب اللبن علی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اللحد ونصب اللبن علی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المبارکفوری باب ما جاء فی تسویة القبر ج</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عمدة القارئ للعینی ج</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ج</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ج</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الجنائز باب المیت یصلی علی قبره بعد حین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ج</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العلماء فی أفضلیة تسنیم القبر أو تسطیحه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هل تنبش قبور مشرکی الجاهلیة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علی جنازة فی المسجد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هل تنبش قبور مشرکی الجاهلیة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اللعن درجات أی أن البُعد عن ساحة رحمته تعالی درجات متفاوته کما أن القرب درجات أیضاً فی مقابل البعد، وبعبارة أخری أن الأفعال فی تسبیبها وتأثیرها للبعد عن رحمة الله تعالی هی متفاوته شدة وضعفاً بحسب شدة البعد وقلته فالبُعد الحاصل من المکروه الضعیف أقل من الحاصل من المکروه الشدید وهو أقل من الحاصل من الحرام وهو أقل من الحاصل من الکبیرة وهو أقل من الحاصل من الکفر وهو أقل الحاصل من الجحود والعناد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علی بن أبی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القبور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القبور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الرخصة فی زیارة القبور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هجرة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واصحابه الی المدینة،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زیارة النساء القبور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کراهیة زیارة القبور للنساء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یخلع النعال فی القبور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کراهیة زیارة النساء للقبور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الجنائز للألبانی باب استدلال حافظ به علی زیارة النساء للقبور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یقول إذا دخل مقبرة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 قبر عمها کل جمعه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الحبیر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المستحب فی حال الأختیار أن یدفن کل میت فی قبر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تفصیل حکم زیارة القبور للنساء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کراهیة زیارة القبور للنساء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الساعات التی نهی عن إقبار الموتی فیهن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کراهیة زیارة القبور للنساء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الجنائز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عبدالله بن عباس بن عبد المطلب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النهی عن اتخاذ القبور مساجد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ما کان یفعله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هریرة،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السیدة عائشة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الصلاة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هریرة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القبور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جزیرة العرب واخراج الکفرة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قبری وثناً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اتخاذ القبور مساجد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الصلاة بین القبور واتخاذها مساجد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سورة قل أوحی إلی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الصلاة علی قبر المدفون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حدیث أبی عبیدة بن الجراح،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السیدة عائشة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سعید الخدری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حدیث عبدالله بن زیاد عاصم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الکبری، باب النهی عن الصلاة الی القبور،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ج</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ج</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تنبش قبور مشرکی الجاهلیة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القارئ،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باب بیان أن المسجد أسس علی التقوی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وباب سفر المرأة مع محرم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تشد الرحال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سفر المرأة مع المحرم الی حج وغیره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باب حج ابراهیم واسماعیل وبنائهما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باب حج ابراهیم واسماعیل وبنائهما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وَ اجْعَلْنا مُسْلِمَیْنِ لَکَ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سعید بن جبیر عن ابن عباس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سبب النهی عن کثرة السؤال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الرقاق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علی المسجد، باب حرم المدینة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حدیث عبدالله بن زید بن عاصم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تفضیلها علی غیرها من البلاد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حجج من قال بأفضل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المنبر والروضة ومقام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بالتنزیل وذلک لأن علاقة القربی لا تنقطع بخلاف علاقة الزوجیة فإنها بالأعتبار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والعشرون، الباب التاسع والعشرون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 حکمة تخصیص هذا المقدار المعین بالتخصیص</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حرم المدینة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مالک الأشجعی، البخاری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الوهابیون والبیوت المرفوعة للسنقری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شفا السقام للسبکی، المزار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للطوسی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کیفیة الأستیذان وزیارة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هریرة، حدیث بریدة الأسلمی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أستئذان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عز وجل لزیارة أمه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أمه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استئذان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فی زیارة قبر أمه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أهل الجاهلیة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الاستذکار ج</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شعب الإیمان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عمدة القارئ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کانَ لِلنَّبِیِّ وَ الَّذِینَ آمَنُوا أَنْ یَسْتَغْفِرُوا لِلْمُشْرِکِینَ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المعجم الکبیر للطبرانی ج</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سفر المرأة مع المحرم الی الحج وغیره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زیارة القبور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أحیاء العلوم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زیارة القبور، السنن الکبری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یقول اذا دخل المقبرة، نیل الاوطار للشوکانی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 تحریم اتباع الجنائز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زیارة قبور المشرکین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المحرم یموت کیف یصنع به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البقرة</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الأکمال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زیارة سیدنا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قبری وثناً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زیارة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الأکمال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استحباب الإقامة بالمدینة وکثرة العبادة فیها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ابی أیوب الانصاری، مجمع الزوائد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قبری وثناً، تاریخ ابن عساکر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مروان بن الحکم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فی المسجد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بیان ان المسجد الذی اسس علی التقوی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سفر المرأة مع محرم، باب لا تشد الرحال إلا الی ثلاث، أرواء الغلیل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الالبانی باب النهی عن شد الرحال،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تفضیل الصلاة فی مسجده أحکام الجنائز باب صیغة سلام عند الدخول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للطبرانی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أسمه سلمه، والمعجم الاوسط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الکبیر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یکنی ابو نجیح، مجمع الزوائد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تشد الرحال الا الی ثلاثة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تشد الرحال الا الی ثلاثة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المسافر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عذاب القبر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عبدالله بن عباس، صحیح البخاری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الجنائز، المعجم الکبیر للطبرانی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الشجی عن ابن عباس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الصلاة علی قبر مدفون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الصلاة علی قبر المدفون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القیام للجنازة، 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هریرة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المیت یسمع خفق النعال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للشامی ج</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قتل أبی جهل وباب قصة غزوة بدر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جریدة أم القری، العدد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هدم قبور البقیع بتسعة أیام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البلاغی 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جریدة المقطم فی عددها الصادر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احمد الشریف بن محمد بن محمد بن علی السنوسی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وتفقَّه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الجغبوب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لیبیا، قاتل الأیطالیین فی حربهم مع الدولة العثمانیة سنة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 إلی اسلامبول بعد عقد الصلح بین أیطالیا والعثمانیین، ثم رحل منها الی الحجاز، کان من أنبل الناس جلالة قدر وسراوة حال ورجاحة عقل، وکان علی علم غزیر، وقد صنّف فی أوقات فراغه کتباً عدیدة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الأعلام للزرکلی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العلامة البلاغی 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البقیع للأمینی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ج</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أبی طالب ج</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الکبیر ج</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سیر أعلام النبلاء ج</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 الترجمة</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العباس عم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مستند الشیعة ج</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الإسلامیة، ج</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العتبات المقدسة ج</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الآتی من مطار المدینة المنورة بأتجاه الحرم علی یمین الطریق یشاهد منطقة العریض</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تهذیب التهذیب ج</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الأبواء لتبوء السیول بها، وقیل الأبواء جبل علی یمین آرة، ویمین الطریق الی مکة من المدینة، وهناک بلد ینسب إلی هذا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 جبل شامخ مرتفع لیس علیه شیء من النبات غیر الخزم والبشام وهو لخزاعة وضمرة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الفایق فی غریب الحدیث للزمخشری ج</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ج</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النبی وسیرته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المدینة المنورة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الزیت موضع بالمدینة قریب من الزوراء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الأستسقاء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العمرانی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أحجار الزیت موضع بالمدینة داخلها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ج</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الحاج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المؤمنین خدیجة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والضجیج</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 ج</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ج</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التاریخ الإسلامی ج</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شاهدت یوماً ما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أحدی القنوات الفضائیة العربیة عندما دخلت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باخرة شریان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لکسر حصار غزة سیارة مکتوب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غزة هاشم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3.jpeg"/><Relationship Id="rId190" Type="http://schemas.openxmlformats.org/officeDocument/2006/relationships/image" Target="media/image3.jpeg"/><Relationship Id="rId191" Type="http://schemas.openxmlformats.org/officeDocument/2006/relationships/footer" Target="footer184.xml"/><Relationship Id="rId192" Type="http://schemas.openxmlformats.org/officeDocument/2006/relationships/image" Target="media/image4.jpeg"/><Relationship Id="rId193" Type="http://schemas.openxmlformats.org/officeDocument/2006/relationships/image" Target="media/image4.jpeg"/><Relationship Id="rId194" Type="http://schemas.openxmlformats.org/officeDocument/2006/relationships/footer" Target="footer185.xml"/><Relationship Id="rId195" Type="http://schemas.openxmlformats.org/officeDocument/2006/relationships/image" Target="media/image5.jpeg"/><Relationship Id="rId196" Type="http://schemas.openxmlformats.org/officeDocument/2006/relationships/image" Target="media/image5.jpeg"/><Relationship Id="rId197" Type="http://schemas.openxmlformats.org/officeDocument/2006/relationships/footer" Target="footer186.xml"/><Relationship Id="rId198" Type="http://schemas.openxmlformats.org/officeDocument/2006/relationships/image" Target="media/image6.jpeg"/><Relationship Id="rId199" Type="http://schemas.openxmlformats.org/officeDocument/2006/relationships/image" Target="media/image6.jpeg"/><Relationship Id="rId200" Type="http://schemas.openxmlformats.org/officeDocument/2006/relationships/footer" Target="footer187.xml"/><Relationship Id="rId201" Type="http://schemas.openxmlformats.org/officeDocument/2006/relationships/image" Target="media/image7.jpeg"/><Relationship Id="rId202" Type="http://schemas.openxmlformats.org/officeDocument/2006/relationships/image" Target="media/image7.jpeg"/><Relationship Id="rId203" Type="http://schemas.openxmlformats.org/officeDocument/2006/relationships/footer" Target="footer188.xml"/><Relationship Id="rId204" Type="http://schemas.openxmlformats.org/officeDocument/2006/relationships/image" Target="media/image8.jpeg"/><Relationship Id="rId205" Type="http://schemas.openxmlformats.org/officeDocument/2006/relationships/image" Target="media/image8.jpeg"/><Relationship Id="rId206" Type="http://schemas.openxmlformats.org/officeDocument/2006/relationships/footer" Target="footer189.xml"/><Relationship Id="rId207" Type="http://schemas.openxmlformats.org/officeDocument/2006/relationships/image" Target="media/image9.jpeg"/><Relationship Id="rId208" Type="http://schemas.openxmlformats.org/officeDocument/2006/relationships/image" Target="media/image9.jpeg"/><Relationship Id="rId209" Type="http://schemas.openxmlformats.org/officeDocument/2006/relationships/footer" Target="footer190.xml"/><Relationship Id="rId210" Type="http://schemas.openxmlformats.org/officeDocument/2006/relationships/image" Target="media/image10.jpeg"/><Relationship Id="rId211" Type="http://schemas.openxmlformats.org/officeDocument/2006/relationships/image" Target="media/image10.jpeg"/><Relationship Id="rId212" Type="http://schemas.openxmlformats.org/officeDocument/2006/relationships/footer" Target="footer191.xml"/><Relationship Id="rId213" Type="http://schemas.openxmlformats.org/officeDocument/2006/relationships/image" Target="media/image11.jpeg"/><Relationship Id="rId214" Type="http://schemas.openxmlformats.org/officeDocument/2006/relationships/image" Target="media/image11.jpeg"/><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200.xml"/><Relationship Id="rId226" Type="http://schemas.openxmlformats.org/officeDocument/2006/relationships/footnotes" Target="footnotes.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48166</Words>
  <Characters>211361</Characters>
  <CharactersWithSpaces>258120</CharactersWithSpaces>
  <Paragraphs>1406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2026-08-19T03:36:58Z</dcterms:created>
  <dc:creator>ghaemiyeh.com</dc:creator>
  <dc:description/>
  <dc:language>en-US</dc:language>
  <cp:lastModifiedBy/>
  <dcterms:modified xsi:type="dcterms:W3CDTF">2026-08-19T07:07:57Z</dcterms:modified>
  <cp:revision>1</cp:revision>
  <dc:subject/>
  <dc:title>عمارة قبور النبی و أهل بیته «صلی الله علیه و آله» مشعر الهی</dc:title>
</cp:coreProperties>
</file>

<file path=docProps/custom.xml><?xml version="1.0" encoding="utf-8"?>
<Properties xmlns="http://schemas.openxmlformats.org/officeDocument/2006/custom-properties" xmlns:vt="http://schemas.openxmlformats.org/officeDocument/2006/docPropsVTypes"/>
</file>