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مسائل طبی از نگاه فقه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159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3159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31595_581953129">
            <w:r>
              <w:rPr>
                <w:webHidden/>
                <w:rStyle w:val="IndexLink"/>
                <w:rtl w:val="true"/>
              </w:rPr>
              <w:t>یادداشت مترجم</w:t>
            </w:r>
            <w:r>
              <w:rPr>
                <w:rStyle w:val="IndexLink"/>
                <w:rtl w:val="true"/>
              </w:rPr>
              <w:tab/>
            </w:r>
            <w:r>
              <w:rPr>
                <w:rStyle w:val="IndexLink"/>
              </w:rPr>
              <w:t>8</w:t>
            </w:r>
          </w:hyperlink>
        </w:p>
        <w:p>
          <w:pPr>
            <w:pStyle w:val="Contents2"/>
            <w:tabs>
              <w:tab w:val="clear" w:pos="8743"/>
              <w:tab w:val="right" w:pos="9026" w:leader="dot"/>
            </w:tabs>
            <w:rPr/>
          </w:pPr>
          <w:hyperlink w:anchor="__RefHeading___Toc3031597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031599_581953129">
            <w:r>
              <w:rPr>
                <w:webHidden/>
                <w:rStyle w:val="IndexLink"/>
                <w:rtl w:val="true"/>
              </w:rPr>
              <w:t>مرگ بالینی</w:t>
            </w:r>
            <w:r>
              <w:rPr>
                <w:rStyle w:val="IndexLink"/>
                <w:rtl w:val="true"/>
              </w:rPr>
              <w:tab/>
            </w:r>
            <w:r>
              <w:rPr>
                <w:rStyle w:val="IndexLink"/>
              </w:rPr>
              <w:t>15</w:t>
            </w:r>
          </w:hyperlink>
        </w:p>
        <w:p>
          <w:pPr>
            <w:pStyle w:val="Contents2"/>
            <w:tabs>
              <w:tab w:val="clear" w:pos="8743"/>
              <w:tab w:val="right" w:pos="9026" w:leader="dot"/>
            </w:tabs>
            <w:rPr/>
          </w:pPr>
          <w:hyperlink w:anchor="__RefHeading___Toc3031601_581953129">
            <w:r>
              <w:rPr>
                <w:webHidden/>
                <w:rStyle w:val="IndexLink"/>
                <w:rtl w:val="true"/>
              </w:rPr>
              <w:t>اهدا و پیوند اعضا</w:t>
            </w:r>
            <w:r>
              <w:rPr>
                <w:rStyle w:val="IndexLink"/>
                <w:rtl w:val="true"/>
              </w:rPr>
              <w:tab/>
            </w:r>
            <w:r>
              <w:rPr>
                <w:rStyle w:val="IndexLink"/>
              </w:rPr>
              <w:t>18</w:t>
            </w:r>
          </w:hyperlink>
        </w:p>
        <w:p>
          <w:pPr>
            <w:pStyle w:val="Contents2"/>
            <w:tabs>
              <w:tab w:val="clear" w:pos="8743"/>
              <w:tab w:val="right" w:pos="9026" w:leader="dot"/>
            </w:tabs>
            <w:rPr/>
          </w:pPr>
          <w:hyperlink w:anchor="__RefHeading___Toc3031603_581953129">
            <w:r>
              <w:rPr>
                <w:webHidden/>
                <w:rStyle w:val="IndexLink"/>
                <w:rtl w:val="true"/>
              </w:rPr>
              <w:t>اهدای خون</w:t>
            </w:r>
            <w:r>
              <w:rPr>
                <w:rStyle w:val="IndexLink"/>
                <w:rtl w:val="true"/>
              </w:rPr>
              <w:tab/>
            </w:r>
            <w:r>
              <w:rPr>
                <w:rStyle w:val="IndexLink"/>
              </w:rPr>
              <w:t>31</w:t>
            </w:r>
          </w:hyperlink>
        </w:p>
        <w:p>
          <w:pPr>
            <w:pStyle w:val="Contents2"/>
            <w:tabs>
              <w:tab w:val="clear" w:pos="8743"/>
              <w:tab w:val="right" w:pos="9026" w:leader="dot"/>
            </w:tabs>
            <w:rPr/>
          </w:pPr>
          <w:hyperlink w:anchor="__RefHeading___Toc3031605_581953129">
            <w:r>
              <w:rPr>
                <w:webHidden/>
                <w:rStyle w:val="IndexLink"/>
                <w:rtl w:val="true"/>
              </w:rPr>
              <w:t>پیشگیری از بارداری</w:t>
            </w:r>
            <w:r>
              <w:rPr>
                <w:rStyle w:val="IndexLink"/>
                <w:rtl w:val="true"/>
              </w:rPr>
              <w:tab/>
            </w:r>
            <w:r>
              <w:rPr>
                <w:rStyle w:val="IndexLink"/>
              </w:rPr>
              <w:t>32</w:t>
            </w:r>
          </w:hyperlink>
        </w:p>
        <w:p>
          <w:pPr>
            <w:pStyle w:val="Contents2"/>
            <w:tabs>
              <w:tab w:val="clear" w:pos="8743"/>
              <w:tab w:val="right" w:pos="9026" w:leader="dot"/>
            </w:tabs>
            <w:rPr/>
          </w:pPr>
          <w:hyperlink w:anchor="__RefHeading___Toc3031607_581953129">
            <w:r>
              <w:rPr>
                <w:webHidden/>
                <w:rStyle w:val="IndexLink"/>
                <w:rtl w:val="true"/>
              </w:rPr>
              <w:t>باروری مصنوعی</w:t>
            </w:r>
            <w:r>
              <w:rPr>
                <w:rStyle w:val="IndexLink"/>
                <w:rtl w:val="true"/>
              </w:rPr>
              <w:tab/>
            </w:r>
            <w:r>
              <w:rPr>
                <w:rStyle w:val="IndexLink"/>
              </w:rPr>
              <w:t>37</w:t>
            </w:r>
          </w:hyperlink>
        </w:p>
        <w:p>
          <w:pPr>
            <w:pStyle w:val="Contents2"/>
            <w:tabs>
              <w:tab w:val="clear" w:pos="8743"/>
              <w:tab w:val="right" w:pos="9026" w:leader="dot"/>
            </w:tabs>
            <w:rPr/>
          </w:pPr>
          <w:hyperlink w:anchor="__RefHeading___Toc3031609_581953129">
            <w:r>
              <w:rPr>
                <w:webHidden/>
                <w:rStyle w:val="IndexLink"/>
                <w:rtl w:val="true"/>
              </w:rPr>
              <w:t>حکم اجزای بدن</w:t>
            </w:r>
            <w:r>
              <w:rPr>
                <w:rStyle w:val="IndexLink"/>
                <w:rtl w:val="true"/>
              </w:rPr>
              <w:tab/>
            </w:r>
            <w:r>
              <w:rPr>
                <w:rStyle w:val="IndexLink"/>
              </w:rPr>
              <w:t>38</w:t>
            </w:r>
          </w:hyperlink>
        </w:p>
        <w:p>
          <w:pPr>
            <w:pStyle w:val="Contents2"/>
            <w:tabs>
              <w:tab w:val="clear" w:pos="8743"/>
              <w:tab w:val="right" w:pos="9026" w:leader="dot"/>
            </w:tabs>
            <w:rPr/>
          </w:pPr>
          <w:hyperlink w:anchor="__RefHeading___Toc3031611_581953129">
            <w:r>
              <w:rPr>
                <w:webHidden/>
                <w:rStyle w:val="IndexLink"/>
                <w:rtl w:val="true"/>
              </w:rPr>
              <w:t>مسائلی درباره جنین</w:t>
            </w:r>
            <w:r>
              <w:rPr>
                <w:rStyle w:val="IndexLink"/>
                <w:rtl w:val="true"/>
              </w:rPr>
              <w:tab/>
            </w:r>
            <w:r>
              <w:rPr>
                <w:rStyle w:val="IndexLink"/>
              </w:rPr>
              <w:t>41</w:t>
            </w:r>
          </w:hyperlink>
        </w:p>
        <w:p>
          <w:pPr>
            <w:pStyle w:val="Contents2"/>
            <w:tabs>
              <w:tab w:val="clear" w:pos="8743"/>
              <w:tab w:val="right" w:pos="9026" w:leader="dot"/>
            </w:tabs>
            <w:rPr/>
          </w:pPr>
          <w:hyperlink w:anchor="__RefHeading___Toc3031613_581953129">
            <w:r>
              <w:rPr>
                <w:webHidden/>
                <w:rStyle w:val="IndexLink"/>
                <w:rtl w:val="true"/>
              </w:rPr>
              <w:t>عملیات شبیه سازی ژنتیک</w:t>
            </w:r>
            <w:r>
              <w:rPr>
                <w:rStyle w:val="IndexLink"/>
                <w:rtl w:val="true"/>
              </w:rPr>
              <w:tab/>
            </w:r>
            <w:r>
              <w:rPr>
                <w:rStyle w:val="IndexLink"/>
              </w:rPr>
              <w:t>42</w:t>
            </w:r>
          </w:hyperlink>
        </w:p>
        <w:p>
          <w:pPr>
            <w:pStyle w:val="Contents2"/>
            <w:tabs>
              <w:tab w:val="clear" w:pos="8743"/>
              <w:tab w:val="right" w:pos="9026" w:leader="dot"/>
            </w:tabs>
            <w:rPr/>
          </w:pPr>
          <w:hyperlink w:anchor="__RefHeading___Toc3031615_581953129">
            <w:r>
              <w:rPr>
                <w:webHidden/>
                <w:rStyle w:val="IndexLink"/>
                <w:rtl w:val="true"/>
              </w:rPr>
              <w:t>احکام عملیات جراحی</w:t>
            </w:r>
            <w:r>
              <w:rPr>
                <w:rStyle w:val="IndexLink"/>
                <w:rtl w:val="true"/>
              </w:rPr>
              <w:tab/>
            </w:r>
            <w:r>
              <w:rPr>
                <w:rStyle w:val="IndexLink"/>
              </w:rPr>
              <w:t>44</w:t>
            </w:r>
          </w:hyperlink>
        </w:p>
        <w:p>
          <w:pPr>
            <w:pStyle w:val="Contents2"/>
            <w:tabs>
              <w:tab w:val="clear" w:pos="8743"/>
              <w:tab w:val="right" w:pos="9026" w:leader="dot"/>
            </w:tabs>
            <w:rPr/>
          </w:pPr>
          <w:hyperlink w:anchor="__RefHeading___Toc3031617_581953129">
            <w:r>
              <w:rPr>
                <w:webHidden/>
                <w:rStyle w:val="IndexLink"/>
                <w:rtl w:val="true"/>
              </w:rPr>
              <w:t>تخصص های پزشکی</w:t>
            </w:r>
            <w:r>
              <w:rPr>
                <w:rStyle w:val="IndexLink"/>
                <w:rtl w:val="true"/>
              </w:rPr>
              <w:tab/>
            </w:r>
            <w:r>
              <w:rPr>
                <w:rStyle w:val="IndexLink"/>
              </w:rPr>
              <w:t>47</w:t>
            </w:r>
          </w:hyperlink>
        </w:p>
        <w:p>
          <w:pPr>
            <w:pStyle w:val="Contents2"/>
            <w:tabs>
              <w:tab w:val="clear" w:pos="8743"/>
              <w:tab w:val="right" w:pos="9026" w:leader="dot"/>
            </w:tabs>
            <w:rPr/>
          </w:pPr>
          <w:hyperlink w:anchor="__RefHeading___Toc3031619_581953129">
            <w:r>
              <w:rPr>
                <w:webHidden/>
                <w:rStyle w:val="IndexLink"/>
                <w:rtl w:val="true"/>
              </w:rPr>
              <w:t>طبابات بدون تخصص</w:t>
            </w:r>
            <w:r>
              <w:rPr>
                <w:rStyle w:val="IndexLink"/>
                <w:rtl w:val="true"/>
              </w:rPr>
              <w:tab/>
            </w:r>
            <w:r>
              <w:rPr>
                <w:rStyle w:val="IndexLink"/>
              </w:rPr>
              <w:t>48</w:t>
            </w:r>
          </w:hyperlink>
        </w:p>
        <w:p>
          <w:pPr>
            <w:pStyle w:val="Contents2"/>
            <w:tabs>
              <w:tab w:val="clear" w:pos="8743"/>
              <w:tab w:val="right" w:pos="9026" w:leader="dot"/>
            </w:tabs>
            <w:rPr/>
          </w:pPr>
          <w:hyperlink w:anchor="__RefHeading___Toc3031621_581953129">
            <w:r>
              <w:rPr>
                <w:webHidden/>
                <w:rStyle w:val="IndexLink"/>
                <w:rtl w:val="true"/>
              </w:rPr>
              <w:t>خطا در تشخیمس مرض</w:t>
            </w:r>
            <w:r>
              <w:rPr>
                <w:rStyle w:val="IndexLink"/>
                <w:rtl w:val="true"/>
              </w:rPr>
              <w:tab/>
            </w:r>
            <w:r>
              <w:rPr>
                <w:rStyle w:val="IndexLink"/>
              </w:rPr>
              <w:t>49</w:t>
            </w:r>
          </w:hyperlink>
        </w:p>
        <w:p>
          <w:pPr>
            <w:pStyle w:val="Contents2"/>
            <w:tabs>
              <w:tab w:val="clear" w:pos="8743"/>
              <w:tab w:val="right" w:pos="9026" w:leader="dot"/>
            </w:tabs>
            <w:rPr/>
          </w:pPr>
          <w:hyperlink w:anchor="__RefHeading___Toc3031623_581953129">
            <w:r>
              <w:rPr>
                <w:webHidden/>
                <w:rStyle w:val="IndexLink"/>
                <w:rtl w:val="true"/>
              </w:rPr>
              <w:t>استعمال و خرید و فروش دوا</w:t>
            </w:r>
            <w:r>
              <w:rPr>
                <w:rStyle w:val="IndexLink"/>
                <w:rtl w:val="true"/>
              </w:rPr>
              <w:tab/>
            </w:r>
            <w:r>
              <w:rPr>
                <w:rStyle w:val="IndexLink"/>
              </w:rPr>
              <w:t>54</w:t>
            </w:r>
          </w:hyperlink>
        </w:p>
        <w:p>
          <w:pPr>
            <w:pStyle w:val="Contents2"/>
            <w:tabs>
              <w:tab w:val="clear" w:pos="8743"/>
              <w:tab w:val="right" w:pos="9026" w:leader="dot"/>
            </w:tabs>
            <w:rPr/>
          </w:pPr>
          <w:hyperlink w:anchor="__RefHeading___Toc3031625_581953129">
            <w:r>
              <w:rPr>
                <w:webHidden/>
                <w:rStyle w:val="IndexLink"/>
                <w:rtl w:val="true"/>
              </w:rPr>
              <w:t>اجازه درمان به پزشک</w:t>
            </w:r>
            <w:r>
              <w:rPr>
                <w:rStyle w:val="IndexLink"/>
                <w:rtl w:val="true"/>
              </w:rPr>
              <w:tab/>
            </w:r>
            <w:r>
              <w:rPr>
                <w:rStyle w:val="IndexLink"/>
              </w:rPr>
              <w:t>57</w:t>
            </w:r>
          </w:hyperlink>
        </w:p>
        <w:p>
          <w:pPr>
            <w:pStyle w:val="Contents2"/>
            <w:tabs>
              <w:tab w:val="clear" w:pos="8743"/>
              <w:tab w:val="right" w:pos="9026" w:leader="dot"/>
            </w:tabs>
            <w:rPr/>
          </w:pPr>
          <w:hyperlink w:anchor="__RefHeading___Toc3031627_581953129">
            <w:r>
              <w:rPr>
                <w:webHidden/>
                <w:rStyle w:val="IndexLink"/>
                <w:rtl w:val="true"/>
              </w:rPr>
              <w:t>آموزش و تمرین دانشجوی طب از طریق درمان بیمار</w:t>
            </w:r>
            <w:r>
              <w:rPr>
                <w:rStyle w:val="IndexLink"/>
                <w:rtl w:val="true"/>
              </w:rPr>
              <w:tab/>
            </w:r>
            <w:r>
              <w:rPr>
                <w:rStyle w:val="IndexLink"/>
              </w:rPr>
              <w:t>61</w:t>
            </w:r>
          </w:hyperlink>
        </w:p>
        <w:p>
          <w:pPr>
            <w:pStyle w:val="Contents2"/>
            <w:tabs>
              <w:tab w:val="clear" w:pos="8743"/>
              <w:tab w:val="right" w:pos="9026" w:leader="dot"/>
            </w:tabs>
            <w:rPr/>
          </w:pPr>
          <w:hyperlink w:anchor="__RefHeading___Toc3031629_581953129">
            <w:r>
              <w:rPr>
                <w:webHidden/>
                <w:rStyle w:val="IndexLink"/>
                <w:rtl w:val="true"/>
              </w:rPr>
              <w:t>انجام آزمایشهای پزشکی بر بیماران</w:t>
            </w:r>
            <w:r>
              <w:rPr>
                <w:rStyle w:val="IndexLink"/>
                <w:rtl w:val="true"/>
              </w:rPr>
              <w:tab/>
            </w:r>
            <w:r>
              <w:rPr>
                <w:rStyle w:val="IndexLink"/>
              </w:rPr>
              <w:t>66</w:t>
            </w:r>
          </w:hyperlink>
        </w:p>
        <w:p>
          <w:pPr>
            <w:pStyle w:val="Contents2"/>
            <w:tabs>
              <w:tab w:val="clear" w:pos="8743"/>
              <w:tab w:val="right" w:pos="9026" w:leader="dot"/>
            </w:tabs>
            <w:rPr/>
          </w:pPr>
          <w:hyperlink w:anchor="__RefHeading___Toc3031631_581953129">
            <w:r>
              <w:rPr>
                <w:webHidden/>
                <w:rStyle w:val="IndexLink"/>
                <w:rtl w:val="true"/>
              </w:rPr>
              <w:t xml:space="preserve">احکام کالبدشکافی </w:t>
            </w:r>
            <w:r>
              <w:rPr>
                <w:rStyle w:val="IndexLink"/>
                <w:rtl w:val="true"/>
              </w:rPr>
              <w:t>(</w:t>
            </w:r>
            <w:r>
              <w:rPr>
                <w:rStyle w:val="IndexLink"/>
                <w:rtl w:val="true"/>
              </w:rPr>
              <w:t>تشریح</w:t>
            </w:r>
            <w:r>
              <w:rPr>
                <w:rStyle w:val="IndexLink"/>
                <w:rtl w:val="true"/>
              </w:rPr>
              <w:t>)</w:t>
              <w:tab/>
            </w:r>
            <w:r>
              <w:rPr>
                <w:rStyle w:val="IndexLink"/>
              </w:rPr>
              <w:t>70</w:t>
            </w:r>
          </w:hyperlink>
        </w:p>
        <w:p>
          <w:pPr>
            <w:pStyle w:val="Contents2"/>
            <w:tabs>
              <w:tab w:val="clear" w:pos="8743"/>
              <w:tab w:val="right" w:pos="9026" w:leader="dot"/>
            </w:tabs>
            <w:rPr/>
          </w:pPr>
          <w:hyperlink w:anchor="__RefHeading___Toc3031633_581953129">
            <w:r>
              <w:rPr>
                <w:webHidden/>
                <w:rStyle w:val="IndexLink"/>
                <w:rtl w:val="true"/>
              </w:rPr>
              <w:t>رفتار با جنس مخالف</w:t>
            </w:r>
            <w:r>
              <w:rPr>
                <w:rStyle w:val="IndexLink"/>
                <w:rtl w:val="true"/>
              </w:rPr>
              <w:tab/>
            </w:r>
            <w:r>
              <w:rPr>
                <w:rStyle w:val="IndexLink"/>
              </w:rPr>
              <w:t>75</w:t>
            </w:r>
          </w:hyperlink>
        </w:p>
        <w:p>
          <w:pPr>
            <w:pStyle w:val="Contents2"/>
            <w:tabs>
              <w:tab w:val="clear" w:pos="8743"/>
              <w:tab w:val="right" w:pos="9026" w:leader="dot"/>
            </w:tabs>
            <w:rPr/>
          </w:pPr>
          <w:hyperlink w:anchor="__RefHeading___Toc3031635_581953129">
            <w:r>
              <w:rPr>
                <w:webHidden/>
                <w:rStyle w:val="IndexLink"/>
                <w:rtl w:val="true"/>
              </w:rPr>
              <w:t>اعمال پزشکی موجب دیه شرعی</w:t>
            </w:r>
            <w:r>
              <w:rPr>
                <w:rStyle w:val="IndexLink"/>
                <w:rtl w:val="true"/>
              </w:rPr>
              <w:tab/>
            </w:r>
            <w:r>
              <w:rPr>
                <w:rStyle w:val="IndexLink"/>
              </w:rPr>
              <w:t>81</w:t>
            </w:r>
          </w:hyperlink>
        </w:p>
        <w:p>
          <w:pPr>
            <w:pStyle w:val="Contents2"/>
            <w:tabs>
              <w:tab w:val="clear" w:pos="8743"/>
              <w:tab w:val="right" w:pos="9026" w:leader="dot"/>
            </w:tabs>
            <w:rPr/>
          </w:pPr>
          <w:hyperlink w:anchor="__RefHeading___Toc3031637_581953129">
            <w:r>
              <w:rPr>
                <w:webHidden/>
                <w:rStyle w:val="IndexLink"/>
                <w:rtl w:val="true"/>
              </w:rPr>
              <w:t>احکام متفرقه</w:t>
            </w:r>
            <w:r>
              <w:rPr>
                <w:rStyle w:val="IndexLink"/>
                <w:rtl w:val="true"/>
              </w:rPr>
              <w:tab/>
            </w:r>
            <w:r>
              <w:rPr>
                <w:rStyle w:val="IndexLink"/>
              </w:rPr>
              <w:t>104</w:t>
            </w:r>
          </w:hyperlink>
        </w:p>
        <w:p>
          <w:pPr>
            <w:pStyle w:val="Contents2"/>
            <w:tabs>
              <w:tab w:val="clear" w:pos="8743"/>
              <w:tab w:val="right" w:pos="9026" w:leader="dot"/>
            </w:tabs>
            <w:rPr/>
          </w:pPr>
          <w:hyperlink w:anchor="__RefHeading___Toc3031639_581953129">
            <w:r>
              <w:rPr>
                <w:webHidden/>
                <w:rStyle w:val="IndexLink"/>
                <w:rtl w:val="true"/>
              </w:rPr>
              <w:t>تغییر جنسیت</w:t>
            </w:r>
            <w:r>
              <w:rPr>
                <w:rStyle w:val="IndexLink"/>
                <w:rtl w:val="true"/>
              </w:rPr>
              <w:tab/>
            </w:r>
            <w:r>
              <w:rPr>
                <w:rStyle w:val="IndexLink"/>
              </w:rPr>
              <w:t>106</w:t>
            </w:r>
          </w:hyperlink>
        </w:p>
        <w:p>
          <w:pPr>
            <w:pStyle w:val="Contents2"/>
            <w:tabs>
              <w:tab w:val="clear" w:pos="8743"/>
              <w:tab w:val="right" w:pos="9026" w:leader="dot"/>
            </w:tabs>
            <w:rPr/>
          </w:pPr>
          <w:hyperlink w:anchor="__RefHeading___Toc3031641_581953129">
            <w:r>
              <w:rPr>
                <w:webHidden/>
                <w:rStyle w:val="IndexLink"/>
                <w:rtl w:val="true"/>
              </w:rPr>
              <w:t>کاشتن مو</w:t>
            </w:r>
            <w:r>
              <w:rPr>
                <w:rStyle w:val="IndexLink"/>
                <w:rtl w:val="true"/>
              </w:rPr>
              <w:tab/>
            </w:r>
            <w:r>
              <w:rPr>
                <w:rStyle w:val="IndexLink"/>
              </w:rPr>
              <w:t>106</w:t>
            </w:r>
          </w:hyperlink>
        </w:p>
        <w:p>
          <w:pPr>
            <w:pStyle w:val="Contents2"/>
            <w:tabs>
              <w:tab w:val="clear" w:pos="8743"/>
              <w:tab w:val="right" w:pos="9026" w:leader="dot"/>
            </w:tabs>
            <w:rPr/>
          </w:pPr>
          <w:hyperlink w:anchor="__RefHeading___Toc3031643_581953129">
            <w:r>
              <w:rPr>
                <w:webHidden/>
                <w:rStyle w:val="IndexLink"/>
                <w:rtl w:val="true"/>
              </w:rPr>
              <w:t>ختنه اطفال</w:t>
            </w:r>
            <w:r>
              <w:rPr>
                <w:rStyle w:val="IndexLink"/>
                <w:rtl w:val="true"/>
              </w:rPr>
              <w:tab/>
            </w:r>
            <w:r>
              <w:rPr>
                <w:rStyle w:val="IndexLink"/>
              </w:rPr>
              <w:t>107</w:t>
            </w:r>
          </w:hyperlink>
        </w:p>
        <w:p>
          <w:pPr>
            <w:pStyle w:val="Contents2"/>
            <w:tabs>
              <w:tab w:val="clear" w:pos="8743"/>
              <w:tab w:val="right" w:pos="9026" w:leader="dot"/>
            </w:tabs>
            <w:rPr/>
          </w:pPr>
          <w:hyperlink w:anchor="__RefHeading___Toc3031645_581953129">
            <w:r>
              <w:rPr>
                <w:webHidden/>
                <w:rStyle w:val="IndexLink"/>
                <w:rtl w:val="true"/>
              </w:rPr>
              <w:t>خلوت در اطاق عملیات</w:t>
            </w:r>
            <w:r>
              <w:rPr>
                <w:rStyle w:val="IndexLink"/>
                <w:rtl w:val="true"/>
              </w:rPr>
              <w:tab/>
            </w:r>
            <w:r>
              <w:rPr>
                <w:rStyle w:val="IndexLink"/>
              </w:rPr>
              <w:t>107</w:t>
            </w:r>
          </w:hyperlink>
        </w:p>
        <w:p>
          <w:pPr>
            <w:pStyle w:val="Contents2"/>
            <w:tabs>
              <w:tab w:val="clear" w:pos="8743"/>
              <w:tab w:val="right" w:pos="9026" w:leader="dot"/>
            </w:tabs>
            <w:rPr/>
          </w:pPr>
          <w:hyperlink w:anchor="__RefHeading___Toc3031647_581953129">
            <w:r>
              <w:rPr>
                <w:webHidden/>
                <w:rStyle w:val="IndexLink"/>
                <w:rtl w:val="true"/>
              </w:rPr>
              <w:t xml:space="preserve">مزد </w:t>
            </w:r>
            <w:r>
              <w:rPr>
                <w:rStyle w:val="IndexLink"/>
                <w:rtl w:val="true"/>
              </w:rPr>
              <w:t>(</w:t>
            </w:r>
            <w:r>
              <w:rPr>
                <w:rStyle w:val="IndexLink"/>
                <w:rtl w:val="true"/>
              </w:rPr>
              <w:t>فیس</w:t>
            </w:r>
            <w:r>
              <w:rPr>
                <w:rStyle w:val="IndexLink"/>
                <w:rtl w:val="true"/>
              </w:rPr>
              <w:t xml:space="preserve">) </w:t>
            </w:r>
            <w:r>
              <w:rPr>
                <w:rStyle w:val="IndexLink"/>
                <w:rtl w:val="true"/>
              </w:rPr>
              <w:t>داکتر</w:t>
            </w:r>
            <w:r>
              <w:rPr>
                <w:rStyle w:val="IndexLink"/>
                <w:rtl w:val="true"/>
              </w:rPr>
              <w:tab/>
            </w:r>
            <w:r>
              <w:rPr>
                <w:rStyle w:val="IndexLink"/>
              </w:rPr>
              <w:t>109</w:t>
            </w:r>
          </w:hyperlink>
        </w:p>
        <w:p>
          <w:pPr>
            <w:pStyle w:val="Contents2"/>
            <w:tabs>
              <w:tab w:val="clear" w:pos="8743"/>
              <w:tab w:val="right" w:pos="9026" w:leader="dot"/>
            </w:tabs>
            <w:rPr/>
          </w:pPr>
          <w:hyperlink w:anchor="__RefHeading___Toc3031649_581953129">
            <w:r>
              <w:rPr>
                <w:webHidden/>
                <w:rStyle w:val="IndexLink"/>
                <w:rtl w:val="true"/>
              </w:rPr>
              <w:t>کنترل جمعیت</w:t>
            </w:r>
            <w:r>
              <w:rPr>
                <w:rStyle w:val="IndexLink"/>
                <w:rtl w:val="true"/>
              </w:rPr>
              <w:tab/>
            </w:r>
            <w:r>
              <w:rPr>
                <w:rStyle w:val="IndexLink"/>
              </w:rPr>
              <w:t>111</w:t>
            </w:r>
          </w:hyperlink>
        </w:p>
        <w:p>
          <w:pPr>
            <w:pStyle w:val="Contents2"/>
            <w:tabs>
              <w:tab w:val="clear" w:pos="8743"/>
              <w:tab w:val="right" w:pos="9026" w:leader="dot"/>
            </w:tabs>
            <w:rPr/>
          </w:pPr>
          <w:hyperlink w:anchor="__RefHeading___Toc3031651_581953129">
            <w:r>
              <w:rPr>
                <w:webHidden/>
                <w:rStyle w:val="IndexLink"/>
                <w:rtl w:val="true"/>
              </w:rPr>
              <w:t>استعمال سونار</w:t>
            </w:r>
            <w:r>
              <w:rPr>
                <w:rStyle w:val="IndexLink"/>
                <w:rtl w:val="true"/>
              </w:rPr>
              <w:tab/>
            </w:r>
            <w:r>
              <w:rPr>
                <w:rStyle w:val="IndexLink"/>
              </w:rPr>
              <w:t>111</w:t>
            </w:r>
          </w:hyperlink>
        </w:p>
        <w:p>
          <w:pPr>
            <w:pStyle w:val="Contents2"/>
            <w:tabs>
              <w:tab w:val="clear" w:pos="8743"/>
              <w:tab w:val="right" w:pos="9026" w:leader="dot"/>
            </w:tabs>
            <w:rPr/>
          </w:pPr>
          <w:hyperlink w:anchor="__RefHeading___Toc3031653_581953129">
            <w:r>
              <w:rPr>
                <w:webHidden/>
                <w:rStyle w:val="IndexLink"/>
                <w:rtl w:val="true"/>
              </w:rPr>
              <w:t>سقط جنین</w:t>
            </w:r>
            <w:r>
              <w:rPr>
                <w:rStyle w:val="IndexLink"/>
                <w:rtl w:val="true"/>
              </w:rPr>
              <w:tab/>
            </w:r>
            <w:r>
              <w:rPr>
                <w:rStyle w:val="IndexLink"/>
              </w:rPr>
              <w:t>112</w:t>
            </w:r>
          </w:hyperlink>
        </w:p>
        <w:p>
          <w:pPr>
            <w:pStyle w:val="Contents2"/>
            <w:tabs>
              <w:tab w:val="clear" w:pos="8743"/>
              <w:tab w:val="right" w:pos="9026" w:leader="dot"/>
            </w:tabs>
            <w:rPr/>
          </w:pPr>
          <w:hyperlink w:anchor="__RefHeading___Toc3031655_581953129">
            <w:r>
              <w:rPr>
                <w:webHidden/>
                <w:rStyle w:val="IndexLink"/>
                <w:rtl w:val="true"/>
              </w:rPr>
              <w:t>ضرورت اطلاع از آخرین تحولات پزشکی برای داکتر</w:t>
            </w:r>
            <w:r>
              <w:rPr>
                <w:rStyle w:val="IndexLink"/>
                <w:rtl w:val="true"/>
              </w:rPr>
              <w:tab/>
            </w:r>
            <w:r>
              <w:rPr>
                <w:rStyle w:val="IndexLink"/>
              </w:rPr>
              <w:t>112</w:t>
            </w:r>
          </w:hyperlink>
        </w:p>
        <w:p>
          <w:pPr>
            <w:pStyle w:val="Contents2"/>
            <w:tabs>
              <w:tab w:val="clear" w:pos="8743"/>
              <w:tab w:val="right" w:pos="9026" w:leader="dot"/>
            </w:tabs>
            <w:rPr/>
          </w:pPr>
          <w:hyperlink w:anchor="__RefHeading___Toc3031657_581953129">
            <w:r>
              <w:rPr>
                <w:webHidden/>
                <w:rStyle w:val="IndexLink"/>
                <w:rtl w:val="true"/>
              </w:rPr>
              <w:t>اجبار اعتصاب کننده به غذا خوردن</w:t>
            </w:r>
            <w:r>
              <w:rPr>
                <w:rStyle w:val="IndexLink"/>
                <w:rtl w:val="true"/>
              </w:rPr>
              <w:tab/>
            </w:r>
            <w:r>
              <w:rPr>
                <w:rStyle w:val="IndexLink"/>
              </w:rPr>
              <w:t>113</w:t>
            </w:r>
          </w:hyperlink>
        </w:p>
        <w:p>
          <w:pPr>
            <w:pStyle w:val="Contents2"/>
            <w:tabs>
              <w:tab w:val="clear" w:pos="8743"/>
              <w:tab w:val="right" w:pos="9026" w:leader="dot"/>
            </w:tabs>
            <w:rPr/>
          </w:pPr>
          <w:hyperlink w:anchor="__RefHeading___Toc3031659_581953129">
            <w:r>
              <w:rPr>
                <w:webHidden/>
                <w:rStyle w:val="IndexLink"/>
                <w:rtl w:val="true"/>
              </w:rPr>
              <w:t>درمان با تناول مواد حرام</w:t>
            </w:r>
            <w:r>
              <w:rPr>
                <w:rStyle w:val="IndexLink"/>
                <w:rtl w:val="true"/>
              </w:rPr>
              <w:tab/>
            </w:r>
            <w:r>
              <w:rPr>
                <w:rStyle w:val="IndexLink"/>
              </w:rPr>
              <w:t>114</w:t>
            </w:r>
          </w:hyperlink>
        </w:p>
        <w:p>
          <w:pPr>
            <w:pStyle w:val="Contents2"/>
            <w:tabs>
              <w:tab w:val="clear" w:pos="8743"/>
              <w:tab w:val="right" w:pos="9026" w:leader="dot"/>
            </w:tabs>
            <w:rPr/>
          </w:pPr>
          <w:hyperlink w:anchor="__RefHeading___Toc3031661_581953129">
            <w:r>
              <w:rPr>
                <w:webHidden/>
                <w:rStyle w:val="IndexLink"/>
                <w:rtl w:val="true"/>
              </w:rPr>
              <w:t>انجام آزمایشهای پزشکی بر حیوان</w:t>
            </w:r>
            <w:r>
              <w:rPr>
                <w:rStyle w:val="IndexLink"/>
                <w:rtl w:val="true"/>
              </w:rPr>
              <w:tab/>
            </w:r>
            <w:r>
              <w:rPr>
                <w:rStyle w:val="IndexLink"/>
              </w:rPr>
              <w:t>115</w:t>
            </w:r>
          </w:hyperlink>
        </w:p>
        <w:p>
          <w:pPr>
            <w:pStyle w:val="Contents2"/>
            <w:tabs>
              <w:tab w:val="clear" w:pos="8743"/>
              <w:tab w:val="right" w:pos="9026" w:leader="dot"/>
            </w:tabs>
            <w:rPr/>
          </w:pPr>
          <w:hyperlink w:anchor="__RefHeading___Toc3031663_581953129">
            <w:r>
              <w:rPr>
                <w:webHidden/>
                <w:rStyle w:val="IndexLink"/>
                <w:rtl w:val="true"/>
              </w:rPr>
              <w:t>انجام آزمایشهای پزشکی بر کافر</w:t>
            </w:r>
            <w:r>
              <w:rPr>
                <w:rStyle w:val="IndexLink"/>
                <w:rtl w:val="true"/>
              </w:rPr>
              <w:tab/>
            </w:r>
            <w:r>
              <w:rPr>
                <w:rStyle w:val="IndexLink"/>
              </w:rPr>
              <w:t>115</w:t>
            </w:r>
          </w:hyperlink>
        </w:p>
        <w:p>
          <w:pPr>
            <w:pStyle w:val="Contents2"/>
            <w:tabs>
              <w:tab w:val="clear" w:pos="8743"/>
              <w:tab w:val="right" w:pos="9026" w:leader="dot"/>
            </w:tabs>
            <w:rPr/>
          </w:pPr>
          <w:hyperlink w:anchor="__RefHeading___Toc3031665_581953129">
            <w:r>
              <w:rPr>
                <w:webHidden/>
                <w:rStyle w:val="IndexLink"/>
                <w:rtl w:val="true"/>
              </w:rPr>
              <w:t>نجاست اجزای تشکیل دهنده خون</w:t>
            </w:r>
            <w:r>
              <w:rPr>
                <w:rStyle w:val="IndexLink"/>
                <w:rtl w:val="true"/>
              </w:rPr>
              <w:tab/>
            </w:r>
            <w:r>
              <w:rPr>
                <w:rStyle w:val="IndexLink"/>
              </w:rPr>
              <w:t>116</w:t>
            </w:r>
          </w:hyperlink>
        </w:p>
        <w:p>
          <w:pPr>
            <w:pStyle w:val="Contents2"/>
            <w:tabs>
              <w:tab w:val="clear" w:pos="8743"/>
              <w:tab w:val="right" w:pos="9026" w:leader="dot"/>
            </w:tabs>
            <w:rPr/>
          </w:pPr>
          <w:hyperlink w:anchor="__RefHeading___Toc3031667_581953129">
            <w:r>
              <w:rPr>
                <w:webHidden/>
                <w:rStyle w:val="IndexLink"/>
                <w:rtl w:val="true"/>
              </w:rPr>
              <w:t>گرفتن اموال دولت</w:t>
            </w:r>
            <w:r>
              <w:rPr>
                <w:rStyle w:val="IndexLink"/>
                <w:rtl w:val="true"/>
              </w:rPr>
              <w:tab/>
            </w:r>
            <w:r>
              <w:rPr>
                <w:rStyle w:val="IndexLink"/>
              </w:rPr>
              <w:t>117</w:t>
            </w:r>
          </w:hyperlink>
        </w:p>
        <w:p>
          <w:pPr>
            <w:pStyle w:val="Contents2"/>
            <w:tabs>
              <w:tab w:val="clear" w:pos="8743"/>
              <w:tab w:val="right" w:pos="9026" w:leader="dot"/>
            </w:tabs>
            <w:rPr/>
          </w:pPr>
          <w:hyperlink w:anchor="__RefHeading___Toc3031669_581953129">
            <w:r>
              <w:rPr>
                <w:webHidden/>
                <w:rStyle w:val="IndexLink"/>
                <w:rtl w:val="true"/>
              </w:rPr>
              <w:t>نصیحت و سفارش طبی</w:t>
            </w:r>
            <w:r>
              <w:rPr>
                <w:rStyle w:val="IndexLink"/>
                <w:rtl w:val="true"/>
              </w:rPr>
              <w:tab/>
            </w:r>
            <w:r>
              <w:rPr>
                <w:rStyle w:val="IndexLink"/>
              </w:rPr>
              <w:t>118</w:t>
            </w:r>
          </w:hyperlink>
        </w:p>
        <w:p>
          <w:pPr>
            <w:pStyle w:val="Contents2"/>
            <w:tabs>
              <w:tab w:val="clear" w:pos="8743"/>
              <w:tab w:val="right" w:pos="9026" w:leader="dot"/>
            </w:tabs>
            <w:rPr/>
          </w:pPr>
          <w:hyperlink w:anchor="__RefHeading___Toc3031671_581953129">
            <w:r>
              <w:rPr>
                <w:webHidden/>
                <w:rStyle w:val="IndexLink"/>
                <w:rtl w:val="true"/>
              </w:rPr>
              <w:t>ضمیمه ها</w:t>
            </w:r>
            <w:r>
              <w:rPr>
                <w:rStyle w:val="IndexLink"/>
                <w:rtl w:val="true"/>
              </w:rPr>
              <w:tab/>
            </w:r>
            <w:r>
              <w:rPr>
                <w:rStyle w:val="IndexLink"/>
              </w:rPr>
              <w:t>119</w:t>
            </w:r>
          </w:hyperlink>
        </w:p>
        <w:p>
          <w:pPr>
            <w:pStyle w:val="Contents2"/>
            <w:tabs>
              <w:tab w:val="clear" w:pos="8743"/>
              <w:tab w:val="right" w:pos="9026" w:leader="dot"/>
            </w:tabs>
            <w:rPr/>
          </w:pPr>
          <w:hyperlink w:anchor="__RefHeading___Toc3031673_581953129">
            <w:r>
              <w:rPr>
                <w:webHidden/>
                <w:rStyle w:val="IndexLink"/>
                <w:rtl w:val="true"/>
              </w:rPr>
              <w:t>سلولهای بنیادی</w:t>
            </w:r>
            <w:r>
              <w:rPr>
                <w:rStyle w:val="IndexLink"/>
                <w:rtl w:val="true"/>
              </w:rPr>
              <w:tab/>
            </w:r>
            <w:r>
              <w:rPr>
                <w:rStyle w:val="IndexLink"/>
              </w:rPr>
              <w:t>120</w:t>
            </w:r>
          </w:hyperlink>
        </w:p>
        <w:p>
          <w:pPr>
            <w:pStyle w:val="Contents3"/>
            <w:tabs>
              <w:tab w:val="clear" w:pos="8459"/>
              <w:tab w:val="right" w:pos="9026" w:leader="dot"/>
            </w:tabs>
            <w:rPr/>
          </w:pPr>
          <w:hyperlink w:anchor="__RefHeading___Toc3031675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031677_581953129">
            <w:r>
              <w:rPr>
                <w:webHidden/>
                <w:rStyle w:val="IndexLink"/>
                <w:rtl w:val="true"/>
              </w:rPr>
              <w:t>نکته اول</w:t>
            </w:r>
            <w:r>
              <w:rPr>
                <w:rStyle w:val="IndexLink"/>
                <w:rtl w:val="true"/>
              </w:rPr>
              <w:t xml:space="preserve">: </w:t>
            </w:r>
            <w:r>
              <w:rPr>
                <w:rStyle w:val="IndexLink"/>
                <w:rtl w:val="true"/>
              </w:rPr>
              <w:t>اسلام دین جهانی جاویدانه</w:t>
            </w:r>
            <w:r>
              <w:rPr>
                <w:rStyle w:val="IndexLink"/>
                <w:rtl w:val="true"/>
              </w:rPr>
              <w:tab/>
            </w:r>
            <w:r>
              <w:rPr>
                <w:rStyle w:val="IndexLink"/>
              </w:rPr>
              <w:t>123</w:t>
            </w:r>
          </w:hyperlink>
        </w:p>
        <w:p>
          <w:pPr>
            <w:pStyle w:val="Contents3"/>
            <w:tabs>
              <w:tab w:val="clear" w:pos="8459"/>
              <w:tab w:val="right" w:pos="9026" w:leader="dot"/>
            </w:tabs>
            <w:rPr/>
          </w:pPr>
          <w:hyperlink w:anchor="__RefHeading___Toc3031679_581953129">
            <w:r>
              <w:rPr>
                <w:webHidden/>
                <w:rStyle w:val="IndexLink"/>
                <w:rtl w:val="true"/>
              </w:rPr>
              <w:t>نکته دوم</w:t>
            </w:r>
            <w:r>
              <w:rPr>
                <w:rStyle w:val="IndexLink"/>
                <w:rtl w:val="true"/>
              </w:rPr>
              <w:t xml:space="preserve">: </w:t>
            </w:r>
            <w:r>
              <w:rPr>
                <w:rStyle w:val="IndexLink"/>
                <w:rtl w:val="true"/>
              </w:rPr>
              <w:t>اسلام دین دانش، عدالت و برابری</w:t>
            </w:r>
            <w:r>
              <w:rPr>
                <w:rStyle w:val="IndexLink"/>
                <w:rtl w:val="true"/>
              </w:rPr>
              <w:tab/>
            </w:r>
            <w:r>
              <w:rPr>
                <w:rStyle w:val="IndexLink"/>
              </w:rPr>
              <w:t>127</w:t>
            </w:r>
          </w:hyperlink>
        </w:p>
        <w:p>
          <w:pPr>
            <w:pStyle w:val="Contents2"/>
            <w:tabs>
              <w:tab w:val="clear" w:pos="8743"/>
              <w:tab w:val="right" w:pos="9026" w:leader="dot"/>
            </w:tabs>
            <w:rPr/>
          </w:pPr>
          <w:hyperlink w:anchor="__RefHeading___Toc3031681_581953129">
            <w:r>
              <w:rPr>
                <w:webHidden/>
                <w:rStyle w:val="IndexLink"/>
                <w:rtl w:val="true"/>
              </w:rPr>
              <w:t>تکمیل و تطبیق</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5_99303"/>
      <w:bookmarkStart w:id="1" w:name="pg10605_99303"/>
      <w:bookmarkEnd w:id="1"/>
    </w:p>
    <w:p>
      <w:pPr>
        <w:pStyle w:val="Heading2"/>
        <w:numPr>
          <w:ilvl w:val="1"/>
          <w:numId w:val="1"/>
        </w:numPr>
        <w:rPr/>
      </w:pPr>
      <w:bookmarkStart w:id="2" w:name="pg10605_99303"/>
      <w:bookmarkStart w:id="3" w:name="__RefHeading___Toc303159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 اسحاق</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طبی از نگاه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طبی از نگاه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محمد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سرور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کنگره تجلیل از مقام علمی آیت الله العظمی فیاض</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 و دستورالعمل‌ها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159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طبی از نگاه فقه اسلامی</w:t>
      </w:r>
    </w:p>
    <w:p>
      <w:pPr>
        <w:pStyle w:val="BookText"/>
        <w:rPr/>
      </w:pPr>
      <w:r>
        <w:rPr>
          <w:rFonts w:ascii="IRNazanin" w:hAnsi="IRNazanin" w:eastAsia="IRNazanin"/>
          <w:color w:val="111111"/>
          <w:sz w:val="28"/>
          <w:sz w:val="28"/>
          <w:szCs w:val="28"/>
          <w:rtl w:val="true"/>
          <w:lang w:bidi="fa-IR"/>
        </w:rPr>
        <w:t>فیاض، محمد اسحاق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سرور</w:t>
      </w:r>
      <w:bookmarkStart w:id="7" w:name="pg10605_99326"/>
    </w:p>
    <w:p>
      <w:pPr>
        <w:pStyle w:val="Heading2"/>
        <w:numPr>
          <w:ilvl w:val="1"/>
          <w:numId w:val="1"/>
        </w:numPr>
        <w:rPr/>
      </w:pPr>
      <w:bookmarkStart w:id="8" w:name="__RefHeading___Toc3031595_581953129"/>
      <w:bookmarkStart w:id="9" w:name="_Toc3"/>
      <w:bookmarkEnd w:id="7"/>
      <w:bookmarkEnd w:id="8"/>
      <w:r>
        <w:rPr>
          <w:rtl w:val="true"/>
        </w:rPr>
        <w:t>یادداشت مترجم</w:t>
      </w:r>
      <w:bookmarkEnd w:id="9"/>
    </w:p>
    <w:p>
      <w:pPr>
        <w:pStyle w:val="BookText"/>
        <w:rPr/>
      </w:pPr>
      <w:r>
        <w:rPr>
          <w:rFonts w:ascii="IRNazanin" w:hAnsi="IRNazanin" w:eastAsia="IRNazanin"/>
          <w:color w:val="111111"/>
          <w:sz w:val="28"/>
          <w:sz w:val="28"/>
          <w:szCs w:val="28"/>
          <w:rtl w:val="true"/>
          <w:lang w:bidi="fa-IR"/>
        </w:rPr>
        <w:t>اهمیت دانش پزشکی مخصوصاً در دنیای امروز بر هیچ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ابتدایی ترین برداشت باید گفت زندگی انسان بعد از قضا و تقدیر خداوند، مدیون علوم پزشکی و داکتران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هر اندازه که پیشرفت، تخصصی و تسلط بشر بر این مجموعه علوم، بیش تر و ژرف تر می شود، قدرت و حکمت خداوندی نیز برای او آشکارتر و فلسفه زندگی و اسرار آن برای او پرمعنا تر و زیباتر و محیط زندگی و شرایط کار و فعالیت نیز برای او آسان تر، باصفاتر و دلپذیرتر می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همین جهت است که در تعالیم دین اسلام نیز به دانش پزشکی تا آن حد اهمیت داده شده که آن را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علم،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ادیان و دیگری علم ابدان، یکی علمی است برای تداوی و درمان بیماریهای روحی و روانی بشر و فرونشاندن تشنگی های معنوی و فکری او و</w:t>
      </w:r>
    </w:p>
    <w:p>
      <w:pPr>
        <w:pStyle w:val="BookText"/>
        <w:rPr/>
      </w:pPr>
      <w:r>
        <w:rPr>
          <w:rFonts w:ascii="IRNazanin" w:hAnsi="IRNazanin" w:eastAsia="IRNazanin"/>
          <w:color w:val="111111"/>
          <w:sz w:val="28"/>
          <w:sz w:val="28"/>
          <w:szCs w:val="28"/>
          <w:rtl w:val="true"/>
          <w:lang w:bidi="fa-IR"/>
        </w:rPr>
        <w:t>دیگری علمی است برای درمان امراضی جسمی و فیزیکی او، گویا بدون این دو علم، تن و روح انسان، هر دو همیشه بیمار و در معرضی درد، رنج، نابودی، درماندگی و واماندگی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 بودن این دو علم جنبه دیگر نیز دارد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هرچند موضوع هر نوع عملیات پزشکی است، 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احترام و کرامات بوده و مورد تقدیر خداوند است و از روح خداوند بر او دمیده شده، هر چند بیمار هم باشد، دارای حقوق و تکالیفی است که از نگاه حقوقی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 دین نیز باید احترام و کرامت او حفظ و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طب و هر انسانی دیگر، نمی توانند با بدن انسان، هرچند میبات هم باشد، به هر قسمی که بخواهند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انسان هم حق ندارد که با حیات خود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اعضای بدن خود به گونه ای عمل کند که حیات او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معیارها و 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خالق و آفریننده اصلی او نیز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رفت و احکام شریعت را نیز در این مورد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است که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می شود تا در پرتو جهاد علمی و اجتهاد فقهی خود، احکام شرعی طبابت مخصوصاً مسائل نوپیدا و مستحدثه طبی را از منابع اصلی شریعت، استخراج و استنباط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نام آور ما حضرت آیت الله العظمی فیاض، در کنار سایر مسائل نوین فقهی، این بار و در این کتاب، به سراغ مسائل مستحدثه فقهی در طب شتافته و به مهم ترین و پیچیده ترین سوالات عرصه پزشکی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اعضا، کالبدشکافی، شبیه سازی ژنتیک، عملیات استخراج و جداسازی سلول های بنیادی، مسائل مربوط به جنین، باروری، مرگ بالینی و احکام قصاصی و دیه در عملیات پزشکی و ده ها موضوع دیگر، از نگاه شرعی و فقهی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و مطالعه این مسائل، فرصت مغتنمی است هم برای دکتران و پزشکان ما که چهره ی اعمال و فعالیت های ارزشمند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آیینه شریعت،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ببینند و هم برای فقیهان، حقوق دانان و عالمان دینی ما که گستره دانش ورزی، قانون ورزی و فقاهت خود را دریابند و بدانند که دامنه فقه و حقوقی و دکترین فقهی تا چه حد تا آخرین مرزهای دانش پیشرفته امروزین بشر گسترش یافته و وظیفه آنان در این راستا تا چه حد سنگین و طاقت فرسا شده است؟</w:t>
      </w:r>
    </w:p>
    <w:p>
      <w:pPr>
        <w:pStyle w:val="BookText"/>
        <w:rPr/>
      </w:pPr>
      <w:r>
        <w:rPr>
          <w:rFonts w:ascii="IRNazanin" w:hAnsi="IRNazanin" w:eastAsia="IRNazanin"/>
          <w:color w:val="111111"/>
          <w:sz w:val="28"/>
          <w:sz w:val="28"/>
          <w:szCs w:val="28"/>
          <w:rtl w:val="true"/>
          <w:lang w:bidi="fa-IR"/>
        </w:rPr>
        <w:t>در این ترجمه کوشش شده که مقاصد اصلی کتاب با بیان ساده و در عین حال با استفاده از اصطلاحات رایج پزشکی به خواننده انتقال یابد و تنها در موارد اندکی پاورقی هایی از طرف مترجم افزوده شده تا پاره ای از موضوعات مبهم که نیاز به تشریح دارد با استفاده از منابع پزشکی، توضیح داده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تر جمه حال مت اندکی در راه ارج گذاری به مقام</w:t>
      </w:r>
    </w:p>
    <w:p>
      <w:pPr>
        <w:pStyle w:val="BookText"/>
        <w:rPr/>
      </w:pPr>
      <w:r>
        <w:rPr>
          <w:rFonts w:ascii="IRNazanin" w:hAnsi="IRNazanin" w:eastAsia="IRNazanin"/>
          <w:color w:val="111111"/>
          <w:sz w:val="28"/>
          <w:sz w:val="28"/>
          <w:szCs w:val="28"/>
          <w:rtl w:val="true"/>
          <w:lang w:bidi="fa-IR"/>
        </w:rPr>
        <w:t xml:space="preserve">شامخ، منیع و رفیع فقه و فقاهت محسوب شود و گام کوچکی باشد در مسیر تبیین و نشر اندیشه ها و آثار گرانسنگ فقیه نامدار زمانه ما حضرت آیت الله العظمی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زمینه ای باشد برای استفاده دانش آموختگان و علاقه مندان علم ادیان و علم 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برابر با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bookmarkStart w:id="10" w:name="pg10605_99333"/>
    </w:p>
    <w:p>
      <w:pPr>
        <w:pStyle w:val="Heading2"/>
        <w:numPr>
          <w:ilvl w:val="1"/>
          <w:numId w:val="1"/>
        </w:numPr>
        <w:rPr/>
      </w:pPr>
      <w:bookmarkStart w:id="11" w:name="__RefHeading___Toc3031597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حضرت آیت الله العظمی شیخ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رحمت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دوم قرن بیستم، شاهد تحقق مهم ترین دستاوردهای دانش پزشکی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دستاوردها تحقق اموری است نسبت به حیات و صحت انسان، که با ظهور ابزارهای فنی نوین پزشکی در درمان بیماری های مزمن و دشوار، مرزهای سنتی و کلاسیک پزشکی را در نوردید و جان هزاران انسان را از مرگ حتمی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پیروزی بزرگی که با شناخت ابزارها و شیوه های منتهی به کامیابی عملیات پیوند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زمانی اتفاق افتاد که دوای جدیدی کشف گردید که دستگاه مقاومت بدن را از نپذیرفتن عضو بیگانه مانع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کامیابی ها یک خلاء حقوقی و قانونی را ایجاد کرد که باید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خلاء توسط اشخاص مورد نظر و آشنا با موضوع، پُر می‌شد؛ زیرا</w:t>
      </w:r>
    </w:p>
    <w:p>
      <w:pPr>
        <w:pStyle w:val="BookText"/>
        <w:rPr/>
      </w:pPr>
      <w:r>
        <w:rPr>
          <w:rFonts w:ascii="IRNazanin" w:hAnsi="IRNazanin" w:eastAsia="IRNazanin"/>
          <w:color w:val="111111"/>
          <w:sz w:val="28"/>
          <w:sz w:val="28"/>
          <w:szCs w:val="28"/>
          <w:rtl w:val="true"/>
          <w:lang w:bidi="fa-IR"/>
        </w:rPr>
        <w:t>این وضعیت، درباره مشروعیت این نوع تصرفات در بدن انسان، یک غوغا و همهمه علمی و حقوقی را پدید آورد و سلسله ای از التهابات، کشمکش ها و اختلافات را ایجاد کرد بین علم مادی محض از یکسو که در اصل، ناشی از تمدن غربی است و معیارهای شریعت اسلامی از سوی دیگر که در بنیاد خود، ناشی از وحی الهی است و براساس آن تنها خداوند سبحان، دانا به مصالح بندگان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تاکنون بحث ها، مجمع ها و کنفرانس‌ها برگزار شده و کتاب‌های زیادی تألیف گردیده و مطالعاتی انجام شده و از جانب مراکز اسلامی در مصر، عربستان سعودی، کویت، اردن و سایر کشورها، و همچنین از سوی بسیاری از علمای مذاهب اسلامی درباره مشروعیت پیوند اعضای انسان و مسائل مربوطه، از نگاه فقهی و حقوقی، فتواهایی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مطالعات، بحث ها و قوانین از ذکر احکام مذهب جعفری و آرا و نظریات فقها و علمای شیعه امامیه اثناعشری درباره این موضوع، غفلت کرده و هیچ جستجوگری از دور و نزدیک متعرضی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نظریات فرقه زیدیه را متعرض شده اند که شاید آن را نماینده و ممثل فرقه شیعه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شیعیان در این مورد هیچ نوع نظریه، بحث و استدلالی در سطح مطالعات و بررسی‌های علمی ارایه نگردیده است و فقهای شیعه تنها در برخی از مسائل این موضوع، آرای خود را نوشته اند؛ ولی این موضوع نیاز به تفصیل بیشتری دارد و هنوز هیچ کتاب فقهی استدلالی</w:t>
      </w:r>
    </w:p>
    <w:p>
      <w:pPr>
        <w:pStyle w:val="BookText"/>
        <w:rPr/>
      </w:pPr>
      <w:r>
        <w:rPr>
          <w:rFonts w:ascii="IRNazanin" w:hAnsi="IRNazanin" w:eastAsia="IRNazanin"/>
          <w:color w:val="111111"/>
          <w:sz w:val="28"/>
          <w:sz w:val="28"/>
          <w:szCs w:val="28"/>
          <w:rtl w:val="true"/>
          <w:lang w:bidi="fa-IR"/>
        </w:rPr>
        <w:t>تألیف نشده که این موضوع را با دلایل بحث و با حجت و برهان مطرح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یکی از طلاب علوم دینی حوزوی هستم و به مطالعاتی در سطح تحصیلات عالی به درجه ماستری،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 اهدای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 تا خشتی را بر خشت های دیوار نشر اندیشه مذهب جعفری گذاشته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صورت تطبیقی بین مذاهب اسلامی و در رأس آنها مذهب جعفری از یک سو و دانش حقوق از سوی دیگر مورد تحقیق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جناب شما خواهش دارم که به استفتائات مربوطه در این موضوع پاسخ ارایه بفرمایید و در صورت امکان، منابع و مدارک احکام نیز ذکرشود تا در هنگام بررسی نظریات دیگر،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خواهد بود اگر کتابهای خود در این موضوع را نیز ذکرنمایید تا به آنها مراجعه شود و در هنگام بررسی این موضوع به عنوان منبع برای خودم و دیگران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برای خدمت به این دین حنیف موفق بدارد و درجه شما را با انبیا و صدیقین بالا ببرد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رحمت الله و برکاته</w:t>
      </w:r>
      <w:r>
        <w:rPr>
          <w:rFonts w:eastAsia="IRNazanin" w:cs="IRNazanin"/>
          <w:color w:val="111111"/>
          <w:sz w:val="28"/>
          <w:szCs w:val="28"/>
          <w:rtl w:val="true"/>
          <w:lang w:bidi="fa-IR"/>
        </w:rPr>
        <w:t>.</w:t>
      </w:r>
      <w:bookmarkStart w:id="13" w:name="pg10605_99341"/>
    </w:p>
    <w:p>
      <w:pPr>
        <w:pStyle w:val="Heading2"/>
        <w:numPr>
          <w:ilvl w:val="1"/>
          <w:numId w:val="1"/>
        </w:numPr>
        <w:rPr/>
      </w:pPr>
      <w:bookmarkStart w:id="14" w:name="__RefHeading___Toc3031599_581953129"/>
      <w:bookmarkStart w:id="15" w:name="_Toc5"/>
      <w:bookmarkEnd w:id="13"/>
      <w:bookmarkEnd w:id="14"/>
      <w:r>
        <w:rPr>
          <w:rtl w:val="true"/>
        </w:rPr>
        <w:t>مرگ بالینی</w:t>
      </w:r>
      <w:bookmarkEnd w:id="1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در هنگام مرگ مغزی، مرده شمرده میشود؟ با توجه به این که مرگ مغزی قابل برگشت نیست و تنفس شخص از طریق دستگاه صورت می گیرد و اگر دستگاه وجود نداشته باشد یا متوقف شود، تنفسی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قلب متوقف نمی گردد؛ مگر این که دستگاه برداشته شود تا تنفس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متوقف نمودن دستگاه جایز است؟ اگر جایز نباشد، آیا توقف دهنده قاتل محسوب می شود؟ آیا در حالی که شخص به خاطر مرگ مغزی، هرگز به هوش نخواهد آمد، پرداخت اجرت دستگاه ها از مال بیمار با موجودیت اطفال نابالغ جایز است؟ آیا اگر بیمار مالی نداشته باشد، بر ولی او واجب است که این مصارف را متحمل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مرگ مغزی، به طور طبیعی مرده محسوب می شود و به</w:t>
      </w:r>
    </w:p>
    <w:p>
      <w:pPr>
        <w:pStyle w:val="BookText"/>
        <w:rPr/>
      </w:pPr>
      <w:r>
        <w:rPr>
          <w:rFonts w:ascii="IRNazanin" w:hAnsi="IRNazanin" w:eastAsia="IRNazanin"/>
          <w:color w:val="111111"/>
          <w:sz w:val="28"/>
          <w:sz w:val="28"/>
          <w:szCs w:val="28"/>
          <w:rtl w:val="true"/>
          <w:lang w:bidi="fa-IR"/>
        </w:rPr>
        <w:t>موجب قوانین و قواعد پزشکی، هیچ آرزویی برای حیات او نیست، مگر این که معجزه ای از جانب خداوند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اعضای او از انجام وظایف طبیعی و حرکات عادی یک موجود زنده، بازایستاده و مرده است؛ ولی به وسیله دستگاه های صنعتی پزشکی، قلب او کار می کند و وظایف خود را از طریق دستگاه انجام می دهد، به گونه ای که اگر داکتر دستگاه را بردارد، قلب او نیز فوراً متوقف لذا با او به عنوان میت برخورد می شود؛ ولی در عین حال ظاهر این است که برداشتن دستگاه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به برداشتن دستگاه اقدام کند و قلب او به طور نهایی توقف نماید، آیا بر او قصاص یا دیه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نه این و نه آن، قصاص بدین جهت نیست که موضوع آن قتل عمادی مؤ من است و مفهوم قتل بر برداشتن دستگاه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جایی صدق می‌کند که اقتضای حیات طبیعی وجود داشته باشد، در حالی که فرض این است که در این مورد، مقتضی حیات طبیعی متنفی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زندگی طبیعی پایان یافته و اعضای او از حرکت طبیعی، بازایستاده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قلب او طبیعی نیست و تنها توسط دستگاه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کسی که دستگاه را برداشته است، صدق نمی کند که او را به قتل رسانده است، بلکه او تنها از حرکت قلب او به وسیله</w:t>
      </w:r>
    </w:p>
    <w:p>
      <w:pPr>
        <w:pStyle w:val="BookText"/>
        <w:rPr/>
      </w:pPr>
      <w:r>
        <w:rPr>
          <w:rFonts w:ascii="IRNazanin" w:hAnsi="IRNazanin" w:eastAsia="IRNazanin"/>
          <w:color w:val="111111"/>
          <w:sz w:val="28"/>
          <w:sz w:val="28"/>
          <w:szCs w:val="28"/>
          <w:rtl w:val="true"/>
          <w:lang w:bidi="fa-IR"/>
        </w:rPr>
        <w:t>دستگاه صنعتی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قاتل صناعی محسوب می شود نه قاتل طبیعی؛ در حالی که قصاص بر قاتل طبیعی است، آن هم در صورتی که از روی عمد صورت گرفته باشد و بر قاتل صناعی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نیز چنین است؛ زیرا دیه مترتب بر قتل خطایی مؤمن است، اعم از خطای شبه عمد یا خطای محض، ولی برداشتن دستگاه، چنان که گفته شد، مصداق 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پرداخت اجرت از مال بیمار، هرچند با وجود اطفال صغیر، جایز است؛ زیرا مال او هنوز به ورثه انتقال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مالی نداشته باشد، بر ولی او واجب است که اجرت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پرداخت اجرت، بر مسلمین یا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دارم که در اثر سکته مغزی از حرکت و سخن گفتن، بازمانده است، ولی تنفس و قلب او به طور طبیعی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شفاخانه، داکتر از برادرم خواست که یا امضا کند که در صورت توقف یکی از تنفس یا قلب، هیچ کمکی به او نشود؛ در حالی که بدون شک اگر چنین شود او می میرد و یا این که در این حالت توسط دستگاههای مربوطه به او مساعدت شود تا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گزینه اول را امضا کرد، یعنی که هیچ کمکی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حالت برادرم در حق</w:t>
      </w:r>
      <w:bookmarkStart w:id="16" w:name="pg10605_99347"/>
    </w:p>
    <w:p>
      <w:pPr>
        <w:pStyle w:val="BookText"/>
        <w:rPr/>
      </w:pPr>
      <w:bookmarkEnd w:id="16"/>
      <w:r>
        <w:rPr>
          <w:rFonts w:ascii="IRNazanin" w:hAnsi="IRNazanin" w:eastAsia="IRNazanin"/>
          <w:color w:val="111111"/>
          <w:sz w:val="28"/>
          <w:sz w:val="28"/>
          <w:szCs w:val="28"/>
          <w:rtl w:val="true"/>
          <w:lang w:bidi="fa-IR"/>
        </w:rPr>
        <w:t>مادرم ظالم محسوب می‌شود و آیا بر او کفاره‌ای هست؟ در هر صورت حکم شرعی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ظالم و مستحق مجازات محسوب می شود</w:t>
      </w:r>
      <w:r>
        <w:rPr>
          <w:rFonts w:eastAsia="IRNazanin" w:cs="IRNazanin"/>
          <w:color w:val="111111"/>
          <w:sz w:val="28"/>
          <w:szCs w:val="28"/>
          <w:rtl w:val="true"/>
          <w:lang w:bidi="fa-IR"/>
        </w:rPr>
        <w:t>.</w:t>
      </w:r>
    </w:p>
    <w:p>
      <w:pPr>
        <w:pStyle w:val="Heading2"/>
        <w:numPr>
          <w:ilvl w:val="1"/>
          <w:numId w:val="1"/>
        </w:numPr>
        <w:rPr/>
      </w:pPr>
      <w:bookmarkStart w:id="17" w:name="__RefHeading___Toc3031601_581953129"/>
      <w:bookmarkStart w:id="18" w:name="_Toc6"/>
      <w:bookmarkEnd w:id="17"/>
      <w:r>
        <w:rPr>
          <w:rtl w:val="true"/>
        </w:rPr>
        <w:t>اهدا و پیوند اعضا</w:t>
      </w:r>
      <w:bookmarkEnd w:id="18"/>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که برای حفظ و نگهداری اعضای انسان که از انسانی به انسان دیگر انتقال داده و پیوند زده میشود، بانکی تأسیس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این کار خدمتی به بشریت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انتقال عضوی از بدن شخص زنده اهداکننده، مانند کلیه یا ریه، برای نجات حیات انسان دیگر، با علم به این که این اهدا ضرر حتمی به حیات او ندارد و تنها ممکن است او با خطرات احتمالی در آینده مواجه شود؟ اگر این اهدا باعث ضعف جسمی او 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و انتقال اعضای غیر رییسی مثل کلیه و مانند آن، چه به صورت هبه رایگان و یا در مقابل عوض به طور مطلق جایز است؛</w:t>
      </w:r>
    </w:p>
    <w:p>
      <w:pPr>
        <w:pStyle w:val="BookText"/>
        <w:rPr/>
      </w:pPr>
      <w:r>
        <w:rPr>
          <w:rFonts w:ascii="IRNazanin" w:hAnsi="IRNazanin" w:eastAsia="IRNazanin"/>
          <w:color w:val="111111"/>
          <w:sz w:val="28"/>
          <w:sz w:val="28"/>
          <w:szCs w:val="28"/>
          <w:rtl w:val="true"/>
          <w:lang w:bidi="fa-IR"/>
        </w:rPr>
        <w:t>یعنی حتی اگر نجات حیات انسان دیگر هم متوقف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این انتقال عادتاً به درجه غیرقابل تحمل، زیان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نجات حیات انسان دیگر به این انتقال توقف داشته باشد، به گونه ای که اگر این انتقال صورت نگیرد، وی خواهد مُرد، اهدا به صورت کفایی و یا عینی واجب است، مشروط بر این که موجب هلاکت خود اهداکننده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موضوع این است که انسان مسلط بر اعضای خود است و می تواند هر نوع تصرفی را انجام دهد، مشروط بر امور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تصرف موجب هلاکت او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منجر به ضرر قابل توجه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بدقواره و زشت شدن اندام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شرایط موجود نباشد، اهدا و انتقال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به ورثه کسی که چشم او به دیگری انتقال داده شده و یا به ورثه دیوانه ای که چشم او کشیده شده است، مبلغ معادل نصف دیه انسان کامل به عنوان جبران خساره، توسط کسی که این عضو به او انتقال داده شده و پیوند زده شده و یا ممثل او پرداخت شود؟ حکم این مسأله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دیه بر جنایت است نه بر تملک اعضای</w:t>
      </w:r>
    </w:p>
    <w:p>
      <w:pPr>
        <w:pStyle w:val="BookText"/>
        <w:rPr/>
      </w:pPr>
      <w:r>
        <w:rPr>
          <w:rFonts w:ascii="IRNazanin" w:hAnsi="IRNazanin" w:eastAsia="IRNazanin"/>
          <w:color w:val="111111"/>
          <w:sz w:val="28"/>
          <w:sz w:val="28"/>
          <w:szCs w:val="28"/>
          <w:rtl w:val="true"/>
          <w:lang w:bidi="fa-IR"/>
        </w:rPr>
        <w:t>بدن از طرف دیگر دیه، تکلیف یعنی حرمت را رفع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انتقال هر دو بیضه مردی، در حیات یا بعد از مرگ او، به مردی دیگر و پیوند آن جایز است؟ بر فرض انتقال و قطع نظر از حکم آن، آیا این دو بیضه در اموری مثل طهارت و باروری، به مرد دوم ملحق می شود و عضو بدن او شمرده میشود، مخصوصاً با توجه به گفته دکتران که طفل، حامل صفات موروثی صاحب بیضه می باشد؟ همچنین نسبت به تخمدان زن، در صورتی که از زنی به زن دیگر انتقال داده شود، اعم از این که زن اول زنده باشد یا مرده،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این عمل در ذات خود اشکالی ندارد؛ زیرا بیضتین از اعضای رییسی بدن نیست تا انتقال هر دو یا یکی از آن دو موجب زشت شدن اندام یا چهره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عمل مستلزم کشف عورت و نگاه کردن به آن میشود، از این جهت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انتقال، هر دو بیضه، جزء بدن شخصی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او پیوند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حکم بیضتین اصلی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تولید نسل یا باروری توسط این بیضتین، طفل از شخص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بیضتین از بدن میّت جایز نیست؛ زیرا علاوه بر حرمت نگاه کردن به عورت، تصرف در بدن میت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انتقال تخمدان از زن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اهدای عضوی مانند چشم که بر حیات انسان تأثیری ندارد، ولی موجب بدقواره شدن و زشت شدن اندام میشود، از بدن زند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اهدای اعضایی که انتقال آنها موجب نقص انسان یا زشت شدن اندام می‌شود، مانند چشم، دست، پا و امثال آن جایز نیست و فرقی بین زنده و مرده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وصیت شخص در مورد اهدای آن ها بعد از مرگش نافذ نیست؛ زیرا وصیت به حرام است و در حرمت کریه شدن و زشت ساختن اندام انسان، فرقی نیست بین این که انسان، به خود آسیب برساند یا به دیگری، زیرا انسان مالک اعضایی نیست که حیات او به آنها توقف دارد، مانند سر و قلب و مثل آن ها و یا آن عضوی که انتقال آن موجب آسیب در خلقت و زشت شدن اندام او می شود، مانند چشم،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سایر اعضا انتقال آن ها جایز است، چه به صورت رایگان یا در مقابل عوض مالی مثل کلیه، خون، پوست و مانند آنها، مشروط بر این که به ضرر قابل توجه منجرنگردد و گرنه باز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تحول بزرگ علمی که به فضل و نعمت الهی، در دانش پزشکی جدید پدید آمده است، باز هم بیماریهای مزمن و صعب العلاجی وجود دارد که علم جدید در قبال آنها برای درمان موفق، ناکام و ناتوان است مگر با اعضا و انساجی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بدن انسان وجود دارد؛ مثل کبد، کلیه، قرنیه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از اهداکنندگان، به بدن شخص بیمار پیوند زده می شود یا در زمان حیات آنان، بعد از اطمینان از عدم ضرر به اهدا کننده و یا بعد از مرگ آنان یعنی از بدن شخص متوفا بعد از موافقه ولی او به طور طبیعی یا بعد از موافقه قبلی او در ضمن وصیت خود که به داکتران اجازه می دهد که در صورت توقف نجات جان انسان دیگر به این اعضا، این پیوند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این که نجات او بدون این پیوند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مشروعیت این نوع اعمال طبی، یعنی پیوند، هنوز هم با ابهام و پیچیدگی مواجه است، از جناب شما خواهشمندم لطف نموده در این مورد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شما با خداوند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فردی جایز است که هر عضوی از اعضای غیر رییسی خود را به بیمار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اعضا آن اعضایی است که حیات انسان به آن ها توقف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انتقال آن به دیگری موجب زشت شدن و بدقواره شدن چهره و اندام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هر شخصی شرعاً جایز است که در مقابل فروش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بیمار به انتقال و پیوند اعضا توقف داشته باشد، بر بیمار یا خانواده او است هرچند به گران ترین قیمت، برای نجات زندگی او این اعضا را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شرعاً نقل عضو مربوط از بدن میت و پیوند زدن آن به بدن بیمار با اذن ورثه یا بدون اذن آنان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آن عضو از بدن میت حتی با اذن ورثه هم جایز نیست؛ زیرا آنان ولایتی بر تصرف بر بدن 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میت بر این کار وصیت کرده باشد، اجرای وصیت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ورثه او حق ممانعت از اجرای وصیت را ندارند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حیات بیمار بر این پیوند توقف داشته باشد، بر داکتر واجب است که عضو مربوط را از بدن میت به بدن بیمار انتقال دهد؛ هرچند ورثه اجازه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ممانعت ورثه نیز اثری ندارد؛ زیرا وظیفه داکتر نجات دادن حیات انسان با هر وسیله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دیه ساقط نمی گردد و بر داکتر مباشر پیوند، لازم است که دیه را</w:t>
      </w:r>
    </w:p>
    <w:p>
      <w:pPr>
        <w:pStyle w:val="BookText"/>
        <w:rPr/>
      </w:pPr>
      <w:r>
        <w:rPr>
          <w:rFonts w:ascii="IRNazanin" w:hAnsi="IRNazanin" w:eastAsia="IRNazanin"/>
          <w:color w:val="111111"/>
          <w:sz w:val="28"/>
          <w:sz w:val="28"/>
          <w:szCs w:val="28"/>
          <w:rtl w:val="true"/>
          <w:lang w:bidi="fa-IR"/>
        </w:rPr>
        <w:t>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داکتر در این مورد محسن و نیکوکار است و یک عمل انسانی را که عبارت از احیای نفس محترمه است انجام داده است، شایسته است که بیمار یا اولیای او به جای داکتر و در عوض احسان او، دیه را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گفته شد مشروط به این است که به هر دلیلی انتقال و پیوند از بدن شخصی زنده، میسر نبوده و وجود آن عضو، منحصر به میات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که انسان وصیت کند که اعضای بدن او بعد از مرگ برای نجات جان انسان دیگر پیوند زده شود؟ آیا برای ورثه جایز است که اعضای میت را به طور رایگان اهداکنند؟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اعضای غیر رییسی که نقل آنها موجب زشت و کرایه شدن میت و مثله او نشود، جایز است و گرنه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رایگان اعضا برای ورثه در ذات خود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انسان دیگر به آن توقف داشته باشد، اهدا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تصرف در بدن میت با گرفتن استخوان یا پوست و یا سایر اعضایی که حیات انسان توقف به آنها ندارد، به منظور پیوند زدن به</w:t>
      </w:r>
    </w:p>
    <w:p>
      <w:pPr>
        <w:pStyle w:val="BookText"/>
        <w:rPr/>
      </w:pPr>
      <w:r>
        <w:rPr>
          <w:rFonts w:ascii="IRNazanin" w:hAnsi="IRNazanin" w:eastAsia="IRNazanin"/>
          <w:color w:val="111111"/>
          <w:sz w:val="28"/>
          <w:sz w:val="28"/>
          <w:szCs w:val="28"/>
          <w:rtl w:val="true"/>
          <w:lang w:bidi="fa-IR"/>
        </w:rPr>
        <w:t>دیگری، با اجازه میت قبل از وفات مبنی بر پیوند زدن اعضای او برای درمان بیماران؟ در صورت عدم وصیت آیا ورثه حق دادن اعضای میت برای پیوند زدن را دارند؟ در صورتی که حکم شرعی، جواز تصرف در بدن میت باشد و خود میت هم وصیت کرده باشد، آیا ورثه میت می‌توانند مانع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بدن میت بدون وصیت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وصیت، اهدای اعضای غیر رییسی جایز است و ورثه هم حق ندارند از اجرای وصیت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خانواده اجازه دهند که عضوی از بدن برادر نابالغ به برادر یا پدرش برای نجات حیات او پیوند زده شود، یا پدر از باب ولایت بر فرزند، بخواهد بر بدن او چنین تصرفی نماید؛ آیا در صورتی که شخصی صاحب عضو رضایت داشته باشد، آنان حق چنین تصرفی را دارند؟ اگر صاحب عضو اجاز ندهد، آیا قصاص یا دیه دارد؟ و قصاص یا دیه بر کیست؟ بر خانواده، داکتر و یا کسی که عضو برای او اهدا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خانواده جایز نیست که به داکتر اجازه دهد که عضو برادر نابالغ را برای پیوند زدن به برادر یا پدرش قطع نماید؛ مگر این که</w:t>
      </w:r>
    </w:p>
    <w:p>
      <w:pPr>
        <w:pStyle w:val="BookText"/>
        <w:rPr/>
      </w:pPr>
      <w:r>
        <w:rPr>
          <w:rFonts w:ascii="IRNazanin" w:hAnsi="IRNazanin" w:eastAsia="IRNazanin"/>
          <w:color w:val="111111"/>
          <w:sz w:val="28"/>
          <w:sz w:val="28"/>
          <w:szCs w:val="28"/>
          <w:rtl w:val="true"/>
          <w:lang w:bidi="fa-IR"/>
        </w:rPr>
        <w:t>نجات جان بیمار به طور قطعی و صد در صد، به این عضو توقف داشته باشد و تنها در این صورت است که خانواده میات می تواند برای نجات جان بیمار به این عمل اقدام نماید، مشروط به شرایط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عمل منحصر به عضو برادر نابالغ باشد؛ به گونه ای که پیوند عضو شخصی بالغ مفید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منحصر به او نباشد، خانواده حق این کار را ندارد؛ بلکه باید به جای عضو برادر نابالغ، عضو بالغ را پیوند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عضو داده شده از اعضای رییسی به یکی از دو معنایی که قبلاً بیان شد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نه حیات به آن توقف داشته باشد و نه قطع آن باعث زشت شدن چهره و اندام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عمل، خطر جدی برای آینده صغیر نابالغ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تحقق شرایط فوق خانواده میت می‌توانند قطع عضو نابالغ را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حالت پدر نسبت به فرزندش نیز همین حکم را دارد؛ زیرا پدر نیز برای چنین تصرفاتی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این عمل منوط به شرایط ذکرشده می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دیه ساقط نمی گردد و بر دوش کسی است که مباشر عملیات پیوند باشد نه کسی دیگر، ولی اگر بدون تحقق شرایط فوق، داکتر دست به قطع عضو نابالغ بزند، قصاص می شود، هرچند با اجازه</w:t>
      </w:r>
    </w:p>
    <w:p>
      <w:pPr>
        <w:pStyle w:val="BookText"/>
        <w:rPr/>
      </w:pPr>
      <w:r>
        <w:rPr>
          <w:rFonts w:ascii="IRNazanin" w:hAnsi="IRNazanin" w:eastAsia="IRNazanin"/>
          <w:color w:val="111111"/>
          <w:sz w:val="28"/>
          <w:sz w:val="28"/>
          <w:szCs w:val="28"/>
          <w:rtl w:val="true"/>
          <w:lang w:bidi="fa-IR"/>
        </w:rPr>
        <w:t>خانواده هم باشد؛ زیرا خانواده هم برای چنین تصرفی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امکان نداشته باشد، باید دیه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طفال میت می تواند از قصاص و دیه صرف نظر کند، مشروط بر این که در بخشیدن قصاص یا دیه، مفسده ای برای طفل وجود نداشته باشد و گرنه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پیوند اعضای شخصی مهدورالدم مانند کافر حربی، مرتد و قاتل عمدی که اولیای دم او را عفو نکرده باشند، برای نجات جان انسان مؤمن جایز است؟ بر فرض جواز آیا جایز است گرفتن اعضای غیر ضروری برای حیات مانند پوست، چشم و استخوان و پیوند آنها به شخص مؤمن؟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اعضای کافر حربی و مرتد جایز است و هیچ مانعی ندارد و بعد از پیوند، عضو جدید، عضو شاخصی مؤمن و محکوم به احکام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پیوند زدن اعضای قاتل عمدی که محکوم به قصاص است؛ زیرا او مالک اعضایی است که حیاتش به آن ها توقف نداشته باشد و یا این که قطع آنها موجب زشت شدن صورت و اندامش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این نوع اعضایش را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گرفتن اعضای غیر ضروری او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تصرفات با محکومیت او به قصاص منافات ندارد؛</w:t>
      </w:r>
    </w:p>
    <w:p>
      <w:pPr>
        <w:pStyle w:val="BookText"/>
        <w:rPr/>
      </w:pPr>
      <w:r>
        <w:rPr>
          <w:rFonts w:ascii="IRNazanin" w:hAnsi="IRNazanin" w:eastAsia="IRNazanin"/>
          <w:color w:val="111111"/>
          <w:sz w:val="28"/>
          <w:sz w:val="28"/>
          <w:szCs w:val="28"/>
          <w:rtl w:val="true"/>
          <w:lang w:bidi="fa-IR"/>
        </w:rPr>
        <w:t>چون محکومیت به قصاص مقتضی ممنوعیت او را از تصرف بر اعضایش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اهدای آن اعضای انسان که تجدید میشود و از نو می روید، مانند خون و پوست جایز است؟ آیا گرفتن آنها از کافر یا اهدای آنها به کافر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آن 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گرفتن آنها از کافر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خون و پوست به کافر هم در ذات خود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داکتر جایز است که عضو میت را در صورت وصیت میت، برای نجات جان انسان دیگر انتقال دهد و پیوند بزند؟ در صورتی که وصیت نکرده باشد، آیا با اذن ورثه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وصیت برای نجات جان انسان مسلمان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وصیت، هرگاه حیات بیمار به این انتقال و پیوند توقف داشته باشد، به گونه ای که اگر این کار نشود، بیمار قطعاً خواهد مُرد، باز هم پیوند زدن جایز است، ولی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عدم جواز اهدای عضو به صورت هبه یا وصیت، آیا برای خود مریض جایز است که برای نجات خودش عضو لازم را از کافر یا مسلمان قبول کند؟ اگر رضایت میت یا ورثه او را هم نداند، آیا باز هم می‌تواند برای نجات حیاتش و در حال اضطرار، عضو میت را قبول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بلکه واجب است؛ در صورتی که حیات او به این کار توقف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عضو از کافر باشد یا از مسلمان و رضایت میت یا ورثه او را بداند یا نداند، مشروط بر این که حیات او به این کار توقف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عضوی به جهت قصاص و یا حالت صاحی خاص قطع شود، مثل این که شخصی از نگاه خلقت خود، دارای سه کلیه باشد و این حالت برای او مشکلاتی را ایجاد کرده و بدین جهت مجبور به جدا کردن آن شده باشد، آیا صاحب عضو می تواند آن را بفروشد یا اهدا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آن جایز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شخص زنده می تواند برخی از اعضایش را که به هر دلیلی از آنها</w:t>
      </w:r>
    </w:p>
    <w:p>
      <w:pPr>
        <w:pStyle w:val="BookText"/>
        <w:rPr/>
      </w:pPr>
      <w:r>
        <w:rPr>
          <w:rFonts w:ascii="IRNazanin" w:hAnsi="IRNazanin" w:eastAsia="IRNazanin"/>
          <w:color w:val="111111"/>
          <w:sz w:val="28"/>
          <w:sz w:val="28"/>
          <w:szCs w:val="28"/>
          <w:rtl w:val="true"/>
          <w:lang w:bidi="fa-IR"/>
        </w:rPr>
        <w:t>استفاده نمی کند، به دیگری اهدا کند، مانند اجزای چشم ها مثل شبکیه و قرنیه کسی که فاقد بینایی است، ولی قرنیه یا شبکیه چشم او سالم است و شخصی دیگر می تواند از آن استفاده کند؟ آیا جایز است که برای بعد از وفات خود به اهدای آنها وصیت کند؟ آیا برای ولی او جایز است که به این کار اجازه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زنده جایز است که برخی از اعضای بدن خود را اهدا کند یا بفروشد، در صورتی که از اعضای رییسی او نباشد؛ یعنی حیات او به آن توقف نداشته باشد و یا قطع آن موجب نقص و زشت شدن اندام 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اهدای اجزای چشم مثل قرنیه و شبکیه اشکالی ندارد، مشروط بر این که موجب زشت شدن چهره و مثله اندام او نشود و گرنه، نه اهدای آن جایز است، نه وصیت آن برای بعد از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در مقابل عضو اهدا شده یا وصیت شده، عوض گرفت، در صورتی که انتقال آن عضو به صورت بیع انجام یافته باشد؟ آیا برای ورثه جایز است که در قبال اذن به تصرف در بدن میت، مالی را دریافت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مال در مقابل عضو جایز است، چه به صورت هبه یا</w:t>
      </w:r>
      <w:bookmarkStart w:id="19" w:name="pg10605_99371"/>
    </w:p>
    <w:p>
      <w:pPr>
        <w:pStyle w:val="BookText"/>
        <w:rPr/>
      </w:pPr>
      <w:bookmarkEnd w:id="19"/>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عضوی که به آن وصیت شده باشد، اگر به اهدای رایگان آن وصیت شده باشد، مطالبه مال جایز نیست و اگر به صورت هبه باشد، اخذ مال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20" w:name="__RefHeading___Toc3031603_581953129"/>
      <w:bookmarkStart w:id="21" w:name="_Toc7"/>
      <w:bookmarkEnd w:id="20"/>
      <w:r>
        <w:rPr>
          <w:rtl w:val="true"/>
        </w:rPr>
        <w:t>اهدای خون</w:t>
      </w:r>
      <w:bookmarkEnd w:id="21"/>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حالات اضطراری که ایجاب می کند انتقال خون به بیمار هرچه سریعتر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برای نجات جان انسان مسلمان، خون اهدا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بلکه اگر نجات جان انسان مسلمان به خون بستگی داشته باشد،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اهدای خون برای نجات جان انسان کافر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گرفتن قیمت در مقابل اهدای خون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دادن قیمت برای اهداکننده خون در مقابل اهدای خونش، توسط شخص ثالث که هیچ ارتباطی با بیماری که از خون استفاده می کند، ندارد</w:t>
      </w:r>
      <w:bookmarkStart w:id="22" w:name="pg10605_99373"/>
    </w:p>
    <w:p>
      <w:pPr>
        <w:pStyle w:val="BookText"/>
        <w:rPr/>
      </w:pPr>
      <w:bookmarkEnd w:id="22"/>
      <w:r>
        <w:rPr>
          <w:rFonts w:ascii="IRNazanin" w:hAnsi="IRNazanin" w:eastAsia="IRNazanin"/>
          <w:color w:val="111111"/>
          <w:sz w:val="28"/>
          <w:sz w:val="28"/>
          <w:szCs w:val="28"/>
          <w:rtl w:val="true"/>
          <w:lang w:bidi="fa-IR"/>
        </w:rPr>
        <w:t>جایز است؟ آیا پول پرداخت شده از سوی این شخص برای اهداکننده، از صدقات محسوب می شود؟ آیا برای این کارش از طرف خداوند سبحان ثواب و پاداش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ثواب هم دارد و از جانب خداوند متعال پاداش نیکو داده خواهد شد و این عمل یک کار خیر و محبوب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23" w:name="__RefHeading___Toc3031605_581953129"/>
      <w:bookmarkStart w:id="24" w:name="_Toc8"/>
      <w:bookmarkEnd w:id="23"/>
      <w:r>
        <w:rPr>
          <w:rtl w:val="true"/>
        </w:rPr>
        <w:t>پیشگیری از بارداری</w:t>
      </w:r>
      <w:bookmarkEnd w:id="24"/>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برداشتن حلقه ها یا استوانه‌های</w:t>
      </w:r>
      <w:r>
        <w:rPr>
          <w:rStyle w:val="FootnoteAnchor"/>
          <w:rtl w:val="true"/>
        </w:rPr>
        <w:footnoteReference w:id="2"/>
      </w:r>
      <w:r>
        <w:rPr>
          <w:rFonts w:ascii="IRNazanin" w:hAnsi="IRNazanin" w:eastAsia="IRNazanin"/>
          <w:color w:val="111111"/>
          <w:sz w:val="28"/>
          <w:sz w:val="28"/>
          <w:szCs w:val="28"/>
          <w:rtl w:val="true"/>
          <w:lang w:bidi="fa-IR"/>
        </w:rPr>
        <w:t>پیشگیری از بارداری بعد از گذاشتن</w:t>
      </w:r>
    </w:p>
    <w:p>
      <w:pPr>
        <w:pStyle w:val="BookText"/>
        <w:rPr/>
      </w:pPr>
      <w:r>
        <w:rPr>
          <w:rFonts w:ascii="IRNazanin" w:hAnsi="IRNazanin" w:eastAsia="IRNazanin"/>
          <w:color w:val="111111"/>
          <w:sz w:val="28"/>
          <w:sz w:val="28"/>
          <w:szCs w:val="28"/>
          <w:rtl w:val="true"/>
          <w:lang w:bidi="fa-IR"/>
        </w:rPr>
        <w:t>آن در رحم زن، از باب رفع حرمت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برداشتن دستگاه مستلزم نگاه حرام یا لمس حرام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من دو قسمت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حلقه های پیشگیری از بارداری، اسپرم را از بین میبرد یا تخمک زن را یا این که مانع از رسیدن اسپرم به تخمک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استخدام این دستگاه از سوی زن جایز است، اعم از این که قاتل اسپرم یا تخمک باشد یا مانع وصول آن؟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دکتران در این مورد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این دستگاه نطفه را بعد از استقرار در جدار رحم از بین میبرد و برخی دیگر معتقدند که مانع استقرار نطفه در رحم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شبهه موضوعی است، گذاشتن دستگاه از این جهت مانع و اشکالی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این دستگاه در ذات خود مانعی ندارد، ولی از آنجا که گذاشتن آن مستلزم کشف عورت است، جایز نیست مگر این که داکتر مباشر آن شوهر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ناباروری یا جلوگیری از بارداری، عملیات طبی برای قطع رشته اسپرم مرد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عملیات ماده سیالی خارج میشود که در صفات و علایم خارجی خود با منی، تفاوت ندارد ولی نطفه یا اسپرم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این ماده سیال احکام منی طبیعی جاری می شود یا این که چون نطفه ندارد، منی محسوب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قطع اسپرم، آیا در صورتی که مرد عادت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غسل جنابت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خارج می شود، در صورتی که صفت منی را داشته باشد، حکم منی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زن جایز است که از حلقه ها یا دستگاه مانع بارداری استفاده کند، با علم به این که گذاشتن آن مستلزم کشف عورت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این که مستلزم کشاف عورت است جایز نیست؛ مگر این که داکتری که این کار را انجام می دهد، شوهر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صورتی است که این دستگاه مانع انعقاد نطفه شود؛ اما در صورتی که نطفه را بعد از انعقاد آن از بین ببرد، گذاشتن آن اصلاً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زن واجب است قبل از گذاشتن دستگاه پیشگیری از بارداری، از شوهرش اجازه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گذاشتن این دستگاه جایز باشد، اجازه از شوهر واجب نیست، در صورتی که با حقوق شوهر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شوهرش به برداشتن دستگاه دستور دهد آیا بر زن اطاعت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شوهر در این مورد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جلوگیری از بارداری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لوله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در شفاخانه ها انجام می گیرد، موجب میشود که شکم زن بازشود و در معرض خطرات عمل جراحی قرارگیرد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داکتر زن جایز است که این عملیات را به عنوان یک راه جلوگیری از بارداری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عمل نه ضروری است و نه شرعاً واجب، پس بر داکتر زن، اقدام به این عمل جایز نیست، در صورتی که مستلزم کشف عورت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این عملیات گرفتن اجازه شوهر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عملیات با حق شوهر منافات نداشته باشد، گرفتن اجازه وی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زن واجب است که در حالات آتی از شوهر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شوهر به عدم اجرای عملیات پیشگیری از بارداری؟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شوهر به اجرای عملیات پیشگیری از بارداری؟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حالت فوق، بر زن اطاعت از شوهر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25" w:name="pg10605_99384"/>
    </w:p>
    <w:p>
      <w:pPr>
        <w:pStyle w:val="Heading2"/>
        <w:numPr>
          <w:ilvl w:val="1"/>
          <w:numId w:val="1"/>
        </w:numPr>
        <w:rPr/>
      </w:pPr>
      <w:bookmarkStart w:id="26" w:name="__RefHeading___Toc3031607_581953129"/>
      <w:bookmarkStart w:id="27" w:name="_Toc9"/>
      <w:bookmarkEnd w:id="25"/>
      <w:bookmarkEnd w:id="26"/>
      <w:r>
        <w:rPr>
          <w:rtl w:val="true"/>
        </w:rPr>
        <w:t>باروری مصنوعی</w:t>
      </w:r>
      <w:bookmarkEnd w:id="27"/>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اماکنی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مواد نطفه مرد که ممکن است حتی سالها پس از وفات مرد، با تخمک زن تلقیح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مردی بمیرد و قبل از وفات، منی خود را در این بانک ها بگذارد، آیا جایز است که بعد از وفات او به تخمک همسرش تلقیح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تلقیح در رحم همسر بعد از وفات شوهر،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نوع تلقیح در وصیت میت آمده باشد، آیا اجرای آن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در چیز غیر مشروع غیر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زن واجب است چنین وصیتی را قبول کند یا 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انجام شود و بعد از وفات شوهر با این تلقیح مصنوعی، طفلی متولد شود؛ آیا طفل شرعی است یا نه؟ نسبت این طفل با شخصی میت چیست؟ آیا بین آن دو حقوقی وجود دارد؟</w:t>
      </w:r>
      <w:bookmarkStart w:id="28" w:name="pg10605_99386"/>
    </w:p>
    <w:p>
      <w:pPr>
        <w:pStyle w:val="BookText"/>
        <w:rPr/>
      </w:pPr>
      <w:bookmarkEnd w:id="2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ولد الزنا بر او مترتب نمی شود و او حقیقتاً فرزند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پدری و پسری در فرض این مسأله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29" w:name="__RefHeading___Toc3031609_581953129"/>
      <w:bookmarkStart w:id="30" w:name="_Toc10"/>
      <w:bookmarkEnd w:id="29"/>
      <w:r>
        <w:rPr>
          <w:rtl w:val="true"/>
        </w:rPr>
        <w:t>حکم اجزای بدن</w:t>
      </w:r>
      <w:bookmarkEnd w:id="30"/>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دانشجویان دانشکدههای طب، جمجمه ها و استخوانهای مربوط به انسان را به منظور مطالعه و بررسی در خارج از دانشکده، خریداری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خریدن مثل این استخوانها و جمجمه ها، که از انسان مسلمان است،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خریدن آنها به منظور مطالعه روی آنها و استفاده از آنها اشکال ندارد و هیچ فرقی نیست بین این که از انسان مسلمان باشد یا از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خریدن آنها در صورتی که از انسان غیر مسلمان باشد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از آنچه گفته شد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مالی که از این معامله گرفته شده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در این معامله در مقابل اجزای بدن گرفته شده،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خریدن آنها در صورتی که نامعلوم باشد که از مسلمان است یا غیرمسلمان،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مسأله اول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تحقیق روی آنها، ایجاب می کند که باید به این استخوانها و جمجمه ها بدون دستکش، دست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هر بار دست زدن غسل مسی میت بر من واجب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بیضه شخص میت یا تخمدان زن میت برداشته شده باشد، آیا دوختن محل برداشتن آنها واجب است یا این که می توان میت را بدون دوختن محل بیضه یا تخمدان، دفن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تصرف بر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عملیات جراحی برای برداشتن عضو یا جزء یک عضو به خاطر بیماری های مشخصی مثل سرطان و مانند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اعضا یا اجزای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طحال، مثانه بولی، کیسه صفرا، اجزای معده، امعا یا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تشخیص دقیق تر بیماری، برای بررسی های بافتی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مربوطه فرستاده می شود، اما اجزای بیشتر اعضا،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که اعضا و اجزای باقیمانده در شیشه ها نگهداری شده و به دانشجویان دانشکده طب ارایه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که با زباله ها و تفاله ها دور انداخته 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حجم عضو یا جزع عضو و نوع عضو در جواز، نقشی دارد؟ بدین معنی که آیا یک عضوی با وزن یک کیلو همان حکمی را دارد که یک جزء آن دارد با این که وزن آن از یک گرم بیشتر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عضو از نگاه کوچکی و بزرگی نقشی در جواز یا عدم جواز شرعی ندارد و به هر حال بر عضو، احکام میبات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31" w:name="pg10605_99392"/>
    </w:p>
    <w:p>
      <w:pPr>
        <w:pStyle w:val="Heading2"/>
        <w:numPr>
          <w:ilvl w:val="1"/>
          <w:numId w:val="1"/>
        </w:numPr>
        <w:rPr/>
      </w:pPr>
      <w:bookmarkStart w:id="32" w:name="__RefHeading___Toc3031611_581953129"/>
      <w:bookmarkStart w:id="33" w:name="_Toc11"/>
      <w:bookmarkEnd w:id="31"/>
      <w:bookmarkEnd w:id="32"/>
      <w:r>
        <w:rPr>
          <w:rtl w:val="true"/>
        </w:rPr>
        <w:t>مسائلی درباره جنین</w:t>
      </w:r>
      <w:bookmarkEnd w:id="33"/>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موزیم های دانشکدههای طب جنین های انسانی وجود دارد که از مراحل اولیه آنها در رحم مادر گرفته شده اند و عمر آنها از یک تا چند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جنین ها از مادران مسلمان است که همراه با ماده نگهدارنده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جلوگیری از متلاشی شدن، در صندوقهای شیشه ای گذاشته می شوند و برای سالها نگهداری شده و برای مشاهده دانشجویان دانشکده طب و یا در نمایشگاه هایی که در مناسبتهای گوناگون در دانشگاه ها برگزار می شود، به نمایش گذاشته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گذاشتن جنینهای مادران مسلمان در این صندوق ها برای مشاهده و تماشا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تکمیل شدن و آراسته شدن خلقت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هرچند قبل از ماه چهارم و مخصوصاً بعد از دمیدن روح، باید دفن شوند و گذاشتن آنها در این صندوقها برای تماشا جایز نیست، مگر این که یک مصلحت عمومی ایجاب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مادر، غیر مسلمان باشد، جایز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34" w:name="pg10605_99394"/>
    </w:p>
    <w:p>
      <w:pPr>
        <w:pStyle w:val="BookText"/>
        <w:rPr/>
      </w:pPr>
      <w:bookmarkEnd w:id="34"/>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شخصی که این جنین ها را در این صندوق ها می گذارد، غسل مسی میت واجب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دمیدن روح باشد، غسل مس میت بر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صورتی که اجازه ولی امر جنین گرفته شود،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یا عدم جو از این عمل، به وجوب یا عدم وجوب دفن بستگی دارد نه چیز دیگر، والله العالم</w:t>
      </w:r>
      <w:r>
        <w:rPr>
          <w:rFonts w:eastAsia="IRNazanin" w:cs="IRNazanin"/>
          <w:color w:val="111111"/>
          <w:sz w:val="28"/>
          <w:szCs w:val="28"/>
          <w:rtl w:val="true"/>
          <w:lang w:bidi="fa-IR"/>
        </w:rPr>
        <w:t>.</w:t>
      </w:r>
    </w:p>
    <w:p>
      <w:pPr>
        <w:pStyle w:val="Heading2"/>
        <w:numPr>
          <w:ilvl w:val="1"/>
          <w:numId w:val="1"/>
        </w:numPr>
        <w:rPr/>
      </w:pPr>
      <w:bookmarkStart w:id="35" w:name="__RefHeading___Toc3031613_581953129"/>
      <w:bookmarkStart w:id="36" w:name="_Toc12"/>
      <w:bookmarkEnd w:id="35"/>
      <w:r>
        <w:rPr>
          <w:rtl w:val="true"/>
        </w:rPr>
        <w:t>عملیات شبیه سازی ژنتیک</w:t>
      </w:r>
      <w:bookmarkEnd w:id="36"/>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شریعت مقدس درباره عملیات خلق انسان با شیوه شبیه سازی ژنتیک</w:t>
      </w:r>
      <w:r>
        <w:rPr>
          <w:rStyle w:val="FootnoteAnchor"/>
          <w:rtl w:val="true"/>
        </w:rPr>
        <w:footnoteReference w:id="3"/>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در ذات خود از نگاه شریعت جایز است و اشکالی ندارد، مگر این که جنبه های منفی و مفاسد نوعی داشته باشد که توازن جامعه را برهم زند و به اختلال اجتماع و انحطاط آن از نگاه اقتصادی، فرهنگی، علمی و صاحی و در نتیجه سقوط و فروپاشی آن بیانجامد که در این حالت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با این شیوه پدید آمده، با شخصی که سلول از او گرفته شده، اعم از زن یا مرد، چه نسبتی دارد؟ آیا او به منزله فرزند است یا برادر و یا اصلاً از نظر شرعی با او بیگانه است؟</w:t>
      </w:r>
      <w:bookmarkStart w:id="37" w:name="pg10605_99404"/>
    </w:p>
    <w:p>
      <w:pPr>
        <w:pStyle w:val="BookText"/>
        <w:rPr/>
      </w:pPr>
      <w:bookmarkEnd w:id="3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با این شیوه پدید آمده، با شخصی که سلول از او گرفته شده، نسبت فرزند به پدر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جواب سوالهای بعدی 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این انسان و صاحب سلول حقوقی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انسان در دوره طفولیت از نظر دینی، مسلمان شمرده می شود یا کافر؟ یا این که تابع دین صاحب سلول است؟</w:t>
      </w:r>
    </w:p>
    <w:p>
      <w:pPr>
        <w:pStyle w:val="Heading2"/>
        <w:numPr>
          <w:ilvl w:val="1"/>
          <w:numId w:val="1"/>
        </w:numPr>
        <w:rPr/>
      </w:pPr>
      <w:bookmarkStart w:id="38" w:name="__RefHeading___Toc3031615_581953129"/>
      <w:bookmarkStart w:id="39" w:name="_Toc13"/>
      <w:bookmarkEnd w:id="38"/>
      <w:r>
        <w:rPr>
          <w:rtl w:val="true"/>
        </w:rPr>
        <w:t>احکام عملیات جراحی</w:t>
      </w:r>
      <w:bookmarkEnd w:id="39"/>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در اثر عملیات جراحی، حالتی پیدا کند که در هنگام آمیزش جنسی، منی از او خارج نشود، اما حالت سستی و لذت و همه اموری که با خروج منی در پایان آمیزش معمولی جنسی معروف است،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حالت برای این مرد استمنا یا عادت سری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استمنا نماید، غسل جنابت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برای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غسل، تا زمانی که منی از او خارج نشود،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داکتر جراح متخصص در هنگام عملیات مرتکب خطاشده، به گونه ای که شریان سالم بدن را قطع کند و همین امر سبب فوت بیمار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چه نوع قتل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مسأله، قتل یک قتل خطایی محسوب می شود و قاتل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کفاره نیز بر او واجب است؛ یعنی به طور تخییری یا دو ماه متوالی روزه بگیرد و 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جراح متخصص، بر روی بیماری عملیات جراحی انجام داده است و در اثنای عملیات هیچ گونه تقصیر یا خطایی نکرده است، ولی بیمار بعد از عملیات به خاطر شدت مرضی و خطرناک بودن آن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حالت فوت بیمار از حالات قتل شمرده می شود؟ اگر قتل شمرده شود آیا عمدی است، یا شبه عمد و یا خطای محض؟</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مسأله اگر فوت بیمار، مستند به شدت بیماری باشد و نه به عملیات جراحی، بر داکتر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فوت او مستند به عملیات باشد، داکتر قاتل است با قتل خطایی، مشروط بر این که او عادتاً احتمال ندهد که عملیات منجر به مرگ می شود و گرنه این قتل، عمدی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عملیات جراحاتی مانند عملیات برداشتن روده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شکم بیمار را باز می کند، اما می بیند که روده کور کاملاً سالم است و احتیاجی به جراحی یا برداشتن ندارد؛ ولی جراح به برداشتن آن اقدام می کند با این دلیل که او شکم را گشوده است پس باید روده کور را بردارد؛ چون ممکن است در آینده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نگاه شرعی جایز است که جراح چیزی از بدن مریضی را که مبتلا به مرض نیست، بردارد؟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شرعی بدون اجازه قبلی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او دیه است و تعیین مقدار آن با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داکتر لازم است که بعد از عملیات، بیمار را از این حقیقت باخبر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پرداخت دیه یا بخشیدن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خاطر احتمال بروز این حالت، بر داکتر لازم است قبل از عملیات، موافقه بیمار را بگیرد؟</w:t>
      </w:r>
      <w:bookmarkStart w:id="40" w:name="pg10605_99411"/>
    </w:p>
    <w:p>
      <w:pPr>
        <w:pStyle w:val="BookText"/>
        <w:rPr/>
      </w:pPr>
      <w:bookmarkEnd w:id="4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این کار واجب است، در صورتی که این احتمال،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41" w:name="__RefHeading___Toc3031617_581953129"/>
      <w:bookmarkStart w:id="42" w:name="_Toc14"/>
      <w:bookmarkEnd w:id="41"/>
      <w:r>
        <w:rPr>
          <w:rtl w:val="true"/>
        </w:rPr>
        <w:t>تخصص های پزشکی</w:t>
      </w:r>
      <w:bookmarkEnd w:id="42"/>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دکتران مرد، گرفتن تخصص در رشته زنان و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 و 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در ذات خود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 این نوع تخصص و اعمال آن، اعمال حرام شرعی مرتکب شود، مانند نگاه به شرمگاه زن یا لمس و تشریح او که در این هنگام جایز نیست مگر در حالات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داکتری، تخصص زنان و زایمان داشته باشد، آیا ترک این عمل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آن واجب نیست در صورتی که به خود اطمینان داشته باشد که اگر به کار پزشکی بپردازد، برای جامعه خدمت می کند و</w:t>
      </w:r>
      <w:bookmarkStart w:id="43" w:name="pg10605_99413"/>
    </w:p>
    <w:p>
      <w:pPr>
        <w:pStyle w:val="BookText"/>
        <w:rPr/>
      </w:pPr>
      <w:bookmarkEnd w:id="43"/>
      <w:r>
        <w:rPr>
          <w:rFonts w:ascii="IRNazanin" w:hAnsi="IRNazanin" w:eastAsia="IRNazanin"/>
          <w:color w:val="111111"/>
          <w:sz w:val="28"/>
          <w:sz w:val="28"/>
          <w:szCs w:val="28"/>
          <w:rtl w:val="true"/>
          <w:lang w:bidi="fa-IR"/>
        </w:rPr>
        <w:t>جان‌های زیادی را از هلاکت یا مشقت نجات می بخشد، مخصوصاً در صورتی که جامعه به چنین داکتری نیاز شدید داشته باشد</w:t>
      </w:r>
      <w:r>
        <w:rPr>
          <w:rFonts w:eastAsia="IRNazanin" w:cs="IRNazanin"/>
          <w:color w:val="111111"/>
          <w:sz w:val="28"/>
          <w:szCs w:val="28"/>
          <w:rtl w:val="true"/>
          <w:lang w:bidi="fa-IR"/>
        </w:rPr>
        <w:t>.</w:t>
      </w:r>
    </w:p>
    <w:p>
      <w:pPr>
        <w:pStyle w:val="Heading2"/>
        <w:numPr>
          <w:ilvl w:val="1"/>
          <w:numId w:val="1"/>
        </w:numPr>
        <w:rPr/>
      </w:pPr>
      <w:bookmarkStart w:id="44" w:name="__RefHeading___Toc3031619_581953129"/>
      <w:bookmarkStart w:id="45" w:name="_Toc15"/>
      <w:bookmarkEnd w:id="44"/>
      <w:r>
        <w:rPr>
          <w:rtl w:val="true"/>
        </w:rPr>
        <w:t>طبابات بدون تخصص</w:t>
      </w:r>
      <w:bookmarkEnd w:id="4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اشخاص زیادی وجود دارند که به فعالیت های مختلف پزشکی می پردازند و آن را برای کسب مادی، یک شغل برای خود قرار می دهند، در حالی که آنان داکتر نیستند و به صورت اکادمیک، درس پزشکی نخوانده و شهادت نامه ای ندارند که به آنان انجام حرفه طب را اجازه دهد؛ بلکه تنها از طریق تجربه عملی چند ساله، پارهای از اطلاعات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این موضوع، اشخاصی هستند که در اصطلاح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استخوان شکستگی و برخی از بیماری های استخوان را درمان می کنند، با این که در شرایط فعلی، دکتران متخصص استخوان و شکستگی در اکثر مناطق مسکونی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افرادی حق انجام چنین اعمالی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آیا ضامن اعمال خود هستند؟ در حالت فوت بیمار در اثر اعمال آنان، آیا دیه بر آنان تعلق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برای آنان به اندازه آگاهی و تجربه ای که دارند، جایز است نه بیشتر اما اگر خارج از حد آگاهی و تجربه خود کاری کنند که به فوت مریض بینجامد، بر آنان دیه لازم است</w:t>
      </w:r>
      <w:r>
        <w:rPr>
          <w:rFonts w:eastAsia="IRNazanin" w:cs="IRNazanin"/>
          <w:color w:val="111111"/>
          <w:sz w:val="28"/>
          <w:szCs w:val="28"/>
          <w:rtl w:val="true"/>
          <w:lang w:bidi="fa-IR"/>
        </w:rPr>
        <w:t>.</w:t>
      </w:r>
      <w:bookmarkStart w:id="46" w:name="pg10605_99415"/>
    </w:p>
    <w:p>
      <w:pPr>
        <w:pStyle w:val="Heading2"/>
        <w:numPr>
          <w:ilvl w:val="1"/>
          <w:numId w:val="1"/>
        </w:numPr>
        <w:rPr/>
      </w:pPr>
      <w:bookmarkStart w:id="47" w:name="__RefHeading___Toc3031621_581953129"/>
      <w:bookmarkStart w:id="48" w:name="_Toc16"/>
      <w:bookmarkEnd w:id="46"/>
      <w:bookmarkEnd w:id="47"/>
      <w:r>
        <w:rPr>
          <w:rtl w:val="true"/>
        </w:rPr>
        <w:t>خطا در تشخیمس مرض</w:t>
      </w:r>
      <w:bookmarkEnd w:id="48"/>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داکتری برای یکی از بیماران خود، دوایی می دهد یا یک عمل جراحی را انجام می دهد، و بیمار در اثر استفاده این دوا یا عمل جراحی فوت می کند، حکم داکتر در صورتی که قاصر باشد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داکتر مباشر درمان باشد؛ بدین معنی که خود به طور مستقیم آمپول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تزریق کرده یا دوا را خورانده و سپس بیمار فوت کرده است، بر داکتر دیه است هرچند قاصر باشد ولی مستحق مجازات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مقصر باشد، مستحق مجازات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داکتر دوا را معرفی کرده یا با دست خود به او داده و بیمار با اراده و اختیار خود آن را مصرف کرده است، دیه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اثر عملیات داکتر به طور مستقیم بمیرد، هرگاه فوت او مستند به عملیات باشد، دیه دارد و گرنه،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دکتر در مورد خطا در نوشتن یک کلمه به جای کلمه دیگر یا شربتی به جای شربت دیگر مسئولیت دارد؟ مخصوصاً با توجه به این که داکتر یک انسان غیر معصوم از خطا است و احتمال خطا همیشه برای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داکتر از نگاه شرعی مسئول خطاها در دو حالت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مراجعین داکتر سروصدا و ازدحام شدیدی بوده و در اثر آن داکتر در نوشتن نسخه درمان، خطا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خطا در نوشتن یک کلمه به جای کلمه دیگر یا شربتی به جای شربت دیگر ناشی از تسامح و سهل انگاری داکتر بوده است، او مقصر است؛ هرچند خطا به خاطر ازدحام زیاد مراجعین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به مرگ بیمار منتهی شود، علاوه بر گناه،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ناشی از تقصیر و سهل انگاری او نباشد، گناه ندارد ولی بر او دیه تعلق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ازدحام شدید نباشد ولی خود داکتر در کار خود سهل انگار بوده و نسخه را اشتباهی نوشته که به مصرف دواهای اشتباه منجر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آنچه گذشت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داکتر هستم و نسخه‌هایی را برای بیماران می‌نویسم، ولی مشکل این است که دستخط من غیر واضح و ناخوانا است که بسیاری اوقات به دادن دواهای غلط توسط دواخانه منجر می شود؛ زیرا دوافروش نمی‌تواند خط مرا درست بخواند و من برای خوب شدن خطم زیاد کوشش کردم، ولی</w:t>
      </w:r>
    </w:p>
    <w:p>
      <w:pPr>
        <w:pStyle w:val="BookText"/>
        <w:rPr/>
      </w:pPr>
      <w:r>
        <w:rPr>
          <w:rFonts w:ascii="IRNazanin" w:hAnsi="IRNazanin" w:eastAsia="IRNazanin"/>
          <w:color w:val="111111"/>
          <w:sz w:val="28"/>
          <w:sz w:val="28"/>
          <w:szCs w:val="28"/>
          <w:rtl w:val="true"/>
          <w:lang w:bidi="fa-IR"/>
        </w:rPr>
        <w:t>هیچ فایده ای نبخشید و خط من همچنان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سوالم این است که آیا من علی رغم این کوششها برای جلوگیری از اشتباه، باز هم از نگاه شرعی مسئول اشتباهات خود در نوشتن نسخه های پزشکی هستم؟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اشتباه در نوشتن نسخه های پزشکی منجر به مرگ بیمار یا تشدید بیماری او گردد، او مسئول این عمل بوده و در صورتی که منجر به مرگ شود، دیه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داکتر در چنین حالتی این است که به بیماران خود توصیه کند بعد از خریدن دوا از دو اخانه، به او مراجعه کنند تا از صحت دوای خریده شده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داکتری قبل از ده سال از دانشکده طب فارغ شده و در هنگام تحصیل در دانشکده خوانده است که به طور مثال درمان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امروز بیمار مبتلا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کرده است، ولی این بیمار به سبب همین دوا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داکتر بعد از مراجعه به کتاب های طبی جدید در مییابد که 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نامناسب است؛ زیرا عوارض جانبی زیادی دارد و در عوضی، کشف شده که برای درمان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نهادهای پزشکی در دوره های اخیر به استفاده از 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w:t>
      </w:r>
    </w:p>
    <w:p>
      <w:pPr>
        <w:pStyle w:val="BookText"/>
        <w:rPr/>
      </w:pPr>
      <w:r>
        <w:rPr>
          <w:rFonts w:ascii="IRNazanin" w:hAnsi="IRNazanin" w:eastAsia="IRNazanin"/>
          <w:color w:val="111111"/>
          <w:sz w:val="28"/>
          <w:sz w:val="28"/>
          <w:szCs w:val="28"/>
          <w:rtl w:val="true"/>
          <w:lang w:bidi="fa-IR"/>
        </w:rPr>
        <w:t xml:space="preserve">استفاده از 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آیا این داکتر ضامن بیماری است که در اثر استفاده از دوای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آیا دیه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بر داکتر دیه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نگاه شرعی بر داکتر واجب است که ملتزم به شیوه درمانی باشد که به عنوان نتیجه جستجوها و مطالعات عمیق و طولانی، در کتابهای طبی مورد اعتماد که از سوی نهادهای طبی جهانی تألیف شده، بیان گردیده است یا این که برای او جایز است که برخلاف کتاب های طبی در درمان، به اجتهاد خود عمل کند؛ بدین دلیل که یا به آن کتابها قناعت ندارد، یا این که خود درمان دیگری را تجربه کرده و یک یا دو بار موفق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علم به این که این شیوه او مبتنی بر بررسی ها، مطالعات و پایه های دقیق علمی نمی باشد و تنها اجتهاد شخصی او است که با این عمل خود، جان های مسلمانان را با خطر جدی مواجه می‌گرداند؟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داکتر جایز نیست برای درمان، به اجتهاد شخصی خود عمل کند؛ زیرا این شیوه ممکن است بیمار را با خطر مرگ مواجه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دکتری مکلف است که در درمان بیماران از همه آزمایش‌ها و</w:t>
      </w:r>
    </w:p>
    <w:p>
      <w:pPr>
        <w:pStyle w:val="BookText"/>
        <w:rPr/>
      </w:pPr>
      <w:r>
        <w:rPr>
          <w:rFonts w:ascii="IRNazanin" w:hAnsi="IRNazanin" w:eastAsia="IRNazanin"/>
          <w:color w:val="111111"/>
          <w:sz w:val="28"/>
          <w:sz w:val="28"/>
          <w:szCs w:val="28"/>
          <w:rtl w:val="true"/>
          <w:lang w:bidi="fa-IR"/>
        </w:rPr>
        <w:t>اکتشافات لازم و هر آنچه در درمان لازم است،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داکتر از آزمایشهای شعاعی و تستهای لابراتواری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آزمایشهای خون، انساج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ابزارهای طبی اساسی کمک بگیرد و در تشخیص بیماری به آنها اعتماد کند، ولی این آزمایش ها در اصل اشتباه بوده و داکتر نمی دانسته است؛ اما او با اعتماد به آن آزمایش ها، دواهایی را از طریق رگ به بیمار تزریق نموده که موجب مرگ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آیا داکتر در این حالت ضامن است؟ آیا بر او دیه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دیه بر داکتر لازم است و قتل در این مورد قتل خطایی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داکتر با اعتماد به تست های آزمایشگاهی و شعاعی اشتباه که به اشتباه بودن آن علم ندارد، نسخه دوای تزریقی را برای بیماری تجویز و پرستار آن را تزریق کند و در اثر آن، بیمار فوت کند، آیا داکتر ضامن است و باید دیه بدهد یا این که تنها پرستار ضامن بوده و باید دیه بدهد و یا هر دو؟</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دیه بر داکتر باشد؛ زیرا او آمر پرستار است و پرستار</w:t>
      </w:r>
      <w:bookmarkStart w:id="49" w:name="pg10605_99425"/>
    </w:p>
    <w:p>
      <w:pPr>
        <w:pStyle w:val="BookText"/>
        <w:rPr/>
      </w:pPr>
      <w:bookmarkEnd w:id="49"/>
      <w:r>
        <w:rPr>
          <w:rFonts w:ascii="IRNazanin" w:hAnsi="IRNazanin" w:eastAsia="IRNazanin"/>
          <w:color w:val="111111"/>
          <w:sz w:val="28"/>
          <w:sz w:val="28"/>
          <w:szCs w:val="28"/>
          <w:rtl w:val="true"/>
          <w:lang w:bidi="fa-IR"/>
        </w:rPr>
        <w:t>به امر او دوای مهلک و از قبل تعیین شده را تزریق می کند و رویه و سیستم رایج در شفاخانه ها این است که پرستاران در درمان بیماران و دادن دوا به آنان به دستور داکتر،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داکتر در تشخیص بیماری کوشش خود را نموده و تقصیر نداشته باشد، ولی در تشخیص اشتباه کند؛ زیرا برخی از بیماریها در عوارض بالینی خود، مشابه همدیگر هستند و این مانع تشخیص درست میشود؛ حتی برای بسیاری از داکتران متخصص که آگاهی و تجربه زیادی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در تشخیص موجب میشود که از طرف داکتر، تزریقات وریدی تجویز شود که باعث مرگ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داکتر ضامن است؟ آیا دیه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داکتر ضامن دیه است؛ هرچند در فرضی سوال گنهکار نیست؛ زیرا او معذور بوده و مقصر نیست</w:t>
      </w:r>
      <w:r>
        <w:rPr>
          <w:rFonts w:eastAsia="IRNazanin" w:cs="IRNazanin"/>
          <w:color w:val="111111"/>
          <w:sz w:val="28"/>
          <w:szCs w:val="28"/>
          <w:rtl w:val="true"/>
          <w:lang w:bidi="fa-IR"/>
        </w:rPr>
        <w:t>.</w:t>
      </w:r>
    </w:p>
    <w:p>
      <w:pPr>
        <w:pStyle w:val="Heading2"/>
        <w:numPr>
          <w:ilvl w:val="1"/>
          <w:numId w:val="1"/>
        </w:numPr>
        <w:rPr/>
      </w:pPr>
      <w:bookmarkStart w:id="50" w:name="__RefHeading___Toc3031623_581953129"/>
      <w:bookmarkStart w:id="51" w:name="_Toc17"/>
      <w:bookmarkEnd w:id="50"/>
      <w:r>
        <w:rPr>
          <w:rtl w:val="true"/>
        </w:rPr>
        <w:t>استعمال و خرید و فروش دوا</w:t>
      </w:r>
      <w:bookmarkEnd w:id="51"/>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بیماران دواهایی داده می شود مانند قرص های تسکین دهنده درد پشت و دردهای عملیات جراحی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فروختن آنها به دیگران برای استفاده آنها به عنوان دوا یا به عنوان قرص های تخدیرکننده جایز است؟ با توجه به این که با این قرص ها مانند مشروبات الکلی برخورد می شود و از آنجا که ما در غرب زندگی می کنیم، این عمل مخالف قانون تلقی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پدرانه شما از نگاه اخلاق و شرع چیست و مسئولیت مؤمنین در قبال این عمل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فروختن این قرص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مانعی ندارد، مگر این که ضرر قابل توجه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مخالف قانون باشد و موجب توهین به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در این حالات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دواهای طبی وجود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کورتیکوا ستیروئیدها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موارد استفاده زیادی دارد مثل تنگی نفس، حساسیت جلدی و عوارض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برخی از امراضی خونی و مریضی های دیگر، این دو اها عوارض جانبی مهمی نیز دارد که برای بیمارانی که برای مدت طولانی و با مقدار زیاد مصرف می کنند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عوارض پایین آمدن پوتاسیوم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مواد منرالی موجود 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 درجه گلوکوز خون، آمادگی زیاد برای التهابات، تأخیر التیام زخم و قروح معده و</w:t>
      </w:r>
    </w:p>
    <w:p>
      <w:pPr>
        <w:pStyle w:val="BookText"/>
        <w:rPr/>
      </w:pPr>
      <w:r>
        <w:rPr>
          <w:rFonts w:ascii="IRNazanin" w:hAnsi="IRNazanin" w:eastAsia="IRNazanin"/>
          <w:color w:val="111111"/>
          <w:sz w:val="28"/>
          <w:sz w:val="28"/>
          <w:szCs w:val="28"/>
          <w:rtl w:val="true"/>
          <w:lang w:bidi="fa-IR"/>
        </w:rPr>
        <w:t>اثنی عشر، بیماری های چشم و تضعیف و پوکی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تجمع ماده سیالی در صورت، که باعث درخشش صورت شده و در تعبیرات رایج بین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عوارض جانبی این دو اها تضعیف و نارسایی حاد غده فوق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به فوت شخص نیز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جوانان دختر و پسر این دو اها را برای مدت طولانی و با مقدار زیاد، به خاطر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عوارضی جانبی آن،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دو اخانه جایز است که این ادویه را با همان منظور بفروشد؟ با توجه به این که او می داند که آن شخصی این دو اها را برای همان هدف، یعنی ماهرو شدن، خریداری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با اعلام خطرات استفاده از آن برای مدت طولانی و با مقدار زیاد و بلکه می توان گفت که به طور مطلق جایز است، در صورتی که ضرر آن اندک و غیر قابل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ضرر آن قابل توجه هم باشد جایز است، مشروط بر این که مشتری آن را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جوانان جایز است این دو اها را برای این اغراض استعمال کنند؟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52" w:name="pg10605_99431"/>
    </w:p>
    <w:p>
      <w:pPr>
        <w:pStyle w:val="BookText"/>
        <w:rPr/>
      </w:pPr>
      <w:bookmarkEnd w:id="52"/>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صورتی که ضرر آن اندک و غیر قابل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داکتر جایز است که این نوع دواها را برای این اغراض نسخه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با اعلام خطرات استعمال آن ها و بلکه به طور مطلق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جوانی به خاطر نارسایی حاد غده فوق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استعمال این دوا است، بمیرد؛ آیا دو فروش یا کسی که این دو را داده مرتکب گناه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دو افروش گنهکار است، نه کسی که دوا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53" w:name="__RefHeading___Toc3031625_581953129"/>
      <w:bookmarkStart w:id="54" w:name="_Toc18"/>
      <w:bookmarkEnd w:id="53"/>
      <w:r>
        <w:rPr>
          <w:rtl w:val="true"/>
        </w:rPr>
        <w:t>اجازه درمان به پزشک</w:t>
      </w:r>
      <w:bookmarkEnd w:id="54"/>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شرعی چه کسی صلاحیت اعطای اجازه و ابراء برای داکتر را دارد تا به درمان بیمار شروع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بیمار بالغ و عاقل باشد، ملاک اجازه خود او است و اگر نابالغ باشد، ملاک اذن 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اجازه ی که داکتر از بیمار، قبل از آغاز درمان می گیرد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رضایت بیمار یا ولی او برای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شفاهی برای آغاز درمان کافی است یا این که حتماً به صورت تحریری و نوشته روی کاغذ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رضایت قلبی برای درمان است که گاهی کاشف از آن، لفظ و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نوشته و گاهی هم انجام فعال مثل مراجعه بیمار به داکتر،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شرعی اجازه چیست؟ آیا از نگاه شرعی قالب خاص و معینی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صیغه و شکل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ابراء که داکتر قبل از درمان، از مریض می‌گیرد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ابراء، تبرئه یا برائت ذمه داکتر از ضمان و دیه زخم در هنگام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ابراء برای این که از نگاه شرعی نافذ باشد، باید روی کاغذ نوشته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ابراء قالب و صیغه خاصی ندارد؛ بلکه تنها به چیزی نیاز دارد که در خارج بروز داده شود، اعم از این که با فعل باشد یا نوشته و یا گفتار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شرعی ابراع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که ابراء صیغه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غیر مترقبه مثل حوادث ترافیکی، خونریزی شدید و مانند آن که نجات جان مریض از مرگ، به عملیات جراحی خیلی سریع احتیاج دارد و برای نجات او غیر از عمل جراحی راه دیگری وجود ندارد، دو حالت قابل تصور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در حالت خطرناکی قرار دارد و برای نجات جانش به عملیات</w:t>
      </w:r>
    </w:p>
    <w:p>
      <w:pPr>
        <w:pStyle w:val="BookText"/>
        <w:rPr/>
      </w:pPr>
      <w:r>
        <w:rPr>
          <w:rFonts w:ascii="IRNazanin" w:hAnsi="IRNazanin" w:eastAsia="IRNazanin"/>
          <w:color w:val="111111"/>
          <w:sz w:val="28"/>
          <w:sz w:val="28"/>
          <w:szCs w:val="28"/>
          <w:rtl w:val="true"/>
          <w:lang w:bidi="fa-IR"/>
        </w:rPr>
        <w:t>جراحی احتیاج دارد، ولی ولی او به دلایل غیر منطقی اجازه عملیات جراحی را نمی دهد؛ مانند عدم قناعت به داکتر جراح یا به شفاخانه و یا عدم ضرورت به عملیات جراحی براساس برداشت شخصی خود او، با این که او در مسائل پزشکی تخصص یا اطلاع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حالتی گرفتن اجازه از ولی مریض برای انجام عملیات، ساقط می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مریضی در حالت خطرناک قرار داشته و برای نجات جانش به عملیات جراحی نیاز داشته باشد، بر داکتران است که برای نجات او به عملیات جراحی بپردازند و احتیاج به اذن ولی امر مریضی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اگر ولی از عمل جراحی منع هم نماید، منع او ارزش و اثری ندارد؛ زیرا وظیفه داکتران در برابر خداوند متعال، نجات جان بیمار با انجام عملیات، به هر ترتیب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در حالت بسیار خطرناک قرار داشته و احتیاج به عمل جراحی دارد، ولی هنگامی که به شفاخانه رسیده بدون ولی یا یکی از اعضای خانواده اش بوده و تماس با خانواده و گرفتن اجازه هم میستر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نگاه شرعی گرفتن اجازه از ولی بیمار برای عمل جراحی ساقط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ساقط می گردد و بلکه همانطور که گفته شد اگر منع هم کند، اثری ندارد</w:t>
      </w:r>
      <w:r>
        <w:rPr>
          <w:rFonts w:eastAsia="IRNazanin" w:cs="IRNazanin"/>
          <w:color w:val="111111"/>
          <w:sz w:val="28"/>
          <w:szCs w:val="28"/>
          <w:rtl w:val="true"/>
          <w:lang w:bidi="fa-IR"/>
        </w:rPr>
        <w:t>.</w:t>
      </w:r>
      <w:bookmarkStart w:id="55" w:name="pg10605_99438"/>
    </w:p>
    <w:p>
      <w:pPr>
        <w:pStyle w:val="Heading2"/>
        <w:numPr>
          <w:ilvl w:val="1"/>
          <w:numId w:val="1"/>
        </w:numPr>
        <w:rPr/>
      </w:pPr>
      <w:bookmarkStart w:id="56" w:name="__RefHeading___Toc3031627_581953129"/>
      <w:bookmarkStart w:id="57" w:name="_Toc19"/>
      <w:bookmarkEnd w:id="55"/>
      <w:bookmarkEnd w:id="56"/>
      <w:r>
        <w:rPr>
          <w:rtl w:val="true"/>
        </w:rPr>
        <w:t>آموزش و تمرین دانشجوی طب از طریق درمان بیمار</w:t>
      </w:r>
      <w:bookmarkEnd w:id="57"/>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شفاخانه حالات مرضی نادری اتفاق می افتد که کمتر ممکن است دانشجو چنین حالاتی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شرعی حالات آتی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بیمار جایز است که از تمرین و آموزش دانشجویان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استاژ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ورزد و اجازه ندهد؟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تمرین دانشجو بر خود را ردّ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ردّ نماید، آیا جایز است که او را از سوی استاد، مجبور به این کار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او به این کار از سوی داکتران و استادان جایز است، مشروط بر این که در آموزش بر روی بیمار، مصلحت عممی جامعه در عرصه صحی نهفته باشد؛ مثل نجات جان آنانی که به این نوع بیماری مبتلا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اجبار بیمار آیا برای دانشجویان جایز است که بر روی او تمرین کنند و آموزش ببینند؟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مشروط به شرطی که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 بیمار واجب است که در صورت امکان با دانشجوی طب در مورد آموزش او همکاری نماید؟ آیا برای او جایز است که در قبال این کار، اجرت دریافت کند اعم از این که شفاخانه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غیر آموزشی؟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بیمار جایز است که با دانشجو همکاری کند به طور رایگان یا در مقابل اجرت و فرق ندارد که شفاخانه، آموزشی و کدری باشد یا غیر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شفاخانه ها اطاق های خاصی وجود دارد که ورود بیمار در آن ها مشروط به قبول آموزش و تمرین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استاژ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اجرت یا فیس معاینه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بیمار جایز است که از قبول تمرین دانشجو امتناع ورزد؛ به دلیل این که وی از این کار ناراحت می شود و یا زیان می بیند؟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باید نظام شفاخانه را رعایت کند و اختلال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شفاخانه خصوصی که مالک شفاخانه، برای ورود بیمار آموزش دانشجو را شرط کرده است، امتناع از آن برای بیمار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امتحانات بالینی از دانشجو خواسته میشود که بر بالین یکی از بیماران رفته و معلومات کافی از بیماری او بگیرد، وی را معاینه نماید و نوع بیماری و درمان آن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سوال مطرح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دانشجو جایز است از بیمار بپرسد که تشخیص داکتران درباره بیماری او و درمان آنان چه بوده است، تا امتحان برای دانشجو آسان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جایز است که از بیمار بپرسد و از تشخیصی داکتران و نوع درمان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تعیین شده برای امتحان نیم ساعت باشد و دانشجو بیشتر از آن تأخیر نماید، آیا برای او جایز است که از وقت اضافی استفاده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جایز است که از وقات استفاده کند؛ مگر این که بر خلاف نظام جاری در دانشگاه ها، انستیتوت ها و دانشکده ها باشد که در این صورت باید مطابق نظام معمول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دانشجو لازم است که خود را به بیمار معرفی کند و به او اطلاع دهد که می خواهد بر او تمرین کند و آموزش بیابد؟ زیرا چه بسا ممکن</w:t>
      </w:r>
    </w:p>
    <w:p>
      <w:pPr>
        <w:pStyle w:val="BookText"/>
        <w:rPr/>
      </w:pPr>
      <w:r>
        <w:rPr>
          <w:rFonts w:ascii="IRNazanin" w:hAnsi="IRNazanin" w:eastAsia="IRNazanin"/>
          <w:color w:val="111111"/>
          <w:sz w:val="28"/>
          <w:sz w:val="28"/>
          <w:szCs w:val="28"/>
          <w:rtl w:val="true"/>
          <w:lang w:bidi="fa-IR"/>
        </w:rPr>
        <w:t>است که بیمار تصور کند این دانشجو در واقع داکتر است و از این جهت 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کارتی که در آن اسم دانشجو نوشته شده و بر روی سینه او آویزان است، برای معرفی او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برای احراز رضایت بیمار در مورد آموزش دانشجو راه دیگری وجود نداشته باشد، واجب است که خود را به او معرفی نماید و وجود کارت مشتمل بر نام دانشجو بر روی سینه او هم کافی است، در صورتی که بیمار به آن ملتفت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بیمار می تواند از این عمل امتناع ورزد؛ مخصوصاً شفاخانه ای که او به آن مراجعه کرده، شفاخانه درمانی و آموزشی است؛ یعنی شفاخانه ای است که هم کدری و برای آموزش دانشجویان است، هم برای درمان بیماران؟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مریضی از این کار امتناع ورزد و فرقی بین آموزشی و غیر آموزشی بودن شفاخانه هم نیست؛ مگر در فرض انحصار شفاخانه برای امور آموزشی و وجود مصلحت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بیمار برای آموزش موافقه کند، ولی در اثنای آموزش حالت او بد</w:t>
      </w:r>
    </w:p>
    <w:p>
      <w:pPr>
        <w:pStyle w:val="BookText"/>
        <w:rPr/>
      </w:pPr>
      <w:r>
        <w:rPr>
          <w:rFonts w:ascii="IRNazanin" w:hAnsi="IRNazanin" w:eastAsia="IRNazanin"/>
          <w:color w:val="111111"/>
          <w:sz w:val="28"/>
          <w:sz w:val="28"/>
          <w:szCs w:val="28"/>
          <w:rtl w:val="true"/>
          <w:lang w:bidi="fa-IR"/>
        </w:rPr>
        <w:t>شود، یا درد او زیاد گردد، آیا بر دانشجو لازم است که کار خود را متوقف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آموزش و تمرین موجب بدشدن حالت او یا ازدیاد درد باشد، توقف دادن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دلیل دیگری بوده و تمرین و عدم تمرین نسبت به او یکسان باشد، ادامه کار جایز است، مشروط بر این که این کار موجب تصرف در بدن او بیش از حد لازم نباشد و گرنه جایز نیست مگر در حالات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علاوه بر مریضی، اخذ موافقه همراهان بیمار هم برای آموزش و تمرین لازم است، در صورتی که بیمار بالغ باشد یا نابالغ؟</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همراهان در این مورد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مالاک، اذن خود مریضی است اگر بالغ باشد و اگر طفل و نابالغ باشد، جایز است که ولی او برای تمرین اجازه دهد، در صورتی که تمرین برای طفل ضرر نداشته باشد و گرنه ولی هم نمی تواند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تمرین و آموزش بر بیمار فاقد شعور و بی هوش در حالات ذیل جایز است</w:t>
      </w:r>
      <w:r>
        <w:rPr>
          <w:rFonts w:eastAsia="IRNazanin" w:cs="IRNazanin"/>
          <w:color w:val="111111"/>
          <w:sz w:val="28"/>
          <w:szCs w:val="28"/>
          <w:rtl w:val="true"/>
          <w:lang w:bidi="fa-IR"/>
        </w:rPr>
        <w:t>:</w:t>
      </w:r>
      <w:bookmarkStart w:id="58" w:name="pg10605_99448"/>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حالتی که از او پیش از بیهوشی اجازه گرفته شده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در جواز تمرین، بعد از فقدان شعور و بیهوش شدن،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حالتی که اصلاً از او به طور مطلق اجازه گرفته نشده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آن از آنچه گذشت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بیهوشی، از همراهان او اجازه گرفته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که اذن همراهان اثری ندارد چه قبل از بیهوش شدن یا بعد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خود بیمار قبل از بیهوشی اجازه گرفته شود و از همراهان او بعد از بیهوش شدن؟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آن از آنچه گذشت روشن می گردد</w:t>
      </w:r>
      <w:r>
        <w:rPr>
          <w:rFonts w:eastAsia="IRNazanin" w:cs="IRNazanin"/>
          <w:color w:val="111111"/>
          <w:sz w:val="28"/>
          <w:szCs w:val="28"/>
          <w:rtl w:val="true"/>
          <w:lang w:bidi="fa-IR"/>
        </w:rPr>
        <w:t>.</w:t>
      </w:r>
    </w:p>
    <w:p>
      <w:pPr>
        <w:pStyle w:val="Heading2"/>
        <w:numPr>
          <w:ilvl w:val="1"/>
          <w:numId w:val="1"/>
        </w:numPr>
        <w:rPr/>
      </w:pPr>
      <w:bookmarkStart w:id="59" w:name="__RefHeading___Toc3031629_581953129"/>
      <w:bookmarkStart w:id="60" w:name="_Toc20"/>
      <w:bookmarkEnd w:id="59"/>
      <w:r>
        <w:rPr>
          <w:rtl w:val="true"/>
        </w:rPr>
        <w:t>انجام آزمایشهای پزشکی بر بیماران</w:t>
      </w:r>
      <w:bookmarkEnd w:id="60"/>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برای اثبات مؤثربودن دواهای جدید و یافتن راه های درمانی نوین و به منظور بالارفتن سطح علمی دانش پزشکی و در نتیجه، بالارفتن سطح</w:t>
      </w:r>
    </w:p>
    <w:p>
      <w:pPr>
        <w:pStyle w:val="BookText"/>
        <w:rPr/>
      </w:pPr>
      <w:r>
        <w:rPr>
          <w:rFonts w:ascii="IRNazanin" w:hAnsi="IRNazanin" w:eastAsia="IRNazanin"/>
          <w:color w:val="111111"/>
          <w:sz w:val="28"/>
          <w:sz w:val="28"/>
          <w:szCs w:val="28"/>
          <w:rtl w:val="true"/>
          <w:lang w:bidi="fa-IR"/>
        </w:rPr>
        <w:t>خدمات رسانی برای انسان ها به طور عموم و تخفیف آلام و رنجهای انسانی در زندگی، آزمایشهایی بر روی بیماران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آزمایش ها در حالات ذیل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دواهای جدیدی که اکنون تحت آزمایش است و برای درمان حالات و عوارض ساده مانند سردرد ساده و جوش جلدی ساده مورد استفاده قرار می‌گیرد و هیچ گونه ضرر بزرگ و کشنده ای برای بیمار ندارد، ولی این آزمایش‌ها بدون علم و موافقه بیمار صورت می 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آزمایش ها، در صورتی که مستلزم تصرف در بدن مریضی باشد، بدون اذن و موافقه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دواهای جدیدی که اکنون تحت آزمایش است و برای درمان حالات و عوارض ساده مانند سردرد ساده و جوش جلدی ساده مورد استفاده قرار می‌گیرد و هیچ گونه ضرر بزرگ و کشنده ای برای بیمار ندارد و از سوی دیگر این آزمایش‌ها با علم و موافقه شفاهی و تحریری بیمار و به دست خط او مبنی بر موافقه با این آزمایش ها و تحمل همه آثار و عوارض آنها انجام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بیمار در فرضی سوال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دواهای جدیدی که اکنون تحت آزمایش است و برای درمان حالات دشوار و پیچیده ای مانند امراض سرطانی، قلبی و عصبی به کار برده</w:t>
      </w:r>
    </w:p>
    <w:p>
      <w:pPr>
        <w:pStyle w:val="BookText"/>
        <w:rPr/>
      </w:pPr>
      <w:r>
        <w:rPr>
          <w:rFonts w:ascii="IRNazanin" w:hAnsi="IRNazanin" w:eastAsia="IRNazanin"/>
          <w:color w:val="111111"/>
          <w:sz w:val="28"/>
          <w:sz w:val="28"/>
          <w:szCs w:val="28"/>
          <w:rtl w:val="true"/>
          <w:lang w:bidi="fa-IR"/>
        </w:rPr>
        <w:t>می شود و در این آزمایش ها، احتمال ضرر بزرگی بر بیمار تحت آزمایش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حتی کشنده هم باشد و از سوی دیگر این آزمایش ها بدون علم و موافقه بیمار انجام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آزمایش مخصوصاً با احتمال منجرشدن به مرگ، قطعاً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دواهای جدیدی که اکنون تحت آزمایش است و برای درمان حالات دشوار و پیچیده ای مانند امراض سرطانی، قلبی و عصبی به کار برده می‌شود و در این آزمایش ها، احتمال ضرر بزرگی بر بیمار تحت آزمایش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حتی کشنده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آزمایش ها با علم و موافقه شفاهی و تحریری بیمار مبنی بر موافقه او با انجام آزمایش ها و تحمل همه آثار و پیامدهای آن، انجام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شرعی برای هیچ بیماری جایز نیست که به انجام چنین آزمایشی که ممکن است به مرگ او بیانجامد،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شرعاً این نوع آزمایش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با علم و از روی عمد آن را انجام دهد و به مرگ مریضی بیانجامد، در صورتی که از نگاه عقلایی مرگ او محتمل بود ه باشد،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که در مقابل انجام آزمایش های پزشکی بر بیماران معینی، به</w:t>
      </w:r>
    </w:p>
    <w:p>
      <w:pPr>
        <w:pStyle w:val="BookText"/>
        <w:rPr/>
      </w:pPr>
      <w:r>
        <w:rPr>
          <w:rFonts w:ascii="IRNazanin" w:hAnsi="IRNazanin" w:eastAsia="IRNazanin"/>
          <w:color w:val="111111"/>
          <w:sz w:val="28"/>
          <w:sz w:val="28"/>
          <w:szCs w:val="28"/>
          <w:rtl w:val="true"/>
          <w:lang w:bidi="fa-IR"/>
        </w:rPr>
        <w:t>منظور کشف دواهای جدید، در دو حالت ذیل عوض مالی به آنان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ها ساده و آسان بوده و ضرر محدودی داشته و عادتاً به مرگ شخصی تحت آزمایش نمی انجامد؟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اما مشروط بر این که آزمایش ها ساده بوده و به ضرر قابل توجه و یا مرگ مریضی منجر نشود و با موافقه و اجازه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آزمایش پیچیده بوده و ضرر زیاد داشته و یا به مرگ او منجر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ها دشوار و پیچیده بوده و ضرر زیاد داشته و ممکن است به مرگ مریض تحت آزمایش بیانجامد؟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آنچه گذشت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انجام آزمایشهای پزشکی برای کشف دواهای طبی، بر روی بیماران مبتلا به امراض صعب العلاجی مانند سرطان که غالباً امیدی به بهبود آنان نیست و بعد از مدتی به فوت آنان منجر می شود؟ در صورت جواز آیا گرفتن اجازه بیمار یا ولی او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می گردد که در این نوع آزمایش ها، هرگاه</w:t>
      </w:r>
      <w:bookmarkStart w:id="61" w:name="pg10605_99455"/>
    </w:p>
    <w:p>
      <w:pPr>
        <w:pStyle w:val="BookText"/>
        <w:rPr/>
      </w:pPr>
      <w:bookmarkEnd w:id="61"/>
      <w:r>
        <w:rPr>
          <w:rFonts w:ascii="IRNazanin" w:hAnsi="IRNazanin" w:eastAsia="IRNazanin"/>
          <w:color w:val="111111"/>
          <w:sz w:val="28"/>
          <w:sz w:val="28"/>
          <w:szCs w:val="28"/>
          <w:rtl w:val="true"/>
          <w:lang w:bidi="fa-IR"/>
        </w:rPr>
        <w:t>احتمال عقلایی وجود داشته باشد مبنی بر این که ممکن است به مرگ او منجر شود یا ضرر زیادی برای او داشته باشد، انجام آنها جایز نیست، حتی با اجازه بیمار؛ زیرا اجازه نمی تواند حرام را حلال گرداند</w:t>
      </w:r>
      <w:r>
        <w:rPr>
          <w:rFonts w:eastAsia="IRNazanin" w:cs="IRNazanin"/>
          <w:color w:val="111111"/>
          <w:sz w:val="28"/>
          <w:szCs w:val="28"/>
          <w:rtl w:val="true"/>
          <w:lang w:bidi="fa-IR"/>
        </w:rPr>
        <w:t>.</w:t>
      </w:r>
    </w:p>
    <w:p>
      <w:pPr>
        <w:pStyle w:val="Heading2"/>
        <w:numPr>
          <w:ilvl w:val="1"/>
          <w:numId w:val="1"/>
        </w:numPr>
        <w:rPr/>
      </w:pPr>
      <w:bookmarkStart w:id="62" w:name="__RefHeading___Toc3031631_581953129"/>
      <w:bookmarkStart w:id="63" w:name="_Toc21"/>
      <w:bookmarkEnd w:id="62"/>
      <w:r>
        <w:rPr>
          <w:rtl w:val="true"/>
        </w:rPr>
        <w:t xml:space="preserve">احکام کالبدشکافی </w:t>
      </w:r>
      <w:r>
        <w:rPr>
          <w:rtl w:val="true"/>
        </w:rPr>
        <w:t>(</w:t>
      </w:r>
      <w:r>
        <w:rPr>
          <w:rtl w:val="true"/>
        </w:rPr>
        <w:t>تشریح</w:t>
      </w:r>
      <w:r>
        <w:rPr>
          <w:rtl w:val="true"/>
        </w:rPr>
        <w:t>)</w:t>
      </w:r>
      <w:bookmarkEnd w:id="63"/>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مریض بیهوش و فاقد شعور هیچ همراهی نباشد، آیا برای دانشجو جایز است که او را معاینه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معاینه او به قصد درمان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طب عدلی به دستور پولیس یا قاضی، به منظور کشف علت مرگ، به کالبد 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میت می پردازد، با توجه به این که او توانسته بسیاری از جرایم را از این طریق کشف کند، حکم شرعی عمل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کشف جرم و اثبات آن، بستگی به انجام این عمل داشته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تشریح جسد میّت کافر یا مشکوک الاسلام در</w:t>
      </w:r>
    </w:p>
    <w:p>
      <w:pPr>
        <w:pStyle w:val="BookText"/>
        <w:rPr/>
      </w:pPr>
      <w:r>
        <w:rPr>
          <w:rFonts w:ascii="IRNazanin" w:hAnsi="IRNazanin" w:eastAsia="IRNazanin"/>
          <w:color w:val="111111"/>
          <w:sz w:val="28"/>
          <w:sz w:val="28"/>
          <w:szCs w:val="28"/>
          <w:rtl w:val="true"/>
          <w:lang w:bidi="fa-IR"/>
        </w:rPr>
        <w:t>ذات خود جایز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تشریح جسد میت مسلمان آیا جایز است؟</w:t>
      </w:r>
    </w:p>
    <w:p>
      <w:pPr>
        <w:pStyle w:val="BookText"/>
        <w:rPr/>
      </w:pPr>
      <w:r>
        <w:rPr>
          <w:rFonts w:ascii="IRNazanin" w:hAnsi="IRNazanin" w:eastAsia="IRNazanin"/>
          <w:color w:val="111111"/>
          <w:sz w:val="28"/>
          <w:sz w:val="28"/>
          <w:szCs w:val="28"/>
          <w:rtl w:val="true"/>
          <w:lang w:bidi="fa-IR"/>
        </w:rPr>
        <w:t>پاسخ به این سوال نیاز به ارایه مقدمه کوتاهی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ای در دنیای معاصر، نمی تواند از دانش پزشکی متناسب عصر خود، بی نیاز باشد و گرنه یک جامعه بیمار، عقب مانده و جزو جوامع بدوی قرون اولیه خواهد بود و در عصر حاضر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نسبت مرگ و میر در میان افراد و اقشار چنین جامعه عقب مانده، نسبت به افراد و اقشار جوامع پیشرفته و متمدن معاصر بسیار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باید گفت جامعه اسلامی به طور کلی باید تمام همت و کوشش پیگیر و مداوم خود را به کار بندد تا به دانش های پیشرفته معاصر و تکنالوژی مدرن و از آن جمله دانش پزشکی با همه انواع و شاخه های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 و قدرت اقتصادی، سیاسی، اجتماعی، فرهنگی، مادی و معنوی هر جامعه ای، منوط به نیرو و توان دانش و تخنیکهای پیشرفته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همه کشورهای اسلامی است که همه وسایل و ابزارهای ممکن را به کار گیرند تا به تخنیکها و دانشهای معاصر دست پیدا کنند تا بدین ترتیب بتوانند از مداخله بیگانگان در امور داخلی خود مانع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گفته شد، مصلحت علیای اسلام از مسلمانان می طلبد</w:t>
      </w:r>
    </w:p>
    <w:p>
      <w:pPr>
        <w:pStyle w:val="BookText"/>
        <w:rPr/>
      </w:pPr>
      <w:r>
        <w:rPr>
          <w:rFonts w:ascii="IRNazanin" w:hAnsi="IRNazanin" w:eastAsia="IRNazanin"/>
          <w:color w:val="111111"/>
          <w:sz w:val="28"/>
          <w:sz w:val="28"/>
          <w:szCs w:val="28"/>
          <w:rtl w:val="true"/>
          <w:lang w:bidi="fa-IR"/>
        </w:rPr>
        <w:t>که آخرین حد ممکن تلاش خود را برای رسیدن به تکنالوژی پیشرفته که از آن جمله دانش طب است با همه تخصصهای آن، مطابق به مقتضیات و نیازهای جامعه معاصر،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طبیعی است که رسیدن به طب پیشرفته، عملاً به تشریح و کالبدشکافی جسد میت مسلمان در کشورهای اسلامی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نگاه کردن به آنچه نگاه به آن و لمس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مصالح و مفاسد شخصی نمی تواند با مصالح عمومی اسلام و مسلمین در کشور تعارضی و تزاحم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انجام این اعمال به منظور تأمین مصالح عمومی که باعث شوکت و اقتدار اسلام و مانع مداخله بیگانگان می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دانش پزشکی در جامعه اسلامی ضعیف و غیر پیشرفته باشد، به گونه ای که نتواند پاسخگوی نیازهای آنان باشد، به طور طبیعی این حالت باعث میشود که راه برای ورود بیگانگان به کشور برای ارایه خدمات صاحی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زمانی که آنان به منظور ارایه خدمات مذکور، در کشور اسلامی وارد شوند، در پوشش آن به نشر افکار گمراه کننده و فرهنگ مبتذل خود از یک سو و بدنام کردن اسلام و مسلمین از سوی دیگر می پردازند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مسلمین لازم است که به طب در همه عرصه ها اهتمام ورزند و نیازهای خود به دانش پزشکی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هر مسلمانی که به دانش طب می پردازد، بتواند اعمال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هم انجام دهد، بستگی به شرایط ذیل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توانایی ذاتی بر تحلیل مسائل طبی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برای رسیدن به دانش پزشکی به گونه متناسب با نیازهای جامعه در هر عصری، اهتمام و کوشش جدی و پیگیر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هدف او ارایه خدمت به جامعه اسلامی و انسانی در عرصه صحت و نجات آنان از مرگ و امراض خطرناک و تداوی و درمان آنان در سطح متناسب با عصر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که واجد شرایط فوق باشد، می تواند اعمال مذکور را به عنوان مقدمه تأمین مصلحت علیای اسلام و مسلمین انجام دهد، مشروط بر این که جایگزین دیگری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جواب سوال دوم نیز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تحصیل این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آن جایز است، با توجه به این که این تخصص تنها منحصر به تشریح مردگان نیست؛ بلکه در مورد زندگان مثل بررسی زخم ها، کبودی ها، آثار انگشتان و غیره نیز قابل استفاده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سوال از آنچه گفته شد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جرایم تجاوز جنسی از داکتر طب عدلی خواسته میشود که پرده بکارت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سوال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داکتر مرد جایز است که در صورت عدم وجود داکتر متخصص زن آن را معاینه کند؟ آیا حکم در مورد این که شخص مورد تجاوز واقع شده زنده باشد یا مرده، فرق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جایز نیست؛ نه برای داکتر مرد و نه داکتر زن، مگر این که در این جا مصلحت مهمی وجود داشته باشد مثل نجات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فرقی بین زنده و مرده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دانشجویان به دلیل آموختن، نگاه کردن به عورت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این کار جایز نیست مگر با شرایطی که قبلاً ذکرشد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دانشجویان کمک کردن به استاد طب عدلی در هنگام تشریح جسد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مانند آماده کردن دستگاه ها و ابزارهای لازم در</w:t>
      </w:r>
      <w:bookmarkStart w:id="64" w:name="pg10605_99464"/>
    </w:p>
    <w:p>
      <w:pPr>
        <w:pStyle w:val="BookText"/>
        <w:rPr/>
      </w:pPr>
      <w:bookmarkEnd w:id="64"/>
      <w:r>
        <w:rPr>
          <w:rFonts w:ascii="IRNazanin" w:hAnsi="IRNazanin" w:eastAsia="IRNazanin"/>
          <w:color w:val="111111"/>
          <w:sz w:val="28"/>
          <w:sz w:val="28"/>
          <w:szCs w:val="28"/>
          <w:rtl w:val="true"/>
          <w:lang w:bidi="fa-IR"/>
        </w:rPr>
        <w:t>عملیات تشریح، تا آنجا که آنان در خود عملیات شرکت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تشریح جسد توسط دکتر طب عدلی، گاهی نمونه هایی از کبد، کلیه و یا معده به منظور معاینه مواد زهری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عمل چیست؟ حکم این اعضایی که دیگر به جسد عودت داده نمیشود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جایز است، مشروط به شرایطی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غرضی از این اعمال ارایه خدمت به جامعه به شکل وسیع تر و با دقت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ساده حکمی ندارد و اعاده آنها به جسد واجب نیست</w:t>
      </w:r>
      <w:r>
        <w:rPr>
          <w:rFonts w:eastAsia="IRNazanin" w:cs="IRNazanin"/>
          <w:color w:val="111111"/>
          <w:sz w:val="28"/>
          <w:szCs w:val="28"/>
          <w:rtl w:val="true"/>
          <w:lang w:bidi="fa-IR"/>
        </w:rPr>
        <w:t>.</w:t>
      </w:r>
    </w:p>
    <w:p>
      <w:pPr>
        <w:pStyle w:val="Heading2"/>
        <w:numPr>
          <w:ilvl w:val="1"/>
          <w:numId w:val="1"/>
        </w:numPr>
        <w:rPr/>
      </w:pPr>
      <w:bookmarkStart w:id="65" w:name="__RefHeading___Toc3031633_581953129"/>
      <w:bookmarkStart w:id="66" w:name="_Toc22"/>
      <w:bookmarkEnd w:id="65"/>
      <w:r>
        <w:rPr>
          <w:rtl w:val="true"/>
        </w:rPr>
        <w:t>رفتار با جنس مخالف</w:t>
      </w:r>
      <w:bookmarkEnd w:id="66"/>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تماس و لمس جنس مخالف جایز نباشد، آیا لمس از روی دستکش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از آنچه گذشت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امتحانات بالینی از دانشجو خواسته میشود که بیمار زن را معاینه کند، در حالی که معاینه او موجب لمس او است و هر گاه از لمس خودداری کند ممکن است در امتحان ناکام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این حالت لمسی او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ذات خود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ترک لمس، حرجی بوده و موجب مشقت او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با دستکش لمس کند، مشروط بر این که شهوت انگیز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جایز است که داکتر مرد در رشته امراض زنان و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ناسایی و 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پیدا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نظری جایز است، اما در عمل منوط به شرایطی است که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دانشجویان دانشکده طب به منظور آموختن کیفیت اجرای عملیات ولادت، به اطاق های 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که مستلزم نظر به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 با توجه به این که وی ممکن</w:t>
      </w:r>
    </w:p>
    <w:p>
      <w:pPr>
        <w:pStyle w:val="BookText"/>
        <w:rPr/>
      </w:pPr>
      <w:r>
        <w:rPr>
          <w:rFonts w:ascii="IRNazanin" w:hAnsi="IRNazanin" w:eastAsia="IRNazanin"/>
          <w:color w:val="111111"/>
          <w:sz w:val="28"/>
          <w:sz w:val="28"/>
          <w:szCs w:val="28"/>
          <w:rtl w:val="true"/>
          <w:lang w:bidi="fa-IR"/>
        </w:rPr>
        <w:t>است در آینده به زایمان زن و نجات جان او بپردازد، مخصوصاً در صورت کار در روستاها و دهات؟ آیا در این مورد بین دانشجوی پسر و دختر فرقی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از نگاه کردن، خدمت به جامعه اسلامی در عرصه صحت و نجات جان تعداد زیادی از زنان در آینده باشد، جایز است و گرنه جواز ندارد و در حرمت نگاه کردن به عورت، فرقی بین دانشجوی پسر و دختر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دانشجوی پسر جایز است که بر بیمار زن تمرین کند، با توجه به این که اغلب زنان بیمار به حجاب شرعی شان توجهی ندارند، در حالی که تمرین، موجب لمس بدن آنان است مثل گرفتن نبض؟ آیا برای دانشجوی دختر لمس بیمار مرد به منظور تمرین و آموختن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 بر بیمار با اجازه او جایز است و فرقی بین بیمار مرد یا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بین دانشجوی پسر و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لمسی زن توسط مرد و بالعکس جایز نیست مگر از روی دستکش، اما نگاه کردن اشکالی ندارد مشروط بر این که از روی شهوت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گفته شد جواب سوال دهم نیز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داکتر جراح در داخل اطاق عملیات کار می کند و همراه او جز داکتر زن متخصص بیهوشی، کسی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توجه به این که اطاق عملیات کاملاً بسته است، این حالت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با زن نامحرم و بیگانه، در ذات خود حرام نیست، مگر این که این خلوت در معرض وقوع در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مراجعه به داکتر ماهر اما غیر پارسا و خدانترس جایز است؟ اگر جایز باشد آیا این یک نوع تعاون بر اثم و گناه نخواهد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مخصوصاً در صورتی که داکتر ماهری غیر از او وجود نداشته باشد و این نوع مراجعه کمک به گناه شمرده وجود ندارد؛ زیرا آنچه حرام است تعاون و همکاری با دیگران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مراجعه به داکتر در صورتی اعانت برائم شمرده می شود که بداند داکتر مذکور اموال و پول های گرفته شده از مراجعین را به طور مطلق در راه حرام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داکتران جراح ملتفت به مسائل شرعی، با بیمار زن خود برای دفع حرمت کشف عورت، در صورتی که موانع شرعی وجود نداشته باشد، صیغه عقد موقت یا منقطع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عقد موقت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 و بلکه تنها راه همین است، در صورتی که مانعی برای عقد موقت با آن زن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داکتری است که به عملیات جراحی زنانه بر یکی از زنان بیمار خود می پردازد و در هنگام عملیات، رویداد جدیدی رخ می دهد که خارج از تخصص داکتر زنانه است، مانند تخصص جراحی بولی یا جراحی عمومی و باید جراح مرد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حکم ورود داکتر مرد برای پیگیری حالت بیمار با توجه به کشف عورت چیست؟ این در حالی است که زن بیمار بی خبر است از این که داکتر مرد، عملیات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داکتر مرد واجب است که از زن بیمار یا ولی او قبل از ورود اجازه بگیرد؟ آیا در صورت عدم اجازه خانواده زن بیمار، برای دکتر مرد جایز است که بیمار را به حال خود بگذارد تا بمیرد؟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مسأله اگر به حال خود گذاشتن بیمار، موجب مرگ او</w:t>
      </w:r>
    </w:p>
    <w:p>
      <w:pPr>
        <w:pStyle w:val="BookText"/>
        <w:rPr/>
      </w:pPr>
      <w:r>
        <w:rPr>
          <w:rFonts w:ascii="IRNazanin" w:hAnsi="IRNazanin" w:eastAsia="IRNazanin"/>
          <w:color w:val="111111"/>
          <w:sz w:val="28"/>
          <w:sz w:val="28"/>
          <w:szCs w:val="28"/>
          <w:rtl w:val="true"/>
          <w:lang w:bidi="fa-IR"/>
        </w:rPr>
        <w:t>شود، بر داکتر متخصصی است که باید به اطاق عملیات وارد شود تا جان بیمار را نجات دهد و احتیاج به اجازه خانواده او ندارد، نه در ورود و نه در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خانواده او جایز نیست که در این حالت از ورود و عملیات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بیمار نیز جایز نیست که از اجازه دادن امتناع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گذاشتن بیمار به حال خود موجب مرگ او نمی شود، اگر او بالغ و عاقل است، باید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عملیات اجازه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یا دیوانه ای باشد که دیوانگی او از طفولیتش ادامه دارد، باید از پدر یا جد پدری او اجازه گرفته شود، مشروط بر این که باقی ماندن او بدون عملیات، حرج و باعث مشقت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زنان مسلمان جایز است که به داکتر متخصص مرد در حالات ذیل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ساده ای که دکتران متخصص زن نیز می توانند آن را انجام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درمان، موجب کشف بدن زن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پیچیده‌ای که تنها داکتر مرد، دارای تجربه وسیع تر و امکانات بیشتر برای موفقیت تداوی و درمان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هر چند مستلزم کشف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67" w:name="pg10605_99475"/>
    </w:p>
    <w:p>
      <w:pPr>
        <w:pStyle w:val="Heading2"/>
        <w:numPr>
          <w:ilvl w:val="1"/>
          <w:numId w:val="1"/>
        </w:numPr>
        <w:rPr/>
      </w:pPr>
      <w:bookmarkStart w:id="68" w:name="__RefHeading___Toc3031635_581953129"/>
      <w:bookmarkStart w:id="69" w:name="_Toc23"/>
      <w:bookmarkEnd w:id="67"/>
      <w:bookmarkEnd w:id="68"/>
      <w:r>
        <w:rPr>
          <w:rtl w:val="true"/>
        </w:rPr>
        <w:t>اعمال پزشکی موجب دیه شرعی</w:t>
      </w:r>
      <w:bookmarkEnd w:id="69"/>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داکتر هستم و برای مراقبت حالت صحی یکی از اعتصاب کنندگان از غذا، در کنار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غذا نخوردن، فوت کرد، در حالی که برایم ممکن بود که به طور اجباری و از طریق تزریق، او را وادار به تغذیه کنم و از مرگ نجاتش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ضامن فوت این شخص اعتصاب کننده از غذا هستم؟ آیا دیه بر من واجب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مسأله بر شما دیه نیست؛ ولی اگر التفات و آگاهی داشته ای که نجات حیات یک مسلمان بر هر کسی که قادر به آن باشد، یک واجب شرعی است، در نزد خداوند متعال مسئول هستی و مورد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بیماری مبتلا به یکی از امراض صعب العلاج یا غیر قابل بهبود و همراه با دردهای مداوم باشد و داکتر به منظور شفقت به او، به حیاتش پایان دهد، حکمش چیست؟ در حالات ذیل آیا بر داکتر تنها دیه است یا قصاص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خود بیمار از داکتر نخواسته باشد که به زندگیش پایان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دارد و فرقی ندارد که خود بیمار از او خواسته باشد که به حیاتش پایان دهد یا نه؛ زیرا مطالبه و اجازه بیمار اثری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خود بیمار با زبانش بخواهد و با خط خود بنویسد که به پایان دادن حیاتش توسط داکتر موافق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جواب روشن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در این حالت از کدام نوع است؟ آیا قتل عمد است، شبه عمد یا خطا یا محض؟</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است، نه شبیه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قصاصی، آیا تخمدان راست به تخمدان چپ و بالعکس قصاص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قطع دو تخمدان جنایتی است که از نگاه شرعی دیه آن تعیین نشده است، تنها آرش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مقدار آن به حسب زخم وارده و با رجوع به اهل خبره مورد وثوق که معمولاً از داکتران متخصصنای هستند، در اختیار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فرض، داکتری بیضه های چندین شخص را سرقت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شخص چگونه باید برخورد شود؟ آیا قصاص می شود یا باید دیه پرداخت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 اشخاص از او قصاص کند، بقیه از او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نابارور است، بیضه شخصی بارور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صاحب بیضه، حق قصاص دارد یا مطالبه دیه؟ اگر بگوییم که هر عضوی که از آن در بدن انسان، دو عدد یعنی یک جفت وجود داشته باشد، دیه کامل دارد، آیا این حکم در مورد دو تخمدان موجود در زن نیز جریان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قطع هر دو بیضه و همچنین یکی از آن دو،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بیضه راست قطع شود، بیضه راست قصاص می شود، اگر بیضه چپ باشد، از بیضه چپ قصاص می شود و دیه ثابت نمی شود مگر با مصالحه و رضایت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در صورت ثبوت، دیه کامل است در قطع هردو و نصف دیه است در قطع یک بیضه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داکتری در شکم بیماری عملیات جراحی انجام داده و او می دانسته که چون در جراحی عمومی تخصص ندارد، اگر این عمل را انجام دهد، خطر بزرگی برای بیمار دارد، در عین حال به این کار اقدام کرده و بیمار در اثر این عملیات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در این حالت از چه نوع است؟ آیا قتل عمد است یا شبیه عمد و یا خطا یا محض؟</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مسأله، قتل عمدی است و بر قاتل در صورتی که از نگاه عقلایی احتمال می داده که این عمل منجر به مرگ او می شود، قصاصی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داکتر قصاص است یا دیه؟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آنچه گذشت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داکتری است که در جراحی بولی تخصصی دارد، اما به عملیات جراحی خارج از تخصصی خود مثل جراحی زیبایی اندام و سوختگیها پرداخته است، در حالی که می داند قادر به این عمل نیست؛ زیرا خارج از محدوده تخصصی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اجرا کند خطر بزرگی بر حیات بیمار</w:t>
      </w:r>
    </w:p>
    <w:p>
      <w:pPr>
        <w:pStyle w:val="BookText"/>
        <w:rPr/>
      </w:pPr>
      <w:r>
        <w:rPr>
          <w:rFonts w:ascii="IRNazanin" w:hAnsi="IRNazanin" w:eastAsia="IRNazanin"/>
          <w:color w:val="111111"/>
          <w:sz w:val="28"/>
          <w:sz w:val="28"/>
          <w:szCs w:val="28"/>
          <w:rtl w:val="true"/>
          <w:lang w:bidi="fa-IR"/>
        </w:rPr>
        <w:t>دارد و ممکن است به مرگ او بیانجامد؛ ولی به این عمل اقدام می کند و بیمار در اثر آن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سوال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عمل یک نوع قتل عمد است یا شبیه عمد و یا خطای محض؟</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قتل عمد است، در صورتی که انجام دهنده عملی می دانسته که این عمل خارج از تخصصی او است و احتمال می داده که ممکن است به مرگ بیمار بیانجامد و در عین حال اقدام کرده و باعث مرگ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عمد است و در مرحله اول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دلیلی قصاصی امکان نداشته باشد،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مقتول می تواند قصاص را ببخشد و در عوض آن دیه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داکتر دیه است یا قصاص؟</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آنچه گذشت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ثبوت دیه را چنین بیان فرموده 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به طور بالاصاله، یعنی به عنوان حکم اصلی، در موارد خطای محض یا شبیه عمد و همچنین در جایی که در آن قصاص جعل نشده باشد، ثابت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قصاص به هر دلیلی امکان ندارد، ثبوت دیه به طور عرضی یعنی به نحو بدلیت خواهد بود نه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قصاص در آن بدون رد چیزی ثابت می شود، دیه ثابت نمی شود مگر با مصالحه و رضایت طرفین، اعم از این که قصاص در نفس باشد یا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قصاص مستلزم رد چیزی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قصاص و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شما خواهشمندم این مسأله را با جزئیات بیشتر توضیح دهید تا برای همه فهم آن آسان شود؛ زیرا این مسأله در بحث ما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سپاسگذارم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بالاصاله بودن ثبوت دیه در مورد قتل خطایی و شبیه عمد، بدین معنی است که این حکم از آغاز تشریع و نزول شریعت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مواردی که از طرف شرع قصاصی جعل نشده و تنها دیه جعل شده باشد؛ مثل این که قاتل، پدر مقتول باشد یا مقتول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عمدی، بالاصاله قصاصی جعل شده نه دیه و تنها در صورتی دیه ثابت می شود که بین ولی مقتول و قاتل، مصالحه و تراضی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بالعرض ثابت می شود به عنوان بدیلی قصاصی براساس این قاعده که خون مسلمان به هدر نمی رود و این در مواردی است که قصاصی امکان نداشته باشد مثل زمان ما و یا این که قاتل فراری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مال قاتل</w:t>
      </w:r>
    </w:p>
    <w:p>
      <w:pPr>
        <w:pStyle w:val="BookText"/>
        <w:rPr/>
      </w:pPr>
      <w:r>
        <w:rPr>
          <w:rFonts w:ascii="IRNazanin" w:hAnsi="IRNazanin" w:eastAsia="IRNazanin"/>
          <w:color w:val="111111"/>
          <w:sz w:val="28"/>
          <w:sz w:val="28"/>
          <w:szCs w:val="28"/>
          <w:rtl w:val="true"/>
          <w:lang w:bidi="fa-IR"/>
        </w:rPr>
        <w:t>دیه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جایی است که بر ولی مقتول بعد از قصاص قاتل، رد چیزی، یعنی دادن چیزی به اولیای قاتلی که قصاصی شده، واجب نباشد مثل این که اگر مرد، مردی را و یا زن، زنی را کشته باشد، ولی مقتول اگر قاتل را قصاص کند، دادن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بعد از قصاص قاتل، دادن چیزی بر ولی مقتول واجب است، مجعول بالاعساله از طرف شارع، جامع بین قصاصی و دیه است؛ مثل این که مرد، به طور عمدی زنی را کشته باشد، ولی زن مخیر است بین قصاصی مرد قاتل و یا اخذ دیه از او، ولی در صورتی که قصاصی را برگزیند، باید نصف دیه مرد را به ولی قاتلی که قصاصی شده،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داکتر جراح هستم و بر من دیه شرعی تعلق گرفته است و می خواهم آن را به شکل دو صد رأس گاو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قیمت گاو را در زمان فعلی به دست آورده و دیه را به صورت پول نقد پرداخت کنم؟ زیرا پیدا کردن دو صد رأس گاو و اعطای آن به ولی مقتول کار بسیار دشواری است؟ حکم قیمت شتر یا طلا، نقره و گوسفند و پرداخت قیمت آن به شکل پول نقد برای سهولت معامله با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نوع دیه به دست قاتل است نه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قاتل</w:t>
      </w:r>
    </w:p>
    <w:p>
      <w:pPr>
        <w:pStyle w:val="BookText"/>
        <w:rPr/>
      </w:pPr>
      <w:r>
        <w:rPr>
          <w:rFonts w:ascii="IRNazanin" w:hAnsi="IRNazanin" w:eastAsia="IRNazanin"/>
          <w:color w:val="111111"/>
          <w:sz w:val="28"/>
          <w:sz w:val="28"/>
          <w:szCs w:val="28"/>
          <w:rtl w:val="true"/>
          <w:lang w:bidi="fa-IR"/>
        </w:rPr>
        <w:t>مخیر است بین پرداخت از خود عین دیه یا قیمت آن و ولی مقتول نمی تواند او را مجبور به پرداخت یکی از آنها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 تدریجی با امکان پرداخت آن در یک دفعه، منوط به رضایت ولی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قیمت شتر، طلا، نقره، گوسفند و گاو، باید به اهالی خبره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کفاره بر من واجب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بر شما کفاره واجب میشود و آن، کفاره جمع است؛ در صورتی که منظور از تقصیر در عملیات، این باشد که او ملتفت بوده که قطع شریان سالم معمولاً به مرگ منجر می شود و در عین حال به قطع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قتل عمدی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قطع آن معمولاً به مرگ منجر نمی شده و او قصد قتل او را نداشته است، قتل شبیه عمد خواهد بود و کفاره آن کفاره جمع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 مستحق تغلیظ دیه هستم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فرضی مسأله، مستحق تغلیظ</w:t>
      </w:r>
      <w:r>
        <w:rPr>
          <w:rStyle w:val="FootnoteAnchor"/>
          <w:rtl w:val="true"/>
        </w:rPr>
        <w:footnoteReference w:id="4"/>
      </w:r>
      <w:r>
        <w:rPr>
          <w:rFonts w:ascii="IRNazanin" w:hAnsi="IRNazanin" w:eastAsia="IRNazanin"/>
          <w:color w:val="111111"/>
          <w:sz w:val="28"/>
          <w:sz w:val="28"/>
          <w:szCs w:val="28"/>
          <w:rtl w:val="true"/>
          <w:lang w:bidi="fa-IR"/>
        </w:rPr>
        <w:t>دیه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عملیات در این مسأله یک روز پیش از ماه رجب اتفاق افتاده و بیمار در اول ماه رجب فوت کرده باشد، آیا دیه ماههای حرام باید داده شود یا دیه ماههای غیر حرام؟ به عبارت دیگر آیا معیار زمان ایجاد ضرر است یا زمان فوت؟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معیار زمان فوت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داکتر جراح متخصص هستم و عملیات جراحی را بر یکی از بیماران در آخرین روز ماه محرم انجام دادم و در عملیات تقصیر داشتم و شریان سالم را از بدن بیمار قطع کردم و این باعث شد که بیمار در اولین روز ماه صفر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دیه ماههای عادی است یا دیه ماههای حرام؟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این است که دیه در فرضی مسأله، دیه ماه های عادی است؛ زیرا متفاهم عرفی از قتل در ماههای حرام، وقوع آن در ماههای حرام است نه در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داکتر جراح و متخصص در جراحی عمومی هستم و بیمارانی به من برای جراحی مراجعه می کنند که تقریباً از همه ی ادیان هستند و در برخی از اوقات در اثر خطا و تقصیر من در اثنای عملیات، دیه شرعی بر من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این موضوع برای من و همکارانم، از جناب شما خواهشمندیم که به مقدار دیه در هر یک از مهم ترین ادیان غیر از اسلام و به خصوص مسیحیت، صابئه، یزیدی ها، سیکها، هنود و بودایی ها اشاره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ابتلای ما داکتران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دیه ذامیان اهل کتاب مانند یهود، مسیحیان و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حربی که عبارت است از کافری که ذمی نیست، قتل او نه دیه دارد نه قصاصی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ذمی کسی است که در کشور مسلمانان و تحت قوانین اسلام زندگی می کند و به طور علنی مخالفتی با آن ندارد و ذمه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حربی کسی است که آزادانه در سرزمین مسلمانان زندگی می کند و ذمه را قبول ندارد؛ یعنی تحت ذمه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هم تنها از اهل کتاب پذیرفته می شود و از غیر اهل کتاب مثل بودایی، هندو، سیکها، یزیدی و غیر آنها ذمه قبول نمی شود و در قتل او نه دیه است و نه قصاص، آنچه گفته شد به حسب حکم اولیه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حکم ثانوی در اسلام و برای حفظ نظم عمومی، وضعیت تفاوت پیدا می‌کند و حاکم شرع می‌تواند قاتل را در صورت</w:t>
      </w:r>
    </w:p>
    <w:p>
      <w:pPr>
        <w:pStyle w:val="BookText"/>
        <w:rPr/>
      </w:pPr>
      <w:r>
        <w:rPr>
          <w:rFonts w:ascii="IRNazanin" w:hAnsi="IRNazanin" w:eastAsia="IRNazanin"/>
          <w:color w:val="111111"/>
          <w:sz w:val="28"/>
          <w:sz w:val="28"/>
          <w:szCs w:val="28"/>
          <w:rtl w:val="true"/>
          <w:lang w:bidi="fa-IR"/>
        </w:rPr>
        <w:t>اقتضای مصلحت عمومی، محکوم به غرامت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داکتر متخصص و جراح هستم و شخص خنثی را عمل جراحی نمودم، ولی در اثنای عملیات خطا کردم و مرتکب تقصیرشدم و این خطا و تقصیر باعث شد که خنثی در هنگام عملیات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مترتب بر قتل خنثی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مسأله اگر آن شخص خصوصیات و نشانه های مرد را داشته باشد، دیه مرد و اگر نشانه های زن را داشته باشد، دیه زن داده می شود و اگر فاقد خصوصیات هر دو جنس باشد، بر او نصف دیه است و راجع به نصف دیگر باید با ولی مقتول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کافر حربی که قتل او دیه ندارد،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کتاب در کشورهای اسلامی اگر ذمه را بپذیرند و تحت پرچم اسلام و نظام اسلامی زندگی کنند و جزیه را قبول کنند، ذمی محسوب شده و خون و مالشان مصون است و گرنه حربی بوده و در قتل او به حسب حکم اولیه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نیز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داکتر هستم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جزء سوم، کتاب دیات، مسأله شماره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نفهمیدم و این که اهل خبره‌ای که حاکم در تعیین ارش به آنان مراجعه می‌کند چه کسانی هستند؟ آیا آنان داکتران به طور عموم هستند؟ یا داکتران متخصص و هر کدام در رشته تخصصی خود؟ یا تنها خبرگان مؤمنین عامل به شریعت هستند؟ امیدوارم جناب شما کلمات را با عبارات ساده توضیح دهید؛ چون این فتوا در عمل ما به عنوان کدر طبی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غرامت است؛ زیرا هر جنایتی که در شرع دیه آن تعیین نشده باشد، ارش دارد و تعیین آن از نگاه مقدار، به دست حاکم شرع است به حساب زخم وارده و با رجوع به اهل خبره از افراد مورد اطمینان که معمولاً داکتبران متخصصص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داکتر زن و متخصص در امور زنان و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ناسایی و 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بیماران زن را معاینه می کردم و در نتیجه اهمال و تقصیرم این</w:t>
      </w:r>
    </w:p>
    <w:p>
      <w:pPr>
        <w:pStyle w:val="BookText"/>
        <w:rPr/>
      </w:pPr>
      <w:r>
        <w:rPr>
          <w:rFonts w:ascii="IRNazanin" w:hAnsi="IRNazanin" w:eastAsia="IRNazanin"/>
          <w:color w:val="111111"/>
          <w:sz w:val="28"/>
          <w:sz w:val="28"/>
          <w:szCs w:val="28"/>
          <w:rtl w:val="true"/>
          <w:lang w:bidi="fa-IR"/>
        </w:rPr>
        <w:t>معاینه به پاره شدن پرده بکارت بیمار دوشیزه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دیه واجب است؟ و مقدار آن چند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بر شما دیه واجب است که عبارت است از مهر امثال او که لایق به حال و مناسب شأنش باشد و منظور از آن، مقدار تفاوت بین مهر باکره مثل آن و مهر بیوه غیرباکره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داکتر متخصص جراحی اطفال هستم و با اطفال کمتر از سن بلوغ شرعی سروکار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در اثر اهمال و تقصیر بر من دیه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طفل قبل از بلوغ با دیه انسان بالغ از نظر مقدار برابر است یا کمتر؟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دیه هر دو برابر است و فرقی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جنین قبل از ولادت نیز همین حکم را دارد، مشروط بر این که در او روح دمیده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ساقط کردن جنین بعد از دمیدن روح، موجب د یه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داکتر جراح متخصص هستم و برای شخص دیوانه عملی را انجام دادم و در اثر اهمال و تقصیر من، بیمار پس از عملیات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w:t>
      </w:r>
    </w:p>
    <w:p>
      <w:pPr>
        <w:pStyle w:val="BookText"/>
        <w:rPr/>
      </w:pPr>
      <w:r>
        <w:rPr>
          <w:rFonts w:ascii="IRNazanin" w:hAnsi="IRNazanin" w:eastAsia="IRNazanin"/>
          <w:color w:val="111111"/>
          <w:sz w:val="28"/>
          <w:sz w:val="28"/>
          <w:szCs w:val="28"/>
          <w:rtl w:val="true"/>
          <w:lang w:bidi="fa-IR"/>
        </w:rPr>
        <w:t>دیه شرعی تعلق میگیرد؟ در این مسأله دو حالت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نوع جنون اطباقی باشد حکمش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ادواری باشد،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مستند به عملیات جراحی باشد، دیه کامل دارد و فرقی بین جنون ادواری یا اطباقی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انسان مسلمان هستم و بر پسرم که عمرش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بالغ می گردید، عملیات جراحی توسط یک داکتر جراح غیر مسلمان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داکتر به حسب اعتراف خود او، به فوت پسرم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شرعاً مستحق مطالبه دیه هستم؟ یا از این جهت که دین داکتر غیر از اسلام است، من مستحق دیه نیستم؟ اگر دین داکتر، دیه را مشروع نداند، در قبال این نوع قتل راه حل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 پسرت به طور مستقیم، مستند به تقصیر داکتر در عملیات است، حق داری دیه کامل را مطالبه کنی و فرقی نیست که داکتر، مسلمان باشد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فرقی نیست که در دین او دیه مشروع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جواب روشن می گردد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داکتر موجب اتلاف باشد و</w:t>
      </w:r>
    </w:p>
    <w:p>
      <w:pPr>
        <w:pStyle w:val="BookText"/>
        <w:rPr/>
      </w:pPr>
      <w:r>
        <w:rPr>
          <w:rFonts w:ascii="IRNazanin" w:hAnsi="IRNazanin" w:eastAsia="IRNazanin"/>
          <w:color w:val="111111"/>
          <w:sz w:val="28"/>
          <w:sz w:val="28"/>
          <w:szCs w:val="28"/>
          <w:rtl w:val="true"/>
          <w:lang w:bidi="fa-IR"/>
        </w:rPr>
        <w:t>با تحقق اتلاف، دیه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 صورتی است که او قصد قتل و اتلاف را نداشته باشد؛ اما اگر قصد داشته و باعث مرگ شده، حق قصاصی تعلق می گیرد نه ضمان، ولی ولی مقتول می تواند به جای قصاصی به دیه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تعیین معنای مباشرت در اتلاف، مثال های طبی دیگری نیز در قالب استفتائات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اطاق عملیات یک تیم پزشکی به طور مشترک، به انجام عملیات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مرکب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داکتر متخصص جراح، داکتر متخصص بیهوشی، داکتر همکار جراح و همکار بیهوشی و پرستار همکار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ذیل مباشر قتل چه کسی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داکتر جراح شریان سالم را از بدن بیمار در هنگام عملیات جراحی قطع نموده، به گونه ای که این قطع به مرگ او انجامیده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فرضی سوال، مباشر کسی است که به طور مستقیم به قطع شریان سالم از بدن بیمار پرداخته است، نه کسی که کار بیهوشی را بر عهده داشته و نه داکتر همکاری بلی اگر مرگ بیمار مستند به زیاد بودن دو ای بی هوشی باشد نه عمل جراحی، دیه بر داکتر متخصص بی هوشی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قطع شریان به طور</w:t>
      </w:r>
    </w:p>
    <w:p>
      <w:pPr>
        <w:pStyle w:val="BookText"/>
        <w:rPr/>
      </w:pPr>
      <w:r>
        <w:rPr>
          <w:rFonts w:ascii="IRNazanin" w:hAnsi="IRNazanin" w:eastAsia="IRNazanin"/>
          <w:color w:val="111111"/>
          <w:sz w:val="28"/>
          <w:sz w:val="28"/>
          <w:szCs w:val="28"/>
          <w:rtl w:val="true"/>
          <w:lang w:bidi="fa-IR"/>
        </w:rPr>
        <w:t>مستقیم توسط داکتر همکار صورت گرفته باشد، دیه هم بر دوش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داکتر متخصص بیهوشی دوای زیاد بیهوشی به بیمار داده و این عمل موجب مرگ او در هنگام عملیات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مسأله، دیه بر داکتر بی هوشی است مشروط بر تحقق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مباشر عمل بیهوشی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بیمار مستند به کار او باشد، نه عمل جراحی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داکتر همکار جراح از باب خطا و با هدایت داکتر متخصص جراح، به قطع شریان پرداخته که به مرگ بیمار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داکتر همکار جراح نمی دانسته که قطع شریان عمل نادرست است؛ زیرا داکتر همکار به طور عمومی نسبت به داکتر متخصص دارای آگاهی و تجربه کمتر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داکتر همکار می دانسته که قطع شریان عمل نادرستی است و به مرگ بیمار منتهی می شود، ولی بدون این که داکتر جراح متخصص را باخبر کند، شریان را قطع کرده و بیمار فوت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اول اگر قطع شریان به دستور جراح متخصص باشد، بعید</w:t>
      </w:r>
    </w:p>
    <w:p>
      <w:pPr>
        <w:pStyle w:val="BookText"/>
        <w:rPr/>
      </w:pPr>
      <w:r>
        <w:rPr>
          <w:rFonts w:ascii="IRNazanin" w:hAnsi="IRNazanin" w:eastAsia="IRNazanin"/>
          <w:color w:val="111111"/>
          <w:sz w:val="28"/>
          <w:sz w:val="28"/>
          <w:szCs w:val="28"/>
          <w:rtl w:val="true"/>
          <w:lang w:bidi="fa-IR"/>
        </w:rPr>
        <w:t>نیست که دیه بر داکتر متخصص باشد نه داکتر همکار؛ زیرا او بر طبق اوامر داکتر متخصص و به طور ناآگاهانه و به عنوان یک ابزار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بدون امر داکتر متخصص و به خیال این که این کار از مقدمات عملیات است، به قطع شریان بپردازد، دیه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دیه بر همکار است نه داکتر، هرچند به امر او کرده باشد؛ زیرا او می دانسته که قطع شریان عمل نادرست است و به مرگ مریضی منجر میشود اما در عین حال و از روی علم و عمد، اقدام به قطع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حالت قصاص است و چون قصاص غالباً میسور نیست، به دیه تبدیل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 بیهوشی تحت نظارت داکتر بیهوشی، دوای زیاد بیهوشی به مریضس داده و منجر به مرگ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نیاز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بیهوشی نمی دانسته که این مقدار دوای بیهوشی زیاد است و به مرگ مریض منجر می گردد؛ زیرا این که چه مقدار دوای بیهوشی داده شود از وظایف داکتر بیهوشی است نه همکار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همکار بیهوشی جاهلا به این حالت بوده و دادن دوای بی هوشی زیاد، به امر داکتر متخصص بیهوشی بوده و او مقدار دوا را تعیین کرده باشد، بعید نیست که دیه بر داکتر بیهوشی باشد؛ زیرا همکار به عنوان یک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مریض است که</w:t>
      </w:r>
    </w:p>
    <w:p>
      <w:pPr>
        <w:pStyle w:val="BookText"/>
        <w:rPr/>
      </w:pPr>
      <w:r>
        <w:rPr>
          <w:rFonts w:ascii="IRNazanin" w:hAnsi="IRNazanin" w:eastAsia="IRNazanin"/>
          <w:color w:val="111111"/>
          <w:sz w:val="28"/>
          <w:sz w:val="28"/>
          <w:szCs w:val="28"/>
          <w:rtl w:val="true"/>
          <w:lang w:bidi="fa-IR"/>
        </w:rPr>
        <w:t>دوا را شرب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مقدار دوا را تعیین نکرده باشد و همکار را امر کرده است با این خیال که همکار، مقدار دوا را می داند ولی او بدون سوال از داکتر بیهوشی، مقدار دوا را زیاد کرده است، در این صورت دیه بر همکار است نه داکتر بیهوشی، پس نتیجه این که از نظر عرف بعید نیست که مرگ بیمار مستند به امر داکتر بی هوشی باشد، در صورتی که او مقدار داوا را تعیین کرده و امر به دادن آن کرده است و همکار نمی دانسته که این مقدار زیاد است و منجر به مرگ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بیهوشی می دانسته که این مقدار زیاد است و به مرگ منجر می شود، ولی داکتر بیهوشی را خبر نداده و بدون اطلاع او دوا را به مریضی داده و او مرده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د یه بر همکار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اطاق های حالات عاجل شفاخانه ها، درمان بیماران توسط یک تیم پزشکی صورت می گیرد که مرکب است از داکتر متخصص، داکتر مقیم، داکتر دواشناس و پرستاری که وظیفه او دادن دوا و تزریق و ترکیب مواد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حالات ذیل چه کسی مباشر قتل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داکتر متخصص دوا را از روی خطا برای مریضی معرفی کرده و داکتر مقیم آن را بر اساس راهنمایی داکتر متخصص نوشته و دو فروش هم براساس نسخه داکتر مقیم آن را تهیه کرده و پرستار نیز آن دوای اشتباه را به مریضی داده و در نتیجه مریض فوت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دیه در فرضی سوال بر داکتر متخصصی باشد؛ زیرا کسی که مباشر خوراندن دوای مهلک است به منزله یک ابزار است که حسب اوامر به طور غیر اختیاری کار می کند و از نظر عرف از خود اختیاری ندارد و خود را مجبور به این کار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هام نیست که داکتر متخصصی قاصر باشد یا مقصر، تنها تفاوت در این است که اگر مقصر باشد، علاوه بر دیه، گنهکار نیز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داکتر متخصص دوای درستی را معرفی کرده، اما داکتر مقیم در نوشتن نسخه اشتباه کرده و به جای دوای درست، دوای نادرستی را نوشته و دواساز هم آن را بر اساس نسخه داکتر مقیم آماده کرده و پرستار نیز آن را به مریض خورانده و باعث مرگ او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فرضی، دیه بر داکتر مقیم است که در نوشتن نسخه اشتباه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داکتر متخصص دوای درستی را معرفی کرده و داکتر مقیم هم نسخه را درست نوشته اما دواساز، دوای غلطی را داده که به جای بهبود، باعث</w:t>
      </w:r>
    </w:p>
    <w:p>
      <w:pPr>
        <w:pStyle w:val="BookText"/>
        <w:rPr/>
      </w:pPr>
      <w:r>
        <w:rPr>
          <w:rFonts w:ascii="IRNazanin" w:hAnsi="IRNazanin" w:eastAsia="IRNazanin"/>
          <w:color w:val="111111"/>
          <w:sz w:val="28"/>
          <w:sz w:val="28"/>
          <w:szCs w:val="28"/>
          <w:rtl w:val="true"/>
          <w:lang w:bidi="fa-IR"/>
        </w:rPr>
        <w:t>مرگ مریض می شود و پرستار نیز همان دوا را به مریض داده که منجر به مرگ او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دیه در این فرض بر دواساز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داکتر متخصص و داکتر مقیم و دواساز هر سه نفر کار خود را به درستی انجام داده، اما پرستار دوا را به شیوه نادرست به مریضی 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در این فرض بر پرستار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فقهی و همچنین رساله های توضیح المسائل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داکتر قاصر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قاصربودن داکتر در عرصه اعمال پزشکی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قاصر این است که در خطای خود در درمان بیمار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در مقابل مقصنر است و مقصر کسی است که غیر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داکتر به معاینه مریضی بپردازد و بعد از معاینات و عکس و آزمایش ها، بیماری او را تشخیص دهد و در این حالت اگر در برخی از مقدمات از نگاه نظری یا عملی اشتباه کند، او معذور یعنی قاصر است نه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بودم که یکی از داکتران جراح در هنگام عملیات جراحی مرتکب اشتباه شد و این اشتباه منجر به مرگ بیمار گردید، ولی داکتر جراح خانواده بیمار را مطلع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واجب است که خانواده بیمار را خبر بدهم یا نه؟ در حالت سکوت حکم من چیست؟ حکم داکتر جراح چه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بیمار مستند به عملیات جراحی باشد، بر داکتر جراح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خانواده بیمار بر شما واجب نیست؛ اما بر داکتر جراح جایز نیست که سکوت کند، بلکه باید به خانواده مقتول مراجعه نموده و به آنان دیه بدهد و یا رضایت و عفو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سوالی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داشتن سند تحصیلی طب معالجوی و جراحی عمومی و داشتن جواز شغلی از اتحادیه داکتران و عضویت در این اتحادیه، از نگاه شرعی کافی است برای انجام فعالیتهای پزشکی یا این که خبرویت و تجربه عملی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پزشکی از نگاه شریعت اهمیت خاصی دارد؛ زیرا صحت و</w:t>
      </w:r>
    </w:p>
    <w:p>
      <w:pPr>
        <w:pStyle w:val="BookText"/>
        <w:rPr/>
      </w:pPr>
      <w:r>
        <w:rPr>
          <w:rFonts w:ascii="IRNazanin" w:hAnsi="IRNazanin" w:eastAsia="IRNazanin"/>
          <w:color w:val="111111"/>
          <w:sz w:val="28"/>
          <w:sz w:val="28"/>
          <w:szCs w:val="28"/>
          <w:rtl w:val="true"/>
          <w:lang w:bidi="fa-IR"/>
        </w:rPr>
        <w:t>سلامت جامعه وابسته به آن است و در هر جامعه ای اگر طب وجود نداشته باشد، آن جامعه بیمار، عقب مانده و غیر متمدن خواهد بود؛ زیرا عقل سلیم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وظیفه شرعی هر داکتری است که شغل پزشکی را انجام ندهد مگر در حد خبرویت خود و نه بیشتر از آن و انجام فعالیت پزشکی برای کسی که اهلیت آن را نداشته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حالت گرفتن اجازه و ابراء از مریض، ضمان از داکتر ساقط می شود، در حالی که داکتر هیچ گونه تقصیری در درمان مریض نداشته باشد ولی او به طور اتفاقی و به دلایلی بمیرد یا یکی از اعضایش تلف شود، این دلایل زیاد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دستگاهها و وسایل کافی، نبود دوای کافی یا نبود وسایل سریع برای نجات مانند شوک الکتریکی، کیسه های انتقال خون و امثال آن از اموری که خارج از مسئولیت داکتر بوده و وظیفه او تهیه این وسایل برای بیمار نیست؛ بلکه اداره شفاخانه باید این وسایل و دستگاه ها را تهیه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اجازه و ابراء از مریضی دیه ساقط نمیشود، در صورتی که مرگ او مستند به عملیات داکتر باشد، هرچند داکتر مقصر هم نباشد؛ زیرا هیچ کسی نمی تواند به طور مطلق و به گونه ای که به مرگ او منتهی شود، به عملیات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تسلط انسان بر خودش</w:t>
      </w:r>
    </w:p>
    <w:p>
      <w:pPr>
        <w:pStyle w:val="BookText"/>
        <w:rPr/>
      </w:pP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ابرای ذمه داکتر از دیه توسط بیمار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عملیات منجر به مرگ شود، دیه ثابت است؛ هرچند از مریضی ابراهام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تلف شدن اعضا باید گفت که اگر عضو از اعضای رییسی باشد باز هم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اعضای رییسی نباشد، بر داکتر دیه نیست در صورتی که اجازه و ابراء داده باشد و داکتر هم مقصر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پرستاران و کارکنان فنی در شفاخانه ها هستند که گاهی با ادعای داشتن معلومات یا شناخت طبی و گاهی از روی فضولی، به معرفی دوا به مریضان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نتیجه نسخه دادن و معرفی های این اشخاصی که در واقع داکتر نیستند، بیماری بمیرد، آیا آنان ضامن هستند و باید دیه بپردازند مخصوصاً که مریض هم بداند که آنان داکتر نیستند و اهلیت برای تداوی و درمان بیماران را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دیه است در صورتی که مریض جاهل به وضعیت بوده و معتقد باشد که آنان داکتر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بداند که آنان داکتر نیستند و در عین حال به سخن آنان عمل کرده و به اختیار و اراده خود دوا را مصرف کند و این امر به مرگش منجر شود، بر آنان ضمان و دیه نیست</w:t>
      </w:r>
      <w:r>
        <w:rPr>
          <w:rFonts w:eastAsia="IRNazanin" w:cs="IRNazanin"/>
          <w:color w:val="111111"/>
          <w:sz w:val="28"/>
          <w:szCs w:val="28"/>
          <w:rtl w:val="true"/>
          <w:lang w:bidi="fa-IR"/>
        </w:rPr>
        <w:t>.</w:t>
      </w:r>
      <w:bookmarkStart w:id="70" w:name="pg10605_99516"/>
    </w:p>
    <w:p>
      <w:pPr>
        <w:pStyle w:val="Heading2"/>
        <w:numPr>
          <w:ilvl w:val="1"/>
          <w:numId w:val="1"/>
        </w:numPr>
        <w:rPr/>
      </w:pPr>
      <w:bookmarkStart w:id="71" w:name="__RefHeading___Toc3031637_581953129"/>
      <w:bookmarkStart w:id="72" w:name="_Toc24"/>
      <w:bookmarkEnd w:id="70"/>
      <w:bookmarkEnd w:id="71"/>
      <w:r>
        <w:rPr>
          <w:rtl w:val="true"/>
        </w:rPr>
        <w:t>احکام متفرقه</w:t>
      </w:r>
      <w:bookmarkEnd w:id="72"/>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معین شدن موعد امتحانات بالینی، داکتران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دانشجویان را از حضور در شفاخانه ها تا قبل از دو روز از موعد امتحان، مانع می شوند تا از حالات موجود در شفاخانه اطلاع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دانشجو جایز است که در این ایام برای شناخت از حالت موجود به شفاخانه مراجعه نمایند یا از داکتران موجود دیگر، در زمینه حالات طبی و صاحی پرسش نمایند و معلومات به دست آورند؟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ذات خود جایز است، مگر این که بر خلاف نظام باشد که در این صورت باید نظام عمومی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بیماران از دانشجو درباره حقیقت بیماریش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دانشجو جایز است که در این مورد، مخصوصاً در بیماری های خطرناک، به او اطلاع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مشروط بر این که تأثیر منفی بر بیمار نداشته باشد</w:t>
      </w:r>
    </w:p>
    <w:p>
      <w:pPr>
        <w:pStyle w:val="BookText"/>
        <w:rPr/>
      </w:pPr>
      <w:r>
        <w:rPr>
          <w:rFonts w:ascii="IRNazanin" w:hAnsi="IRNazanin" w:eastAsia="IRNazanin"/>
          <w:color w:val="111111"/>
          <w:sz w:val="28"/>
          <w:sz w:val="28"/>
          <w:szCs w:val="28"/>
          <w:rtl w:val="true"/>
          <w:lang w:bidi="fa-IR"/>
        </w:rPr>
        <w:t>وگرنه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داکتر زن، در هنگام عملیات ولادی، بین دو محذور مرداد می ماند که از میان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یا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را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کدام یک تقدم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نتواند حیات هر دو را باهم نجات دهد و تنها قادر به نجات یکی از آن دو باشد، مخیر است بین نجات حیات مادر یا نجات حیات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از یکی از دوفروشیها آمپولی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پیچکاری یا سوزنی که به عضله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آمپول خیلی محکم بسته بوده و مدت اعتبار یا انقضای آن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شیشه آن هم کدر و غیر شفاف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 کردن و تلاش برای کشیدن آن متوجه می شود که آمپول یا خالی است و یا به خاطر معیوب بودن، محتوای آن غیر قابل خارج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مشتری حق دارد آن را به دو فروش برگرداند و قیمت را پس بگیرد چون به غرض اصلی خریدن، دست نیافته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73" w:name="pg10605_99518"/>
    </w:p>
    <w:p>
      <w:pPr>
        <w:pStyle w:val="BookText"/>
        <w:rPr/>
      </w:pPr>
      <w:bookmarkEnd w:id="73"/>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ارجاع آن به دو فروش و بازپس گرفتن قیمت و بر</w:t>
      </w:r>
    </w:p>
    <w:p>
      <w:pPr>
        <w:pStyle w:val="BookText"/>
        <w:rPr/>
      </w:pPr>
      <w:r>
        <w:rPr>
          <w:rFonts w:ascii="IRNazanin" w:hAnsi="IRNazanin" w:eastAsia="IRNazanin"/>
          <w:color w:val="111111"/>
          <w:sz w:val="28"/>
          <w:sz w:val="28"/>
          <w:szCs w:val="28"/>
          <w:rtl w:val="true"/>
          <w:lang w:bidi="fa-IR"/>
        </w:rPr>
        <w:t>فروشنده نیز واجب است که قیمت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74" w:name="__RefHeading___Toc3031639_581953129"/>
      <w:bookmarkStart w:id="75" w:name="_Toc25"/>
      <w:bookmarkEnd w:id="74"/>
      <w:r>
        <w:rPr>
          <w:rtl w:val="true"/>
        </w:rPr>
        <w:t>تغییر جنسیت</w:t>
      </w:r>
      <w:bookmarkEnd w:id="7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تغییر جنسیت از مرد به زن و بالعکس جایز است، مخصوصاً در صورتی که شخص تمایلات ذاتی به جنس مخالف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ذات خود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مستلزم نگاه کردن به عورت و لمس آن باشد حرام بوده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تحمل این حالت برای او حرج و با مشقت باشد، مثل این که به حرام شدیدتر، از نگاه کردن به عورت، بیفتد و بداند که این عملیات منجر به رفع این حالت می شود، جایز است و اشکال ندارد</w:t>
      </w:r>
      <w:r>
        <w:rPr>
          <w:rFonts w:eastAsia="IRNazanin" w:cs="IRNazanin"/>
          <w:color w:val="111111"/>
          <w:sz w:val="28"/>
          <w:szCs w:val="28"/>
          <w:rtl w:val="true"/>
          <w:lang w:bidi="fa-IR"/>
        </w:rPr>
        <w:t>.</w:t>
      </w:r>
    </w:p>
    <w:p>
      <w:pPr>
        <w:pStyle w:val="Heading2"/>
        <w:numPr>
          <w:ilvl w:val="1"/>
          <w:numId w:val="1"/>
        </w:numPr>
        <w:rPr/>
      </w:pPr>
      <w:bookmarkStart w:id="76" w:name="__RefHeading___Toc3031641_581953129"/>
      <w:bookmarkStart w:id="77" w:name="_Toc26"/>
      <w:bookmarkEnd w:id="76"/>
      <w:r>
        <w:rPr>
          <w:rtl w:val="true"/>
        </w:rPr>
        <w:t>کاشتن مو</w:t>
      </w:r>
      <w:bookmarkEnd w:id="77"/>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از محضر شما درباره عملیات کاشتن مو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اجرای آن امکان دارد؟ منظورم عملیات کاشتن موی ابرو است؛ زیرا من در اثر یک حادثه ترافیکی، مجبور به عمل جراحی در محل ابرو شدم و قسمتی از</w:t>
      </w:r>
      <w:bookmarkStart w:id="78" w:name="pg10605_99519"/>
    </w:p>
    <w:p>
      <w:pPr>
        <w:pStyle w:val="BookText"/>
        <w:rPr/>
      </w:pPr>
      <w:bookmarkEnd w:id="78"/>
      <w:r>
        <w:rPr>
          <w:rFonts w:ascii="IRNazanin" w:hAnsi="IRNazanin" w:eastAsia="IRNazanin"/>
          <w:color w:val="111111"/>
          <w:sz w:val="28"/>
          <w:sz w:val="28"/>
          <w:szCs w:val="28"/>
          <w:rtl w:val="true"/>
          <w:lang w:bidi="fa-IR"/>
        </w:rPr>
        <w:t>موی ابروی خود را از دست دادم و می خواهم با کاشتن مو در این محل،</w:t>
      </w:r>
    </w:p>
    <w:p>
      <w:pPr>
        <w:pStyle w:val="BookText"/>
        <w:rPr/>
      </w:pPr>
      <w:r>
        <w:rPr>
          <w:rFonts w:ascii="IRNazanin" w:hAnsi="IRNazanin" w:eastAsia="IRNazanin"/>
          <w:color w:val="111111"/>
          <w:sz w:val="28"/>
          <w:sz w:val="28"/>
          <w:szCs w:val="28"/>
          <w:rtl w:val="true"/>
          <w:lang w:bidi="fa-IR"/>
        </w:rPr>
        <w:t>چهره ام نیکوتر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کاشتن مو در سر و ابرو و سایر جاهای بدن اشکال ندارد؛ زیرا بعد از کاشتن، مانند سایر پیوندها، موی انسان جزو بدن می شود و در احکام غسل و وضو، مانند سایر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مانند موی طبیعی نشود، از این جهت که مانع وضو و غسل شده و به اندازه خود، مانع از رسیدن آب به پو سست بدن می شود، جایز نیست</w:t>
      </w:r>
      <w:r>
        <w:rPr>
          <w:rFonts w:eastAsia="IRNazanin" w:cs="IRNazanin"/>
          <w:color w:val="111111"/>
          <w:sz w:val="28"/>
          <w:szCs w:val="28"/>
          <w:rtl w:val="true"/>
          <w:lang w:bidi="fa-IR"/>
        </w:rPr>
        <w:t>.</w:t>
      </w:r>
    </w:p>
    <w:p>
      <w:pPr>
        <w:pStyle w:val="Heading2"/>
        <w:numPr>
          <w:ilvl w:val="1"/>
          <w:numId w:val="1"/>
        </w:numPr>
        <w:rPr/>
      </w:pPr>
      <w:bookmarkStart w:id="79" w:name="__RefHeading___Toc3031643_581953129"/>
      <w:bookmarkStart w:id="80" w:name="_Toc27"/>
      <w:bookmarkEnd w:id="79"/>
      <w:r>
        <w:rPr>
          <w:rtl w:val="true"/>
        </w:rPr>
        <w:t>ختنه اطفال</w:t>
      </w:r>
      <w:bookmarkEnd w:id="80"/>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در ختنه اطفال، از دستگاه اتوی برقی استفاده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با تشخیص اهل خبره، استخدام این دستگاه ضرری بر اطفال نداشته باشد، اشکال ندارد</w:t>
      </w:r>
      <w:r>
        <w:rPr>
          <w:rFonts w:eastAsia="IRNazanin" w:cs="IRNazanin"/>
          <w:color w:val="111111"/>
          <w:sz w:val="28"/>
          <w:szCs w:val="28"/>
          <w:rtl w:val="true"/>
          <w:lang w:bidi="fa-IR"/>
        </w:rPr>
        <w:t>.</w:t>
      </w:r>
    </w:p>
    <w:p>
      <w:pPr>
        <w:pStyle w:val="Heading2"/>
        <w:numPr>
          <w:ilvl w:val="1"/>
          <w:numId w:val="1"/>
        </w:numPr>
        <w:rPr/>
      </w:pPr>
      <w:bookmarkStart w:id="81" w:name="__RefHeading___Toc3031645_581953129"/>
      <w:bookmarkStart w:id="82" w:name="_Toc28"/>
      <w:bookmarkEnd w:id="81"/>
      <w:r>
        <w:rPr>
          <w:rtl w:val="true"/>
        </w:rPr>
        <w:t>خلوت در اطاق عملیات</w:t>
      </w:r>
      <w:bookmarkEnd w:id="82"/>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داکتر جراح در اطاق عملیات عمل می کند و همراه او جز زن داکتر</w:t>
      </w:r>
    </w:p>
    <w:p>
      <w:pPr>
        <w:pStyle w:val="BookText"/>
        <w:rPr/>
      </w:pPr>
      <w:r>
        <w:rPr>
          <w:rFonts w:ascii="IRNazanin" w:hAnsi="IRNazanin" w:eastAsia="IRNazanin"/>
          <w:color w:val="111111"/>
          <w:sz w:val="28"/>
          <w:sz w:val="28"/>
          <w:szCs w:val="28"/>
          <w:rtl w:val="true"/>
          <w:lang w:bidi="fa-IR"/>
        </w:rPr>
        <w:t>متخصص بیهوشی کسی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حالت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با توجه به این که اطاق عملیات همیشه بسته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ایمن بودن از وقوع در حرام جایز است و گرنه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جراحی زنانه، داکتران زن مجبور میشوند برای ضد عفونی کردن، دست ها را تا آرنج برهنه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بیماران زن نیز باید بدن خود را به شمول عورت برهنه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حالات در چشم دید داکتر بی هوشی و همکار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کادر بیهوشی زن نیز موجود است و می تواند در سطح کادر پزشکی مرد،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فرضی سوال که داکتر بیهوشی زن موجود است و در کار خود نیز کفایت و شایستگی دارد، باید او مباشر عمل بیهوشی بیمار زن باشد و برای داکتر بیهوشی مرد اقدام به این عمل جایز نیست و بر او لمسی بدن زن یا نگاه کردن به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فرزندان داکتر خود توصیه می کنم که به این فتوا پایبند باشند و به</w:t>
      </w:r>
      <w:bookmarkStart w:id="83" w:name="pg10605_99521"/>
    </w:p>
    <w:p>
      <w:pPr>
        <w:pStyle w:val="BookText"/>
        <w:rPr/>
      </w:pPr>
      <w:bookmarkEnd w:id="83"/>
      <w:r>
        <w:rPr>
          <w:rFonts w:ascii="IRNazanin" w:hAnsi="IRNazanin" w:eastAsia="IRNazanin"/>
          <w:color w:val="111111"/>
          <w:sz w:val="28"/>
          <w:sz w:val="28"/>
          <w:szCs w:val="28"/>
          <w:rtl w:val="true"/>
          <w:lang w:bidi="fa-IR"/>
        </w:rPr>
        <w:t>خاطر نشر آگاهی دینی در جامعه ما، در عمل آن را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p>
    <w:p>
      <w:pPr>
        <w:pStyle w:val="Heading2"/>
        <w:numPr>
          <w:ilvl w:val="1"/>
          <w:numId w:val="1"/>
        </w:numPr>
        <w:rPr/>
      </w:pPr>
      <w:bookmarkStart w:id="84" w:name="__RefHeading___Toc3031647_581953129"/>
      <w:bookmarkStart w:id="85" w:name="_Toc29"/>
      <w:bookmarkEnd w:id="84"/>
      <w:r>
        <w:rPr>
          <w:rtl w:val="true"/>
        </w:rPr>
        <w:t xml:space="preserve">مزد </w:t>
      </w:r>
      <w:r>
        <w:rPr>
          <w:rtl w:val="true"/>
        </w:rPr>
        <w:t>(</w:t>
      </w:r>
      <w:r>
        <w:rPr>
          <w:rtl w:val="true"/>
        </w:rPr>
        <w:t>فیس</w:t>
      </w:r>
      <w:r>
        <w:rPr>
          <w:rtl w:val="true"/>
        </w:rPr>
        <w:t xml:space="preserve">) </w:t>
      </w:r>
      <w:r>
        <w:rPr>
          <w:rtl w:val="true"/>
        </w:rPr>
        <w:t>داکتر</w:t>
      </w:r>
      <w:bookmarkEnd w:id="8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داکتری سوال می کند درباره معیار تعیین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مریض که آیا معیار آن شایستگی و کفایت است یا تخصص و یا این که این مسأله هیچ ضابطه ای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 معاینه داکتر در شریعت، حد معینی ندارد و ضابطه آن، اجرت مثل این عمل با در نظر گرفتن شایستگی و تخصصی است که با تفاوت داکتران از نگاه شایستگی و تخصصی، مانند سایر صاحبان حرفه و مشاغل،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راه صحیح، رعایت انصاف و عدالت است که اسلام خیلی به آن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داکتر جراح جایز است که در مقابل عمل جراحی که در شفاخانه دولتی انجام می دهد، از مریضی به حساب قدرت او و بدون هیچ گونه اکراهی، مبلغ پولی مطالبه نماید، اعم از این که بیمار، مریض</w:t>
      </w:r>
    </w:p>
    <w:p>
      <w:pPr>
        <w:pStyle w:val="BookText"/>
        <w:rPr/>
      </w:pPr>
      <w:r>
        <w:rPr>
          <w:rFonts w:ascii="IRNazanin" w:hAnsi="IRNazanin" w:eastAsia="IRNazanin"/>
          <w:color w:val="111111"/>
          <w:sz w:val="28"/>
          <w:sz w:val="28"/>
          <w:szCs w:val="28"/>
          <w:rtl w:val="true"/>
          <w:lang w:bidi="fa-IR"/>
        </w:rPr>
        <w:t>معاینه خانه ای خارج از شفاخانه باشد یا مریضی داخل شفاخانه، با توجه به این که دولت در برابر عملیات جراحی داکتر در شفاخانه هیچ پولی پرداخت نمی کند و هم ممکن است که جراح در هر وقت برای عملیات جراحی فوری یا اضطراری به شفاخانه فراخوانده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انجام عملیات جراحی در شفاخانه های دولتی رایگان باشد، برای داکتر جراح جایز نیست که اجرت عملیات خود را از مریضی مطالبه نماید؛ زیرا او یک کارمند دولتی است که ماهانه در قبال کار خود در شفاخانه ها پول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مریضی برای او پولی بدهد، گرفتنش برای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داکتر هستم و در شفاخانه خصوصی کار می کنم و برخی از دواها را می بینم که منبع آن ها معلوم نیست و شک دارم که از شفاخانه های دولتی سرقت شده باشد، در عین حال اطمینان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من چیست؟ با توجه به این که شفاخانه های دولتی در شرایط کنونی از امکانات اجرای عملیاتی که در شفاخانه های شخصی امکان پذیر است برخوردار نیست و توقف کار شفاخانه های خصوصی در حد خیلی زیاد، باعث اذیت و آزار مردم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86" w:name="pg10605_99523"/>
    </w:p>
    <w:p>
      <w:pPr>
        <w:pStyle w:val="BookText"/>
        <w:rPr/>
      </w:pPr>
      <w:bookmarkEnd w:id="86"/>
      <w:r>
        <w:rPr>
          <w:rFonts w:ascii="IRNazanin" w:hAnsi="IRNazanin" w:eastAsia="IRNazanin"/>
          <w:color w:val="111111"/>
          <w:sz w:val="28"/>
          <w:sz w:val="28"/>
          <w:szCs w:val="28"/>
          <w:rtl w:val="true"/>
          <w:lang w:bidi="fa-IR"/>
        </w:rPr>
        <w:t>در فرض سوال شک شما اثری ندارد</w:t>
      </w:r>
      <w:r>
        <w:rPr>
          <w:rFonts w:eastAsia="IRNazanin" w:cs="IRNazanin"/>
          <w:color w:val="111111"/>
          <w:sz w:val="28"/>
          <w:szCs w:val="28"/>
          <w:rtl w:val="true"/>
          <w:lang w:bidi="fa-IR"/>
        </w:rPr>
        <w:t>.</w:t>
      </w:r>
    </w:p>
    <w:p>
      <w:pPr>
        <w:pStyle w:val="Heading2"/>
        <w:numPr>
          <w:ilvl w:val="1"/>
          <w:numId w:val="1"/>
        </w:numPr>
        <w:rPr/>
      </w:pPr>
      <w:bookmarkStart w:id="87" w:name="__RefHeading___Toc3031649_581953129"/>
      <w:bookmarkStart w:id="88" w:name="_Toc30"/>
      <w:bookmarkEnd w:id="87"/>
      <w:r>
        <w:rPr>
          <w:rtl w:val="true"/>
        </w:rPr>
        <w:t>کنترل جمعیت</w:t>
      </w:r>
      <w:bookmarkEnd w:id="88"/>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کنترل جمعیت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ذات خود اشکال ندارد</w:t>
      </w:r>
      <w:r>
        <w:rPr>
          <w:rFonts w:eastAsia="IRNazanin" w:cs="IRNazanin"/>
          <w:color w:val="111111"/>
          <w:sz w:val="28"/>
          <w:szCs w:val="28"/>
          <w:rtl w:val="true"/>
          <w:lang w:bidi="fa-IR"/>
        </w:rPr>
        <w:t>.</w:t>
      </w:r>
    </w:p>
    <w:p>
      <w:pPr>
        <w:pStyle w:val="Heading2"/>
        <w:numPr>
          <w:ilvl w:val="1"/>
          <w:numId w:val="1"/>
        </w:numPr>
        <w:rPr/>
      </w:pPr>
      <w:bookmarkStart w:id="89" w:name="__RefHeading___Toc3031651_581953129"/>
      <w:bookmarkStart w:id="90" w:name="_Toc31"/>
      <w:bookmarkEnd w:id="89"/>
      <w:r>
        <w:rPr>
          <w:rtl w:val="true"/>
        </w:rPr>
        <w:t>استعمال سونار</w:t>
      </w:r>
      <w:bookmarkEnd w:id="90"/>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طبی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آن جنس جنین قبل از ولادت تشخیص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این دستگاه به این منظور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ذات خود اشکال ندارد، در صورتی که مستلزم حرام دیگر مانند نگاه حرام و لمس حرام نشود</w:t>
      </w:r>
      <w:r>
        <w:rPr>
          <w:rFonts w:eastAsia="IRNazanin" w:cs="IRNazanin"/>
          <w:color w:val="111111"/>
          <w:sz w:val="28"/>
          <w:szCs w:val="28"/>
          <w:rtl w:val="true"/>
          <w:lang w:bidi="fa-IR"/>
        </w:rPr>
        <w:t>.</w:t>
      </w:r>
      <w:bookmarkStart w:id="91" w:name="pg10605_99524"/>
    </w:p>
    <w:p>
      <w:pPr>
        <w:pStyle w:val="Heading2"/>
        <w:numPr>
          <w:ilvl w:val="1"/>
          <w:numId w:val="1"/>
        </w:numPr>
        <w:rPr/>
      </w:pPr>
      <w:bookmarkStart w:id="92" w:name="__RefHeading___Toc3031653_581953129"/>
      <w:bookmarkStart w:id="93" w:name="_Toc32"/>
      <w:bookmarkEnd w:id="91"/>
      <w:bookmarkEnd w:id="92"/>
      <w:r>
        <w:rPr>
          <w:rtl w:val="true"/>
        </w:rPr>
        <w:t>سقط جنین</w:t>
      </w:r>
      <w:bookmarkEnd w:id="93"/>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بعد از انجام معاینات دقیق معلوم گردد که جنینی که در رحم زن است، ناقص الخلقه یا معیوب مادرزادی متولد میشود، آیا سقط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94" w:name="__RefHeading___Toc3031655_581953129"/>
      <w:bookmarkStart w:id="95" w:name="_Toc33"/>
      <w:bookmarkEnd w:id="94"/>
      <w:r>
        <w:rPr>
          <w:rtl w:val="true"/>
        </w:rPr>
        <w:t>ضرورت اطلاع از آخرین تحولات پزشکی برای داکتر</w:t>
      </w:r>
      <w:bookmarkEnd w:id="9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داکتر شرعاً واجب است که بعد از فراغت از دانشکده طب، مطالعه و خواندن کتاب های جدید پزشکی را ادامه دهد تا از آخرین تحولات در زمینه ابزارها و شیوههای درمانی و تشخیصی اطلاع داشته باشد و در نتیجه بتواند در جهت حفاظت از حیات بیماران مسلمان، بهترین خدمات را برای آنان ارایه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داکتر بخواهد کار پزشکی انجام دهد، این کار بر او واجب است تا در ادای وظیفه خود مقصر شناخته نشود و از نظر شرعی مورد عقاب خداوند قرار نگیرد</w:t>
      </w:r>
      <w:r>
        <w:rPr>
          <w:rFonts w:eastAsia="IRNazanin" w:cs="IRNazanin"/>
          <w:color w:val="111111"/>
          <w:sz w:val="28"/>
          <w:szCs w:val="28"/>
          <w:rtl w:val="true"/>
          <w:lang w:bidi="fa-IR"/>
        </w:rPr>
        <w:t>.</w:t>
      </w:r>
      <w:bookmarkStart w:id="96" w:name="pg10605_99525"/>
    </w:p>
    <w:p>
      <w:pPr>
        <w:pStyle w:val="Heading2"/>
        <w:numPr>
          <w:ilvl w:val="1"/>
          <w:numId w:val="1"/>
        </w:numPr>
        <w:rPr/>
      </w:pPr>
      <w:bookmarkStart w:id="97" w:name="__RefHeading___Toc3031657_581953129"/>
      <w:bookmarkStart w:id="98" w:name="_Toc34"/>
      <w:bookmarkEnd w:id="96"/>
      <w:bookmarkEnd w:id="97"/>
      <w:r>
        <w:rPr>
          <w:rtl w:val="true"/>
        </w:rPr>
        <w:t>اجبار اعتصاب کننده به غذا خوردن</w:t>
      </w:r>
      <w:bookmarkEnd w:id="98"/>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داکتر می تواند شخصی را که اعتصاب غذایی کرده است، به صورت اجباری و به منظور نجات او از مرگ، وادار به غذاخوردن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داکتر واجب است که اگر نجات جان او به این کار وابسته باشد، او را به صورت اجباری وادار به خوردن غذا کند؛ زیرا نجات جان مسلمان از هلاکت و مرگ، بر هر کسی که قادر باشد، واجب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گرفتن اجازه اعتصاب کننده یا اجازه ولی او قبل از وادار کردن او به غذا و پایان دادن اعتصابش واجب است؟ با توجه به این که اگر او به اعتصابش ادامه دهد، حتماً خواهد مُرد؟ یا این که اصلاً حق نداریم او را مجبور به خوردن غذا کنیم و به اعتصابش پایان 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گرفتن واجب نیست، نه از او، نه از ولی او، زیرا اگر اعتصاب خطری بر حیاتش باشد، واجب است که به هر وسیله ممکن هرچند به صورت اجباری، حیات او نجات داده شود</w:t>
      </w:r>
      <w:r>
        <w:rPr>
          <w:rFonts w:eastAsia="IRNazanin" w:cs="IRNazanin"/>
          <w:color w:val="111111"/>
          <w:sz w:val="28"/>
          <w:szCs w:val="28"/>
          <w:rtl w:val="true"/>
          <w:lang w:bidi="fa-IR"/>
        </w:rPr>
        <w:t>.</w:t>
      </w:r>
      <w:bookmarkStart w:id="99" w:name="pg10605_99526"/>
    </w:p>
    <w:p>
      <w:pPr>
        <w:pStyle w:val="Heading2"/>
        <w:numPr>
          <w:ilvl w:val="1"/>
          <w:numId w:val="1"/>
        </w:numPr>
        <w:rPr/>
      </w:pPr>
      <w:bookmarkStart w:id="100" w:name="__RefHeading___Toc3031659_581953129"/>
      <w:bookmarkStart w:id="101" w:name="_Toc35"/>
      <w:bookmarkEnd w:id="99"/>
      <w:bookmarkEnd w:id="100"/>
      <w:r>
        <w:rPr>
          <w:rtl w:val="true"/>
        </w:rPr>
        <w:t>درمان با تناول مواد حرام</w:t>
      </w:r>
      <w:bookmarkEnd w:id="101"/>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داکتران مخصوصاً غیر مسلمان و یا مسلمان نا پرهیزکار، بیمار را به نوشیدن شراب به عنوان درمان برخی از بیماری ها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توصیه ها چیست؟ آیا شرعاً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با تشخیص داکتران، درمان او منحصر به نوشیدن شراب باشد، برای داکتر این توصیه ها جایز و برای بیمار نیز نوشیدن آن مجاز است وگرنه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دواها مانند شربت ها، دارای ماده الکلی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بیماری که این نوع دواها را استفاده می کند و همچنین حکم داکتر در حالات ذیل چیست؟</w:t>
      </w:r>
    </w:p>
    <w:p>
      <w:pPr>
        <w:pStyle w:val="BookText"/>
        <w:rPr/>
      </w:pPr>
      <w:r>
        <w:rPr>
          <w:rFonts w:ascii="IRNazanin" w:hAnsi="IRNazanin" w:eastAsia="IRNazanin"/>
          <w:color w:val="111111"/>
          <w:sz w:val="28"/>
          <w:sz w:val="28"/>
          <w:szCs w:val="28"/>
          <w:rtl w:val="true"/>
          <w:lang w:bidi="fa-IR"/>
        </w:rPr>
        <w:t>در حالت علم به وجود الکل در دواها؟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و تناول دوای دارای مواد الکلی جایز است؛ زیرا در تناول آن ها تناول الکل صدق نمی کند، چون ماده الکلی در دوا مستهلک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تناول نجس نیز صدق نمی کند؛ زیرا تمام انواع الکلی که در دواها به کار می رود، به نظر ما محکوم به طهارت</w:t>
      </w:r>
      <w:bookmarkStart w:id="102" w:name="pg10605_99527"/>
    </w:p>
    <w:p>
      <w:pPr>
        <w:pStyle w:val="BookText"/>
        <w:rPr/>
      </w:pPr>
      <w:bookmarkEnd w:id="1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فرقی بین حالت علم و جهل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جهل به وجود الکل در دو اها؟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آنچه گذشت روشن می گردد</w:t>
      </w:r>
      <w:r>
        <w:rPr>
          <w:rFonts w:eastAsia="IRNazanin" w:cs="IRNazanin"/>
          <w:color w:val="111111"/>
          <w:sz w:val="28"/>
          <w:szCs w:val="28"/>
          <w:rtl w:val="true"/>
          <w:lang w:bidi="fa-IR"/>
        </w:rPr>
        <w:t>.</w:t>
      </w:r>
    </w:p>
    <w:p>
      <w:pPr>
        <w:pStyle w:val="Heading2"/>
        <w:numPr>
          <w:ilvl w:val="1"/>
          <w:numId w:val="1"/>
        </w:numPr>
        <w:rPr/>
      </w:pPr>
      <w:bookmarkStart w:id="103" w:name="__RefHeading___Toc3031661_581953129"/>
      <w:bookmarkStart w:id="104" w:name="_Toc36"/>
      <w:bookmarkEnd w:id="103"/>
      <w:r>
        <w:rPr>
          <w:rtl w:val="true"/>
        </w:rPr>
        <w:t>انجام آزمایشهای پزشکی بر حیوان</w:t>
      </w:r>
      <w:bookmarkEnd w:id="104"/>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دانشمندان پژوهشگر در دانش فارمسی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دواها را روی حیوانات آزمایش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آزمایش ها ممکن است به قتل حیوان یا ابتلای آن به امراض مهلک یا آزاردهنده منجر شود، حکم این آزمایش ها چیست؟ البته هدف از این آزمایش ها کشف دوای جدید برای خدمت به انسان و کاهش رنج های او از بیماری‌ها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05" w:name="__RefHeading___Toc3031663_581953129"/>
      <w:bookmarkStart w:id="106" w:name="_Toc37"/>
      <w:bookmarkEnd w:id="105"/>
      <w:r>
        <w:rPr>
          <w:rtl w:val="true"/>
        </w:rPr>
        <w:t>انجام آزمایشهای پزشکی بر کافر</w:t>
      </w:r>
      <w:bookmarkEnd w:id="106"/>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آزمایش های مربوط به دواها در دو حالت ذیل بر انسان کافر 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دارد</w:t>
      </w:r>
      <w:r>
        <w:rPr>
          <w:rFonts w:eastAsia="IRNazanin" w:cs="IRNazanin"/>
          <w:color w:val="111111"/>
          <w:sz w:val="28"/>
          <w:szCs w:val="28"/>
          <w:rtl w:val="true"/>
          <w:lang w:bidi="fa-IR"/>
        </w:rPr>
        <w:t>:</w:t>
      </w:r>
      <w:bookmarkStart w:id="107" w:name="pg10605_99528"/>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شخصی کافر علم به این آزمایش ها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این نوع آزمایش ها بر روی حیوان انجام شود،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علم به آزمایش نداشته باشد، با توجه به این که هدف آزمایش، کشف دواهای جدید برای خدمت به انسانیت و تخفیف رنج های انسان در مقابل بیماری ها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آنچه گذشت روشن می گردد</w:t>
      </w:r>
      <w:r>
        <w:rPr>
          <w:rFonts w:eastAsia="IRNazanin" w:cs="IRNazanin"/>
          <w:color w:val="111111"/>
          <w:sz w:val="28"/>
          <w:szCs w:val="28"/>
          <w:rtl w:val="true"/>
          <w:lang w:bidi="fa-IR"/>
        </w:rPr>
        <w:t>.</w:t>
      </w:r>
    </w:p>
    <w:p>
      <w:pPr>
        <w:pStyle w:val="Heading2"/>
        <w:numPr>
          <w:ilvl w:val="1"/>
          <w:numId w:val="1"/>
        </w:numPr>
        <w:rPr/>
      </w:pPr>
      <w:bookmarkStart w:id="108" w:name="__RefHeading___Toc3031665_581953129"/>
      <w:bookmarkStart w:id="109" w:name="_Toc38"/>
      <w:bookmarkEnd w:id="108"/>
      <w:r>
        <w:rPr>
          <w:rtl w:val="true"/>
        </w:rPr>
        <w:t>نجاست اجزای تشکیل دهنده خون</w:t>
      </w:r>
      <w:bookmarkEnd w:id="109"/>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اجزای تشکیل دهنده خون مثل تنها گلبولهای سفید خون یا تنها گلبولهای سرخ خون یا پلاسما نجس هستند یا پاک؟ آیا عملیات تجزیه خون به این اجزا استحاله شمرده میشود یا نه؟ مخصوصاً با توجه به این که این اجزا بعد از تجزیه و به وسیله کیسه های خاص و به حساب نیاز مریضی به او تزریق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اجزای خون باشند، نجسی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10" w:name="pg10605_99529"/>
    </w:p>
    <w:p>
      <w:pPr>
        <w:pStyle w:val="Heading2"/>
        <w:numPr>
          <w:ilvl w:val="1"/>
          <w:numId w:val="1"/>
        </w:numPr>
        <w:rPr/>
      </w:pPr>
      <w:bookmarkStart w:id="111" w:name="__RefHeading___Toc3031667_581953129"/>
      <w:bookmarkStart w:id="112" w:name="_Toc39"/>
      <w:bookmarkEnd w:id="110"/>
      <w:bookmarkEnd w:id="111"/>
      <w:r>
        <w:rPr>
          <w:rtl w:val="true"/>
        </w:rPr>
        <w:t>گرفتن اموال دولت</w:t>
      </w:r>
      <w:bookmarkEnd w:id="112"/>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یکی از شفاخانه ها برخی از لوازم طبی را برداشته در حالی که نمی دانسته گرفتن آنها حرام است و زمانی متوجه گردیده که همه آن اموال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ثروتمند است قیمت آن اموال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اشخاص به طور روزانه به شفاخانه ها رفت و آمد می کنند تا به قیمت اندک دوا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دوا از طریق کارتها و دفترچه های 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را با قیمت گزاف به خارج شفاخانه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کار گاهی بیمار داخل شفاخانه را از دستیابی به دو محروم می گرداند؛ در این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اشخاص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داکتری که از این موضوع باخبر است ولی باز هم برای آنان دوا می دهد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فروش دو اها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اموالی که از طریق فروش به دست می آید چیست؟</w:t>
      </w:r>
      <w:bookmarkStart w:id="113" w:name="pg10605_99530"/>
    </w:p>
    <w:p>
      <w:pPr>
        <w:pStyle w:val="BookText"/>
        <w:rPr/>
      </w:pPr>
      <w:bookmarkEnd w:id="11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ذکر شد جایز نیست؛ زیرا منجر به اختلال نظام عمومی و هرج و مرج و تضییع حقوق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حکم اموالی که از طریق فروش به دست می آید نیز روشن می گردد</w:t>
      </w:r>
      <w:r>
        <w:rPr>
          <w:rFonts w:eastAsia="IRNazanin" w:cs="IRNazanin"/>
          <w:color w:val="111111"/>
          <w:sz w:val="28"/>
          <w:szCs w:val="28"/>
          <w:rtl w:val="true"/>
          <w:lang w:bidi="fa-IR"/>
        </w:rPr>
        <w:t>.</w:t>
      </w:r>
    </w:p>
    <w:p>
      <w:pPr>
        <w:pStyle w:val="Heading2"/>
        <w:numPr>
          <w:ilvl w:val="1"/>
          <w:numId w:val="1"/>
        </w:numPr>
        <w:rPr/>
      </w:pPr>
      <w:bookmarkStart w:id="114" w:name="__RefHeading___Toc3031669_581953129"/>
      <w:bookmarkStart w:id="115" w:name="_Toc40"/>
      <w:bookmarkEnd w:id="114"/>
      <w:r>
        <w:rPr>
          <w:rtl w:val="true"/>
        </w:rPr>
        <w:t>نصیحت و سفارش طبی</w:t>
      </w:r>
      <w:bookmarkEnd w:id="115"/>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مریض یا هر شخص دیگری از دانشجوی طب نصیحت و سفارش طبی بخواهد، آیا جایز است به او توصیه های طبی بدهد؟ اگر آن شخص از این سفارش ها متضرر شود آیا دانشجو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نصایح و سفارش ها در صورتی که درباره آن حالت، آگاهی نداشته باشد و نداند که این سفارش برای آن مفید است یا مضر و ضررش کم است یا زیاد،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اگر هم ضرر داشته باشد، ضررش کم است و یا اصلاً ضرر ندارد، جایز است</w:t>
      </w:r>
      <w:r>
        <w:rPr>
          <w:rFonts w:eastAsia="IRNazanin" w:cs="IRNazanin"/>
          <w:color w:val="111111"/>
          <w:sz w:val="28"/>
          <w:szCs w:val="28"/>
          <w:rtl w:val="true"/>
          <w:lang w:bidi="fa-IR"/>
        </w:rPr>
        <w:t>.</w:t>
      </w:r>
      <w:bookmarkStart w:id="116" w:name="pg10605_9953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3031671_581953129"/>
      <w:bookmarkStart w:id="118" w:name="_Toc41"/>
      <w:bookmarkEnd w:id="116"/>
      <w:bookmarkEnd w:id="117"/>
      <w:r>
        <w:rPr>
          <w:rtl w:val="true"/>
        </w:rPr>
        <w:t>ضمیمه ها</w:t>
      </w:r>
      <w:bookmarkStart w:id="119" w:name="pg10605_99534"/>
      <w:bookmarkEnd w:id="118"/>
    </w:p>
    <w:p>
      <w:pPr>
        <w:pStyle w:val="Heading2"/>
        <w:numPr>
          <w:ilvl w:val="1"/>
          <w:numId w:val="1"/>
        </w:numPr>
        <w:rPr/>
      </w:pPr>
      <w:bookmarkStart w:id="120" w:name="__RefHeading___Toc3031673_581953129"/>
      <w:bookmarkStart w:id="121" w:name="_Toc42"/>
      <w:bookmarkEnd w:id="119"/>
      <w:bookmarkEnd w:id="120"/>
      <w:r>
        <w:rPr>
          <w:rtl w:val="true"/>
        </w:rPr>
        <w:t>سلولهای بنیادی</w:t>
      </w:r>
      <w:bookmarkEnd w:id="121"/>
    </w:p>
    <w:p>
      <w:pPr>
        <w:pStyle w:val="Heading3"/>
        <w:numPr>
          <w:ilvl w:val="2"/>
          <w:numId w:val="1"/>
        </w:numPr>
        <w:rPr/>
      </w:pPr>
      <w:bookmarkStart w:id="122" w:name="__RefHeading___Toc3031675_581953129"/>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سلولهای بنیادی امروزه یک انقلاب مهم در مطالعات پزشکی در کشورهای توسعه یافته،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در درمان بسیاری از بیماریهای مزمن و حاد، به این مباحث تکیه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شکار، سرطان، آلزایمار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پارکنسون</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رعشه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بیماریهای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درمان از طریق بازسازی پانکراس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 المعده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کبد، معده، استخوان، عضلات، دستگاه عصبی و</w:t>
      </w:r>
    </w:p>
    <w:p>
      <w:pPr>
        <w:pStyle w:val="BookText"/>
        <w:rPr/>
      </w:pPr>
      <w:r>
        <w:rPr>
          <w:rFonts w:ascii="IRNazanin" w:hAnsi="IRNazanin" w:eastAsia="IRNazanin"/>
          <w:color w:val="111111"/>
          <w:sz w:val="28"/>
          <w:sz w:val="28"/>
          <w:szCs w:val="28"/>
          <w:rtl w:val="true"/>
          <w:lang w:bidi="fa-IR"/>
        </w:rPr>
        <w:t>غیره با بهره گرفتن از سلولهای بنیادی که هنوز تخصص و تمایز نیافته و قابلیت تشکل و تبدیل شدن به هر نوع بافت مطلوب را دارد، صورت می‌گیرد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جنین هرچه زیاد شود، زمینه استفاده از سلولهای بنیادی او کمتر و تنگتر می شود؛ زیرا این سلولها به تدریج بافت تخصصی و متمایز پیدا می کنند و نمی توان آنها را به سلولها و بافتهای دیگری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متخصصان این سلولها را از نگاه رابطه قابلیت و توانایی تکثیر و تمایز آنها با پیشرفت عمر جنین، به چهار دسته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وافرة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آحادیة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متخصصان ترجیح میدهند این سلولهای اولیه را در مراحل ابتدایی جنین، در عمر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وجود آن جدانمایند، هرچند به مرگ آن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نوع سلول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بنیادی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سلولها را بر سلول های جداشده از بند ناف جنین سقط شده یا جنین زنده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بنیادی 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ترجیح می دهند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جناب شما خواهشمندم لطف نموده موقف شریعت را در مورد حالاتی که در سوالهای ذیل مطرح می گردد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این سوال ها پاسخ دهیم، شایسته است دو نکته اساسی را به عنوان مقدمه در رابطه با شریعت اسلام</w:t>
      </w:r>
      <w:bookmarkStart w:id="124" w:name="pg10605_99547"/>
    </w:p>
    <w:p>
      <w:pPr>
        <w:pStyle w:val="BookText"/>
        <w:rPr/>
      </w:pPr>
      <w:bookmarkEnd w:id="124"/>
      <w:r>
        <w:rPr>
          <w:rFonts w:ascii="IRNazanin" w:hAnsi="IRNazanin" w:eastAsia="IRNazanin"/>
          <w:color w:val="111111"/>
          <w:sz w:val="28"/>
          <w:sz w:val="28"/>
          <w:szCs w:val="28"/>
          <w:rtl w:val="true"/>
          <w:lang w:bidi="fa-IR"/>
        </w:rPr>
        <w:t>توضیح دهیم</w:t>
      </w:r>
      <w:r>
        <w:rPr>
          <w:rFonts w:eastAsia="IRNazanin" w:cs="IRNazanin"/>
          <w:color w:val="111111"/>
          <w:sz w:val="28"/>
          <w:szCs w:val="28"/>
          <w:rtl w:val="true"/>
          <w:lang w:bidi="fa-IR"/>
        </w:rPr>
        <w:t>.</w:t>
      </w:r>
    </w:p>
    <w:p>
      <w:pPr>
        <w:pStyle w:val="Heading3"/>
        <w:numPr>
          <w:ilvl w:val="2"/>
          <w:numId w:val="1"/>
        </w:numPr>
        <w:rPr/>
      </w:pPr>
      <w:bookmarkStart w:id="125" w:name="__RefHeading___Toc3031677_581953129"/>
      <w:bookmarkStart w:id="126" w:name="_Toc44"/>
      <w:bookmarkEnd w:id="125"/>
      <w:r>
        <w:rPr>
          <w:rtl w:val="true"/>
        </w:rPr>
        <w:t>نکته اول</w:t>
      </w:r>
      <w:r>
        <w:rPr>
          <w:rtl w:val="true"/>
        </w:rPr>
        <w:t xml:space="preserve">: </w:t>
      </w:r>
      <w:r>
        <w:rPr>
          <w:rtl w:val="true"/>
        </w:rPr>
        <w:t>اسلام دین جهانی جاویدانه</w:t>
      </w:r>
      <w:bookmarkEnd w:id="126"/>
    </w:p>
    <w:p>
      <w:pPr>
        <w:pStyle w:val="BookText"/>
        <w:rPr/>
      </w:pPr>
      <w:r>
        <w:rPr>
          <w:rFonts w:ascii="IRNazanin" w:hAnsi="IRNazanin" w:eastAsia="IRNazanin"/>
          <w:color w:val="111111"/>
          <w:sz w:val="28"/>
          <w:sz w:val="28"/>
          <w:szCs w:val="28"/>
          <w:rtl w:val="true"/>
          <w:lang w:bidi="fa-IR"/>
        </w:rPr>
        <w:t>اسلام یک دین جهانی ابدی و جاویدانه است و اختصاصی به زمان خاصی یا عصر و دوره خاصی و طایفه و گروه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دو بعد از زندگی انسان را تمثیل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اعتقادی که ایمان به خداوند یکتا و بی همتا است و دیگری بعد عملی و رفتار و سلوک خارجی انسان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اول، ایمان به خداوند توانای مطلق و ترسیخ و تثبیت این ایمان در اذهان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ایمان، جنبه سلبی و منفی مشکل بزرگ انسان، درمان می گردد؛ زیرا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الحاد و گم گشتگی را نفی می کند و انسان را در مسیر حرکت و رفتارش در عالم هستی، در یک موضع مثبت مسئولیت پذیر در برابر توانای مطلق و در یک طریق معتدل و مستقیم قرار می دهد و از رفتارهای انحرافی و اعمال غیرمسئولانه دور نگه می دارد؛ زیرا الحاد یک نوع گم گشتگی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گم گشته ای که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حرکت و رفتار و سیر و سلوک او در عالم هستی، یک حرکت کور و بی هدف است و تحت تأثیر عوامل ماحول خود همواره به چاپ و راست انحراف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حرکت و مسیر فردی، خانوادگی و اجتماعی خود از شریعت آسمانی استمداد می جوید و در هر چیز از توانای مطلق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به خداوند،</w:t>
      </w:r>
    </w:p>
    <w:p>
      <w:pPr>
        <w:pStyle w:val="BookText"/>
        <w:rPr/>
      </w:pPr>
      <w:r>
        <w:rPr>
          <w:rFonts w:ascii="IRNazanin" w:hAnsi="IRNazanin" w:eastAsia="IRNazanin"/>
          <w:color w:val="111111"/>
          <w:sz w:val="28"/>
          <w:sz w:val="28"/>
          <w:szCs w:val="28"/>
          <w:rtl w:val="true"/>
          <w:lang w:bidi="fa-IR"/>
        </w:rPr>
        <w:t xml:space="preserve">نقش ارتباط و پیوند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نقش ثبات، هدایت، آرامش روانی و گم نشدن و پوچ و بی هدف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در همه مراحل حرکت طولانی و پر مشقت خود، اعتماد به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مخصوصاً زمانی تبلور بیشتر پیدا می کند که انسان مؤمن از همه روابط خود با مردم و با طبیعت، مأیوس و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او از همه چیز مأیوس است و تنها به رحمت توانای مطلق امید دارد و از او در حل مشکلاتش کمک می خواهد؛ زیرا در چنین حالات دشوار تنها او است که می تواند برای انسان امید خلق کند و او را به سوی سعادت، هدایت و راهنمایی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اسلام همان طور که الحاد و گم گشتگی و ناوابستگی را رد می کند، شرک، بت پرستی و وابستگی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بیت و غیر آن را نیز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همواره با این هر دو قطب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است و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شمشیر دو دم است که با یکی ریشه الحاد و با دیگری ریشه بت پرستی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سخن در جای خود بیان گردیده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بعد دوم جنبه عملی و سلوک خارجی انسان است که باز هم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عبادات و محرمات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اعمال اجتهادی و مطالعه آن در محور شریعت آسمانی است؛ شریعتی که متمثل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قسم اول باید گفت که نقش عبادات در اسلام یک نقش فوق العاده مهم و اساسی در تربیت انسان و تهذیب و اعتدال در رفتار او است؛ زیرا عبادات یک نظام ثابت، دایمی و ابدی است که تحت تأثیر زندگی عمومی قرار نمی گیرد و با تحولات دایمی آن در هر زمان و هر قرن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طور که در قرون اولیه نماز، روزه و حج را به جا میآورد، در عصر فضا و عصر دانش و پیشرفت نیز به همان شکل نماز می خواند و روزه می گیرد و حاج را انجام می دهد؛ زیرا عبادات در قرن متمدن و عصر اتم و انترنات، همان عبادات قران ابتدایی است و با دگرگونیهای زندگی طبیعی و عمومی و تغییرات شیوه های آن دگرگون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نیروی هسته ای زندگی را رهبری می کند و در فضا سیر می کند، هم نماز می خواند، روزه می گیرد و حج می کند و انسانی که روزی تنها با زور دست و بازو کار می کرد، نیز نماز و روزه و حاج را با همان شیوه و ترتیب انجام می‌داد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نظام عبادات نظام ثابت و ابدی است و با تغییر زمان تغییر</w:t>
      </w:r>
    </w:p>
    <w:p>
      <w:pPr>
        <w:pStyle w:val="BookText"/>
        <w:rPr/>
      </w:pPr>
      <w:r>
        <w:rPr>
          <w:rFonts w:ascii="IRNazanin" w:hAnsi="IRNazanin" w:eastAsia="IRNazanin"/>
          <w:color w:val="111111"/>
          <w:sz w:val="28"/>
          <w:sz w:val="28"/>
          <w:szCs w:val="28"/>
          <w:rtl w:val="true"/>
          <w:lang w:bidi="fa-IR"/>
        </w:rPr>
        <w:t>نمی‌کند و در اثر تحولات زندگی، تحول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عبادت یک نوع رابطه بین انسان و خدا است که یک نوع رابطه روحی و معنوی است و تحت تأثیر گذشت زمان قرار نمی گیرد و با دگرگونیهای شیوه زندگی، دگرگونی پیدا نمی کند و این رابطه انسان با طبیعت است که یک رابطه مادی بوده و تحت تأثیر طبیعت قرار می‌گیرد و در هر قرن و عصری با تحولات طبیعت، متحول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اجتناب از محرمات، به معنای پیراستگی و آراستگی سلوک و رفتار انسان، میانهروی، استقامت و انسانیت است؛ زیرا همه محرمات الهی، عبارت است از یک سلسله اعمال رذیلانه و پست مانند دروغ، غیبت، خوردن مال مردم، آزار مردم، ستم، تجاوز بر جان، عرض و مال دیگری، زنا، لواط و سایر فحشا و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نوع اعمال که همگی یک نوع رذیلت و فحشا محسوب می شود، انسان را به حضیضی حیوانیت سقوط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انسان بهترین مخلوقات خداوند است و به او نعمتی داده شده که با هیچ قیمتی معادلات نمی کند و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به وسیله آن می تواند خوبی و زشتی اعمال را درک کند و این که ظلم و تجاوز بر جان، عرضی، مال و حقوق مردم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تردیدی نیست در این که توهین به فردی و آزار او با زبان و سخن، از نگاه عقل یک عمل قبیح است؛ زیرا</w:t>
      </w:r>
      <w:bookmarkStart w:id="127" w:name="pg10605_99555"/>
    </w:p>
    <w:p>
      <w:pPr>
        <w:pStyle w:val="BookText"/>
        <w:rPr/>
      </w:pPr>
      <w:bookmarkEnd w:id="127"/>
      <w:r>
        <w:rPr>
          <w:rFonts w:ascii="IRNazanin" w:hAnsi="IRNazanin" w:eastAsia="IRNazanin"/>
          <w:color w:val="111111"/>
          <w:sz w:val="28"/>
          <w:sz w:val="28"/>
          <w:szCs w:val="28"/>
          <w:rtl w:val="true"/>
          <w:lang w:bidi="fa-IR"/>
        </w:rPr>
        <w:t>آزادی بیان به معنای تجاوز بر حقوق دیگران و توهین به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آزادی، محدود به حدود معقولی است که عبارت است از حدود انسانیت و عقلانیت و گرنه آزادی بدون حد و مرز تنها مناسب حیوان است نه انسان و آزادی بیان برای انسان توأم با انسانیت و نعمت عقل و درک حسن و قبح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قسم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شریعت اسلامی را که متمثل در کتاب و سنت است، به صورت بسیار ژرف، گسترده و پیشرفته مورد مطالعه و بررسی قرار میدهند و هدف از این بررسی ایجاد قواعد عمومی است که ماهیت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پرتو این قواعد عمومی به حل مشکلاتی می پردازند که در هر عصری رخ می دهد؛ زیرا زندگی عمومی با بروز چالش ها و مسائل نوین همواره در حال تغییر و تکامل است و باید در قبال آنها از سوی شریعت راه حل های مناسب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مشکلی در هیچ عصری از دید اسلام وجود ندارد؛ زیرا این قواعد عمومی در حل همه مسائل نوپیدا و چالش های جدید در هر عصری مورد استفاده قرار می گیرد و همین است معنای این که اسلام دین جاویدانه است و در هر عصر و زمانی و تا روز قیامت قابل تطبیق می‌باشد</w:t>
      </w:r>
      <w:r>
        <w:rPr>
          <w:rFonts w:eastAsia="IRNazanin" w:cs="IRNazanin"/>
          <w:color w:val="111111"/>
          <w:sz w:val="28"/>
          <w:szCs w:val="28"/>
          <w:rtl w:val="true"/>
          <w:lang w:bidi="fa-IR"/>
        </w:rPr>
        <w:t>.</w:t>
      </w:r>
    </w:p>
    <w:p>
      <w:pPr>
        <w:pStyle w:val="Heading3"/>
        <w:numPr>
          <w:ilvl w:val="2"/>
          <w:numId w:val="1"/>
        </w:numPr>
        <w:rPr/>
      </w:pPr>
      <w:bookmarkStart w:id="128" w:name="__RefHeading___Toc3031679_581953129"/>
      <w:bookmarkStart w:id="129" w:name="_Toc45"/>
      <w:bookmarkEnd w:id="128"/>
      <w:r>
        <w:rPr>
          <w:rtl w:val="true"/>
        </w:rPr>
        <w:t>نکته دوم</w:t>
      </w:r>
      <w:r>
        <w:rPr>
          <w:rtl w:val="true"/>
        </w:rPr>
        <w:t xml:space="preserve">: </w:t>
      </w:r>
      <w:r>
        <w:rPr>
          <w:rtl w:val="true"/>
        </w:rPr>
        <w:t>اسلام دین دانش، عدالت و برابری</w:t>
      </w:r>
      <w:bookmarkEnd w:id="1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اسلام در دنیای امروز یک نقش متمدنانه بوده و از ارزشهای اخلاقی و انسانی نمایندگی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دین</w:t>
      </w:r>
    </w:p>
    <w:p>
      <w:pPr>
        <w:pStyle w:val="BookText"/>
        <w:rPr/>
      </w:pPr>
      <w:r>
        <w:rPr>
          <w:rFonts w:ascii="IRNazanin" w:hAnsi="IRNazanin" w:eastAsia="IRNazanin"/>
          <w:color w:val="111111"/>
          <w:sz w:val="28"/>
          <w:sz w:val="28"/>
          <w:szCs w:val="28"/>
          <w:rtl w:val="true"/>
          <w:lang w:bidi="fa-IR"/>
        </w:rPr>
        <w:t>اسلام تنها دینی است که طلب و جستجوی دانش را بر هر مرد و زن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اساسی، که دانش نقاشی مهم و اساسی در بیداری و آگاهی انسان ها، تحقق عدالت اجتماعی، همبستگی و تأمین اجتماعی، برابری در حقوق و ثبات و امنیت کشور و همچنین نقش زیادی در رشد و تکامل جامعه از نگاه اقتصادی، اجتماعی، سیاسی، اخلاقی، صاحی، تخنیکی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تحول و تکامل یک کشور نیاز دارد به ایجاد دانشگاه های پیشرفته، انستیتوت های تخصصی، دانشکده ها، فراهم کردن فرصت برای اندیشمندان، مبتکران و روشنفکران با اعطای آزادی برای آنان در رسیدن به تخنیکهای پیشرفته با هر وسیله ممکن و اعزام عده ای از آنان به خارج کشور و تهیه وسایل و اسباب لازم در دوره تحصیل آنان برای رسیدن به درجات عالی در طب، اقتصاد، مهندسی و سایر مهارت ها و فنون پیشرفته و سپس بازگشت آنان برای خدمت به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حکومت های اسلامی نسبت به این علوم و فنون عالی و توسعه و پیشرفت، عقب مانده است؛ سبب و علت آن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در آغاز بحث گفته شد که اسلام دینی است که علم را در مجموع بر انسان فرضی دانسته و بر خارج شدن جامعه از نادانی به دانایی و از تاریکی به نور و از عقب ماندگی به توسعه 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w:t>
      </w:r>
    </w:p>
    <w:p>
      <w:pPr>
        <w:pStyle w:val="BookText"/>
        <w:rPr/>
      </w:pPr>
      <w:r>
        <w:rPr>
          <w:rFonts w:ascii="IRNazanin" w:hAnsi="IRNazanin" w:eastAsia="IRNazanin"/>
          <w:color w:val="111111"/>
          <w:sz w:val="28"/>
          <w:sz w:val="28"/>
          <w:szCs w:val="28"/>
          <w:rtl w:val="true"/>
          <w:lang w:bidi="fa-IR"/>
        </w:rPr>
        <w:t>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عدالت اجتماعی، برابری بین افراد جامعه در حقوق، پاکی، امانتداری، صداقت و کار ثمربخش تأکید جدی دارد و تنبلی و بیکاری را نمی پذیرد و غش و فریب را تحریم کرده و بر فقرزدایی اهتمام زیاد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هیچ یک از آنچه گفته شد بدون دانش جامه عمل نمی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حکومت اسلامی به معنای صحیح آن بر اصل حاکمیّت دین استوار است و نظام آن در همه عرصه های دولت، یک نظام اسلامی است، حکومت اسلامی حکومت حق و عدالت و حکومتی بر ضد نژادگرایی و رنگ و جنسیت است و بر برابری همگان در حقوق بدون امتیاز و تبعیض نژادی و قومی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براساس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خَلَقْناکُمْ مِنْ ذَکَرٍ وَ أُنْثی وَ جَعَلْناکُمْ شُعُوباً وَ قَبائِلَ لِتَعارَفُوا إِنَّ أَکْرَمَکُمْ عِنْدَ اللّهِ أَتْقاکُمْ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میزند که میزان و معیار همه ارزش ها و کرامت انسانی،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عبارت است از استقامت و استواری در دین، اعتدال و پاکی در رفتار، پیراستگی، اهلیت، راستی، صفا و امانتداری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واجد این اوصاف باشد، واجد ارزش ها و ایدهآلهای انسانی خواهد بود و بر دیگران برتری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داشت، اعم از این که سیاه باشد یا سفید، مرد باشد یا زن، عرب باشد یا عجم، آمریکایی</w:t>
      </w:r>
    </w:p>
    <w:p>
      <w:pPr>
        <w:pStyle w:val="BookText"/>
        <w:rPr/>
      </w:pPr>
      <w:r>
        <w:rPr>
          <w:rFonts w:ascii="IRNazanin" w:hAnsi="IRNazanin" w:eastAsia="IRNazanin"/>
          <w:color w:val="111111"/>
          <w:sz w:val="28"/>
          <w:sz w:val="28"/>
          <w:szCs w:val="28"/>
          <w:rtl w:val="true"/>
          <w:lang w:bidi="fa-IR"/>
        </w:rPr>
        <w:t>باشد یا اروپایی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 انسان از نگاه اسلام به داشتن اوصاف یاد شده است نه به رنگ، نژاد و قومیت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اسلام دین عدالت، حق و صالح است و در حدی بسیار بالا به عدالت و برابری در حقوق افراد جامعه و به تأمین اجتماعی اهتمام ورزیده و به شدت، تجاوز بر حقوق دیگران و ستم و تعدی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شدت اعمال پست و پلاشت و غیر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بهتان و افترا، تجاوز بر جان، عرضی و اموال مردم و انجام انواع فحشا را تقبیح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حفظ حیات انسانها اهمیت زیادی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شریفه بنگرید، حقیقت دین اسلام را درک خواهید کرد و این که تا چه حد به انسان و حفظ حیات او اهمیت قایل است و احیای یک انسان را معادل احیای همه مردم می داند و این بزرگ ترین خدمت به عالم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قتل یک انسان را برابر با قتل همه مردم می داند که بزرگ ترین جرم در دنیای انسانیت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اسلام و دیدگاه او درباره انسان و بلکه بالاتر از آن اسلام حتی هتک حرمت انسان مرده را نیز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حتی در ساحه جنگ،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مسلمانی دشمنش را در میدان جنگ بکشد، حق ندارد او را مثله کند یعنی سرش را قطع کند یا چشمش را در آورد یا گوش و دستانش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باید گفت که اسلام از آنانی که به قتل فجیع، اختطاف، انفجار موترهای بمب گذاری شده و عملیات انتحاری برای کشتن انسان ها در خیابان ها، مساجد و حسینیه ها، به نام اسلام اقدام می کنند،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اسلام را بدنام ساخته و چهره آن را در غرب و شرق تغییر داده و وارونه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شرق و غرب از اسلام چیزی نمی دانند جز اسلام القاعده، با این که اسلام القاعده، اسلام نیست، بلکه نقطه مقابل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آنان فکر می کنند که اسلام دین خشونت، کشتار و ترور است و اسلام را به دو قسم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اسلام بنیادگرا که اسلام القاعده است و دیگری اسلام معتدل و میانهرو، این تقسیم ناشی از بی اطلاعی آنان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 است و آن اسلام معتدل اسات و مسلمان بنیادگرا اصلاً ارتباطی به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سوم اسلام به دانش پزشکی اهمیت فراوانی قایل است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قرین علم ادیان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الادیان وعلم الابدان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تنها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دین و دیگری علم بدن که منظور از آن دانش پزشکی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 هم این است که عقل سلیم تنها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هم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اهتمام به حیات انسان است و هیچ دین و هیچ مؤسسه مدنی به این اندازه به حیات انسان اهمیت قایل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اسلام به علم طب مانند علم دین اهمیت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که عاری از طب و توسعه باشد، جامعه بیمار و عقب مانده و بی ارزش خواهد بود و دین اسلام در هر عصری از جهت اهتمام آن به دانش و فریضه دانستن آن برای همه و مخصوصاً دانش طب، در واقع می خواهد جامعه اسلامی مترقی ترین جامعه در کره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و کوتاهی از حکومتهای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تقصیر هم معلوم است، از آن جمله این که اهتمام رهبران سیاسی به قدرت و چوکی بیش از اهتمام آنان به خدمت کشور و پیشرفت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دیگر، ترس آنان از ملت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اساسی که خود را در برابر ملت، مقصر و شرمنده احساس می کنند؛ زیرا به ملت های خود آزادی نمی دهند، برای آنان خدمات اساسی مانند دانشگاه ها، انستیتوت ها و دانشکده ها ارایه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است که تا کنون برای بقای قدرت خود از نظام استبدادی سرکوبگر استفاده کرده‌اند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مصلحت علیای عمومی اسلام، از</w:t>
      </w:r>
    </w:p>
    <w:p>
      <w:pPr>
        <w:pStyle w:val="BookText"/>
        <w:rPr/>
      </w:pPr>
      <w:r>
        <w:rPr>
          <w:rFonts w:ascii="IRNazanin" w:hAnsi="IRNazanin" w:eastAsia="IRNazanin"/>
          <w:color w:val="111111"/>
          <w:sz w:val="28"/>
          <w:sz w:val="28"/>
          <w:szCs w:val="28"/>
          <w:rtl w:val="true"/>
          <w:lang w:bidi="fa-IR"/>
        </w:rPr>
        <w:t>مسلمانان به طور عام و از رهبران کشورها به طور خاصی می طلبد که باید حداکثر تلاشی مداوم و پیوسته صورت بگیرد تا کشورهای اسلامی به تخنیک های پیشرفته و توسعه یافته و از آن جمله طب با همه گرایشها و تخصصات آن به حساب نیاز جامعه،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ای در دنیای معاصر، نمی تواند از دانش پزشکی متناسب عصر خود، بی نیاز باشد و گرنه یک جامعه بیمار، عقب مانده و جزو جوامع بدوی قرون اولیه خواهد بود و در عصر حاضر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نسبت مرگ و میر در میان افراد و اقشار چنین جامعه عقب مانده، نسبت به افراد و اقشار جوامع پیشرفته متمدن معاصر بسیار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به طور کلی باید تمام همت و کوشش پیگیر و مداوم خود را به کار بندد تا به دانش های پیشرفته معاصر و تکنالوژی مدرن و از آن جمله دانش پزشکی با همه انواع و شاخه های آن دست یابد؛ زیرا نیرو و قدرت اقتصادی، سیاسی، اجتماعی، فرهنگی، مادی و معنوی هر جامعه، منوط به نیرو و توان دانش و تخنیک های پیشرفته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نایل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به دانش پزشکی پیشرفته نیاز شدید به مطالعات علمی پیشرفته و پژوهش های مدرن دارد که از جمله آنها پژوهشهای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های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بحبت ها در دانشگاه‌های</w:t>
      </w:r>
    </w:p>
    <w:p>
      <w:pPr>
        <w:pStyle w:val="BookText"/>
        <w:rPr/>
      </w:pPr>
      <w:r>
        <w:rPr>
          <w:rFonts w:ascii="IRNazanin" w:hAnsi="IRNazanin" w:eastAsia="IRNazanin"/>
          <w:color w:val="111111"/>
          <w:sz w:val="28"/>
          <w:sz w:val="28"/>
          <w:szCs w:val="28"/>
          <w:rtl w:val="true"/>
          <w:lang w:bidi="fa-IR"/>
        </w:rPr>
        <w:t>پیشرفته کشورهای توسعه یافته و مترقی با این هدف صورت می گیرد که جامعه از امراضی مزمن و حاد،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سرطان، شکر، آلزایمر، پارکینسون و بیماریهای قلبی، رهایی یابد و از آن پژوهش ها در جهت درمان این بیماری ها استفاده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جواز این پژوهش های ژرف و پیشرفته یعنی مباحت سلول های بنیادی از دیدگاه اسلامی هیچ شک و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گونه بحث ها که برای درمان بیماریهای مزمن و نجات جان انسان ها از مرگ و هلاکت حتمی، مورد استفاده قرار می گیرد، اهمیت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اهتمام اسلام به حیات انسان در آن حد است که نجات جان یک فرد را معادل نجات همه انسانیت می داند و در پرتو این اهتمام، طرح این بحث ها برای نجات جامعه از بیماری های مذکور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جداکردن سلول های اولیه، در مراحل ابتدایی و اولیه جنین در عمر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گی آن، هیچ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مرگ آن منتهی شود؛ زیرا از بین بردن جنین هرچند در ذات خود از نگاه شریعت اسلامی جایز نیست، مگر این که یک مصلحت عمومی موردنظر اسلام بر آن مترتب شود و این مصلحت عبارت است از نجات جامعه از بیماری های مزمن مذکور که در این صورت مرگ جنین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جدا کردن و استخراج این سلولها از جنین ممکن است مستلزم کشف عورت باشد که در اصل از نگاه شریعت جایز</w:t>
      </w:r>
    </w:p>
    <w:p>
      <w:pPr>
        <w:pStyle w:val="BookText"/>
        <w:rPr/>
      </w:pPr>
      <w:r>
        <w:rPr>
          <w:rFonts w:ascii="IRNazanin" w:hAnsi="IRNazanin" w:eastAsia="IRNazanin"/>
          <w:color w:val="111111"/>
          <w:sz w:val="28"/>
          <w:sz w:val="28"/>
          <w:szCs w:val="28"/>
          <w:rtl w:val="true"/>
          <w:lang w:bidi="fa-IR"/>
        </w:rPr>
        <w:t>نیست، اما اگر یک مصلحت عمومی ایجاب کند، جایز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ترجیح و تقدم مصالح عمومی بر مصالح خصوصی و قاعده تقدم اهم بر مهم همین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اگر عملیات جدا کردن و استخراج سلول های بنیادی، در درمان بیماری های خطرناک مذکور، موفق و کامیاب باشد، وجوب آن نیز از نظر اسلام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پرتو مقدماتی که بیان شد، به پاسخ سوال های پزشکی درباره استخراج و جداسازی سلول های بنیادی از جنین در مراحل اولیه عمر آن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به مرگ آن بیانجامد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انجام این بحث ها و پژوهش ها به طور کلی جایز است، هرچند به مرگ این موجود بیانجامد که در این جا آن را جنین می نامیم؟ که در ایام آغازین عمر خود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دارد و در این حالت چیزی جز مجموعه ای از سلولهای در حال تکثیر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عملیات بر این موجودی که در مراحل اولیه حیات نباتی خود قرار دارد،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هرچند به عنوان مقدمه رسیدن به حیات حیوانی انسانی، از نگاه شرع دارای ارزش است و از بین بردن بی دلیل آن جایز نیست، ولی از آنجا که مصالح علیای مورد اهتمام اسلام بر انجام این پژوهش ها مترتب است، در جدا کردن این سلولها از این موجود و اتلاف آن مانعی ندارد و</w:t>
      </w:r>
    </w:p>
    <w:p>
      <w:pPr>
        <w:pStyle w:val="BookText"/>
        <w:rPr/>
      </w:pPr>
      <w:r>
        <w:rPr>
          <w:rFonts w:ascii="IRNazanin" w:hAnsi="IRNazanin" w:eastAsia="IRNazanin"/>
          <w:color w:val="111111"/>
          <w:sz w:val="28"/>
          <w:sz w:val="28"/>
          <w:szCs w:val="28"/>
          <w:rtl w:val="true"/>
          <w:lang w:bidi="fa-IR"/>
        </w:rPr>
        <w:t>بلکه اگر نتیجه قطعی باشد، گاهی ممکن است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از نگاه شرعی، از چه زمانی انسان شمرده میشود که قتل او حرام است؟ آیا در نصوص دینی از این موضوع ذکری به میان آمده است؟ آیا تأخیر دمیدن روح تأثیری در حکم مسأله دارد؟ اگر چنین باشد در کدام مرحله از زندگی جنین، روح دامیده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سوال متضمن سه سوال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جنین از چه زمانی، انسان نامیده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دمیدن روح در جنین، تأثیری در حکم مسأله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در چه زمانی و در کدام مرحله دمیده می شود؟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با دمیدن روح، انسان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روح دمیده شد، او تبدیل به یک انسان شده است و حیات او از مرحله نباتی به مرحله حیات انسانی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جنین تبدیل به انسان شد، مانند هر انسان دیگر، قتل او از نگاه اسلام بزرگترین جرم محسوب می شود زیرا در آیه شریفه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جنین در این مرحله دیه کامل دارد که عبارت است از هزار متقال طلا یا دوازده هزار درهم نقره که تفصیل آن در رساله عملیه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جنین به انسان تبدیل شود، هرچند قتل او حرام است؛ اما حرمت آن مانند حرمت قتل انسان نیست و دیه آن نیز از دیه قتل انسان به مراتب کمتر است که در رساله عملیه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مراحل جنین و مراتب و درجات آن تا زمان دمیدن روح، در حکم جواز جدا کردن سلولهای بنیادی که نقش مهم در سلامت جامعه و نجات آن از بیماریهای مزمن و مهلک دارد،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اگر چه به اتلاف جنین قبل از دمیدن روح منجر میشود، ولی اسلام انجام آن را به دلیل مصالح عمومی جایز می داند؛ چون درمان هزاران شخصی مبتلا به بیماری های مزمن و نجات آنان از مرگ به این عملیات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در ذات خود از نگاه حکم شرعی وضعی و تکلیفی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اتلاف جنین در مرحله ای با عمر بیشتر، شدید تر و قوی تر است از حرمت اتلاف آن در مرحله ابتدایی، همچنین دیه جنین در مرحله ای با عمر بیشتر، بیش از دیه آن در مرحله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جدا کردن سلولهای بنیادی جنین در زمان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گی که منجر به مرگ او می شود دیه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باشد ظاهر این است که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عملیات استخراج و جدا کردن سلولهای بنیادی جنینی در زمان حاضر، بزرگ ترین انقلابی است که در دنیای پزشکی پدید آمده و داکتران متخصص از آن در درمان بیماریهای خطرناک و مزمن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اسلام به دلیل اهمیت دادن به حیات انسانی، به این عملیات بزرگ طبی هم به دیده قدر و اهتمام می نگرد و در راه تطبیق و توسعه عملی آن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عملیات در موردی مستلزم کشاف عورت و نگاه یا لمس آن باشد، براساس قاعده تقدم مصالح عمومی بر مصالح خصوصی و قاعده تقدم اهم بر مهم،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به حساب شهادت داکتران متخصصی و زنان خبره در موضوع، دمیدن روح در جنین در اوایل ماه چهارم بارداری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انجام این عملیات صرفاً جنبه پژوهشی و تئوریک داشته باشد یا دارای جنبه پژوهشی به منظور درمان امراض باشد و یا این که بالفعل برای درمان باشد، تأثیر و تفاوتی در حکم مسأله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عملیات جداساختن سلولهای بنیادی از جنین، صرفاً جنبه نظری و تئوریک داشته و اثر عملی بر آن مترتب نشود، اتلاف و از بین بردن جنین اشکال پیدا می کند، بدون فرق بین این که جنین در مراحل اولیه پیدایش خود باشد یا در مراحل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عملیات به منظور درمان امراضی مزمن و حاد و نجات جامعه بشری</w:t>
      </w:r>
    </w:p>
    <w:p>
      <w:pPr>
        <w:pStyle w:val="BookText"/>
        <w:rPr/>
      </w:pPr>
      <w:r>
        <w:rPr>
          <w:rFonts w:ascii="IRNazanin" w:hAnsi="IRNazanin" w:eastAsia="IRNazanin"/>
          <w:color w:val="111111"/>
          <w:sz w:val="28"/>
          <w:sz w:val="28"/>
          <w:szCs w:val="28"/>
          <w:rtl w:val="true"/>
          <w:lang w:bidi="fa-IR"/>
        </w:rPr>
        <w:t>از آنها باشد، چه برای آینده یا برای بالفعل، انجام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جنین، محصول تلقیح مصنوعی باشد، تأثیر و تفاوتی در حکم مسأله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در حکم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 تکوین و پیدایش جنین از طریق تلقیح یا باروری مصنوعی باشد یا از طریق تلقیح در رحم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حالت اول، مشکل آن کمتر است؛ زیرا مستلزم کشف عورت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رشد جنین در آزمایشگاه یا در رحم زن تأثیر و تفاوتی در حکم مسأله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جواب سوال قبلی روشن می گردد؛ زیرا فرق ندارد جنین در رحم زن تکوین یافته باشد یا در آزمایشگاه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گرفتن سلول یا اسپرم و یا تخمک از مسلمان یا غیر مسلمان، تأثیری در حکم مسأله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تأثیری در حکم مسأله ندارد، بدون فرق بین این که از مسلمان باشد یا از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کردن این سلولها از جنینی که عمر زیادتر داشته باشد، در صورتی که به حیات او ضرر نداشته باشد چه حکم دارد؟ اگر احتمال ضرر داشته باشد، چطور؟ اگر ضرر آن یقینی باشد، چطور؟ اصلاً در مقابل نجات حیات یک مریضی یا بهبود او از یک مرضی مزمن، مقدار مجاز ضرر وارد بر این موجود چه 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جدا کردن این سلولها از جنینی که عمر زیاد دارد، هیچ ضرری بر او نداشته باشد، در جواز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ضرر، آن هم ضرر اندک و غیرقابل اعتنا، باز هم در جواز،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قطعی باشد و اندک، باز هم در جواز،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ضرر، قابل توجه باشد ولی به مرگ او منجر نمی شود، جدا کردن سلول باز هم جواز دارد، مشروط بر این که به منظور درمان امراضی خطرناک و حاد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جداکردن سلول از جنین قبل از دمیدن روح به منظور نجات بالفعل جان یک مریض یا بهبود او از یک مرضی حاد صورت گیرد، باز هم جایز است؛ هرچند</w:t>
      </w:r>
    </w:p>
    <w:p>
      <w:pPr>
        <w:pStyle w:val="BookText"/>
        <w:rPr/>
      </w:pPr>
      <w:r>
        <w:rPr>
          <w:rFonts w:ascii="IRNazanin" w:hAnsi="IRNazanin" w:eastAsia="IRNazanin"/>
          <w:color w:val="111111"/>
          <w:sz w:val="28"/>
          <w:sz w:val="28"/>
          <w:szCs w:val="28"/>
          <w:rtl w:val="true"/>
          <w:lang w:bidi="fa-IR"/>
        </w:rPr>
        <w:t>به مرگ و تلف شدن او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دمیدن روح باشد، در صورتی که جدا کردن سلول به منظور نجات حیات مریضی فعلی باشد، به گونه ای که اگر این سلول نباشد، او می میرد، جداکردن آن جایز است، هرچند ضرر قابل توجه داشته باشد، مشروط بر این که به مرگ جنین منتهی نشود و گرنه جایز نیست؛ زیرا قتل یک انسان به خاطر احیای انسان دیگر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عملیات کاشتن طفل در لوله، جنین های اضافی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از این جنین ها به جای تلف شدن، در پژوهش های طبی استفاده شود؛ زیرا این جنین ها در رحم کاشته نمی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آنها، به جای تلف شدن، در پژوهشهای طبی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جوانبی که در فرض های مختلف قبلی ذکر شد، اگر تأثیری در حکم مسأله داشته باشد، حکم جدا کردن سلولهای بنیادی از جنین سقط شده چیست؟ آیا تأثیری در حکم خواهد داشت اگر این موضوع باعث گردد که مردم به خریدن جنین های سقط شده، از معاینه خانه ها و مراکز سقط غیر قانونی رو بیاورند و برای انجام این نوع اعمال غیر مشروع، تشویق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سلول ها از سقط جایز است و بلکه از نگاه شرع شایسته تر برای جواز است؛ زیرا این عمل مستلزم کشاف عورت و نگاه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جداکردن سلول فرقی بین سقط و جنین در آزمایشگاه یا در رحم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مسأله تأثیری ندارد، ولی در عین حال بر داکتران متخصصی است که با ایجاد بدیلی، راه را برای ارتکاب رذایل و فحشا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بدیل این است که آزمایشگاهها را در مراکز صاحی و در شفاخانه ها برای تکوین و پرورش جنین توسعه بدهند و از سلول های بنیادی آن در درمان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هسته سلولی که از خود صاحب تخمک است، برای باروری تخمک استفاده شود، آیا در حکم تأثیر یا تفاوتی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مسأله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ابتکارات جدید برای به دست آوردن سلولهای بنیادی، شیوه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 درمانی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شبیه سازی باز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این شیوه سلول هایی از بدن یک بیمار گرفته می شود و هسته آن به تخمک بدون هسته ی گرفته شده از یک زن با اجازه او انتقال داده می شود، تا یک جنین بدون تلقیح با اسپرم مرد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رشد دادن این موجود برای گرفتن سلول های بنیادی در آغازین روزهای او، جایز است تا از آن در رشد دادن بافتی که به وسیله آن خود همین بیمار درمان شود، استفاده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شرعی در گرفتن سلولهای بنیادی از موجود مذکور و استفاده از آن در درمان خود همان بیمار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شریعت درباره تولید موجود بدون سر و بدون اعضایی که از تصرف در سلولهای بنیادی جنین پدید می آید چیست؟ حکم استفاده از اجزای آن بعد از تولیدش چه می باشد؟ آیا اجازه اشخاصی که این موجود از آن ها گرفته شده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شریعت در چنین مواردی مثبت ست، مشروط بر این که آثار</w:t>
      </w:r>
      <w:bookmarkStart w:id="130" w:name="pg10605_99587"/>
    </w:p>
    <w:p>
      <w:pPr>
        <w:pStyle w:val="BookText"/>
        <w:rPr/>
      </w:pPr>
      <w:bookmarkEnd w:id="130"/>
      <w:r>
        <w:rPr>
          <w:rFonts w:ascii="IRNazanin" w:hAnsi="IRNazanin" w:eastAsia="IRNazanin"/>
          <w:color w:val="111111"/>
          <w:sz w:val="28"/>
          <w:sz w:val="28"/>
          <w:szCs w:val="28"/>
          <w:rtl w:val="true"/>
          <w:lang w:bidi="fa-IR"/>
        </w:rPr>
        <w:t>مثبت اجتماعی و عمومی داشته باشد؛ مانند درمان بیماری های خطرناک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اعضای این موجود در درمان بیماران اشکال ندارد و به اجازه اشخاصی که از آن ها گرفته شده توقف ندارد</w:t>
      </w:r>
      <w:r>
        <w:rPr>
          <w:rFonts w:eastAsia="IRNazanin" w:cs="IRNazanin"/>
          <w:color w:val="111111"/>
          <w:sz w:val="28"/>
          <w:szCs w:val="28"/>
          <w:rtl w:val="true"/>
          <w:lang w:bidi="fa-IR"/>
        </w:rPr>
        <w:t>.</w:t>
      </w:r>
    </w:p>
    <w:p>
      <w:pPr>
        <w:pStyle w:val="Heading2"/>
        <w:numPr>
          <w:ilvl w:val="1"/>
          <w:numId w:val="1"/>
        </w:numPr>
        <w:rPr/>
      </w:pPr>
      <w:bookmarkStart w:id="131" w:name="__RefHeading___Toc3031681_581953129"/>
      <w:bookmarkStart w:id="132" w:name="_Toc46"/>
      <w:bookmarkEnd w:id="131"/>
      <w:r>
        <w:rPr>
          <w:rtl w:val="true"/>
        </w:rPr>
        <w:t>تکمیل و تطبیق</w:t>
      </w:r>
      <w:bookmarkEnd w:id="132"/>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مرجع عالیقدر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من در صدد نوشتن رساله دکترای خود درباره موضع علمای مذهب شیعه درباره این نوع پژوهشها و بحث ها هستم، آن هم در یک دانشگاه خارجی که با دین اسلام بیگانه بوده و از اصول و قواعد آن کاملاً بی خبر است، از جناب شما خواهش می کنم لطف نموده در حد امکان، مبانی خاص استنباط در این مسأله و مبانی عمومی مورد استفاده در برخورد با مسائل نوپیدا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مشابه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استاد ناظر و راهنمای رساله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غیر دینی و سکولار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ذیل را برای بحث و تحقیق تعیین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اصلی که علمای ادیان بر اساس آن با قضایای علمی کنونی برخورد می کنند چیست و از چه مکانیزمی در اتخاذ موقف شرعی یا اخلاقی در</w:t>
      </w:r>
    </w:p>
    <w:p>
      <w:pPr>
        <w:pStyle w:val="BookText"/>
        <w:rPr/>
      </w:pPr>
      <w:r>
        <w:rPr>
          <w:rFonts w:ascii="IRNazanin" w:hAnsi="IRNazanin" w:eastAsia="IRNazanin"/>
          <w:color w:val="111111"/>
          <w:sz w:val="28"/>
          <w:sz w:val="28"/>
          <w:szCs w:val="28"/>
          <w:rtl w:val="true"/>
          <w:lang w:bidi="fa-IR"/>
        </w:rPr>
        <w:t>قبال مسائل علمی جاری و غیر آن استفاده می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رابطه دو رشته علمی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اصول فقه و دیگری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اصول یک علم نظری است که برای تکوین و تأسیس قواعد عمومی مشترک، مطابق با شرایط خاصی وضع گردیده و در استنباط و استنتاج مسائل عملی فقهی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فقه یک علم تطبیقی است که برای تطبیق آن قواعد عمومی بر عناصر خاص آن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همه قضایای علمی کنونی، مسائل نو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موضوعات را، براساس همین قواعد عمومی مطالعه و بررسی می کنند و مکانیزم تعیین نظر و موقف شرعی آنان در قبال همه مسائل مستحدثه و نوپیدا در هر عصری، نیز مطابق به همین قواعد تنظیم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بحث های گذشته گفتیم که هیچ مشکلی در هیچ عصری نیست مگر این که در شریعت اسلام برای آن ها راه حل های مناسب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علمای شیعه به طور خاص با این نوع مسائل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سوال از جواب سوال اول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واجب است غرض از پژوهشها و بحثهای پزشکی منحصراً درمان بیماران باشد؟ اگر چنین باشد آیا عواقب و سرانجام کار می تواند برای آن محدودیت ایجاد کند؟ چگونه؟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هدف انحصاری طب درمان بیمار باشد؛ زیرا مانعی نیست که بحث های طبی آثار مفید دیگری نیز برای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مرزهایی که بحث های پزشکی نباید از آن تخطی کند چیست؟ چه کسی این مرزها را مشخص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 طبی از نگاه تئوریک حدود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 این بحث ها در عمل بر بیماران باید با دقت کامل و مطالعه همه جوانب مسأله صورت بگیرد تا تطبیق آن بر بیمار جنبه منفی نداشته باشد؛ مثل این که به هلاکت او یا ایجاد بیماری دیگری دشوارتر از بیماری اول یا به افزایش بیماری او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 تطبیق طب در عمل، محد ود به این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پژوهشهای سلولهای بنیادی را نمونه قرار دهیم، فقیه شیعی براساس چه منطق و مبنایی با این مسأله برخورد می کند و ارزشهای اخلاقی حاکم بر این منطق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که فقهای شیعه بر آن تکیه دارند، منطق دین و عقلانیت است؛ زیرا گفته شد که دین به حفاظت از حیات انسان ها و درمان بیماریهای مزمن و غیرآن، اهمیت خاصی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ارزش ها و ایده آل های انسانی است که حاکم بر منطق عقل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شیعی چگونه به معلومات و اطلاعات تخصصی موضوع دست پیدا می کند؟ آیا به بیان مسائل اکتفا می کند؟ آیا بر او واجب است که همه مسائل نو پیدا و مستحدثه را پیگیری کند یا این که کافی است هنگام طرح سوال به صورت آنی و فوری به موضوع مراجعه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از مسأله طبق سوال،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از حکم مسأله باشد، فقیه حکم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عالم شیعی در موضوع تخصصی با همکاران خود مشاوره می کند؟ شیوه این مشوره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در مورد حکم مسأله، طبق اجتهاد و استنباط خود از کتاب و سنت، جواب می گوید و در این مورد با هیچ کسی مشوره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شیعی در موارد نبود نص صریح کتاب و سنت که مربوط مسأله می باشد، چه می کند و با موضوع چگونه برخورد می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شد که در نزد فقیه، قواعد عمومی اسلامی وجود دارد که در صورت عدم وجود نص در مورد یک مسأله، طبق آن قواعد عمل می کند و براساس آنها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شیعی تزاحم و تعارض ارزشهای اخلاقی را چگونه حل می کند، مثل این که نجات بیماری منوط به مرگ جنین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با مقدم داشتن اهم بر مهم و مصالح عمومی بر مصالح خصوصی،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گام های شما را استوار بدارد و به وسیله شما، دین و مذهب علوی محمدی را نصرت بخشد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الشیخ محمد حسین الانصاری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شیوه به عنوان یک سیستم درون رحمی، برای پیشگیری از بارداری به کار برده می شود که به نام سیستم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IUD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شیوه، حلقه یا استوانهای به شکل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 در داخل رحم زن برای پنج یا ده ماه گذاشته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حلقه معمولاً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هورمونی و حلقه مسی که هرکدام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متن نیز اشاره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چگونگی جلوگیری از بارداری، از نگاه پزشکی دارای آثاری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حلقههای هورمونی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هورمونی شیء کوچکی است که توسط پزشک در رحم زن قرارداده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قراردادن حلقه ممکن است کمی ناراحت کننده باشد، اما ناراحتی معمولاً زود تسکین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هورمونی مانع از رشد بافت فوقانی رحم و نفوذ اسپرم به آن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مانع از حرکت اسپرم در رحم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هورمونی به مدت چندین سال مؤثر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های 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مسی مانند حلقه هورمونی در رحم زن قرارداده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مانع از چسبیدن اسپرم به رحم و همچنین مانع از حرکت اسپرم در رحم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هورمونی به مدت پنج تا ده سال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های مسی ممکن است به پریودهای شدیدتر و بعضاً توأم با درد منجر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اهمیت موضوع شبیه سازی هم در این مبحث و هم در مباحث بعدی، لازم است با استفاده از منابع پزشکی توضیحات اندکی در این مورد داده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سازی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cloning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پیشرفته ترین دست یافته های بشر در زمینه علم پزشکی و مهندسی ژنتیک است که هر مرحله پیشرفت آن جنجالهای بسیار زیادی را به همراه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امکان شبیه سازی انسان زمانی مطرح شد که دانشمندان اسکاتلندی در مؤسسه روسلین،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تولید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دالی گوسفنده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 گوسفندی بود که تولید آن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تغلیظ، کلمه عربی و در لغت به معنای تشدید، تأکید و غلیظ ساختن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فقه به دیه‌ای گفته می شود که به مقدار یک سوم افزون از دیه معمولی است و برای مواردی چون قتل در ماههای حرام یا در حرم مکه تعیین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ماههای حرام عبارت از ماه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ذی القعده، ذی الحجه و محرم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پارکینسون نوعی اختلال حرکتی عصبی است که با پیشرفت تدریجی همراه بوده و در نهایت منجر به معلولیت و ناتوانی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علت بروز این بیماری مشخص نیست، تحقیقات چندین عامل را به عنوان علت بیماری مطرح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 شرایین، ضربات وارده به سر مسائل ژنتیک، عفونتهای ویروسی، افزایش تجمع رادیکالهای آزاد اکسیژن، استفاده طولانی مدت از دوهای ضد روان پریشی و برخی عوامل محیطی، علایم اصلی این بیماری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لرزش، سفتی عضلات، کند شدن غیر طبیعی حرکات و بی ثباتی در حالت و وضعیت 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و درک درست مطالب متن برای عموم خوانندگان، لازم است خارج از متن و ترجمه آن، درباره سلول بنیادی، اقسام، اهمیت و فواید آن با استفاده از منابع پزشکی، توضیحات بیشتری داده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سلول بنیادی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Stem Cells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تمام سلول ها است و توانایی تبدیل به تمام سلول های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این مطلب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ایت الله العظمی فیاض، جایگاه زن در نظام سیاسی اسلام، ترجمه سرور دانش، مبحث فلسفه عبادت در اسلام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شبیه سازی درمانی و شبیه سازی بازتولیدی در پاورقی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سازی ژنتیک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قبلی توضیحاتی ارایه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26162</Words>
  <Characters>96445</Characters>
  <CharactersWithSpaces>121283</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2026-08-19T03:08:06Z</dcterms:created>
  <dc:creator>ghaemiyeh.com</dc:creator>
  <dc:description/>
  <dc:language>en-US</dc:language>
  <cp:lastModifiedBy/>
  <dcterms:modified xsi:type="dcterms:W3CDTF">2026-08-19T06:38:10Z</dcterms:modified>
  <cp:revision>1</cp:revision>
  <dc:subject/>
  <dc:title>مسائل طبی از نگاه فقه اسلامی</dc:title>
</cp:coreProperties>
</file>

<file path=docProps/custom.xml><?xml version="1.0" encoding="utf-8"?>
<Properties xmlns="http://schemas.openxmlformats.org/officeDocument/2006/custom-properties" xmlns:vt="http://schemas.openxmlformats.org/officeDocument/2006/docPropsVTypes"/>
</file>