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شیعیان عربستان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2423_581953129">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992425_581953129">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992427_581953129">
            <w:r>
              <w:rPr>
                <w:webHidden/>
                <w:rStyle w:val="IndexLink"/>
                <w:rtl w:val="true"/>
              </w:rPr>
              <w:t>مقدمه مؤلف</w:t>
            </w:r>
            <w:r>
              <w:rPr>
                <w:rStyle w:val="IndexLink"/>
                <w:rtl w:val="true"/>
              </w:rPr>
              <w:tab/>
            </w:r>
            <w:r>
              <w:rPr>
                <w:rStyle w:val="IndexLink"/>
              </w:rPr>
              <w:t>30</w:t>
            </w:r>
          </w:hyperlink>
        </w:p>
        <w:p>
          <w:pPr>
            <w:pStyle w:val="Contents2"/>
            <w:tabs>
              <w:tab w:val="clear" w:pos="8743"/>
              <w:tab w:val="right" w:pos="9026" w:leader="dot"/>
            </w:tabs>
            <w:rPr/>
          </w:pPr>
          <w:hyperlink w:anchor="__RefHeading___Toc992429_581953129">
            <w:r>
              <w:rPr>
                <w:webHidden/>
                <w:rStyle w:val="IndexLink"/>
                <w:rtl w:val="true"/>
              </w:rPr>
              <w:t>بخش اول</w:t>
            </w:r>
            <w:r>
              <w:rPr>
                <w:rStyle w:val="IndexLink"/>
                <w:rtl w:val="true"/>
              </w:rPr>
              <w:t xml:space="preserve">: </w:t>
            </w:r>
            <w:r>
              <w:rPr>
                <w:rStyle w:val="IndexLink"/>
                <w:rtl w:val="true"/>
              </w:rPr>
              <w:t>موقعیت استراتژیک عربستان</w:t>
            </w:r>
            <w:r>
              <w:rPr>
                <w:rStyle w:val="IndexLink"/>
                <w:rtl w:val="true"/>
              </w:rPr>
              <w:tab/>
            </w:r>
            <w:r>
              <w:rPr>
                <w:rStyle w:val="IndexLink"/>
              </w:rPr>
              <w:t>34</w:t>
            </w:r>
          </w:hyperlink>
        </w:p>
        <w:p>
          <w:pPr>
            <w:pStyle w:val="Contents3"/>
            <w:tabs>
              <w:tab w:val="clear" w:pos="8459"/>
              <w:tab w:val="right" w:pos="9026" w:leader="dot"/>
            </w:tabs>
            <w:rPr/>
          </w:pPr>
          <w:hyperlink w:anchor="__RefHeading___Toc992431_581953129">
            <w:r>
              <w:rPr>
                <w:webHidden/>
                <w:rStyle w:val="IndexLink"/>
                <w:rtl w:val="true"/>
              </w:rPr>
              <w:t xml:space="preserve">فصل اول </w:t>
            </w:r>
            <w:r>
              <w:rPr>
                <w:rStyle w:val="IndexLink"/>
                <w:rtl w:val="true"/>
              </w:rPr>
              <w:t>:</w:t>
            </w:r>
            <w:r>
              <w:rPr>
                <w:rStyle w:val="IndexLink"/>
                <w:rtl w:val="true"/>
              </w:rPr>
              <w:t xml:space="preserve">قدمت سرزمین حجاز </w:t>
            </w:r>
            <w:r>
              <w:rPr>
                <w:rStyle w:val="IndexLink"/>
                <w:rtl w:val="true"/>
              </w:rPr>
              <w:t>(</w:t>
            </w:r>
            <w:r>
              <w:rPr>
                <w:rStyle w:val="IndexLink"/>
                <w:rtl w:val="true"/>
              </w:rPr>
              <w:t>عربستان</w:t>
            </w:r>
            <w:r>
              <w:rPr>
                <w:rStyle w:val="IndexLink"/>
                <w:rtl w:val="true"/>
              </w:rPr>
              <w:t>)</w:t>
              <w:tab/>
            </w:r>
            <w:r>
              <w:rPr>
                <w:rStyle w:val="IndexLink"/>
              </w:rPr>
              <w:t>34</w:t>
            </w:r>
          </w:hyperlink>
        </w:p>
        <w:p>
          <w:pPr>
            <w:pStyle w:val="Contents4"/>
            <w:tabs>
              <w:tab w:val="clear" w:pos="8176"/>
              <w:tab w:val="right" w:pos="9026" w:leader="dot"/>
            </w:tabs>
            <w:rPr/>
          </w:pPr>
          <w:hyperlink w:anchor="__RefHeading___Toc992433_58195312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992435_581953129">
            <w:r>
              <w:rPr>
                <w:webHidden/>
                <w:rStyle w:val="IndexLink"/>
                <w:rtl w:val="true"/>
              </w:rPr>
              <w:t>پیشینه تاریخی</w:t>
            </w:r>
            <w:r>
              <w:rPr>
                <w:rStyle w:val="IndexLink"/>
                <w:rtl w:val="true"/>
              </w:rPr>
              <w:tab/>
            </w:r>
            <w:r>
              <w:rPr>
                <w:rStyle w:val="IndexLink"/>
              </w:rPr>
              <w:t>37</w:t>
            </w:r>
          </w:hyperlink>
        </w:p>
        <w:p>
          <w:pPr>
            <w:pStyle w:val="Contents4"/>
            <w:tabs>
              <w:tab w:val="clear" w:pos="8176"/>
              <w:tab w:val="right" w:pos="9026" w:leader="dot"/>
            </w:tabs>
            <w:rPr/>
          </w:pPr>
          <w:hyperlink w:anchor="__RefHeading___Toc992437_581953129">
            <w:r>
              <w:rPr>
                <w:webHidden/>
                <w:rStyle w:val="IndexLink"/>
                <w:rtl w:val="true"/>
              </w:rPr>
              <w:t>موقعیت جغرافیایی</w:t>
            </w:r>
            <w:r>
              <w:rPr>
                <w:rStyle w:val="IndexLink"/>
                <w:rtl w:val="true"/>
              </w:rPr>
              <w:tab/>
            </w:r>
            <w:r>
              <w:rPr>
                <w:rStyle w:val="IndexLink"/>
              </w:rPr>
              <w:t>39</w:t>
            </w:r>
          </w:hyperlink>
        </w:p>
        <w:p>
          <w:pPr>
            <w:pStyle w:val="Contents4"/>
            <w:tabs>
              <w:tab w:val="clear" w:pos="8176"/>
              <w:tab w:val="right" w:pos="9026" w:leader="dot"/>
            </w:tabs>
            <w:rPr/>
          </w:pPr>
          <w:hyperlink w:anchor="__RefHeading___Toc992439_581953129">
            <w:r>
              <w:rPr>
                <w:webHidden/>
                <w:rStyle w:val="IndexLink"/>
                <w:rtl w:val="true"/>
              </w:rPr>
              <w:t>منابع و ذخایر</w:t>
            </w:r>
            <w:r>
              <w:rPr>
                <w:rStyle w:val="IndexLink"/>
                <w:rtl w:val="true"/>
              </w:rPr>
              <w:tab/>
            </w:r>
            <w:r>
              <w:rPr>
                <w:rStyle w:val="IndexLink"/>
              </w:rPr>
              <w:t>40</w:t>
            </w:r>
          </w:hyperlink>
        </w:p>
        <w:p>
          <w:pPr>
            <w:pStyle w:val="Contents3"/>
            <w:tabs>
              <w:tab w:val="clear" w:pos="8459"/>
              <w:tab w:val="right" w:pos="9026" w:leader="dot"/>
            </w:tabs>
            <w:rPr/>
          </w:pPr>
          <w:hyperlink w:anchor="__RefHeading___Toc992441_581953129">
            <w:r>
              <w:rPr>
                <w:webHidden/>
                <w:rStyle w:val="IndexLink"/>
                <w:rtl w:val="true"/>
              </w:rPr>
              <w:t>فصل دوم</w:t>
            </w:r>
            <w:r>
              <w:rPr>
                <w:rStyle w:val="IndexLink"/>
                <w:rtl w:val="true"/>
              </w:rPr>
              <w:t>:</w:t>
            </w:r>
            <w:r>
              <w:rPr>
                <w:rStyle w:val="IndexLink"/>
                <w:rtl w:val="true"/>
              </w:rPr>
              <w:t>موقعیت اقتصادی</w:t>
            </w:r>
            <w:r>
              <w:rPr>
                <w:rStyle w:val="IndexLink"/>
                <w:rtl w:val="true"/>
              </w:rPr>
              <w:tab/>
            </w:r>
            <w:r>
              <w:rPr>
                <w:rStyle w:val="IndexLink"/>
              </w:rPr>
              <w:t>42</w:t>
            </w:r>
          </w:hyperlink>
        </w:p>
        <w:p>
          <w:pPr>
            <w:pStyle w:val="Contents4"/>
            <w:tabs>
              <w:tab w:val="clear" w:pos="8176"/>
              <w:tab w:val="right" w:pos="9026" w:leader="dot"/>
            </w:tabs>
            <w:rPr/>
          </w:pPr>
          <w:hyperlink w:anchor="__RefHeading___Toc992443_581953129">
            <w:r>
              <w:rPr>
                <w:webHidden/>
                <w:rStyle w:val="IndexLink"/>
                <w:rtl w:val="true"/>
              </w:rPr>
              <w:t>شهرها و بنادر مهم</w:t>
            </w:r>
            <w:r>
              <w:rPr>
                <w:rStyle w:val="IndexLink"/>
                <w:rtl w:val="true"/>
              </w:rPr>
              <w:tab/>
            </w:r>
            <w:r>
              <w:rPr>
                <w:rStyle w:val="IndexLink"/>
              </w:rPr>
              <w:t>42</w:t>
            </w:r>
          </w:hyperlink>
        </w:p>
        <w:p>
          <w:pPr>
            <w:pStyle w:val="Contents4"/>
            <w:tabs>
              <w:tab w:val="clear" w:pos="8176"/>
              <w:tab w:val="right" w:pos="9026" w:leader="dot"/>
            </w:tabs>
            <w:rPr/>
          </w:pPr>
          <w:hyperlink w:anchor="__RefHeading___Toc992445_581953129">
            <w:r>
              <w:rPr>
                <w:webHidden/>
                <w:rStyle w:val="IndexLink"/>
                <w:rtl w:val="true"/>
              </w:rPr>
              <w:t>شهرهای نفت‌خیز</w:t>
            </w:r>
            <w:r>
              <w:rPr>
                <w:rStyle w:val="IndexLink"/>
                <w:rtl w:val="true"/>
              </w:rPr>
              <w:tab/>
            </w:r>
            <w:r>
              <w:rPr>
                <w:rStyle w:val="IndexLink"/>
              </w:rPr>
              <w:t>45</w:t>
            </w:r>
          </w:hyperlink>
        </w:p>
        <w:p>
          <w:pPr>
            <w:pStyle w:val="Contents4"/>
            <w:tabs>
              <w:tab w:val="clear" w:pos="8176"/>
              <w:tab w:val="right" w:pos="9026" w:leader="dot"/>
            </w:tabs>
            <w:rPr/>
          </w:pPr>
          <w:hyperlink w:anchor="__RefHeading___Toc992447_581953129">
            <w:r>
              <w:rPr>
                <w:webHidden/>
                <w:rStyle w:val="IndexLink"/>
                <w:rtl w:val="true"/>
              </w:rPr>
              <w:t>اقتصاد</w:t>
            </w:r>
            <w:r>
              <w:rPr>
                <w:rStyle w:val="IndexLink"/>
                <w:rtl w:val="true"/>
              </w:rPr>
              <w:tab/>
            </w:r>
            <w:r>
              <w:rPr>
                <w:rStyle w:val="IndexLink"/>
              </w:rPr>
              <w:t>45</w:t>
            </w:r>
          </w:hyperlink>
        </w:p>
        <w:p>
          <w:pPr>
            <w:pStyle w:val="Contents3"/>
            <w:tabs>
              <w:tab w:val="clear" w:pos="8459"/>
              <w:tab w:val="right" w:pos="9026" w:leader="dot"/>
            </w:tabs>
            <w:rPr/>
          </w:pPr>
          <w:hyperlink w:anchor="__RefHeading___Toc992449_581953129">
            <w:r>
              <w:rPr>
                <w:webHidden/>
                <w:rStyle w:val="IndexLink"/>
                <w:rtl w:val="true"/>
              </w:rPr>
              <w:t>فصل سوم</w:t>
            </w:r>
            <w:r>
              <w:rPr>
                <w:rStyle w:val="IndexLink"/>
                <w:rtl w:val="true"/>
              </w:rPr>
              <w:t>:</w:t>
            </w:r>
            <w:r>
              <w:rPr>
                <w:rStyle w:val="IndexLink"/>
                <w:rtl w:val="true"/>
              </w:rPr>
              <w:t>موقعیت فرهنگی</w:t>
            </w:r>
            <w:r>
              <w:rPr>
                <w:rStyle w:val="IndexLink"/>
                <w:rtl w:val="true"/>
              </w:rPr>
              <w:tab/>
            </w:r>
            <w:r>
              <w:rPr>
                <w:rStyle w:val="IndexLink"/>
              </w:rPr>
              <w:t>46</w:t>
            </w:r>
          </w:hyperlink>
        </w:p>
        <w:p>
          <w:pPr>
            <w:pStyle w:val="Contents4"/>
            <w:tabs>
              <w:tab w:val="clear" w:pos="8176"/>
              <w:tab w:val="right" w:pos="9026" w:leader="dot"/>
            </w:tabs>
            <w:rPr/>
          </w:pPr>
          <w:hyperlink w:anchor="__RefHeading___Toc992451_581953129">
            <w:r>
              <w:rPr>
                <w:webHidden/>
                <w:rStyle w:val="IndexLink"/>
                <w:rtl w:val="true"/>
              </w:rPr>
              <w:t>نقش دین و مذهب</w:t>
            </w:r>
            <w:r>
              <w:rPr>
                <w:rStyle w:val="IndexLink"/>
                <w:rtl w:val="true"/>
              </w:rPr>
              <w:tab/>
            </w:r>
            <w:r>
              <w:rPr>
                <w:rStyle w:val="IndexLink"/>
              </w:rPr>
              <w:t>46</w:t>
            </w:r>
          </w:hyperlink>
        </w:p>
        <w:p>
          <w:pPr>
            <w:pStyle w:val="Contents4"/>
            <w:tabs>
              <w:tab w:val="clear" w:pos="8176"/>
              <w:tab w:val="right" w:pos="9026" w:leader="dot"/>
            </w:tabs>
            <w:rPr/>
          </w:pPr>
          <w:hyperlink w:anchor="__RefHeading___Toc992453_581953129">
            <w:r>
              <w:rPr>
                <w:webHidden/>
                <w:rStyle w:val="IndexLink"/>
                <w:rtl w:val="true"/>
              </w:rPr>
              <w:t>آیین و عقاید وهابیت</w:t>
            </w:r>
            <w:r>
              <w:rPr>
                <w:rStyle w:val="IndexLink"/>
                <w:rtl w:val="true"/>
              </w:rPr>
              <w:tab/>
            </w:r>
            <w:r>
              <w:rPr>
                <w:rStyle w:val="IndexLink"/>
              </w:rPr>
              <w:t>46</w:t>
            </w:r>
          </w:hyperlink>
        </w:p>
        <w:p>
          <w:pPr>
            <w:pStyle w:val="Contents4"/>
            <w:tabs>
              <w:tab w:val="clear" w:pos="8176"/>
              <w:tab w:val="right" w:pos="9026" w:leader="dot"/>
            </w:tabs>
            <w:rPr/>
          </w:pPr>
          <w:hyperlink w:anchor="__RefHeading___Toc992455_581953129">
            <w:r>
              <w:rPr>
                <w:webHidden/>
                <w:rStyle w:val="IndexLink"/>
                <w:rtl w:val="true"/>
              </w:rPr>
              <w:t>سازمان‌های مهم مذهبی</w:t>
            </w:r>
            <w:r>
              <w:rPr>
                <w:rStyle w:val="IndexLink"/>
                <w:rtl w:val="true"/>
              </w:rPr>
              <w:tab/>
            </w:r>
            <w:r>
              <w:rPr>
                <w:rStyle w:val="IndexLink"/>
              </w:rPr>
              <w:t>50</w:t>
            </w:r>
          </w:hyperlink>
        </w:p>
        <w:p>
          <w:pPr>
            <w:pStyle w:val="Contents4"/>
            <w:tabs>
              <w:tab w:val="clear" w:pos="8176"/>
              <w:tab w:val="right" w:pos="9026" w:leader="dot"/>
            </w:tabs>
            <w:rPr/>
          </w:pPr>
          <w:hyperlink w:anchor="__RefHeading___Toc992457_581953129">
            <w:r>
              <w:rPr>
                <w:webHidden/>
                <w:rStyle w:val="IndexLink"/>
                <w:rtl w:val="true"/>
              </w:rPr>
              <w:t>نظام آموزشی</w:t>
            </w:r>
            <w:r>
              <w:rPr>
                <w:rStyle w:val="IndexLink"/>
                <w:rtl w:val="true"/>
              </w:rPr>
              <w:tab/>
            </w:r>
            <w:r>
              <w:rPr>
                <w:rStyle w:val="IndexLink"/>
              </w:rPr>
              <w:t>51</w:t>
            </w:r>
          </w:hyperlink>
        </w:p>
        <w:p>
          <w:pPr>
            <w:pStyle w:val="Contents4"/>
            <w:tabs>
              <w:tab w:val="clear" w:pos="8176"/>
              <w:tab w:val="right" w:pos="9026" w:leader="dot"/>
            </w:tabs>
            <w:rPr/>
          </w:pPr>
          <w:hyperlink w:anchor="__RefHeading___Toc992459_581953129">
            <w:r>
              <w:rPr>
                <w:webHidden/>
                <w:rStyle w:val="IndexLink"/>
                <w:rtl w:val="true"/>
              </w:rPr>
              <w:t>وضعیت اجتماعی</w:t>
            </w:r>
            <w:r>
              <w:rPr>
                <w:rStyle w:val="IndexLink"/>
                <w:rtl w:val="true"/>
              </w:rPr>
              <w:tab/>
            </w:r>
            <w:r>
              <w:rPr>
                <w:rStyle w:val="IndexLink"/>
              </w:rPr>
              <w:t>52</w:t>
            </w:r>
          </w:hyperlink>
        </w:p>
        <w:p>
          <w:pPr>
            <w:pStyle w:val="Contents3"/>
            <w:tabs>
              <w:tab w:val="clear" w:pos="8459"/>
              <w:tab w:val="right" w:pos="9026" w:leader="dot"/>
            </w:tabs>
            <w:rPr/>
          </w:pPr>
          <w:hyperlink w:anchor="__RefHeading___Toc992461_581953129">
            <w:r>
              <w:rPr>
                <w:webHidden/>
                <w:rStyle w:val="IndexLink"/>
                <w:rtl w:val="true"/>
              </w:rPr>
              <w:t>فصل چهارم</w:t>
            </w:r>
            <w:r>
              <w:rPr>
                <w:rStyle w:val="IndexLink"/>
                <w:rtl w:val="true"/>
              </w:rPr>
              <w:t>:</w:t>
            </w:r>
            <w:r>
              <w:rPr>
                <w:rStyle w:val="IndexLink"/>
                <w:rtl w:val="true"/>
              </w:rPr>
              <w:t>موقعیت سیاسی</w:t>
            </w:r>
            <w:r>
              <w:rPr>
                <w:rStyle w:val="IndexLink"/>
                <w:rtl w:val="true"/>
              </w:rPr>
              <w:tab/>
            </w:r>
            <w:r>
              <w:rPr>
                <w:rStyle w:val="IndexLink"/>
              </w:rPr>
              <w:t>54</w:t>
            </w:r>
          </w:hyperlink>
        </w:p>
        <w:p>
          <w:pPr>
            <w:pStyle w:val="Contents4"/>
            <w:tabs>
              <w:tab w:val="clear" w:pos="8176"/>
              <w:tab w:val="right" w:pos="9026" w:leader="dot"/>
            </w:tabs>
            <w:rPr/>
          </w:pPr>
          <w:hyperlink w:anchor="__RefHeading___Toc992463_581953129">
            <w:r>
              <w:rPr>
                <w:webHidden/>
                <w:rStyle w:val="IndexLink"/>
                <w:rtl w:val="true"/>
              </w:rPr>
              <w:t>قدرت و حاکمیت</w:t>
            </w:r>
            <w:r>
              <w:rPr>
                <w:rStyle w:val="IndexLink"/>
                <w:rtl w:val="true"/>
              </w:rPr>
              <w:tab/>
            </w:r>
            <w:r>
              <w:rPr>
                <w:rStyle w:val="IndexLink"/>
              </w:rPr>
              <w:t>54</w:t>
            </w:r>
          </w:hyperlink>
        </w:p>
        <w:p>
          <w:pPr>
            <w:pStyle w:val="Contents4"/>
            <w:tabs>
              <w:tab w:val="clear" w:pos="8176"/>
              <w:tab w:val="right" w:pos="9026" w:leader="dot"/>
            </w:tabs>
            <w:rPr/>
          </w:pPr>
          <w:hyperlink w:anchor="__RefHeading___Toc992465_581953129">
            <w:r>
              <w:rPr>
                <w:webHidden/>
                <w:rStyle w:val="IndexLink"/>
                <w:rtl w:val="true"/>
              </w:rPr>
              <w:t>قانون</w:t>
            </w:r>
            <w:r>
              <w:rPr>
                <w:rStyle w:val="IndexLink"/>
                <w:rtl w:val="true"/>
              </w:rPr>
              <w:tab/>
            </w:r>
            <w:r>
              <w:rPr>
                <w:rStyle w:val="IndexLink"/>
              </w:rPr>
              <w:t>55</w:t>
            </w:r>
          </w:hyperlink>
        </w:p>
        <w:p>
          <w:pPr>
            <w:pStyle w:val="Contents4"/>
            <w:tabs>
              <w:tab w:val="clear" w:pos="8176"/>
              <w:tab w:val="right" w:pos="9026" w:leader="dot"/>
            </w:tabs>
            <w:rPr/>
          </w:pPr>
          <w:hyperlink w:anchor="__RefHeading___Toc992467_581953129">
            <w:r>
              <w:rPr>
                <w:webHidden/>
                <w:rStyle w:val="IndexLink"/>
                <w:rtl w:val="true"/>
              </w:rPr>
              <w:t>سیاست خارجی</w:t>
            </w:r>
            <w:r>
              <w:rPr>
                <w:rStyle w:val="IndexLink"/>
                <w:rtl w:val="true"/>
              </w:rPr>
              <w:tab/>
            </w:r>
            <w:r>
              <w:rPr>
                <w:rStyle w:val="IndexLink"/>
              </w:rPr>
              <w:t>55</w:t>
            </w:r>
          </w:hyperlink>
        </w:p>
        <w:p>
          <w:pPr>
            <w:pStyle w:val="Contents4"/>
            <w:tabs>
              <w:tab w:val="clear" w:pos="8176"/>
              <w:tab w:val="right" w:pos="9026" w:leader="dot"/>
            </w:tabs>
            <w:rPr/>
          </w:pPr>
          <w:hyperlink w:anchor="__RefHeading___Toc992469_581953129">
            <w:r>
              <w:rPr>
                <w:webHidden/>
                <w:rStyle w:val="IndexLink"/>
                <w:rtl w:val="true"/>
              </w:rPr>
              <w:t>دوران حکومت سعودی‌ها</w:t>
            </w:r>
            <w:r>
              <w:rPr>
                <w:rStyle w:val="IndexLink"/>
                <w:rtl w:val="true"/>
              </w:rPr>
              <w:tab/>
            </w:r>
            <w:r>
              <w:rPr>
                <w:rStyle w:val="IndexLink"/>
              </w:rPr>
              <w:t>58</w:t>
            </w:r>
          </w:hyperlink>
        </w:p>
        <w:p>
          <w:pPr>
            <w:pStyle w:val="Contents4"/>
            <w:tabs>
              <w:tab w:val="clear" w:pos="8176"/>
              <w:tab w:val="right" w:pos="9026" w:leader="dot"/>
            </w:tabs>
            <w:rPr/>
          </w:pPr>
          <w:hyperlink w:anchor="__RefHeading___Toc992471_581953129">
            <w:r>
              <w:rPr>
                <w:webHidden/>
                <w:rStyle w:val="IndexLink"/>
                <w:rtl w:val="true"/>
              </w:rPr>
              <w:t>حاکمان سعودی</w:t>
            </w:r>
            <w:r>
              <w:rPr>
                <w:rStyle w:val="IndexLink"/>
                <w:rtl w:val="true"/>
              </w:rPr>
              <w:tab/>
            </w:r>
            <w:r>
              <w:rPr>
                <w:rStyle w:val="IndexLink"/>
              </w:rPr>
              <w:t>62</w:t>
            </w:r>
          </w:hyperlink>
        </w:p>
        <w:p>
          <w:pPr>
            <w:pStyle w:val="Contents4"/>
            <w:tabs>
              <w:tab w:val="clear" w:pos="8176"/>
              <w:tab w:val="right" w:pos="9026" w:leader="dot"/>
            </w:tabs>
            <w:rPr/>
          </w:pPr>
          <w:hyperlink w:anchor="__RefHeading___Toc992473_581953129">
            <w:r>
              <w:rPr>
                <w:webHidden/>
                <w:rStyle w:val="IndexLink"/>
                <w:rtl w:val="true"/>
              </w:rPr>
              <w:t>حاکمان دوره اول آل‌سعود</w:t>
            </w:r>
            <w:r>
              <w:rPr>
                <w:rStyle w:val="IndexLink"/>
                <w:rtl w:val="true"/>
              </w:rPr>
              <w:tab/>
            </w:r>
            <w:r>
              <w:rPr>
                <w:rStyle w:val="IndexLink"/>
              </w:rPr>
              <w:t>63</w:t>
            </w:r>
          </w:hyperlink>
        </w:p>
        <w:p>
          <w:pPr>
            <w:pStyle w:val="Contents4"/>
            <w:tabs>
              <w:tab w:val="clear" w:pos="8176"/>
              <w:tab w:val="right" w:pos="9026" w:leader="dot"/>
            </w:tabs>
            <w:rPr/>
          </w:pPr>
          <w:hyperlink w:anchor="__RefHeading___Toc992475_581953129">
            <w:r>
              <w:rPr>
                <w:webHidden/>
                <w:rStyle w:val="IndexLink"/>
                <w:rtl w:val="true"/>
              </w:rPr>
              <w:t>حاکمان دوره دوم آل‌سعود</w:t>
            </w:r>
            <w:r>
              <w:rPr>
                <w:rStyle w:val="IndexLink"/>
                <w:rtl w:val="true"/>
              </w:rPr>
              <w:tab/>
            </w:r>
            <w:r>
              <w:rPr>
                <w:rStyle w:val="IndexLink"/>
              </w:rPr>
              <w:t>64</w:t>
            </w:r>
          </w:hyperlink>
        </w:p>
        <w:p>
          <w:pPr>
            <w:pStyle w:val="Contents4"/>
            <w:tabs>
              <w:tab w:val="clear" w:pos="8176"/>
              <w:tab w:val="right" w:pos="9026" w:leader="dot"/>
            </w:tabs>
            <w:rPr/>
          </w:pPr>
          <w:hyperlink w:anchor="__RefHeading___Toc992477_581953129">
            <w:r>
              <w:rPr>
                <w:webHidden/>
                <w:rStyle w:val="IndexLink"/>
                <w:rtl w:val="true"/>
              </w:rPr>
              <w:t>حاکمان دوره سوم آل‌سعود</w:t>
            </w:r>
            <w:r>
              <w:rPr>
                <w:rStyle w:val="IndexLink"/>
                <w:rtl w:val="true"/>
              </w:rPr>
              <w:tab/>
            </w:r>
            <w:r>
              <w:rPr>
                <w:rStyle w:val="IndexLink"/>
              </w:rPr>
              <w:t>65</w:t>
            </w:r>
          </w:hyperlink>
        </w:p>
        <w:p>
          <w:pPr>
            <w:pStyle w:val="Contents4"/>
            <w:tabs>
              <w:tab w:val="clear" w:pos="8176"/>
              <w:tab w:val="right" w:pos="9026" w:leader="dot"/>
            </w:tabs>
            <w:rPr/>
          </w:pPr>
          <w:hyperlink w:anchor="__RefHeading___Toc992479_581953129">
            <w:r>
              <w:rPr>
                <w:webHidden/>
                <w:rStyle w:val="IndexLink"/>
                <w:rtl w:val="true"/>
              </w:rPr>
              <w:t>نسب نامة خاندان سعودی</w:t>
            </w:r>
            <w:r>
              <w:rPr>
                <w:rStyle w:val="IndexLink"/>
                <w:rtl w:val="true"/>
              </w:rPr>
              <w:tab/>
            </w:r>
            <w:r>
              <w:rPr>
                <w:rStyle w:val="IndexLink"/>
              </w:rPr>
              <w:t>66</w:t>
            </w:r>
          </w:hyperlink>
        </w:p>
        <w:p>
          <w:pPr>
            <w:pStyle w:val="Contents4"/>
            <w:tabs>
              <w:tab w:val="clear" w:pos="8176"/>
              <w:tab w:val="right" w:pos="9026" w:leader="dot"/>
            </w:tabs>
            <w:rPr/>
          </w:pPr>
          <w:hyperlink w:anchor="__RefHeading___Toc992481_581953129">
            <w:r>
              <w:rPr>
                <w:webHidden/>
                <w:rStyle w:val="IndexLink"/>
                <w:rtl w:val="true"/>
              </w:rPr>
              <w:t>موقعیت کلی شیعیان در جامعة عربستان</w:t>
            </w:r>
            <w:r>
              <w:rPr>
                <w:rStyle w:val="IndexLink"/>
                <w:rtl w:val="true"/>
              </w:rPr>
              <w:tab/>
            </w:r>
            <w:r>
              <w:rPr>
                <w:rStyle w:val="IndexLink"/>
              </w:rPr>
              <w:t>67</w:t>
            </w:r>
          </w:hyperlink>
        </w:p>
        <w:p>
          <w:pPr>
            <w:pStyle w:val="Contents5"/>
            <w:tabs>
              <w:tab w:val="clear" w:pos="7892"/>
              <w:tab w:val="right" w:pos="9026" w:leader="dot"/>
            </w:tabs>
            <w:rPr/>
          </w:pPr>
          <w:hyperlink w:anchor="__RefHeading___Toc992483_581953129">
            <w:r>
              <w:rPr>
                <w:webHidden/>
                <w:rStyle w:val="IndexLink"/>
                <w:rtl w:val="true"/>
              </w:rPr>
              <w:t>اول</w:t>
            </w:r>
            <w:r>
              <w:rPr>
                <w:rStyle w:val="IndexLink"/>
                <w:rtl w:val="true"/>
              </w:rPr>
              <w:t xml:space="preserve">: </w:t>
            </w:r>
            <w:r>
              <w:rPr>
                <w:rStyle w:val="IndexLink"/>
                <w:rtl w:val="true"/>
              </w:rPr>
              <w:t>بخش سیاسی</w:t>
            </w:r>
            <w:r>
              <w:rPr>
                <w:rStyle w:val="IndexLink"/>
                <w:rtl w:val="true"/>
              </w:rPr>
              <w:tab/>
            </w:r>
            <w:r>
              <w:rPr>
                <w:rStyle w:val="IndexLink"/>
              </w:rPr>
              <w:t>67</w:t>
            </w:r>
          </w:hyperlink>
        </w:p>
        <w:p>
          <w:pPr>
            <w:pStyle w:val="Contents5"/>
            <w:tabs>
              <w:tab w:val="clear" w:pos="7892"/>
              <w:tab w:val="right" w:pos="9026" w:leader="dot"/>
            </w:tabs>
            <w:rPr/>
          </w:pPr>
          <w:hyperlink w:anchor="__RefHeading___Toc992485_581953129">
            <w:r>
              <w:rPr>
                <w:webHidden/>
                <w:rStyle w:val="IndexLink"/>
                <w:rtl w:val="true"/>
              </w:rPr>
              <w:t>دوم</w:t>
            </w:r>
            <w:r>
              <w:rPr>
                <w:rStyle w:val="IndexLink"/>
                <w:rtl w:val="true"/>
              </w:rPr>
              <w:t xml:space="preserve">: </w:t>
            </w:r>
            <w:r>
              <w:rPr>
                <w:rStyle w:val="IndexLink"/>
                <w:rtl w:val="true"/>
              </w:rPr>
              <w:t>بخش فرهنگی</w:t>
            </w:r>
            <w:r>
              <w:rPr>
                <w:rStyle w:val="IndexLink"/>
                <w:rtl w:val="true"/>
              </w:rPr>
              <w:tab/>
            </w:r>
            <w:r>
              <w:rPr>
                <w:rStyle w:val="IndexLink"/>
              </w:rPr>
              <w:t>67</w:t>
            </w:r>
          </w:hyperlink>
        </w:p>
        <w:p>
          <w:pPr>
            <w:pStyle w:val="Contents2"/>
            <w:tabs>
              <w:tab w:val="clear" w:pos="8743"/>
              <w:tab w:val="right" w:pos="9026" w:leader="dot"/>
            </w:tabs>
            <w:rPr/>
          </w:pPr>
          <w:hyperlink w:anchor="__RefHeading___Toc992487_581953129">
            <w:r>
              <w:rPr>
                <w:webHidden/>
                <w:rStyle w:val="IndexLink"/>
                <w:rtl w:val="true"/>
              </w:rPr>
              <w:t>بخش دوم</w:t>
            </w:r>
            <w:r>
              <w:rPr>
                <w:rStyle w:val="IndexLink"/>
                <w:rtl w:val="true"/>
              </w:rPr>
              <w:t xml:space="preserve">: </w:t>
            </w:r>
            <w:r>
              <w:rPr>
                <w:rStyle w:val="IndexLink"/>
                <w:rtl w:val="true"/>
              </w:rPr>
              <w:t>شیعه و تشیع</w:t>
            </w:r>
            <w:r>
              <w:rPr>
                <w:rStyle w:val="IndexLink"/>
                <w:rtl w:val="true"/>
              </w:rPr>
              <w:tab/>
            </w:r>
            <w:r>
              <w:rPr>
                <w:rStyle w:val="IndexLink"/>
              </w:rPr>
              <w:t>68</w:t>
            </w:r>
          </w:hyperlink>
        </w:p>
        <w:p>
          <w:pPr>
            <w:pStyle w:val="Contents3"/>
            <w:tabs>
              <w:tab w:val="clear" w:pos="8459"/>
              <w:tab w:val="right" w:pos="9026" w:leader="dot"/>
            </w:tabs>
            <w:rPr/>
          </w:pPr>
          <w:hyperlink w:anchor="__RefHeading___Toc992489_581953129">
            <w:r>
              <w:rPr>
                <w:webHidden/>
                <w:rStyle w:val="IndexLink"/>
                <w:rtl w:val="true"/>
              </w:rPr>
              <w:t xml:space="preserve">فصل اول </w:t>
            </w:r>
            <w:r>
              <w:rPr>
                <w:rStyle w:val="IndexLink"/>
                <w:rtl w:val="true"/>
              </w:rPr>
              <w:t>:</w:t>
            </w:r>
            <w:r>
              <w:rPr>
                <w:rStyle w:val="IndexLink"/>
                <w:rtl w:val="true"/>
              </w:rPr>
              <w:t>شیعه و تشیع</w:t>
            </w:r>
            <w:r>
              <w:rPr>
                <w:rStyle w:val="IndexLink"/>
                <w:rtl w:val="true"/>
              </w:rPr>
              <w:tab/>
            </w:r>
            <w:r>
              <w:rPr>
                <w:rStyle w:val="IndexLink"/>
              </w:rPr>
              <w:t>68</w:t>
            </w:r>
          </w:hyperlink>
        </w:p>
        <w:p>
          <w:pPr>
            <w:pStyle w:val="Contents4"/>
            <w:tabs>
              <w:tab w:val="clear" w:pos="8176"/>
              <w:tab w:val="right" w:pos="9026" w:leader="dot"/>
            </w:tabs>
            <w:rPr/>
          </w:pPr>
          <w:hyperlink w:anchor="__RefHeading___Toc992491_581953129">
            <w:r>
              <w:rPr>
                <w:webHidden/>
                <w:rStyle w:val="IndexLink"/>
                <w:rtl w:val="true"/>
              </w:rPr>
              <w:t>مفهوم شیعه</w:t>
            </w:r>
            <w:r>
              <w:rPr>
                <w:rStyle w:val="IndexLink"/>
                <w:rtl w:val="true"/>
              </w:rPr>
              <w:tab/>
            </w:r>
            <w:r>
              <w:rPr>
                <w:rStyle w:val="IndexLink"/>
              </w:rPr>
              <w:t>68</w:t>
            </w:r>
          </w:hyperlink>
        </w:p>
        <w:p>
          <w:pPr>
            <w:pStyle w:val="Contents4"/>
            <w:tabs>
              <w:tab w:val="clear" w:pos="8176"/>
              <w:tab w:val="right" w:pos="9026" w:leader="dot"/>
            </w:tabs>
            <w:rPr/>
          </w:pPr>
          <w:hyperlink w:anchor="__RefHeading___Toc992493_581953129">
            <w:r>
              <w:rPr>
                <w:webHidden/>
                <w:rStyle w:val="IndexLink"/>
                <w:rtl w:val="true"/>
              </w:rPr>
              <w:t>شیعه در اصطلاح</w:t>
            </w:r>
            <w:r>
              <w:rPr>
                <w:rStyle w:val="IndexLink"/>
                <w:rtl w:val="true"/>
              </w:rPr>
              <w:tab/>
            </w:r>
            <w:r>
              <w:rPr>
                <w:rStyle w:val="IndexLink"/>
              </w:rPr>
              <w:t>71</w:t>
            </w:r>
          </w:hyperlink>
        </w:p>
        <w:p>
          <w:pPr>
            <w:pStyle w:val="Contents4"/>
            <w:tabs>
              <w:tab w:val="clear" w:pos="8176"/>
              <w:tab w:val="right" w:pos="9026" w:leader="dot"/>
            </w:tabs>
            <w:rPr/>
          </w:pPr>
          <w:hyperlink w:anchor="__RefHeading___Toc992495_581953129">
            <w:r>
              <w:rPr>
                <w:webHidden/>
                <w:rStyle w:val="IndexLink"/>
                <w:rtl w:val="true"/>
              </w:rPr>
              <w:t>از خلافت امام علی علیه السلام تا دوران سعودی‌ها</w:t>
            </w:r>
            <w:r>
              <w:rPr>
                <w:rStyle w:val="IndexLink"/>
                <w:rtl w:val="true"/>
              </w:rPr>
              <w:tab/>
            </w:r>
            <w:r>
              <w:rPr>
                <w:rStyle w:val="IndexLink"/>
              </w:rPr>
              <w:t>73</w:t>
            </w:r>
          </w:hyperlink>
        </w:p>
        <w:p>
          <w:pPr>
            <w:pStyle w:val="Contents4"/>
            <w:tabs>
              <w:tab w:val="clear" w:pos="8176"/>
              <w:tab w:val="right" w:pos="9026" w:leader="dot"/>
            </w:tabs>
            <w:rPr/>
          </w:pPr>
          <w:hyperlink w:anchor="__RefHeading___Toc992497_581953129">
            <w:r>
              <w:rPr>
                <w:webHidden/>
                <w:rStyle w:val="IndexLink"/>
                <w:rtl w:val="true"/>
              </w:rPr>
              <w:t>سابقه و تقدم شیعیان</w:t>
            </w:r>
            <w:r>
              <w:rPr>
                <w:rStyle w:val="IndexLink"/>
                <w:rtl w:val="true"/>
              </w:rPr>
              <w:tab/>
            </w:r>
            <w:r>
              <w:rPr>
                <w:rStyle w:val="IndexLink"/>
              </w:rPr>
              <w:t>75</w:t>
            </w:r>
          </w:hyperlink>
        </w:p>
        <w:p>
          <w:pPr>
            <w:pStyle w:val="Contents3"/>
            <w:tabs>
              <w:tab w:val="clear" w:pos="8459"/>
              <w:tab w:val="right" w:pos="9026" w:leader="dot"/>
            </w:tabs>
            <w:rPr/>
          </w:pPr>
          <w:hyperlink w:anchor="__RefHeading___Toc992499_581953129">
            <w:r>
              <w:rPr>
                <w:webHidden/>
                <w:rStyle w:val="IndexLink"/>
                <w:rtl w:val="true"/>
              </w:rPr>
              <w:t>فصل دوم</w:t>
            </w:r>
            <w:r>
              <w:rPr>
                <w:rStyle w:val="IndexLink"/>
                <w:rtl w:val="true"/>
              </w:rPr>
              <w:t>:</w:t>
            </w:r>
            <w:r>
              <w:rPr>
                <w:rStyle w:val="IndexLink"/>
                <w:rtl w:val="true"/>
              </w:rPr>
              <w:t>اصول و مبانی اعتقادی تشیع</w:t>
            </w:r>
            <w:r>
              <w:rPr>
                <w:rStyle w:val="IndexLink"/>
                <w:rtl w:val="true"/>
              </w:rPr>
              <w:tab/>
            </w:r>
            <w:r>
              <w:rPr>
                <w:rStyle w:val="IndexLink"/>
              </w:rPr>
              <w:t>97</w:t>
            </w:r>
          </w:hyperlink>
        </w:p>
        <w:p>
          <w:pPr>
            <w:pStyle w:val="Contents4"/>
            <w:tabs>
              <w:tab w:val="clear" w:pos="8176"/>
              <w:tab w:val="right" w:pos="9026" w:leader="dot"/>
            </w:tabs>
            <w:rPr/>
          </w:pPr>
          <w:hyperlink w:anchor="__RefHeading___Toc992501_581953129">
            <w:r>
              <w:rPr>
                <w:webHidden/>
                <w:rStyle w:val="IndexLink"/>
                <w:rtl w:val="true"/>
              </w:rPr>
              <w:t>اعتقادات شیعیان</w:t>
            </w:r>
            <w:r>
              <w:rPr>
                <w:rStyle w:val="IndexLink"/>
                <w:rtl w:val="true"/>
              </w:rPr>
              <w:tab/>
            </w:r>
            <w:r>
              <w:rPr>
                <w:rStyle w:val="IndexLink"/>
              </w:rPr>
              <w:t>97</w:t>
            </w:r>
          </w:hyperlink>
        </w:p>
        <w:p>
          <w:pPr>
            <w:pStyle w:val="Contents4"/>
            <w:tabs>
              <w:tab w:val="clear" w:pos="8176"/>
              <w:tab w:val="right" w:pos="9026" w:leader="dot"/>
            </w:tabs>
            <w:rPr/>
          </w:pPr>
          <w:hyperlink w:anchor="__RefHeading___Toc992503_581953129">
            <w:r>
              <w:rPr>
                <w:webHidden/>
                <w:rStyle w:val="IndexLink"/>
                <w:rtl w:val="true"/>
              </w:rPr>
              <w:t>مبانی و اندیشه سیاسی تشیع</w:t>
            </w:r>
            <w:r>
              <w:rPr>
                <w:rStyle w:val="IndexLink"/>
                <w:rtl w:val="true"/>
              </w:rPr>
              <w:tab/>
            </w:r>
            <w:r>
              <w:rPr>
                <w:rStyle w:val="IndexLink"/>
              </w:rPr>
              <w:t>100</w:t>
            </w:r>
          </w:hyperlink>
        </w:p>
        <w:p>
          <w:pPr>
            <w:pStyle w:val="Contents4"/>
            <w:tabs>
              <w:tab w:val="clear" w:pos="8176"/>
              <w:tab w:val="right" w:pos="9026" w:leader="dot"/>
            </w:tabs>
            <w:rPr/>
          </w:pPr>
          <w:hyperlink w:anchor="__RefHeading___Toc992505_581953129">
            <w:r>
              <w:rPr>
                <w:webHidden/>
                <w:rStyle w:val="IndexLink"/>
                <w:rtl w:val="true"/>
              </w:rPr>
              <w:t>مبانی عقیدتی شیعیان</w:t>
            </w:r>
            <w:r>
              <w:rPr>
                <w:rStyle w:val="IndexLink"/>
                <w:rtl w:val="true"/>
              </w:rPr>
              <w:tab/>
            </w:r>
            <w:r>
              <w:rPr>
                <w:rStyle w:val="IndexLink"/>
              </w:rPr>
              <w:t>101</w:t>
            </w:r>
          </w:hyperlink>
        </w:p>
        <w:p>
          <w:pPr>
            <w:pStyle w:val="Contents4"/>
            <w:tabs>
              <w:tab w:val="clear" w:pos="8176"/>
              <w:tab w:val="right" w:pos="9026" w:leader="dot"/>
            </w:tabs>
            <w:rPr/>
          </w:pPr>
          <w:hyperlink w:anchor="__RefHeading___Toc992507_581953129">
            <w:r>
              <w:rPr>
                <w:webHidden/>
                <w:rStyle w:val="IndexLink"/>
                <w:rtl w:val="true"/>
              </w:rPr>
              <w:t>اثبات حقانیت تشیع</w:t>
            </w:r>
            <w:r>
              <w:rPr>
                <w:rStyle w:val="IndexLink"/>
                <w:rtl w:val="true"/>
              </w:rPr>
              <w:tab/>
            </w:r>
            <w:r>
              <w:rPr>
                <w:rStyle w:val="IndexLink"/>
              </w:rPr>
              <w:t>102</w:t>
            </w:r>
          </w:hyperlink>
        </w:p>
        <w:p>
          <w:pPr>
            <w:pStyle w:val="Contents4"/>
            <w:tabs>
              <w:tab w:val="clear" w:pos="8176"/>
              <w:tab w:val="right" w:pos="9026" w:leader="dot"/>
            </w:tabs>
            <w:rPr/>
          </w:pPr>
          <w:hyperlink w:anchor="__RefHeading___Toc992509_581953129">
            <w:r>
              <w:rPr>
                <w:webHidden/>
                <w:rStyle w:val="IndexLink"/>
                <w:rtl w:val="true"/>
              </w:rPr>
              <w:t>مستندات روایی اصول و مبانی اعتقادی شیعه</w:t>
            </w:r>
            <w:r>
              <w:rPr>
                <w:rStyle w:val="IndexLink"/>
                <w:rtl w:val="true"/>
              </w:rPr>
              <w:tab/>
            </w:r>
            <w:r>
              <w:rPr>
                <w:rStyle w:val="IndexLink"/>
              </w:rPr>
              <w:t>102</w:t>
            </w:r>
          </w:hyperlink>
        </w:p>
        <w:p>
          <w:pPr>
            <w:pStyle w:val="Contents4"/>
            <w:tabs>
              <w:tab w:val="clear" w:pos="8176"/>
              <w:tab w:val="right" w:pos="9026" w:leader="dot"/>
            </w:tabs>
            <w:rPr/>
          </w:pPr>
          <w:hyperlink w:anchor="__RefHeading___Toc992511_581953129">
            <w:r>
              <w:rPr>
                <w:webHidden/>
                <w:rStyle w:val="IndexLink"/>
                <w:rtl w:val="true"/>
              </w:rPr>
              <w:t>علی علیه السلام خلافت را زینت داد</w:t>
            </w:r>
            <w:r>
              <w:rPr>
                <w:rStyle w:val="IndexLink"/>
                <w:rtl w:val="true"/>
              </w:rPr>
              <w:tab/>
            </w:r>
            <w:r>
              <w:rPr>
                <w:rStyle w:val="IndexLink"/>
              </w:rPr>
              <w:t>116</w:t>
            </w:r>
          </w:hyperlink>
        </w:p>
        <w:p>
          <w:pPr>
            <w:pStyle w:val="Contents4"/>
            <w:tabs>
              <w:tab w:val="clear" w:pos="8176"/>
              <w:tab w:val="right" w:pos="9026" w:leader="dot"/>
            </w:tabs>
            <w:rPr/>
          </w:pPr>
          <w:hyperlink w:anchor="__RefHeading___Toc992513_581953129">
            <w:r>
              <w:rPr>
                <w:webHidden/>
                <w:rStyle w:val="IndexLink"/>
                <w:rtl w:val="true"/>
              </w:rPr>
              <w:t>کثرت مناقب و فضایل علی علیه السلام در اسلام</w:t>
            </w:r>
            <w:r>
              <w:rPr>
                <w:rStyle w:val="IndexLink"/>
                <w:rtl w:val="true"/>
              </w:rPr>
              <w:tab/>
            </w:r>
            <w:r>
              <w:rPr>
                <w:rStyle w:val="IndexLink"/>
              </w:rPr>
              <w:t>116</w:t>
            </w:r>
          </w:hyperlink>
        </w:p>
        <w:p>
          <w:pPr>
            <w:pStyle w:val="Contents4"/>
            <w:tabs>
              <w:tab w:val="clear" w:pos="8176"/>
              <w:tab w:val="right" w:pos="9026" w:leader="dot"/>
            </w:tabs>
            <w:rPr/>
          </w:pPr>
          <w:hyperlink w:anchor="__RefHeading___Toc992515_581953129">
            <w:r>
              <w:rPr>
                <w:webHidden/>
                <w:rStyle w:val="IndexLink"/>
                <w:rtl w:val="true"/>
              </w:rPr>
              <w:t>هیچ کس را با خاندان علی علیه السلام نمی‌توان سنجید</w:t>
            </w:r>
            <w:r>
              <w:rPr>
                <w:rStyle w:val="IndexLink"/>
                <w:rtl w:val="true"/>
              </w:rPr>
              <w:tab/>
            </w:r>
            <w:r>
              <w:rPr>
                <w:rStyle w:val="IndexLink"/>
              </w:rPr>
              <w:t>117</w:t>
            </w:r>
          </w:hyperlink>
        </w:p>
        <w:p>
          <w:pPr>
            <w:pStyle w:val="Contents4"/>
            <w:tabs>
              <w:tab w:val="clear" w:pos="8176"/>
              <w:tab w:val="right" w:pos="9026" w:leader="dot"/>
            </w:tabs>
            <w:rPr/>
          </w:pPr>
          <w:hyperlink w:anchor="__RefHeading___Toc992517_581953129">
            <w:r>
              <w:rPr>
                <w:webHidden/>
                <w:rStyle w:val="IndexLink"/>
                <w:rtl w:val="true"/>
              </w:rPr>
              <w:t>علی علیه السلام تقسیم‌کننده بهشت و جهنم</w:t>
            </w:r>
            <w:r>
              <w:rPr>
                <w:rStyle w:val="IndexLink"/>
                <w:rtl w:val="true"/>
              </w:rPr>
              <w:tab/>
            </w:r>
            <w:r>
              <w:rPr>
                <w:rStyle w:val="IndexLink"/>
              </w:rPr>
              <w:t>117</w:t>
            </w:r>
          </w:hyperlink>
        </w:p>
        <w:p>
          <w:pPr>
            <w:pStyle w:val="Contents4"/>
            <w:tabs>
              <w:tab w:val="clear" w:pos="8176"/>
              <w:tab w:val="right" w:pos="9026" w:leader="dot"/>
            </w:tabs>
            <w:rPr/>
          </w:pPr>
          <w:hyperlink w:anchor="__RefHeading___Toc992519_581953129">
            <w:r>
              <w:rPr>
                <w:webHidden/>
                <w:rStyle w:val="IndexLink"/>
                <w:rtl w:val="true"/>
              </w:rPr>
              <w:t>جعل فضایل درباره مخالفان علی علیه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992521_581953129">
            <w:r>
              <w:rPr>
                <w:webHidden/>
                <w:rStyle w:val="IndexLink"/>
                <w:rtl w:val="true"/>
              </w:rPr>
              <w:t>دشمنی با تشیع</w:t>
            </w:r>
            <w:r>
              <w:rPr>
                <w:rStyle w:val="IndexLink"/>
                <w:rtl w:val="true"/>
              </w:rPr>
              <w:tab/>
            </w:r>
            <w:r>
              <w:rPr>
                <w:rStyle w:val="IndexLink"/>
              </w:rPr>
              <w:t>118</w:t>
            </w:r>
          </w:hyperlink>
        </w:p>
        <w:p>
          <w:pPr>
            <w:pStyle w:val="Contents2"/>
            <w:tabs>
              <w:tab w:val="clear" w:pos="8743"/>
              <w:tab w:val="right" w:pos="9026" w:leader="dot"/>
            </w:tabs>
            <w:rPr/>
          </w:pPr>
          <w:hyperlink w:anchor="__RefHeading___Toc992523_581953129">
            <w:r>
              <w:rPr>
                <w:webHidden/>
                <w:rStyle w:val="IndexLink"/>
                <w:rtl w:val="true"/>
              </w:rPr>
              <w:t>بخش سوم</w:t>
            </w:r>
            <w:r>
              <w:rPr>
                <w:rStyle w:val="IndexLink"/>
                <w:rtl w:val="true"/>
              </w:rPr>
              <w:t xml:space="preserve">: </w:t>
            </w:r>
            <w:r>
              <w:rPr>
                <w:rStyle w:val="IndexLink"/>
                <w:rtl w:val="true"/>
              </w:rPr>
              <w:t>شیعیان عربستان</w:t>
            </w:r>
            <w:r>
              <w:rPr>
                <w:rStyle w:val="IndexLink"/>
                <w:rtl w:val="true"/>
              </w:rPr>
              <w:tab/>
            </w:r>
            <w:r>
              <w:rPr>
                <w:rStyle w:val="IndexLink"/>
              </w:rPr>
              <w:t>120</w:t>
            </w:r>
          </w:hyperlink>
        </w:p>
        <w:p>
          <w:pPr>
            <w:pStyle w:val="Contents3"/>
            <w:tabs>
              <w:tab w:val="clear" w:pos="8459"/>
              <w:tab w:val="right" w:pos="9026" w:leader="dot"/>
            </w:tabs>
            <w:rPr/>
          </w:pPr>
          <w:hyperlink w:anchor="__RefHeading___Toc992525_581953129">
            <w:r>
              <w:rPr>
                <w:webHidden/>
                <w:rStyle w:val="IndexLink"/>
                <w:rtl w:val="true"/>
              </w:rPr>
              <w:t>فصل اول</w:t>
            </w:r>
            <w:r>
              <w:rPr>
                <w:rStyle w:val="IndexLink"/>
                <w:rtl w:val="true"/>
              </w:rPr>
              <w:t>:</w:t>
            </w:r>
            <w:r>
              <w:rPr>
                <w:rStyle w:val="IndexLink"/>
                <w:rtl w:val="true"/>
              </w:rPr>
              <w:t>مناطق شیعه‌نشین</w:t>
            </w:r>
            <w:r>
              <w:rPr>
                <w:rStyle w:val="IndexLink"/>
                <w:rtl w:val="true"/>
              </w:rPr>
              <w:tab/>
            </w:r>
            <w:r>
              <w:rPr>
                <w:rStyle w:val="IndexLink"/>
              </w:rPr>
              <w:t>120</w:t>
            </w:r>
          </w:hyperlink>
        </w:p>
        <w:p>
          <w:pPr>
            <w:pStyle w:val="Contents4"/>
            <w:tabs>
              <w:tab w:val="clear" w:pos="8176"/>
              <w:tab w:val="right" w:pos="9026" w:leader="dot"/>
            </w:tabs>
            <w:rPr/>
          </w:pPr>
          <w:hyperlink w:anchor="__RefHeading___Toc992527_581953129">
            <w:r>
              <w:rPr>
                <w:webHidden/>
                <w:rStyle w:val="IndexLink"/>
                <w:rtl w:val="true"/>
              </w:rPr>
              <w:t xml:space="preserve">شیعه در حجاز </w:t>
            </w:r>
            <w:r>
              <w:rPr>
                <w:rStyle w:val="IndexLink"/>
                <w:rtl w:val="true"/>
              </w:rPr>
              <w:t>(</w:t>
            </w:r>
            <w:r>
              <w:rPr>
                <w:rStyle w:val="IndexLink"/>
                <w:rtl w:val="true"/>
              </w:rPr>
              <w:t>عربستان</w:t>
            </w:r>
            <w:r>
              <w:rPr>
                <w:rStyle w:val="IndexLink"/>
                <w:rtl w:val="true"/>
              </w:rPr>
              <w:t>)</w:t>
              <w:tab/>
            </w:r>
            <w:r>
              <w:rPr>
                <w:rStyle w:val="IndexLink"/>
              </w:rPr>
              <w:t>120</w:t>
            </w:r>
          </w:hyperlink>
        </w:p>
        <w:p>
          <w:pPr>
            <w:pStyle w:val="Contents4"/>
            <w:tabs>
              <w:tab w:val="clear" w:pos="8176"/>
              <w:tab w:val="right" w:pos="9026" w:leader="dot"/>
            </w:tabs>
            <w:rPr/>
          </w:pPr>
          <w:hyperlink w:anchor="__RefHeading___Toc992529_581953129">
            <w:r>
              <w:rPr>
                <w:webHidden/>
                <w:rStyle w:val="IndexLink"/>
                <w:rtl w:val="true"/>
              </w:rPr>
              <w:t>پراکندگی شیعیان</w:t>
            </w:r>
            <w:r>
              <w:rPr>
                <w:rStyle w:val="IndexLink"/>
                <w:rtl w:val="true"/>
              </w:rPr>
              <w:tab/>
            </w:r>
            <w:r>
              <w:rPr>
                <w:rStyle w:val="IndexLink"/>
              </w:rPr>
              <w:t>124</w:t>
            </w:r>
          </w:hyperlink>
        </w:p>
        <w:p>
          <w:pPr>
            <w:pStyle w:val="Contents4"/>
            <w:tabs>
              <w:tab w:val="clear" w:pos="8176"/>
              <w:tab w:val="right" w:pos="9026" w:leader="dot"/>
            </w:tabs>
            <w:rPr/>
          </w:pPr>
          <w:hyperlink w:anchor="__RefHeading___Toc992531_581953129">
            <w:r>
              <w:rPr>
                <w:webHidden/>
                <w:rStyle w:val="IndexLink"/>
                <w:rtl w:val="true"/>
              </w:rPr>
              <w:t xml:space="preserve">تاریخچه منطقه شرقیه </w:t>
            </w:r>
            <w:r>
              <w:rPr>
                <w:rStyle w:val="IndexLink"/>
                <w:rtl w:val="true"/>
              </w:rPr>
              <w:t>(</w:t>
            </w:r>
            <w:r>
              <w:rPr>
                <w:rStyle w:val="IndexLink"/>
                <w:rtl w:val="true"/>
              </w:rPr>
              <w:t>قطیف، دمام، احساء و</w:t>
            </w:r>
            <w:r>
              <w:rPr>
                <w:rStyle w:val="IndexLink"/>
                <w:rtl w:val="true"/>
              </w:rPr>
              <w:t>...)</w:t>
              <w:tab/>
            </w:r>
            <w:r>
              <w:rPr>
                <w:rStyle w:val="IndexLink"/>
              </w:rPr>
              <w:t>125</w:t>
            </w:r>
          </w:hyperlink>
        </w:p>
        <w:p>
          <w:pPr>
            <w:pStyle w:val="Contents4"/>
            <w:tabs>
              <w:tab w:val="clear" w:pos="8176"/>
              <w:tab w:val="right" w:pos="9026" w:leader="dot"/>
            </w:tabs>
            <w:rPr/>
          </w:pPr>
          <w:hyperlink w:anchor="__RefHeading___Toc992533_581953129">
            <w:r>
              <w:rPr>
                <w:webHidden/>
                <w:rStyle w:val="IndexLink"/>
                <w:rtl w:val="true"/>
              </w:rPr>
              <w:t>سکونت شیعیان عربستان</w:t>
            </w:r>
            <w:r>
              <w:rPr>
                <w:rStyle w:val="IndexLink"/>
                <w:rtl w:val="true"/>
              </w:rPr>
              <w:tab/>
            </w:r>
            <w:r>
              <w:rPr>
                <w:rStyle w:val="IndexLink"/>
              </w:rPr>
              <w:t>129</w:t>
            </w:r>
          </w:hyperlink>
        </w:p>
        <w:p>
          <w:pPr>
            <w:pStyle w:val="Contents5"/>
            <w:tabs>
              <w:tab w:val="clear" w:pos="7892"/>
              <w:tab w:val="right" w:pos="9026" w:leader="dot"/>
            </w:tabs>
            <w:rPr/>
          </w:pPr>
          <w:hyperlink w:anchor="__RefHeading___Toc992535_581953129">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992537_581953129">
            <w:r>
              <w:rPr>
                <w:webHidden/>
                <w:rStyle w:val="IndexLink"/>
                <w:rtl w:val="true"/>
              </w:rPr>
              <w:t>شیعه در احساء</w:t>
            </w:r>
            <w:r>
              <w:rPr>
                <w:rStyle w:val="IndexLink"/>
                <w:rtl w:val="true"/>
              </w:rPr>
              <w:tab/>
            </w:r>
            <w:r>
              <w:rPr>
                <w:rStyle w:val="IndexLink"/>
              </w:rPr>
              <w:t>131</w:t>
            </w:r>
          </w:hyperlink>
        </w:p>
        <w:p>
          <w:pPr>
            <w:pStyle w:val="Contents6"/>
            <w:tabs>
              <w:tab w:val="clear" w:pos="7609"/>
              <w:tab w:val="right" w:pos="9026" w:leader="dot"/>
            </w:tabs>
            <w:rPr/>
          </w:pPr>
          <w:hyperlink w:anchor="__RefHeading___Toc992539_581953129">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992541_581953129">
            <w:r>
              <w:rPr>
                <w:webHidden/>
                <w:rStyle w:val="IndexLink"/>
                <w:rtl w:val="true"/>
              </w:rPr>
              <w:t>روستاهای شیعه‌نشین احساء</w:t>
            </w:r>
            <w:r>
              <w:rPr>
                <w:rStyle w:val="IndexLink"/>
                <w:rtl w:val="true"/>
              </w:rPr>
              <w:tab/>
            </w:r>
            <w:r>
              <w:rPr>
                <w:rStyle w:val="IndexLink"/>
              </w:rPr>
              <w:t>132</w:t>
            </w:r>
          </w:hyperlink>
        </w:p>
        <w:p>
          <w:pPr>
            <w:pStyle w:val="Contents5"/>
            <w:tabs>
              <w:tab w:val="clear" w:pos="7892"/>
              <w:tab w:val="right" w:pos="9026" w:leader="dot"/>
            </w:tabs>
            <w:rPr/>
          </w:pPr>
          <w:hyperlink w:anchor="__RefHeading___Toc992543_581953129">
            <w:r>
              <w:rPr>
                <w:webHidden/>
                <w:rStyle w:val="IndexLink"/>
                <w:rtl w:val="true"/>
              </w:rPr>
              <w:t>شیعیان هفوف</w:t>
            </w:r>
            <w:r>
              <w:rPr>
                <w:rStyle w:val="IndexLink"/>
                <w:rtl w:val="true"/>
              </w:rPr>
              <w:tab/>
            </w:r>
            <w:r>
              <w:rPr>
                <w:rStyle w:val="IndexLink"/>
              </w:rPr>
              <w:t>140</w:t>
            </w:r>
          </w:hyperlink>
        </w:p>
        <w:p>
          <w:pPr>
            <w:pStyle w:val="Contents6"/>
            <w:tabs>
              <w:tab w:val="clear" w:pos="7609"/>
              <w:tab w:val="right" w:pos="9026" w:leader="dot"/>
            </w:tabs>
            <w:rPr/>
          </w:pPr>
          <w:hyperlink w:anchor="__RefHeading___Toc992545_581953129">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992547_581953129">
            <w:r>
              <w:rPr>
                <w:webHidden/>
                <w:rStyle w:val="IndexLink"/>
                <w:rtl w:val="true"/>
              </w:rPr>
              <w:t>طوایف شیعی هفوف</w:t>
            </w:r>
            <w:r>
              <w:rPr>
                <w:rStyle w:val="IndexLink"/>
                <w:rtl w:val="true"/>
              </w:rPr>
              <w:tab/>
            </w:r>
            <w:r>
              <w:rPr>
                <w:rStyle w:val="IndexLink"/>
              </w:rPr>
              <w:t>141</w:t>
            </w:r>
          </w:hyperlink>
        </w:p>
        <w:p>
          <w:pPr>
            <w:pStyle w:val="Contents6"/>
            <w:tabs>
              <w:tab w:val="clear" w:pos="7609"/>
              <w:tab w:val="right" w:pos="9026" w:leader="dot"/>
            </w:tabs>
            <w:rPr/>
          </w:pPr>
          <w:hyperlink w:anchor="__RefHeading___Toc992549_581953129">
            <w:r>
              <w:rPr>
                <w:webHidden/>
                <w:rStyle w:val="IndexLink"/>
                <w:rtl w:val="true"/>
              </w:rPr>
              <w:t>دیگر طوایف هفوف</w:t>
            </w:r>
            <w:r>
              <w:rPr>
                <w:rStyle w:val="IndexLink"/>
                <w:rtl w:val="true"/>
              </w:rPr>
              <w:tab/>
            </w:r>
            <w:r>
              <w:rPr>
                <w:rStyle w:val="IndexLink"/>
              </w:rPr>
              <w:t>143</w:t>
            </w:r>
          </w:hyperlink>
        </w:p>
        <w:p>
          <w:pPr>
            <w:pStyle w:val="Contents5"/>
            <w:tabs>
              <w:tab w:val="clear" w:pos="7892"/>
              <w:tab w:val="right" w:pos="9026" w:leader="dot"/>
            </w:tabs>
            <w:rPr/>
          </w:pPr>
          <w:hyperlink w:anchor="__RefHeading___Toc992551_581953129">
            <w:r>
              <w:rPr>
                <w:webHidden/>
                <w:rStyle w:val="IndexLink"/>
                <w:rtl w:val="true"/>
              </w:rPr>
              <w:t>شیعه در مبرز</w:t>
            </w:r>
            <w:r>
              <w:rPr>
                <w:rStyle w:val="IndexLink"/>
                <w:rtl w:val="true"/>
              </w:rPr>
              <w:tab/>
            </w:r>
            <w:r>
              <w:rPr>
                <w:rStyle w:val="IndexLink"/>
              </w:rPr>
              <w:t>144</w:t>
            </w:r>
          </w:hyperlink>
        </w:p>
        <w:p>
          <w:pPr>
            <w:pStyle w:val="Contents6"/>
            <w:tabs>
              <w:tab w:val="clear" w:pos="7609"/>
              <w:tab w:val="right" w:pos="9026" w:leader="dot"/>
            </w:tabs>
            <w:rPr/>
          </w:pPr>
          <w:hyperlink w:anchor="__RefHeading___Toc992553_581953129">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992555_581953129">
            <w:r>
              <w:rPr>
                <w:webHidden/>
                <w:rStyle w:val="IndexLink"/>
                <w:rtl w:val="true"/>
              </w:rPr>
              <w:t>طوایف شیعی مبرز</w:t>
            </w:r>
            <w:r>
              <w:rPr>
                <w:rStyle w:val="IndexLink"/>
                <w:rtl w:val="true"/>
              </w:rPr>
              <w:tab/>
            </w:r>
            <w:r>
              <w:rPr>
                <w:rStyle w:val="IndexLink"/>
              </w:rPr>
              <w:t>144</w:t>
            </w:r>
          </w:hyperlink>
        </w:p>
        <w:p>
          <w:pPr>
            <w:pStyle w:val="Contents6"/>
            <w:tabs>
              <w:tab w:val="clear" w:pos="7609"/>
              <w:tab w:val="right" w:pos="9026" w:leader="dot"/>
            </w:tabs>
            <w:rPr/>
          </w:pPr>
          <w:hyperlink w:anchor="__RefHeading___Toc992557_581953129">
            <w:r>
              <w:rPr>
                <w:webHidden/>
                <w:rStyle w:val="IndexLink"/>
                <w:rtl w:val="true"/>
              </w:rPr>
              <w:t>دیگر طوایف شیعی مبرز</w:t>
            </w:r>
            <w:r>
              <w:rPr>
                <w:rStyle w:val="IndexLink"/>
                <w:rtl w:val="true"/>
              </w:rPr>
              <w:tab/>
            </w:r>
            <w:r>
              <w:rPr>
                <w:rStyle w:val="IndexLink"/>
              </w:rPr>
              <w:t>145</w:t>
            </w:r>
          </w:hyperlink>
        </w:p>
        <w:p>
          <w:pPr>
            <w:pStyle w:val="Contents5"/>
            <w:tabs>
              <w:tab w:val="clear" w:pos="7892"/>
              <w:tab w:val="right" w:pos="9026" w:leader="dot"/>
            </w:tabs>
            <w:rPr/>
          </w:pPr>
          <w:hyperlink w:anchor="__RefHeading___Toc992559_581953129">
            <w:r>
              <w:rPr>
                <w:webHidden/>
                <w:rStyle w:val="IndexLink"/>
                <w:rtl w:val="true"/>
              </w:rPr>
              <w:t>شیعه در قطیف</w:t>
            </w:r>
            <w:r>
              <w:rPr>
                <w:rStyle w:val="IndexLink"/>
                <w:rtl w:val="true"/>
              </w:rPr>
              <w:tab/>
            </w:r>
            <w:r>
              <w:rPr>
                <w:rStyle w:val="IndexLink"/>
              </w:rPr>
              <w:t>145</w:t>
            </w:r>
          </w:hyperlink>
        </w:p>
        <w:p>
          <w:pPr>
            <w:pStyle w:val="Contents6"/>
            <w:tabs>
              <w:tab w:val="clear" w:pos="7609"/>
              <w:tab w:val="right" w:pos="9026" w:leader="dot"/>
            </w:tabs>
            <w:rPr/>
          </w:pPr>
          <w:hyperlink w:anchor="__RefHeading___Toc992561_581953129">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992563_581953129">
            <w:r>
              <w:rPr>
                <w:webHidden/>
                <w:rStyle w:val="IndexLink"/>
                <w:rtl w:val="true"/>
              </w:rPr>
              <w:t>طوایف شیعی قطیف</w:t>
            </w:r>
            <w:r>
              <w:rPr>
                <w:rStyle w:val="IndexLink"/>
                <w:rtl w:val="true"/>
              </w:rPr>
              <w:tab/>
            </w:r>
            <w:r>
              <w:rPr>
                <w:rStyle w:val="IndexLink"/>
              </w:rPr>
              <w:t>146</w:t>
            </w:r>
          </w:hyperlink>
        </w:p>
        <w:p>
          <w:pPr>
            <w:pStyle w:val="Contents6"/>
            <w:tabs>
              <w:tab w:val="clear" w:pos="7609"/>
              <w:tab w:val="right" w:pos="9026" w:leader="dot"/>
            </w:tabs>
            <w:rPr/>
          </w:pPr>
          <w:hyperlink w:anchor="__RefHeading___Toc992565_581953129">
            <w:r>
              <w:rPr>
                <w:webHidden/>
                <w:rStyle w:val="IndexLink"/>
                <w:rtl w:val="true"/>
              </w:rPr>
              <w:t>ویژگی‌های اقتصادی قطیف و احساء</w:t>
            </w:r>
            <w:r>
              <w:rPr>
                <w:rStyle w:val="IndexLink"/>
                <w:rtl w:val="true"/>
              </w:rPr>
              <w:tab/>
            </w:r>
            <w:r>
              <w:rPr>
                <w:rStyle w:val="IndexLink"/>
              </w:rPr>
              <w:t>156</w:t>
            </w:r>
          </w:hyperlink>
        </w:p>
        <w:p>
          <w:pPr>
            <w:pStyle w:val="Contents5"/>
            <w:tabs>
              <w:tab w:val="clear" w:pos="7892"/>
              <w:tab w:val="right" w:pos="9026" w:leader="dot"/>
            </w:tabs>
            <w:rPr/>
          </w:pPr>
          <w:hyperlink w:anchor="__RefHeading___Toc992567_581953129">
            <w:r>
              <w:rPr>
                <w:webHidden/>
                <w:rStyle w:val="IndexLink"/>
                <w:rtl w:val="true"/>
              </w:rPr>
              <w:t>شیعه در سیهات</w:t>
            </w:r>
            <w:r>
              <w:rPr>
                <w:rStyle w:val="IndexLink"/>
                <w:rtl w:val="true"/>
              </w:rPr>
              <w:tab/>
            </w:r>
            <w:r>
              <w:rPr>
                <w:rStyle w:val="IndexLink"/>
              </w:rPr>
              <w:t>158</w:t>
            </w:r>
          </w:hyperlink>
        </w:p>
        <w:p>
          <w:pPr>
            <w:pStyle w:val="Contents6"/>
            <w:tabs>
              <w:tab w:val="clear" w:pos="7609"/>
              <w:tab w:val="right" w:pos="9026" w:leader="dot"/>
            </w:tabs>
            <w:rPr/>
          </w:pPr>
          <w:hyperlink w:anchor="__RefHeading___Toc992569_581953129">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992571_581953129">
            <w:r>
              <w:rPr>
                <w:webHidden/>
                <w:rStyle w:val="IndexLink"/>
                <w:rtl w:val="true"/>
              </w:rPr>
              <w:t>برخی طوایف سیهات</w:t>
            </w:r>
            <w:r>
              <w:rPr>
                <w:rStyle w:val="IndexLink"/>
                <w:rtl w:val="true"/>
              </w:rPr>
              <w:tab/>
            </w:r>
            <w:r>
              <w:rPr>
                <w:rStyle w:val="IndexLink"/>
              </w:rPr>
              <w:t>158</w:t>
            </w:r>
          </w:hyperlink>
        </w:p>
        <w:p>
          <w:pPr>
            <w:pStyle w:val="Contents6"/>
            <w:tabs>
              <w:tab w:val="clear" w:pos="7609"/>
              <w:tab w:val="right" w:pos="9026" w:leader="dot"/>
            </w:tabs>
            <w:rPr/>
          </w:pPr>
          <w:hyperlink w:anchor="__RefHeading___Toc992573_581953129">
            <w:r>
              <w:rPr>
                <w:webHidden/>
                <w:rStyle w:val="IndexLink"/>
                <w:rtl w:val="true"/>
              </w:rPr>
              <w:t>طوایف دیگر سیهات</w:t>
            </w:r>
            <w:r>
              <w:rPr>
                <w:rStyle w:val="IndexLink"/>
                <w:rtl w:val="true"/>
              </w:rPr>
              <w:tab/>
            </w:r>
            <w:r>
              <w:rPr>
                <w:rStyle w:val="IndexLink"/>
              </w:rPr>
              <w:t>160</w:t>
            </w:r>
          </w:hyperlink>
        </w:p>
        <w:p>
          <w:pPr>
            <w:pStyle w:val="Contents6"/>
            <w:tabs>
              <w:tab w:val="clear" w:pos="7609"/>
              <w:tab w:val="right" w:pos="9026" w:leader="dot"/>
            </w:tabs>
            <w:rPr/>
          </w:pPr>
          <w:hyperlink w:anchor="__RefHeading___Toc992575_581953129">
            <w:r>
              <w:rPr>
                <w:webHidden/>
                <w:rStyle w:val="IndexLink"/>
                <w:rtl w:val="true"/>
              </w:rPr>
              <w:t>حسینیه‌های منطقه سیهات</w:t>
            </w:r>
            <w:r>
              <w:rPr>
                <w:rStyle w:val="IndexLink"/>
                <w:rtl w:val="true"/>
              </w:rPr>
              <w:tab/>
            </w:r>
            <w:r>
              <w:rPr>
                <w:rStyle w:val="IndexLink"/>
              </w:rPr>
              <w:t>161</w:t>
            </w:r>
          </w:hyperlink>
        </w:p>
        <w:p>
          <w:pPr>
            <w:pStyle w:val="Contents5"/>
            <w:tabs>
              <w:tab w:val="clear" w:pos="7892"/>
              <w:tab w:val="right" w:pos="9026" w:leader="dot"/>
            </w:tabs>
            <w:rPr/>
          </w:pPr>
          <w:hyperlink w:anchor="__RefHeading___Toc992577_581953129">
            <w:r>
              <w:rPr>
                <w:webHidden/>
                <w:rStyle w:val="IndexLink"/>
                <w:rtl w:val="true"/>
              </w:rPr>
              <w:t>شیعه در صفوی</w:t>
            </w:r>
            <w:r>
              <w:rPr>
                <w:rStyle w:val="IndexLink"/>
                <w:rtl w:val="true"/>
              </w:rPr>
              <w:tab/>
            </w:r>
            <w:r>
              <w:rPr>
                <w:rStyle w:val="IndexLink"/>
              </w:rPr>
              <w:t>162</w:t>
            </w:r>
          </w:hyperlink>
        </w:p>
        <w:p>
          <w:pPr>
            <w:pStyle w:val="Contents6"/>
            <w:tabs>
              <w:tab w:val="clear" w:pos="7609"/>
              <w:tab w:val="right" w:pos="9026" w:leader="dot"/>
            </w:tabs>
            <w:rPr/>
          </w:pPr>
          <w:hyperlink w:anchor="__RefHeading___Toc992579_581953129">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992581_581953129">
            <w:r>
              <w:rPr>
                <w:webHidden/>
                <w:rStyle w:val="IndexLink"/>
                <w:rtl w:val="true"/>
              </w:rPr>
              <w:t>طوایف منطقه صفوی</w:t>
            </w:r>
            <w:r>
              <w:rPr>
                <w:rStyle w:val="IndexLink"/>
                <w:rtl w:val="true"/>
              </w:rPr>
              <w:tab/>
            </w:r>
            <w:r>
              <w:rPr>
                <w:rStyle w:val="IndexLink"/>
              </w:rPr>
              <w:t>163</w:t>
            </w:r>
          </w:hyperlink>
        </w:p>
        <w:p>
          <w:pPr>
            <w:pStyle w:val="Contents6"/>
            <w:tabs>
              <w:tab w:val="clear" w:pos="7609"/>
              <w:tab w:val="right" w:pos="9026" w:leader="dot"/>
            </w:tabs>
            <w:rPr/>
          </w:pPr>
          <w:hyperlink w:anchor="__RefHeading___Toc992583_581953129">
            <w:r>
              <w:rPr>
                <w:webHidden/>
                <w:rStyle w:val="IndexLink"/>
                <w:rtl w:val="true"/>
              </w:rPr>
              <w:t>طوایف دیگر صفوی</w:t>
            </w:r>
            <w:r>
              <w:rPr>
                <w:rStyle w:val="IndexLink"/>
                <w:rtl w:val="true"/>
              </w:rPr>
              <w:tab/>
            </w:r>
            <w:r>
              <w:rPr>
                <w:rStyle w:val="IndexLink"/>
              </w:rPr>
              <w:t>166</w:t>
            </w:r>
          </w:hyperlink>
        </w:p>
        <w:p>
          <w:pPr>
            <w:pStyle w:val="Contents5"/>
            <w:tabs>
              <w:tab w:val="clear" w:pos="7892"/>
              <w:tab w:val="right" w:pos="9026" w:leader="dot"/>
            </w:tabs>
            <w:rPr/>
          </w:pPr>
          <w:hyperlink w:anchor="__RefHeading___Toc992585_581953129">
            <w:r>
              <w:rPr>
                <w:webHidden/>
                <w:rStyle w:val="IndexLink"/>
                <w:rtl w:val="true"/>
              </w:rPr>
              <w:t>شیعه در تاروت</w:t>
            </w:r>
            <w:r>
              <w:rPr>
                <w:rStyle w:val="IndexLink"/>
                <w:rtl w:val="true"/>
              </w:rPr>
              <w:tab/>
            </w:r>
            <w:r>
              <w:rPr>
                <w:rStyle w:val="IndexLink"/>
              </w:rPr>
              <w:t>166</w:t>
            </w:r>
          </w:hyperlink>
        </w:p>
        <w:p>
          <w:pPr>
            <w:pStyle w:val="Contents6"/>
            <w:tabs>
              <w:tab w:val="clear" w:pos="7609"/>
              <w:tab w:val="right" w:pos="9026" w:leader="dot"/>
            </w:tabs>
            <w:rPr/>
          </w:pPr>
          <w:hyperlink w:anchor="__RefHeading___Toc992587_581953129">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992589_581953129">
            <w:r>
              <w:rPr>
                <w:webHidden/>
                <w:rStyle w:val="IndexLink"/>
                <w:rtl w:val="true"/>
              </w:rPr>
              <w:t>طوایف جزیره تاروت</w:t>
            </w:r>
            <w:r>
              <w:rPr>
                <w:rStyle w:val="IndexLink"/>
                <w:rtl w:val="true"/>
              </w:rPr>
              <w:tab/>
            </w:r>
            <w:r>
              <w:rPr>
                <w:rStyle w:val="IndexLink"/>
              </w:rPr>
              <w:t>166</w:t>
            </w:r>
          </w:hyperlink>
        </w:p>
        <w:p>
          <w:pPr>
            <w:pStyle w:val="Contents6"/>
            <w:tabs>
              <w:tab w:val="clear" w:pos="7609"/>
              <w:tab w:val="right" w:pos="9026" w:leader="dot"/>
            </w:tabs>
            <w:rPr/>
          </w:pPr>
          <w:hyperlink w:anchor="__RefHeading___Toc992591_581953129">
            <w:r>
              <w:rPr>
                <w:webHidden/>
                <w:rStyle w:val="IndexLink"/>
                <w:rtl w:val="true"/>
              </w:rPr>
              <w:t>طوایف دیگر تاروت</w:t>
            </w:r>
            <w:r>
              <w:rPr>
                <w:rStyle w:val="IndexLink"/>
                <w:rtl w:val="true"/>
              </w:rPr>
              <w:tab/>
            </w:r>
            <w:r>
              <w:rPr>
                <w:rStyle w:val="IndexLink"/>
              </w:rPr>
              <w:t>171</w:t>
            </w:r>
          </w:hyperlink>
        </w:p>
        <w:p>
          <w:pPr>
            <w:pStyle w:val="Contents5"/>
            <w:tabs>
              <w:tab w:val="clear" w:pos="7892"/>
              <w:tab w:val="right" w:pos="9026" w:leader="dot"/>
            </w:tabs>
            <w:rPr/>
          </w:pPr>
          <w:hyperlink w:anchor="__RefHeading___Toc992593_581953129">
            <w:r>
              <w:rPr>
                <w:webHidden/>
                <w:rStyle w:val="IndexLink"/>
                <w:rtl w:val="true"/>
              </w:rPr>
              <w:t>شیعه در عوامیه</w:t>
            </w:r>
            <w:r>
              <w:rPr>
                <w:rStyle w:val="IndexLink"/>
                <w:rtl w:val="true"/>
              </w:rPr>
              <w:tab/>
            </w:r>
            <w:r>
              <w:rPr>
                <w:rStyle w:val="IndexLink"/>
              </w:rPr>
              <w:t>172</w:t>
            </w:r>
          </w:hyperlink>
        </w:p>
        <w:p>
          <w:pPr>
            <w:pStyle w:val="Contents6"/>
            <w:tabs>
              <w:tab w:val="clear" w:pos="7609"/>
              <w:tab w:val="right" w:pos="9026" w:leader="dot"/>
            </w:tabs>
            <w:rPr/>
          </w:pPr>
          <w:hyperlink w:anchor="__RefHeading___Toc992595_581953129">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992597_581953129">
            <w:r>
              <w:rPr>
                <w:webHidden/>
                <w:rStyle w:val="IndexLink"/>
                <w:rtl w:val="true"/>
              </w:rPr>
              <w:t>طوایف شیعه عوامیه</w:t>
            </w:r>
            <w:r>
              <w:rPr>
                <w:rStyle w:val="IndexLink"/>
                <w:rtl w:val="true"/>
              </w:rPr>
              <w:tab/>
            </w:r>
            <w:r>
              <w:rPr>
                <w:rStyle w:val="IndexLink"/>
              </w:rPr>
              <w:t>173</w:t>
            </w:r>
          </w:hyperlink>
        </w:p>
        <w:p>
          <w:pPr>
            <w:pStyle w:val="Contents6"/>
            <w:tabs>
              <w:tab w:val="clear" w:pos="7609"/>
              <w:tab w:val="right" w:pos="9026" w:leader="dot"/>
            </w:tabs>
            <w:rPr/>
          </w:pPr>
          <w:hyperlink w:anchor="__RefHeading___Toc992599_581953129">
            <w:r>
              <w:rPr>
                <w:webHidden/>
                <w:rStyle w:val="IndexLink"/>
                <w:rtl w:val="true"/>
              </w:rPr>
              <w:t>طوایف دیگر عوامیه</w:t>
            </w:r>
            <w:r>
              <w:rPr>
                <w:rStyle w:val="IndexLink"/>
                <w:rtl w:val="true"/>
              </w:rPr>
              <w:tab/>
            </w:r>
            <w:r>
              <w:rPr>
                <w:rStyle w:val="IndexLink"/>
              </w:rPr>
              <w:t>174</w:t>
            </w:r>
          </w:hyperlink>
        </w:p>
        <w:p>
          <w:pPr>
            <w:pStyle w:val="Contents5"/>
            <w:tabs>
              <w:tab w:val="clear" w:pos="7892"/>
              <w:tab w:val="right" w:pos="9026" w:leader="dot"/>
            </w:tabs>
            <w:rPr/>
          </w:pPr>
          <w:hyperlink w:anchor="__RefHeading___Toc992601_581953129">
            <w:r>
              <w:rPr>
                <w:webHidden/>
                <w:rStyle w:val="IndexLink"/>
                <w:rtl w:val="true"/>
              </w:rPr>
              <w:t xml:space="preserve">شیعه در آجام </w:t>
            </w:r>
            <w:r>
              <w:rPr>
                <w:rStyle w:val="IndexLink"/>
                <w:rtl w:val="true"/>
              </w:rPr>
              <w:t>(</w:t>
            </w:r>
            <w:r>
              <w:rPr>
                <w:rStyle w:val="IndexLink"/>
                <w:rtl w:val="true"/>
              </w:rPr>
              <w:t>اوجام</w:t>
            </w:r>
            <w:r>
              <w:rPr>
                <w:rStyle w:val="IndexLink"/>
                <w:rtl w:val="true"/>
              </w:rPr>
              <w:t>)</w:t>
              <w:tab/>
            </w:r>
            <w:r>
              <w:rPr>
                <w:rStyle w:val="IndexLink"/>
              </w:rPr>
              <w:t>175</w:t>
            </w:r>
          </w:hyperlink>
        </w:p>
        <w:p>
          <w:pPr>
            <w:pStyle w:val="Contents6"/>
            <w:tabs>
              <w:tab w:val="clear" w:pos="7609"/>
              <w:tab w:val="right" w:pos="9026" w:leader="dot"/>
            </w:tabs>
            <w:rPr/>
          </w:pPr>
          <w:hyperlink w:anchor="__RefHeading___Toc992603_581953129">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992605_581953129">
            <w:r>
              <w:rPr>
                <w:webHidden/>
                <w:rStyle w:val="IndexLink"/>
                <w:rtl w:val="true"/>
              </w:rPr>
              <w:t>طوایف دیگر آجام</w:t>
            </w:r>
            <w:r>
              <w:rPr>
                <w:rStyle w:val="IndexLink"/>
                <w:rtl w:val="true"/>
              </w:rPr>
              <w:tab/>
            </w:r>
            <w:r>
              <w:rPr>
                <w:rStyle w:val="IndexLink"/>
              </w:rPr>
              <w:t>175</w:t>
            </w:r>
          </w:hyperlink>
        </w:p>
        <w:p>
          <w:pPr>
            <w:pStyle w:val="Contents5"/>
            <w:tabs>
              <w:tab w:val="clear" w:pos="7892"/>
              <w:tab w:val="right" w:pos="9026" w:leader="dot"/>
            </w:tabs>
            <w:rPr/>
          </w:pPr>
          <w:hyperlink w:anchor="__RefHeading___Toc992607_581953129">
            <w:r>
              <w:rPr>
                <w:webHidden/>
                <w:rStyle w:val="IndexLink"/>
                <w:rtl w:val="true"/>
              </w:rPr>
              <w:t>شیعه در قدیح</w:t>
            </w:r>
            <w:r>
              <w:rPr>
                <w:rStyle w:val="IndexLink"/>
                <w:rtl w:val="true"/>
              </w:rPr>
              <w:tab/>
            </w:r>
            <w:r>
              <w:rPr>
                <w:rStyle w:val="IndexLink"/>
              </w:rPr>
              <w:t>176</w:t>
            </w:r>
          </w:hyperlink>
        </w:p>
        <w:p>
          <w:pPr>
            <w:pStyle w:val="Contents6"/>
            <w:tabs>
              <w:tab w:val="clear" w:pos="7609"/>
              <w:tab w:val="right" w:pos="9026" w:leader="dot"/>
            </w:tabs>
            <w:rPr/>
          </w:pPr>
          <w:hyperlink w:anchor="__RefHeading___Toc992609_581953129">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992611_581953129">
            <w:r>
              <w:rPr>
                <w:webHidden/>
                <w:rStyle w:val="IndexLink"/>
                <w:rtl w:val="true"/>
              </w:rPr>
              <w:t>طوایف دیگر قدیح</w:t>
            </w:r>
            <w:r>
              <w:rPr>
                <w:rStyle w:val="IndexLink"/>
                <w:rtl w:val="true"/>
              </w:rPr>
              <w:tab/>
            </w:r>
            <w:r>
              <w:rPr>
                <w:rStyle w:val="IndexLink"/>
              </w:rPr>
              <w:t>178</w:t>
            </w:r>
          </w:hyperlink>
        </w:p>
        <w:p>
          <w:pPr>
            <w:pStyle w:val="Contents5"/>
            <w:tabs>
              <w:tab w:val="clear" w:pos="7892"/>
              <w:tab w:val="right" w:pos="9026" w:leader="dot"/>
            </w:tabs>
            <w:rPr/>
          </w:pPr>
          <w:hyperlink w:anchor="__RefHeading___Toc992613_581953129">
            <w:r>
              <w:rPr>
                <w:webHidden/>
                <w:rStyle w:val="IndexLink"/>
                <w:rtl w:val="true"/>
              </w:rPr>
              <w:t>شیعه در ام حمام</w:t>
            </w:r>
            <w:r>
              <w:rPr>
                <w:rStyle w:val="IndexLink"/>
                <w:rtl w:val="true"/>
              </w:rPr>
              <w:tab/>
            </w:r>
            <w:r>
              <w:rPr>
                <w:rStyle w:val="IndexLink"/>
              </w:rPr>
              <w:t>178</w:t>
            </w:r>
          </w:hyperlink>
        </w:p>
        <w:p>
          <w:pPr>
            <w:pStyle w:val="Contents6"/>
            <w:tabs>
              <w:tab w:val="clear" w:pos="7609"/>
              <w:tab w:val="right" w:pos="9026" w:leader="dot"/>
            </w:tabs>
            <w:rPr/>
          </w:pPr>
          <w:hyperlink w:anchor="__RefHeading___Toc992615_581953129">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992617_581953129">
            <w:r>
              <w:rPr>
                <w:webHidden/>
                <w:rStyle w:val="IndexLink"/>
                <w:rtl w:val="true"/>
              </w:rPr>
              <w:t>طوایف ام حمام</w:t>
            </w:r>
            <w:r>
              <w:rPr>
                <w:rStyle w:val="IndexLink"/>
                <w:rtl w:val="true"/>
              </w:rPr>
              <w:tab/>
            </w:r>
            <w:r>
              <w:rPr>
                <w:rStyle w:val="IndexLink"/>
              </w:rPr>
              <w:t>178</w:t>
            </w:r>
          </w:hyperlink>
        </w:p>
        <w:p>
          <w:pPr>
            <w:pStyle w:val="Contents6"/>
            <w:tabs>
              <w:tab w:val="clear" w:pos="7609"/>
              <w:tab w:val="right" w:pos="9026" w:leader="dot"/>
            </w:tabs>
            <w:rPr/>
          </w:pPr>
          <w:hyperlink w:anchor="__RefHeading___Toc992619_581953129">
            <w:r>
              <w:rPr>
                <w:webHidden/>
                <w:rStyle w:val="IndexLink"/>
                <w:rtl w:val="true"/>
              </w:rPr>
              <w:t>طوایف دیگر ام‌حمام</w:t>
            </w:r>
            <w:r>
              <w:rPr>
                <w:rStyle w:val="IndexLink"/>
                <w:rtl w:val="true"/>
              </w:rPr>
              <w:tab/>
            </w:r>
            <w:r>
              <w:rPr>
                <w:rStyle w:val="IndexLink"/>
              </w:rPr>
              <w:t>179</w:t>
            </w:r>
          </w:hyperlink>
        </w:p>
        <w:p>
          <w:pPr>
            <w:pStyle w:val="Contents5"/>
            <w:tabs>
              <w:tab w:val="clear" w:pos="7892"/>
              <w:tab w:val="right" w:pos="9026" w:leader="dot"/>
            </w:tabs>
            <w:rPr/>
          </w:pPr>
          <w:hyperlink w:anchor="__RefHeading___Toc992621_581953129">
            <w:r>
              <w:rPr>
                <w:webHidden/>
                <w:rStyle w:val="IndexLink"/>
                <w:rtl w:val="true"/>
              </w:rPr>
              <w:t>شیعه در حبش</w:t>
            </w:r>
            <w:r>
              <w:rPr>
                <w:rStyle w:val="IndexLink"/>
                <w:rtl w:val="true"/>
              </w:rPr>
              <w:tab/>
            </w:r>
            <w:r>
              <w:rPr>
                <w:rStyle w:val="IndexLink"/>
              </w:rPr>
              <w:t>180</w:t>
            </w:r>
          </w:hyperlink>
        </w:p>
        <w:p>
          <w:pPr>
            <w:pStyle w:val="Contents6"/>
            <w:tabs>
              <w:tab w:val="clear" w:pos="7609"/>
              <w:tab w:val="right" w:pos="9026" w:leader="dot"/>
            </w:tabs>
            <w:rPr/>
          </w:pPr>
          <w:hyperlink w:anchor="__RefHeading___Toc992623_581953129">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992625_581953129">
            <w:r>
              <w:rPr>
                <w:webHidden/>
                <w:rStyle w:val="IndexLink"/>
                <w:rtl w:val="true"/>
              </w:rPr>
              <w:t>طوایف حبش</w:t>
            </w:r>
            <w:r>
              <w:rPr>
                <w:rStyle w:val="IndexLink"/>
                <w:rtl w:val="true"/>
              </w:rPr>
              <w:tab/>
            </w:r>
            <w:r>
              <w:rPr>
                <w:rStyle w:val="IndexLink"/>
              </w:rPr>
              <w:t>180</w:t>
            </w:r>
          </w:hyperlink>
        </w:p>
        <w:p>
          <w:pPr>
            <w:pStyle w:val="Contents6"/>
            <w:tabs>
              <w:tab w:val="clear" w:pos="7609"/>
              <w:tab w:val="right" w:pos="9026" w:leader="dot"/>
            </w:tabs>
            <w:rPr/>
          </w:pPr>
          <w:hyperlink w:anchor="__RefHeading___Toc992627_581953129">
            <w:r>
              <w:rPr>
                <w:webHidden/>
                <w:rStyle w:val="IndexLink"/>
                <w:rtl w:val="true"/>
              </w:rPr>
              <w:t>طوایف دیگر حبش</w:t>
            </w:r>
            <w:r>
              <w:rPr>
                <w:rStyle w:val="IndexLink"/>
                <w:rtl w:val="true"/>
              </w:rPr>
              <w:tab/>
            </w:r>
            <w:r>
              <w:rPr>
                <w:rStyle w:val="IndexLink"/>
              </w:rPr>
              <w:t>180</w:t>
            </w:r>
          </w:hyperlink>
        </w:p>
        <w:p>
          <w:pPr>
            <w:pStyle w:val="Contents5"/>
            <w:tabs>
              <w:tab w:val="clear" w:pos="7892"/>
              <w:tab w:val="right" w:pos="9026" w:leader="dot"/>
            </w:tabs>
            <w:rPr/>
          </w:pPr>
          <w:hyperlink w:anchor="__RefHeading___Toc992629_581953129">
            <w:r>
              <w:rPr>
                <w:webHidden/>
                <w:rStyle w:val="IndexLink"/>
                <w:rtl w:val="true"/>
              </w:rPr>
              <w:t>شیعه در جارودیه</w:t>
            </w:r>
            <w:r>
              <w:rPr>
                <w:rStyle w:val="IndexLink"/>
                <w:rtl w:val="true"/>
              </w:rPr>
              <w:tab/>
            </w:r>
            <w:r>
              <w:rPr>
                <w:rStyle w:val="IndexLink"/>
              </w:rPr>
              <w:t>181</w:t>
            </w:r>
          </w:hyperlink>
        </w:p>
        <w:p>
          <w:pPr>
            <w:pStyle w:val="Contents5"/>
            <w:tabs>
              <w:tab w:val="clear" w:pos="7892"/>
              <w:tab w:val="right" w:pos="9026" w:leader="dot"/>
            </w:tabs>
            <w:rPr/>
          </w:pPr>
          <w:hyperlink w:anchor="__RefHeading___Toc992631_581953129">
            <w:r>
              <w:rPr>
                <w:webHidden/>
                <w:rStyle w:val="IndexLink"/>
                <w:rtl w:val="true"/>
              </w:rPr>
              <w:t>شیعه در خویلدیه</w:t>
            </w:r>
            <w:r>
              <w:rPr>
                <w:rStyle w:val="IndexLink"/>
                <w:rtl w:val="true"/>
              </w:rPr>
              <w:tab/>
            </w:r>
            <w:r>
              <w:rPr>
                <w:rStyle w:val="IndexLink"/>
              </w:rPr>
              <w:t>181</w:t>
            </w:r>
          </w:hyperlink>
        </w:p>
        <w:p>
          <w:pPr>
            <w:pStyle w:val="Contents6"/>
            <w:tabs>
              <w:tab w:val="clear" w:pos="7609"/>
              <w:tab w:val="right" w:pos="9026" w:leader="dot"/>
            </w:tabs>
            <w:rPr/>
          </w:pPr>
          <w:hyperlink w:anchor="__RefHeading___Toc992633_581953129">
            <w:r>
              <w:rPr>
                <w:webHidden/>
                <w:rStyle w:val="IndexLink"/>
                <w:rtl w:val="true"/>
              </w:rPr>
              <w:t>اشاره</w:t>
            </w:r>
            <w:r>
              <w:rPr>
                <w:rStyle w:val="IndexLink"/>
                <w:rtl w:val="true"/>
              </w:rPr>
              <w:tab/>
            </w:r>
            <w:r>
              <w:rPr>
                <w:rStyle w:val="IndexLink"/>
              </w:rPr>
              <w:t>181</w:t>
            </w:r>
          </w:hyperlink>
        </w:p>
        <w:p>
          <w:pPr>
            <w:pStyle w:val="Contents6"/>
            <w:tabs>
              <w:tab w:val="clear" w:pos="7609"/>
              <w:tab w:val="right" w:pos="9026" w:leader="dot"/>
            </w:tabs>
            <w:rPr/>
          </w:pPr>
          <w:hyperlink w:anchor="__RefHeading___Toc992635_581953129">
            <w:r>
              <w:rPr>
                <w:webHidden/>
                <w:rStyle w:val="IndexLink"/>
                <w:rtl w:val="true"/>
              </w:rPr>
              <w:t>طوایف خویلدیه</w:t>
            </w:r>
            <w:r>
              <w:rPr>
                <w:rStyle w:val="IndexLink"/>
                <w:rtl w:val="true"/>
              </w:rPr>
              <w:tab/>
            </w:r>
            <w:r>
              <w:rPr>
                <w:rStyle w:val="IndexLink"/>
              </w:rPr>
              <w:t>181</w:t>
            </w:r>
          </w:hyperlink>
        </w:p>
        <w:p>
          <w:pPr>
            <w:pStyle w:val="Contents6"/>
            <w:tabs>
              <w:tab w:val="clear" w:pos="7609"/>
              <w:tab w:val="right" w:pos="9026" w:leader="dot"/>
            </w:tabs>
            <w:rPr/>
          </w:pPr>
          <w:hyperlink w:anchor="__RefHeading___Toc992637_581953129">
            <w:r>
              <w:rPr>
                <w:webHidden/>
                <w:rStyle w:val="IndexLink"/>
                <w:rtl w:val="true"/>
              </w:rPr>
              <w:t>دیگر طوایف خویلدیه</w:t>
            </w:r>
            <w:r>
              <w:rPr>
                <w:rStyle w:val="IndexLink"/>
                <w:rtl w:val="true"/>
              </w:rPr>
              <w:tab/>
            </w:r>
            <w:r>
              <w:rPr>
                <w:rStyle w:val="IndexLink"/>
              </w:rPr>
              <w:t>182</w:t>
            </w:r>
          </w:hyperlink>
        </w:p>
        <w:p>
          <w:pPr>
            <w:pStyle w:val="Contents5"/>
            <w:tabs>
              <w:tab w:val="clear" w:pos="7892"/>
              <w:tab w:val="right" w:pos="9026" w:leader="dot"/>
            </w:tabs>
            <w:rPr/>
          </w:pPr>
          <w:hyperlink w:anchor="__RefHeading___Toc992639_581953129">
            <w:r>
              <w:rPr>
                <w:webHidden/>
                <w:rStyle w:val="IndexLink"/>
                <w:rtl w:val="true"/>
              </w:rPr>
              <w:t>شیعه در توبی</w:t>
            </w:r>
            <w:r>
              <w:rPr>
                <w:rStyle w:val="IndexLink"/>
                <w:rtl w:val="true"/>
              </w:rPr>
              <w:tab/>
            </w:r>
            <w:r>
              <w:rPr>
                <w:rStyle w:val="IndexLink"/>
              </w:rPr>
              <w:t>182</w:t>
            </w:r>
          </w:hyperlink>
        </w:p>
        <w:p>
          <w:pPr>
            <w:pStyle w:val="Contents6"/>
            <w:tabs>
              <w:tab w:val="clear" w:pos="7609"/>
              <w:tab w:val="right" w:pos="9026" w:leader="dot"/>
            </w:tabs>
            <w:rPr/>
          </w:pPr>
          <w:hyperlink w:anchor="__RefHeading___Toc992641_581953129">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992643_581953129">
            <w:r>
              <w:rPr>
                <w:webHidden/>
                <w:rStyle w:val="IndexLink"/>
                <w:rtl w:val="true"/>
              </w:rPr>
              <w:t>طوایف توبی</w:t>
            </w:r>
            <w:r>
              <w:rPr>
                <w:rStyle w:val="IndexLink"/>
                <w:rtl w:val="true"/>
              </w:rPr>
              <w:tab/>
            </w:r>
            <w:r>
              <w:rPr>
                <w:rStyle w:val="IndexLink"/>
              </w:rPr>
              <w:t>182</w:t>
            </w:r>
          </w:hyperlink>
        </w:p>
        <w:p>
          <w:pPr>
            <w:pStyle w:val="Contents5"/>
            <w:tabs>
              <w:tab w:val="clear" w:pos="7892"/>
              <w:tab w:val="right" w:pos="9026" w:leader="dot"/>
            </w:tabs>
            <w:rPr/>
          </w:pPr>
          <w:hyperlink w:anchor="__RefHeading___Toc992645_581953129">
            <w:r>
              <w:rPr>
                <w:webHidden/>
                <w:rStyle w:val="IndexLink"/>
                <w:rtl w:val="true"/>
              </w:rPr>
              <w:t>شیعه در حلّه محیش</w:t>
            </w:r>
            <w:r>
              <w:rPr>
                <w:rStyle w:val="IndexLink"/>
                <w:rtl w:val="true"/>
              </w:rPr>
              <w:tab/>
            </w:r>
            <w:r>
              <w:rPr>
                <w:rStyle w:val="IndexLink"/>
              </w:rPr>
              <w:t>183</w:t>
            </w:r>
          </w:hyperlink>
        </w:p>
        <w:p>
          <w:pPr>
            <w:pStyle w:val="Contents6"/>
            <w:tabs>
              <w:tab w:val="clear" w:pos="7609"/>
              <w:tab w:val="right" w:pos="9026" w:leader="dot"/>
            </w:tabs>
            <w:rPr/>
          </w:pPr>
          <w:hyperlink w:anchor="__RefHeading___Toc992647_581953129">
            <w:r>
              <w:rPr>
                <w:webHidden/>
                <w:rStyle w:val="IndexLink"/>
                <w:rtl w:val="true"/>
              </w:rPr>
              <w:t>اشاره</w:t>
            </w:r>
            <w:r>
              <w:rPr>
                <w:rStyle w:val="IndexLink"/>
                <w:rtl w:val="true"/>
              </w:rPr>
              <w:tab/>
            </w:r>
            <w:r>
              <w:rPr>
                <w:rStyle w:val="IndexLink"/>
              </w:rPr>
              <w:t>183</w:t>
            </w:r>
          </w:hyperlink>
        </w:p>
        <w:p>
          <w:pPr>
            <w:pStyle w:val="Contents6"/>
            <w:tabs>
              <w:tab w:val="clear" w:pos="7609"/>
              <w:tab w:val="right" w:pos="9026" w:leader="dot"/>
            </w:tabs>
            <w:rPr/>
          </w:pPr>
          <w:hyperlink w:anchor="__RefHeading___Toc992649_581953129">
            <w:r>
              <w:rPr>
                <w:webHidden/>
                <w:rStyle w:val="IndexLink"/>
                <w:rtl w:val="true"/>
              </w:rPr>
              <w:t>طایفه‌ای از حله محیش</w:t>
            </w:r>
            <w:r>
              <w:rPr>
                <w:rStyle w:val="IndexLink"/>
                <w:rtl w:val="true"/>
              </w:rPr>
              <w:tab/>
            </w:r>
            <w:r>
              <w:rPr>
                <w:rStyle w:val="IndexLink"/>
              </w:rPr>
              <w:t>183</w:t>
            </w:r>
          </w:hyperlink>
        </w:p>
        <w:p>
          <w:pPr>
            <w:pStyle w:val="Contents6"/>
            <w:tabs>
              <w:tab w:val="clear" w:pos="7609"/>
              <w:tab w:val="right" w:pos="9026" w:leader="dot"/>
            </w:tabs>
            <w:rPr/>
          </w:pPr>
          <w:hyperlink w:anchor="__RefHeading___Toc992651_581953129">
            <w:r>
              <w:rPr>
                <w:webHidden/>
                <w:rStyle w:val="IndexLink"/>
                <w:rtl w:val="true"/>
              </w:rPr>
              <w:t>طوایف دیگر حلّه محیش</w:t>
            </w:r>
            <w:r>
              <w:rPr>
                <w:rStyle w:val="IndexLink"/>
                <w:rtl w:val="true"/>
              </w:rPr>
              <w:tab/>
            </w:r>
            <w:r>
              <w:rPr>
                <w:rStyle w:val="IndexLink"/>
              </w:rPr>
              <w:t>183</w:t>
            </w:r>
          </w:hyperlink>
        </w:p>
        <w:p>
          <w:pPr>
            <w:pStyle w:val="Contents5"/>
            <w:tabs>
              <w:tab w:val="clear" w:pos="7892"/>
              <w:tab w:val="right" w:pos="9026" w:leader="dot"/>
            </w:tabs>
            <w:rPr/>
          </w:pPr>
          <w:hyperlink w:anchor="__RefHeading___Toc992653_581953129">
            <w:r>
              <w:rPr>
                <w:webHidden/>
                <w:rStyle w:val="IndexLink"/>
                <w:rtl w:val="true"/>
              </w:rPr>
              <w:t>شیعه در ملاحه</w:t>
            </w:r>
            <w:r>
              <w:rPr>
                <w:rStyle w:val="IndexLink"/>
                <w:rtl w:val="true"/>
              </w:rPr>
              <w:tab/>
            </w:r>
            <w:r>
              <w:rPr>
                <w:rStyle w:val="IndexLink"/>
              </w:rPr>
              <w:t>183</w:t>
            </w:r>
          </w:hyperlink>
        </w:p>
        <w:p>
          <w:pPr>
            <w:pStyle w:val="Contents6"/>
            <w:tabs>
              <w:tab w:val="clear" w:pos="7609"/>
              <w:tab w:val="right" w:pos="9026" w:leader="dot"/>
            </w:tabs>
            <w:rPr/>
          </w:pPr>
          <w:hyperlink w:anchor="__RefHeading___Toc992655_581953129">
            <w:r>
              <w:rPr>
                <w:webHidden/>
                <w:rStyle w:val="IndexLink"/>
                <w:rtl w:val="true"/>
              </w:rPr>
              <w:t>اشاره</w:t>
            </w:r>
            <w:r>
              <w:rPr>
                <w:rStyle w:val="IndexLink"/>
                <w:rtl w:val="true"/>
              </w:rPr>
              <w:tab/>
            </w:r>
            <w:r>
              <w:rPr>
                <w:rStyle w:val="IndexLink"/>
              </w:rPr>
              <w:t>183</w:t>
            </w:r>
          </w:hyperlink>
        </w:p>
        <w:p>
          <w:pPr>
            <w:pStyle w:val="Contents6"/>
            <w:tabs>
              <w:tab w:val="clear" w:pos="7609"/>
              <w:tab w:val="right" w:pos="9026" w:leader="dot"/>
            </w:tabs>
            <w:rPr/>
          </w:pPr>
          <w:hyperlink w:anchor="__RefHeading___Toc992657_581953129">
            <w:r>
              <w:rPr>
                <w:webHidden/>
                <w:rStyle w:val="IndexLink"/>
                <w:rtl w:val="true"/>
              </w:rPr>
              <w:t>طوایف ملاحه</w:t>
            </w:r>
            <w:r>
              <w:rPr>
                <w:rStyle w:val="IndexLink"/>
                <w:rtl w:val="true"/>
              </w:rPr>
              <w:tab/>
            </w:r>
            <w:r>
              <w:rPr>
                <w:rStyle w:val="IndexLink"/>
              </w:rPr>
              <w:t>184</w:t>
            </w:r>
          </w:hyperlink>
        </w:p>
        <w:p>
          <w:pPr>
            <w:pStyle w:val="Contents5"/>
            <w:tabs>
              <w:tab w:val="clear" w:pos="7892"/>
              <w:tab w:val="right" w:pos="9026" w:leader="dot"/>
            </w:tabs>
            <w:rPr/>
          </w:pPr>
          <w:hyperlink w:anchor="__RefHeading___Toc992659_581953129">
            <w:r>
              <w:rPr>
                <w:webHidden/>
                <w:rStyle w:val="IndexLink"/>
                <w:rtl w:val="true"/>
              </w:rPr>
              <w:t>شیعه در شویکه</w:t>
            </w:r>
            <w:r>
              <w:rPr>
                <w:rStyle w:val="IndexLink"/>
                <w:rtl w:val="true"/>
              </w:rPr>
              <w:tab/>
            </w:r>
            <w:r>
              <w:rPr>
                <w:rStyle w:val="IndexLink"/>
              </w:rPr>
              <w:t>184</w:t>
            </w:r>
          </w:hyperlink>
        </w:p>
        <w:p>
          <w:pPr>
            <w:pStyle w:val="Contents5"/>
            <w:tabs>
              <w:tab w:val="clear" w:pos="7892"/>
              <w:tab w:val="right" w:pos="9026" w:leader="dot"/>
            </w:tabs>
            <w:rPr/>
          </w:pPr>
          <w:hyperlink w:anchor="__RefHeading___Toc992661_581953129">
            <w:r>
              <w:rPr>
                <w:webHidden/>
                <w:rStyle w:val="IndexLink"/>
                <w:rtl w:val="true"/>
              </w:rPr>
              <w:t>شیعه در بحاری</w:t>
            </w:r>
            <w:r>
              <w:rPr>
                <w:rStyle w:val="IndexLink"/>
                <w:rtl w:val="true"/>
              </w:rPr>
              <w:tab/>
            </w:r>
            <w:r>
              <w:rPr>
                <w:rStyle w:val="IndexLink"/>
              </w:rPr>
              <w:t>184</w:t>
            </w:r>
          </w:hyperlink>
        </w:p>
        <w:p>
          <w:pPr>
            <w:pStyle w:val="Contents6"/>
            <w:tabs>
              <w:tab w:val="clear" w:pos="7609"/>
              <w:tab w:val="right" w:pos="9026" w:leader="dot"/>
            </w:tabs>
            <w:rPr/>
          </w:pPr>
          <w:hyperlink w:anchor="__RefHeading___Toc992663_581953129">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992665_581953129">
            <w:r>
              <w:rPr>
                <w:webHidden/>
                <w:rStyle w:val="IndexLink"/>
                <w:rtl w:val="true"/>
              </w:rPr>
              <w:t>طوایف بحاری</w:t>
            </w:r>
            <w:r>
              <w:rPr>
                <w:rStyle w:val="IndexLink"/>
                <w:rtl w:val="true"/>
              </w:rPr>
              <w:tab/>
            </w:r>
            <w:r>
              <w:rPr>
                <w:rStyle w:val="IndexLink"/>
              </w:rPr>
              <w:t>184</w:t>
            </w:r>
          </w:hyperlink>
        </w:p>
        <w:p>
          <w:pPr>
            <w:pStyle w:val="Contents5"/>
            <w:tabs>
              <w:tab w:val="clear" w:pos="7892"/>
              <w:tab w:val="right" w:pos="9026" w:leader="dot"/>
            </w:tabs>
            <w:rPr/>
          </w:pPr>
          <w:hyperlink w:anchor="__RefHeading___Toc992667_581953129">
            <w:r>
              <w:rPr>
                <w:webHidden/>
                <w:rStyle w:val="IndexLink"/>
                <w:rtl w:val="true"/>
              </w:rPr>
              <w:t>شیعه در عنک</w:t>
            </w:r>
            <w:r>
              <w:rPr>
                <w:rStyle w:val="IndexLink"/>
                <w:rtl w:val="true"/>
              </w:rPr>
              <w:tab/>
            </w:r>
            <w:r>
              <w:rPr>
                <w:rStyle w:val="IndexLink"/>
              </w:rPr>
              <w:t>184</w:t>
            </w:r>
          </w:hyperlink>
        </w:p>
        <w:p>
          <w:pPr>
            <w:pStyle w:val="Contents6"/>
            <w:tabs>
              <w:tab w:val="clear" w:pos="7609"/>
              <w:tab w:val="right" w:pos="9026" w:leader="dot"/>
            </w:tabs>
            <w:rPr/>
          </w:pPr>
          <w:hyperlink w:anchor="__RefHeading___Toc992669_581953129">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992671_581953129">
            <w:r>
              <w:rPr>
                <w:webHidden/>
                <w:rStyle w:val="IndexLink"/>
                <w:rtl w:val="true"/>
              </w:rPr>
              <w:t>طوایف دیگر عنک</w:t>
            </w:r>
            <w:r>
              <w:rPr>
                <w:rStyle w:val="IndexLink"/>
                <w:rtl w:val="true"/>
              </w:rPr>
              <w:tab/>
            </w:r>
            <w:r>
              <w:rPr>
                <w:rStyle w:val="IndexLink"/>
              </w:rPr>
              <w:t>185</w:t>
            </w:r>
          </w:hyperlink>
        </w:p>
        <w:p>
          <w:pPr>
            <w:pStyle w:val="Contents4"/>
            <w:tabs>
              <w:tab w:val="clear" w:pos="8176"/>
              <w:tab w:val="right" w:pos="9026" w:leader="dot"/>
            </w:tabs>
            <w:rPr/>
          </w:pPr>
          <w:hyperlink w:anchor="__RefHeading___Toc992673_581953129">
            <w:r>
              <w:rPr>
                <w:webHidden/>
                <w:rStyle w:val="IndexLink"/>
                <w:rtl w:val="true"/>
              </w:rPr>
              <w:t>مهاجرت‌های بزرگ شیعیان از منطقه</w:t>
            </w:r>
            <w:r>
              <w:rPr>
                <w:rStyle w:val="IndexLink"/>
                <w:rtl w:val="true"/>
              </w:rPr>
              <w:tab/>
            </w:r>
            <w:r>
              <w:rPr>
                <w:rStyle w:val="IndexLink"/>
              </w:rPr>
              <w:t>185</w:t>
            </w:r>
          </w:hyperlink>
        </w:p>
        <w:p>
          <w:pPr>
            <w:pStyle w:val="Contents5"/>
            <w:tabs>
              <w:tab w:val="clear" w:pos="7892"/>
              <w:tab w:val="right" w:pos="9026" w:leader="dot"/>
            </w:tabs>
            <w:rPr/>
          </w:pPr>
          <w:hyperlink w:anchor="__RefHeading___Toc992675_581953129">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992677_581953129">
            <w:r>
              <w:rPr>
                <w:webHidden/>
                <w:rStyle w:val="IndexLink"/>
              </w:rPr>
              <w:t>1</w:t>
            </w:r>
            <w:r>
              <w:rPr>
                <w:rStyle w:val="IndexLink"/>
                <w:rtl w:val="true"/>
              </w:rPr>
              <w:t xml:space="preserve">. </w:t>
            </w:r>
            <w:r>
              <w:rPr>
                <w:rStyle w:val="IndexLink"/>
                <w:rtl w:val="true"/>
              </w:rPr>
              <w:t>هجرت به عراق</w:t>
            </w:r>
            <w:r>
              <w:rPr>
                <w:rStyle w:val="IndexLink"/>
                <w:rtl w:val="true"/>
              </w:rPr>
              <w:t>:</w:t>
              <w:tab/>
            </w:r>
            <w:r>
              <w:rPr>
                <w:rStyle w:val="IndexLink"/>
              </w:rPr>
              <w:t>185</w:t>
            </w:r>
          </w:hyperlink>
        </w:p>
        <w:p>
          <w:pPr>
            <w:pStyle w:val="Contents5"/>
            <w:tabs>
              <w:tab w:val="clear" w:pos="7892"/>
              <w:tab w:val="right" w:pos="9026" w:leader="dot"/>
            </w:tabs>
            <w:rPr/>
          </w:pPr>
          <w:hyperlink w:anchor="__RefHeading___Toc992679_581953129">
            <w:r>
              <w:rPr>
                <w:webHidden/>
                <w:rStyle w:val="IndexLink"/>
              </w:rPr>
              <w:t>2</w:t>
            </w:r>
            <w:r>
              <w:rPr>
                <w:rStyle w:val="IndexLink"/>
                <w:rtl w:val="true"/>
              </w:rPr>
              <w:t xml:space="preserve">. </w:t>
            </w:r>
            <w:r>
              <w:rPr>
                <w:rStyle w:val="IndexLink"/>
                <w:rtl w:val="true"/>
              </w:rPr>
              <w:t>هجرت به خوزستان ایران</w:t>
            </w:r>
            <w:r>
              <w:rPr>
                <w:rStyle w:val="IndexLink"/>
                <w:rtl w:val="true"/>
              </w:rPr>
              <w:t>:</w:t>
              <w:tab/>
            </w:r>
            <w:r>
              <w:rPr>
                <w:rStyle w:val="IndexLink"/>
              </w:rPr>
              <w:t>185</w:t>
            </w:r>
          </w:hyperlink>
        </w:p>
        <w:p>
          <w:pPr>
            <w:pStyle w:val="Contents5"/>
            <w:tabs>
              <w:tab w:val="clear" w:pos="7892"/>
              <w:tab w:val="right" w:pos="9026" w:leader="dot"/>
            </w:tabs>
            <w:rPr/>
          </w:pPr>
          <w:hyperlink w:anchor="__RefHeading___Toc992681_581953129">
            <w:r>
              <w:rPr>
                <w:webHidden/>
                <w:rStyle w:val="IndexLink"/>
              </w:rPr>
              <w:t>3</w:t>
            </w:r>
            <w:r>
              <w:rPr>
                <w:rStyle w:val="IndexLink"/>
                <w:rtl w:val="true"/>
              </w:rPr>
              <w:t xml:space="preserve">. </w:t>
            </w:r>
            <w:r>
              <w:rPr>
                <w:rStyle w:val="IndexLink"/>
                <w:rtl w:val="true"/>
              </w:rPr>
              <w:t>هجرت به کویت</w:t>
            </w:r>
            <w:r>
              <w:rPr>
                <w:rStyle w:val="IndexLink"/>
                <w:rtl w:val="true"/>
              </w:rPr>
              <w:t>:</w:t>
              <w:tab/>
            </w:r>
            <w:r>
              <w:rPr>
                <w:rStyle w:val="IndexLink"/>
              </w:rPr>
              <w:t>186</w:t>
            </w:r>
          </w:hyperlink>
        </w:p>
        <w:p>
          <w:pPr>
            <w:pStyle w:val="Contents5"/>
            <w:tabs>
              <w:tab w:val="clear" w:pos="7892"/>
              <w:tab w:val="right" w:pos="9026" w:leader="dot"/>
            </w:tabs>
            <w:rPr/>
          </w:pPr>
          <w:hyperlink w:anchor="__RefHeading___Toc992683_581953129">
            <w:r>
              <w:rPr>
                <w:webHidden/>
                <w:rStyle w:val="IndexLink"/>
              </w:rPr>
              <w:t>4</w:t>
            </w:r>
            <w:r>
              <w:rPr>
                <w:rStyle w:val="IndexLink"/>
                <w:rtl w:val="true"/>
              </w:rPr>
              <w:t xml:space="preserve">. </w:t>
            </w:r>
            <w:r>
              <w:rPr>
                <w:rStyle w:val="IndexLink"/>
                <w:rtl w:val="true"/>
              </w:rPr>
              <w:t>هجرت به بحرین</w:t>
            </w:r>
            <w:r>
              <w:rPr>
                <w:rStyle w:val="IndexLink"/>
                <w:rtl w:val="true"/>
              </w:rPr>
              <w:t>:</w:t>
              <w:tab/>
            </w:r>
            <w:r>
              <w:rPr>
                <w:rStyle w:val="IndexLink"/>
              </w:rPr>
              <w:t>188</w:t>
            </w:r>
          </w:hyperlink>
        </w:p>
        <w:p>
          <w:pPr>
            <w:pStyle w:val="Contents6"/>
            <w:tabs>
              <w:tab w:val="clear" w:pos="7609"/>
              <w:tab w:val="right" w:pos="9026" w:leader="dot"/>
            </w:tabs>
            <w:rPr/>
          </w:pPr>
          <w:hyperlink w:anchor="__RefHeading___Toc992685_581953129">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992687_581953129">
            <w:r>
              <w:rPr>
                <w:webHidden/>
                <w:rStyle w:val="IndexLink"/>
                <w:rtl w:val="true"/>
              </w:rPr>
              <w:t>قبایل سنی</w:t>
            </w:r>
            <w:r>
              <w:rPr>
                <w:rStyle w:val="IndexLink"/>
                <w:rtl w:val="true"/>
              </w:rPr>
              <w:tab/>
            </w:r>
            <w:r>
              <w:rPr>
                <w:rStyle w:val="IndexLink"/>
              </w:rPr>
              <w:t>188</w:t>
            </w:r>
          </w:hyperlink>
        </w:p>
        <w:p>
          <w:pPr>
            <w:pStyle w:val="Contents6"/>
            <w:tabs>
              <w:tab w:val="clear" w:pos="7609"/>
              <w:tab w:val="right" w:pos="9026" w:leader="dot"/>
            </w:tabs>
            <w:rPr/>
          </w:pPr>
          <w:hyperlink w:anchor="__RefHeading___Toc992689_581953129">
            <w:r>
              <w:rPr>
                <w:webHidden/>
                <w:rStyle w:val="IndexLink"/>
                <w:rtl w:val="true"/>
              </w:rPr>
              <w:t>قبایل شیعه</w:t>
            </w:r>
            <w:r>
              <w:rPr>
                <w:rStyle w:val="IndexLink"/>
                <w:rtl w:val="true"/>
              </w:rPr>
              <w:tab/>
            </w:r>
            <w:r>
              <w:rPr>
                <w:rStyle w:val="IndexLink"/>
              </w:rPr>
              <w:t>188</w:t>
            </w:r>
          </w:hyperlink>
        </w:p>
        <w:p>
          <w:pPr>
            <w:pStyle w:val="Contents5"/>
            <w:tabs>
              <w:tab w:val="clear" w:pos="7892"/>
              <w:tab w:val="right" w:pos="9026" w:leader="dot"/>
            </w:tabs>
            <w:rPr/>
          </w:pPr>
          <w:hyperlink w:anchor="__RefHeading___Toc992691_581953129">
            <w:r>
              <w:rPr>
                <w:webHidden/>
                <w:rStyle w:val="IndexLink"/>
              </w:rPr>
              <w:t>5</w:t>
            </w:r>
            <w:r>
              <w:rPr>
                <w:rStyle w:val="IndexLink"/>
                <w:rtl w:val="true"/>
              </w:rPr>
              <w:t xml:space="preserve">. </w:t>
            </w:r>
            <w:r>
              <w:rPr>
                <w:rStyle w:val="IndexLink"/>
                <w:rtl w:val="true"/>
              </w:rPr>
              <w:t>هجرت به قطر و امارات متحده عربی</w:t>
            </w:r>
            <w:r>
              <w:rPr>
                <w:rStyle w:val="IndexLink"/>
                <w:rtl w:val="true"/>
              </w:rPr>
              <w:t>:</w:t>
              <w:tab/>
            </w:r>
            <w:r>
              <w:rPr>
                <w:rStyle w:val="IndexLink"/>
              </w:rPr>
              <w:t>189</w:t>
            </w:r>
          </w:hyperlink>
        </w:p>
        <w:p>
          <w:pPr>
            <w:pStyle w:val="Contents4"/>
            <w:tabs>
              <w:tab w:val="clear" w:pos="8176"/>
              <w:tab w:val="right" w:pos="9026" w:leader="dot"/>
            </w:tabs>
            <w:rPr/>
          </w:pPr>
          <w:hyperlink w:anchor="__RefHeading___Toc992693_581953129">
            <w:r>
              <w:rPr>
                <w:webHidden/>
                <w:rStyle w:val="IndexLink"/>
                <w:rtl w:val="true"/>
              </w:rPr>
              <w:t>احساء، قطیف و مهاجرت</w:t>
            </w:r>
            <w:r>
              <w:rPr>
                <w:rStyle w:val="IndexLink"/>
                <w:rtl w:val="true"/>
              </w:rPr>
              <w:tab/>
            </w:r>
            <w:r>
              <w:rPr>
                <w:rStyle w:val="IndexLink"/>
              </w:rPr>
              <w:t>189</w:t>
            </w:r>
          </w:hyperlink>
        </w:p>
        <w:p>
          <w:pPr>
            <w:pStyle w:val="Contents4"/>
            <w:tabs>
              <w:tab w:val="clear" w:pos="8176"/>
              <w:tab w:val="right" w:pos="9026" w:leader="dot"/>
            </w:tabs>
            <w:rPr/>
          </w:pPr>
          <w:hyperlink w:anchor="__RefHeading___Toc992695_581953129">
            <w:r>
              <w:rPr>
                <w:webHidden/>
                <w:rStyle w:val="IndexLink"/>
                <w:rtl w:val="true"/>
              </w:rPr>
              <w:t>منطقه الثار و شیعیان زیدی</w:t>
            </w:r>
            <w:r>
              <w:rPr>
                <w:rStyle w:val="IndexLink"/>
                <w:rtl w:val="true"/>
              </w:rPr>
              <w:tab/>
            </w:r>
            <w:r>
              <w:rPr>
                <w:rStyle w:val="IndexLink"/>
              </w:rPr>
              <w:t>198</w:t>
            </w:r>
          </w:hyperlink>
        </w:p>
        <w:p>
          <w:pPr>
            <w:pStyle w:val="Contents4"/>
            <w:tabs>
              <w:tab w:val="clear" w:pos="8176"/>
              <w:tab w:val="right" w:pos="9026" w:leader="dot"/>
            </w:tabs>
            <w:rPr/>
          </w:pPr>
          <w:hyperlink w:anchor="__RefHeading___Toc992697_581953129">
            <w:r>
              <w:rPr>
                <w:webHidden/>
                <w:rStyle w:val="IndexLink"/>
                <w:rtl w:val="true"/>
              </w:rPr>
              <w:t>قبایل و طوایف شیعه مدینه</w:t>
            </w:r>
            <w:r>
              <w:rPr>
                <w:rStyle w:val="IndexLink"/>
                <w:rtl w:val="true"/>
              </w:rPr>
              <w:tab/>
            </w:r>
            <w:r>
              <w:rPr>
                <w:rStyle w:val="IndexLink"/>
              </w:rPr>
              <w:t>199</w:t>
            </w:r>
          </w:hyperlink>
        </w:p>
        <w:p>
          <w:pPr>
            <w:pStyle w:val="Contents4"/>
            <w:tabs>
              <w:tab w:val="clear" w:pos="8176"/>
              <w:tab w:val="right" w:pos="9026" w:leader="dot"/>
            </w:tabs>
            <w:rPr/>
          </w:pPr>
          <w:hyperlink w:anchor="__RefHeading___Toc992699_581953129">
            <w:r>
              <w:rPr>
                <w:webHidden/>
                <w:rStyle w:val="IndexLink"/>
                <w:rtl w:val="true"/>
              </w:rPr>
              <w:t>مدینه</w:t>
            </w:r>
            <w:r>
              <w:rPr>
                <w:rStyle w:val="IndexLink"/>
                <w:rtl w:val="true"/>
              </w:rPr>
              <w:tab/>
            </w:r>
            <w:r>
              <w:rPr>
                <w:rStyle w:val="IndexLink"/>
              </w:rPr>
              <w:t>200</w:t>
            </w:r>
          </w:hyperlink>
        </w:p>
        <w:p>
          <w:pPr>
            <w:pStyle w:val="Contents5"/>
            <w:tabs>
              <w:tab w:val="clear" w:pos="7892"/>
              <w:tab w:val="right" w:pos="9026" w:leader="dot"/>
            </w:tabs>
            <w:rPr/>
          </w:pPr>
          <w:hyperlink w:anchor="__RefHeading___Toc992701_581953129">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992703_581953129">
            <w:r>
              <w:rPr>
                <w:webHidden/>
                <w:rStyle w:val="IndexLink"/>
                <w:rtl w:val="true"/>
              </w:rPr>
              <w:t>شیعه در مدینه منوره</w:t>
            </w:r>
            <w:r>
              <w:rPr>
                <w:rStyle w:val="IndexLink"/>
                <w:rtl w:val="true"/>
              </w:rPr>
              <w:tab/>
            </w:r>
            <w:r>
              <w:rPr>
                <w:rStyle w:val="IndexLink"/>
              </w:rPr>
              <w:t>210</w:t>
            </w:r>
          </w:hyperlink>
        </w:p>
        <w:p>
          <w:pPr>
            <w:pStyle w:val="Contents6"/>
            <w:tabs>
              <w:tab w:val="clear" w:pos="7609"/>
              <w:tab w:val="right" w:pos="9026" w:leader="dot"/>
            </w:tabs>
            <w:rPr/>
          </w:pPr>
          <w:hyperlink w:anchor="__RefHeading___Toc992705_581953129">
            <w:r>
              <w:rPr>
                <w:webHidden/>
                <w:rStyle w:val="IndexLink"/>
                <w:rtl w:val="true"/>
              </w:rPr>
              <w:t>اشاره</w:t>
            </w:r>
            <w:r>
              <w:rPr>
                <w:rStyle w:val="IndexLink"/>
                <w:rtl w:val="true"/>
              </w:rPr>
              <w:tab/>
            </w:r>
            <w:r>
              <w:rPr>
                <w:rStyle w:val="IndexLink"/>
              </w:rPr>
              <w:t>210</w:t>
            </w:r>
          </w:hyperlink>
        </w:p>
        <w:p>
          <w:pPr>
            <w:pStyle w:val="Contents6"/>
            <w:tabs>
              <w:tab w:val="clear" w:pos="7609"/>
              <w:tab w:val="right" w:pos="9026" w:leader="dot"/>
            </w:tabs>
            <w:rPr/>
          </w:pPr>
          <w:hyperlink w:anchor="__RefHeading___Toc992707_581953129">
            <w:r>
              <w:rPr>
                <w:webHidden/>
                <w:rStyle w:val="IndexLink"/>
                <w:rtl w:val="true"/>
              </w:rPr>
              <w:t>الف</w:t>
            </w:r>
            <w:r>
              <w:rPr>
                <w:rStyle w:val="IndexLink"/>
                <w:rtl w:val="true"/>
              </w:rPr>
              <w:t xml:space="preserve">) </w:t>
            </w:r>
            <w:r>
              <w:rPr>
                <w:rStyle w:val="IndexLink"/>
                <w:rtl w:val="true"/>
              </w:rPr>
              <w:t>نخاوله</w:t>
            </w:r>
            <w:r>
              <w:rPr>
                <w:rStyle w:val="IndexLink"/>
                <w:rtl w:val="true"/>
              </w:rPr>
              <w:t>:</w:t>
              <w:tab/>
            </w:r>
            <w:r>
              <w:rPr>
                <w:rStyle w:val="IndexLink"/>
              </w:rPr>
              <w:t>210</w:t>
            </w:r>
          </w:hyperlink>
        </w:p>
        <w:p>
          <w:pPr>
            <w:pStyle w:val="Contents6"/>
            <w:tabs>
              <w:tab w:val="clear" w:pos="7609"/>
              <w:tab w:val="right" w:pos="9026" w:leader="dot"/>
            </w:tabs>
            <w:rPr/>
          </w:pPr>
          <w:hyperlink w:anchor="__RefHeading___Toc992709_581953129">
            <w:r>
              <w:rPr>
                <w:webHidden/>
                <w:rStyle w:val="IndexLink"/>
                <w:rtl w:val="true"/>
              </w:rPr>
              <w:t>ب</w:t>
            </w:r>
            <w:r>
              <w:rPr>
                <w:rStyle w:val="IndexLink"/>
                <w:rtl w:val="true"/>
              </w:rPr>
              <w:t xml:space="preserve">) </w:t>
            </w:r>
            <w:r>
              <w:rPr>
                <w:rStyle w:val="IndexLink"/>
                <w:rtl w:val="true"/>
              </w:rPr>
              <w:t>اشراف</w:t>
            </w:r>
            <w:r>
              <w:rPr>
                <w:rStyle w:val="IndexLink"/>
                <w:rtl w:val="true"/>
              </w:rPr>
              <w:t>:</w:t>
              <w:tab/>
            </w:r>
            <w:r>
              <w:rPr>
                <w:rStyle w:val="IndexLink"/>
              </w:rPr>
              <w:t>211</w:t>
            </w:r>
          </w:hyperlink>
        </w:p>
        <w:p>
          <w:pPr>
            <w:pStyle w:val="Contents6"/>
            <w:tabs>
              <w:tab w:val="clear" w:pos="7609"/>
              <w:tab w:val="right" w:pos="9026" w:leader="dot"/>
            </w:tabs>
            <w:rPr/>
          </w:pPr>
          <w:hyperlink w:anchor="__RefHeading___Toc992711_581953129">
            <w:r>
              <w:rPr>
                <w:webHidden/>
                <w:rStyle w:val="IndexLink"/>
                <w:rtl w:val="true"/>
              </w:rPr>
              <w:t>ج</w:t>
            </w:r>
            <w:r>
              <w:rPr>
                <w:rStyle w:val="IndexLink"/>
                <w:rtl w:val="true"/>
              </w:rPr>
              <w:t xml:space="preserve">) </w:t>
            </w:r>
            <w:r>
              <w:rPr>
                <w:rStyle w:val="IndexLink"/>
                <w:rtl w:val="true"/>
              </w:rPr>
              <w:t xml:space="preserve">قبیله‌های حرب و جهینه </w:t>
            </w:r>
            <w:r>
              <w:rPr>
                <w:rStyle w:val="IndexLink"/>
                <w:rtl w:val="true"/>
              </w:rPr>
              <w:t>(</w:t>
            </w:r>
            <w:r>
              <w:rPr>
                <w:rStyle w:val="IndexLink"/>
                <w:rtl w:val="true"/>
              </w:rPr>
              <w:t>حروب</w:t>
            </w:r>
            <w:r>
              <w:rPr>
                <w:rStyle w:val="IndexLink"/>
                <w:rtl w:val="true"/>
              </w:rPr>
              <w:t>):</w:t>
              <w:tab/>
            </w:r>
            <w:r>
              <w:rPr>
                <w:rStyle w:val="IndexLink"/>
              </w:rPr>
              <w:t>211</w:t>
            </w:r>
          </w:hyperlink>
        </w:p>
        <w:p>
          <w:pPr>
            <w:pStyle w:val="Contents6"/>
            <w:tabs>
              <w:tab w:val="clear" w:pos="7609"/>
              <w:tab w:val="right" w:pos="9026" w:leader="dot"/>
            </w:tabs>
            <w:rPr/>
          </w:pPr>
          <w:hyperlink w:anchor="__RefHeading___Toc992713_581953129">
            <w:r>
              <w:rPr>
                <w:webHidden/>
                <w:rStyle w:val="IndexLink"/>
                <w:rtl w:val="true"/>
              </w:rPr>
              <w:t>د</w:t>
            </w:r>
            <w:r>
              <w:rPr>
                <w:rStyle w:val="IndexLink"/>
                <w:rtl w:val="true"/>
              </w:rPr>
              <w:t xml:space="preserve">) </w:t>
            </w:r>
            <w:r>
              <w:rPr>
                <w:rStyle w:val="IndexLink"/>
                <w:rtl w:val="true"/>
              </w:rPr>
              <w:t>مشاهده</w:t>
            </w:r>
            <w:r>
              <w:rPr>
                <w:rStyle w:val="IndexLink"/>
                <w:rtl w:val="true"/>
              </w:rPr>
              <w:t>:</w:t>
              <w:tab/>
            </w:r>
            <w:r>
              <w:rPr>
                <w:rStyle w:val="IndexLink"/>
              </w:rPr>
              <w:t>212</w:t>
            </w:r>
          </w:hyperlink>
        </w:p>
        <w:p>
          <w:pPr>
            <w:pStyle w:val="Contents5"/>
            <w:tabs>
              <w:tab w:val="clear" w:pos="7892"/>
              <w:tab w:val="right" w:pos="9026" w:leader="dot"/>
            </w:tabs>
            <w:rPr/>
          </w:pPr>
          <w:hyperlink w:anchor="__RefHeading___Toc992715_581953129">
            <w:r>
              <w:rPr>
                <w:webHidden/>
                <w:rStyle w:val="IndexLink"/>
                <w:rtl w:val="true"/>
              </w:rPr>
              <w:t>توصیف مدینه</w:t>
            </w:r>
            <w:r>
              <w:rPr>
                <w:rStyle w:val="IndexLink"/>
                <w:rtl w:val="true"/>
              </w:rPr>
              <w:tab/>
            </w:r>
            <w:r>
              <w:rPr>
                <w:rStyle w:val="IndexLink"/>
              </w:rPr>
              <w:t>212</w:t>
            </w:r>
          </w:hyperlink>
        </w:p>
        <w:p>
          <w:pPr>
            <w:pStyle w:val="Contents5"/>
            <w:tabs>
              <w:tab w:val="clear" w:pos="7892"/>
              <w:tab w:val="right" w:pos="9026" w:leader="dot"/>
            </w:tabs>
            <w:rPr/>
          </w:pPr>
          <w:hyperlink w:anchor="__RefHeading___Toc992717_581953129">
            <w:r>
              <w:rPr>
                <w:webHidden/>
                <w:rStyle w:val="IndexLink"/>
                <w:rtl w:val="true"/>
              </w:rPr>
              <w:t>مناطق شیعه‌نشین مدینه منوره</w:t>
            </w:r>
            <w:r>
              <w:rPr>
                <w:rStyle w:val="IndexLink"/>
                <w:rtl w:val="true"/>
              </w:rPr>
              <w:tab/>
            </w:r>
            <w:r>
              <w:rPr>
                <w:rStyle w:val="IndexLink"/>
              </w:rPr>
              <w:t>217</w:t>
            </w:r>
          </w:hyperlink>
        </w:p>
        <w:p>
          <w:pPr>
            <w:pStyle w:val="Contents6"/>
            <w:tabs>
              <w:tab w:val="clear" w:pos="7609"/>
              <w:tab w:val="right" w:pos="9026" w:leader="dot"/>
            </w:tabs>
            <w:rPr/>
          </w:pPr>
          <w:hyperlink w:anchor="__RefHeading___Toc992719_581953129">
            <w:r>
              <w:rPr>
                <w:webHidden/>
                <w:rStyle w:val="IndexLink"/>
              </w:rPr>
              <w:t>1</w:t>
            </w:r>
            <w:r>
              <w:rPr>
                <w:rStyle w:val="IndexLink"/>
                <w:rtl w:val="true"/>
              </w:rPr>
              <w:t xml:space="preserve">. </w:t>
            </w:r>
            <w:r>
              <w:rPr>
                <w:rStyle w:val="IndexLink"/>
                <w:rtl w:val="true"/>
              </w:rPr>
              <w:t xml:space="preserve">مرکز مدینه </w:t>
            </w:r>
            <w:r>
              <w:rPr>
                <w:rStyle w:val="IndexLink"/>
                <w:rtl w:val="true"/>
              </w:rPr>
              <w:t>(</w:t>
            </w:r>
            <w:r>
              <w:rPr>
                <w:rStyle w:val="IndexLink"/>
                <w:rtl w:val="true"/>
              </w:rPr>
              <w:t xml:space="preserve">جنوب حرم حضرت رسول صلی الله علیه و آله </w:t>
            </w:r>
            <w:r>
              <w:rPr>
                <w:rStyle w:val="IndexLink"/>
                <w:rtl w:val="true"/>
              </w:rPr>
              <w:t>):</w:t>
              <w:tab/>
            </w:r>
            <w:r>
              <w:rPr>
                <w:rStyle w:val="IndexLink"/>
              </w:rPr>
              <w:t>217</w:t>
            </w:r>
          </w:hyperlink>
        </w:p>
        <w:p>
          <w:pPr>
            <w:pStyle w:val="Contents6"/>
            <w:tabs>
              <w:tab w:val="clear" w:pos="7609"/>
              <w:tab w:val="right" w:pos="9026" w:leader="dot"/>
            </w:tabs>
            <w:rPr/>
          </w:pPr>
          <w:hyperlink w:anchor="__RefHeading___Toc992721_581953129">
            <w:r>
              <w:rPr>
                <w:webHidden/>
                <w:rStyle w:val="IndexLink"/>
              </w:rPr>
              <w:t>2</w:t>
            </w:r>
            <w:r>
              <w:rPr>
                <w:rStyle w:val="IndexLink"/>
                <w:rtl w:val="true"/>
              </w:rPr>
              <w:t xml:space="preserve">. </w:t>
            </w:r>
            <w:r>
              <w:rPr>
                <w:rStyle w:val="IndexLink"/>
                <w:rtl w:val="true"/>
              </w:rPr>
              <w:t>قبا</w:t>
            </w:r>
            <w:r>
              <w:rPr>
                <w:rStyle w:val="IndexLink"/>
                <w:rtl w:val="true"/>
              </w:rPr>
              <w:t>:</w:t>
              <w:tab/>
            </w:r>
            <w:r>
              <w:rPr>
                <w:rStyle w:val="IndexLink"/>
              </w:rPr>
              <w:t>217</w:t>
            </w:r>
          </w:hyperlink>
        </w:p>
        <w:p>
          <w:pPr>
            <w:pStyle w:val="Contents6"/>
            <w:tabs>
              <w:tab w:val="clear" w:pos="7609"/>
              <w:tab w:val="right" w:pos="9026" w:leader="dot"/>
            </w:tabs>
            <w:rPr/>
          </w:pPr>
          <w:hyperlink w:anchor="__RefHeading___Toc992723_581953129">
            <w:r>
              <w:rPr>
                <w:webHidden/>
                <w:rStyle w:val="IndexLink"/>
              </w:rPr>
              <w:t>3</w:t>
            </w:r>
            <w:r>
              <w:rPr>
                <w:rStyle w:val="IndexLink"/>
                <w:rtl w:val="true"/>
              </w:rPr>
              <w:t xml:space="preserve">. </w:t>
            </w:r>
            <w:r>
              <w:rPr>
                <w:rStyle w:val="IndexLink"/>
                <w:rtl w:val="true"/>
              </w:rPr>
              <w:t>قربان</w:t>
            </w:r>
            <w:r>
              <w:rPr>
                <w:rStyle w:val="IndexLink"/>
                <w:rtl w:val="true"/>
              </w:rPr>
              <w:t>:</w:t>
              <w:tab/>
            </w:r>
            <w:r>
              <w:rPr>
                <w:rStyle w:val="IndexLink"/>
              </w:rPr>
              <w:t>217</w:t>
            </w:r>
          </w:hyperlink>
        </w:p>
        <w:p>
          <w:pPr>
            <w:pStyle w:val="Contents6"/>
            <w:tabs>
              <w:tab w:val="clear" w:pos="7609"/>
              <w:tab w:val="right" w:pos="9026" w:leader="dot"/>
            </w:tabs>
            <w:rPr/>
          </w:pPr>
          <w:hyperlink w:anchor="__RefHeading___Toc992725_581953129">
            <w:r>
              <w:rPr>
                <w:webHidden/>
                <w:rStyle w:val="IndexLink"/>
              </w:rPr>
              <w:t>4</w:t>
            </w:r>
            <w:r>
              <w:rPr>
                <w:rStyle w:val="IndexLink"/>
                <w:rtl w:val="true"/>
              </w:rPr>
              <w:t xml:space="preserve">. </w:t>
            </w:r>
            <w:r>
              <w:rPr>
                <w:rStyle w:val="IndexLink"/>
                <w:rtl w:val="true"/>
              </w:rPr>
              <w:t>حی العوالی</w:t>
            </w:r>
            <w:r>
              <w:rPr>
                <w:rStyle w:val="IndexLink"/>
                <w:rtl w:val="true"/>
              </w:rPr>
              <w:t>:</w:t>
              <w:tab/>
            </w:r>
            <w:r>
              <w:rPr>
                <w:rStyle w:val="IndexLink"/>
              </w:rPr>
              <w:t>217</w:t>
            </w:r>
          </w:hyperlink>
        </w:p>
        <w:p>
          <w:pPr>
            <w:pStyle w:val="Contents5"/>
            <w:tabs>
              <w:tab w:val="clear" w:pos="7892"/>
              <w:tab w:val="right" w:pos="9026" w:leader="dot"/>
            </w:tabs>
            <w:rPr/>
          </w:pPr>
          <w:hyperlink w:anchor="__RefHeading___Toc992727_581953129">
            <w:r>
              <w:rPr>
                <w:webHidden/>
                <w:rStyle w:val="IndexLink"/>
                <w:rtl w:val="true"/>
              </w:rPr>
              <w:t>برخی روستاهای شیعه نشین مدینه منوره</w:t>
            </w:r>
            <w:r>
              <w:rPr>
                <w:rStyle w:val="IndexLink"/>
                <w:rtl w:val="true"/>
              </w:rPr>
              <w:tab/>
            </w:r>
            <w:r>
              <w:rPr>
                <w:rStyle w:val="IndexLink"/>
              </w:rPr>
              <w:t>218</w:t>
            </w:r>
          </w:hyperlink>
        </w:p>
        <w:p>
          <w:pPr>
            <w:pStyle w:val="Contents4"/>
            <w:tabs>
              <w:tab w:val="clear" w:pos="8176"/>
              <w:tab w:val="right" w:pos="9026" w:leader="dot"/>
            </w:tabs>
            <w:rPr/>
          </w:pPr>
          <w:hyperlink w:anchor="__RefHeading___Toc992729_581953129">
            <w:r>
              <w:rPr>
                <w:webHidden/>
                <w:rStyle w:val="IndexLink"/>
                <w:rtl w:val="true"/>
              </w:rPr>
              <w:t>شیعه در نجران</w:t>
            </w:r>
            <w:r>
              <w:rPr>
                <w:rStyle w:val="IndexLink"/>
                <w:rtl w:val="true"/>
              </w:rPr>
              <w:tab/>
            </w:r>
            <w:r>
              <w:rPr>
                <w:rStyle w:val="IndexLink"/>
              </w:rPr>
              <w:t>219</w:t>
            </w:r>
          </w:hyperlink>
        </w:p>
        <w:p>
          <w:pPr>
            <w:pStyle w:val="Contents4"/>
            <w:tabs>
              <w:tab w:val="clear" w:pos="8176"/>
              <w:tab w:val="right" w:pos="9026" w:leader="dot"/>
            </w:tabs>
            <w:rPr/>
          </w:pPr>
          <w:hyperlink w:anchor="__RefHeading___Toc992731_581953129">
            <w:r>
              <w:rPr>
                <w:webHidden/>
                <w:rStyle w:val="IndexLink"/>
                <w:rtl w:val="true"/>
              </w:rPr>
              <w:t>شیعه در حائل</w:t>
            </w:r>
            <w:r>
              <w:rPr>
                <w:rStyle w:val="IndexLink"/>
                <w:rtl w:val="true"/>
              </w:rPr>
              <w:tab/>
            </w:r>
            <w:r>
              <w:rPr>
                <w:rStyle w:val="IndexLink"/>
              </w:rPr>
              <w:t>220</w:t>
            </w:r>
          </w:hyperlink>
        </w:p>
        <w:p>
          <w:pPr>
            <w:pStyle w:val="Contents4"/>
            <w:tabs>
              <w:tab w:val="clear" w:pos="8176"/>
              <w:tab w:val="right" w:pos="9026" w:leader="dot"/>
            </w:tabs>
            <w:rPr/>
          </w:pPr>
          <w:hyperlink w:anchor="__RefHeading___Toc992733_581953129">
            <w:r>
              <w:rPr>
                <w:webHidden/>
                <w:rStyle w:val="IndexLink"/>
                <w:rtl w:val="true"/>
              </w:rPr>
              <w:t>بقیع</w:t>
            </w:r>
            <w:r>
              <w:rPr>
                <w:rStyle w:val="IndexLink"/>
                <w:rtl w:val="true"/>
              </w:rPr>
              <w:tab/>
            </w:r>
            <w:r>
              <w:rPr>
                <w:rStyle w:val="IndexLink"/>
              </w:rPr>
              <w:t>221</w:t>
            </w:r>
          </w:hyperlink>
        </w:p>
        <w:p>
          <w:pPr>
            <w:pStyle w:val="Contents4"/>
            <w:tabs>
              <w:tab w:val="clear" w:pos="8176"/>
              <w:tab w:val="right" w:pos="9026" w:leader="dot"/>
            </w:tabs>
            <w:rPr/>
          </w:pPr>
          <w:hyperlink w:anchor="__RefHeading___Toc992735_581953129">
            <w:r>
              <w:rPr>
                <w:webHidden/>
                <w:rStyle w:val="IndexLink"/>
                <w:rtl w:val="true"/>
              </w:rPr>
              <w:t>اعتقاد وهابی‌ها درباره پیامبر صلی الله علیه و آله ؛</w:t>
            </w:r>
            <w:r>
              <w:rPr>
                <w:rStyle w:val="IndexLink"/>
                <w:rtl w:val="true"/>
              </w:rPr>
              <w:tab/>
            </w:r>
            <w:r>
              <w:rPr>
                <w:rStyle w:val="IndexLink"/>
              </w:rPr>
              <w:t>222</w:t>
            </w:r>
          </w:hyperlink>
        </w:p>
        <w:p>
          <w:pPr>
            <w:pStyle w:val="Contents4"/>
            <w:tabs>
              <w:tab w:val="clear" w:pos="8176"/>
              <w:tab w:val="right" w:pos="9026" w:leader="dot"/>
            </w:tabs>
            <w:rPr/>
          </w:pPr>
          <w:hyperlink w:anchor="__RefHeading___Toc992737_581953129">
            <w:r>
              <w:rPr>
                <w:webHidden/>
                <w:rStyle w:val="IndexLink"/>
                <w:rtl w:val="true"/>
              </w:rPr>
              <w:t>گریه رسول خدا صلی الله علیه و آله و ماریه در کنار بستر ابراهیم علیه السلام</w:t>
            </w:r>
            <w:r>
              <w:rPr>
                <w:rStyle w:val="IndexLink"/>
                <w:rtl w:val="true"/>
              </w:rPr>
              <w:tab/>
            </w:r>
            <w:r>
              <w:rPr>
                <w:rStyle w:val="IndexLink"/>
              </w:rPr>
              <w:t>224</w:t>
            </w:r>
          </w:hyperlink>
        </w:p>
        <w:p>
          <w:pPr>
            <w:pStyle w:val="Contents4"/>
            <w:tabs>
              <w:tab w:val="clear" w:pos="8176"/>
              <w:tab w:val="right" w:pos="9026" w:leader="dot"/>
            </w:tabs>
            <w:rPr/>
          </w:pPr>
          <w:hyperlink w:anchor="__RefHeading___Toc992739_581953129">
            <w:r>
              <w:rPr>
                <w:webHidden/>
                <w:rStyle w:val="IndexLink"/>
                <w:rtl w:val="true"/>
              </w:rPr>
              <w:t>گریه رسول خدا صلی الله علیه و آله هنگام تکفین ابراهیم</w:t>
            </w:r>
            <w:r>
              <w:rPr>
                <w:rStyle w:val="IndexLink"/>
                <w:rtl w:val="true"/>
              </w:rPr>
              <w:tab/>
            </w:r>
            <w:r>
              <w:rPr>
                <w:rStyle w:val="IndexLink"/>
              </w:rPr>
              <w:t>225</w:t>
            </w:r>
          </w:hyperlink>
        </w:p>
        <w:p>
          <w:pPr>
            <w:pStyle w:val="Contents4"/>
            <w:tabs>
              <w:tab w:val="clear" w:pos="8176"/>
              <w:tab w:val="right" w:pos="9026" w:leader="dot"/>
            </w:tabs>
            <w:rPr/>
          </w:pPr>
          <w:hyperlink w:anchor="__RefHeading___Toc992741_581953129">
            <w:r>
              <w:rPr>
                <w:webHidden/>
                <w:rStyle w:val="IndexLink"/>
                <w:rtl w:val="true"/>
              </w:rPr>
              <w:t>کیفیت دفن</w:t>
            </w:r>
            <w:r>
              <w:rPr>
                <w:rStyle w:val="IndexLink"/>
                <w:rtl w:val="true"/>
              </w:rPr>
              <w:tab/>
            </w:r>
            <w:r>
              <w:rPr>
                <w:rStyle w:val="IndexLink"/>
              </w:rPr>
              <w:t>226</w:t>
            </w:r>
          </w:hyperlink>
        </w:p>
        <w:p>
          <w:pPr>
            <w:pStyle w:val="Contents4"/>
            <w:tabs>
              <w:tab w:val="clear" w:pos="8176"/>
              <w:tab w:val="right" w:pos="9026" w:leader="dot"/>
            </w:tabs>
            <w:rPr/>
          </w:pPr>
          <w:hyperlink w:anchor="__RefHeading___Toc992743_581953129">
            <w:r>
              <w:rPr>
                <w:webHidden/>
                <w:rStyle w:val="IndexLink"/>
                <w:rtl w:val="true"/>
              </w:rPr>
              <w:t>گریستن رسول خدا صلی الله علیه و آله و مسلمانان کنار قبر</w:t>
            </w:r>
            <w:r>
              <w:rPr>
                <w:rStyle w:val="IndexLink"/>
                <w:rtl w:val="true"/>
              </w:rPr>
              <w:tab/>
            </w:r>
            <w:r>
              <w:rPr>
                <w:rStyle w:val="IndexLink"/>
              </w:rPr>
              <w:t>226</w:t>
            </w:r>
          </w:hyperlink>
        </w:p>
        <w:p>
          <w:pPr>
            <w:pStyle w:val="Contents4"/>
            <w:tabs>
              <w:tab w:val="clear" w:pos="8176"/>
              <w:tab w:val="right" w:pos="9026" w:leader="dot"/>
            </w:tabs>
            <w:rPr/>
          </w:pPr>
          <w:hyperlink w:anchor="__RefHeading___Toc992745_581953129">
            <w:r>
              <w:rPr>
                <w:webHidden/>
                <w:rStyle w:val="IndexLink"/>
                <w:rtl w:val="true"/>
              </w:rPr>
              <w:t>نصب سنگ و ریختن آب بر قبر ابراهیم علیه السلام</w:t>
            </w:r>
            <w:r>
              <w:rPr>
                <w:rStyle w:val="IndexLink"/>
                <w:rtl w:val="true"/>
              </w:rPr>
              <w:tab/>
            </w:r>
            <w:r>
              <w:rPr>
                <w:rStyle w:val="IndexLink"/>
              </w:rPr>
              <w:t>227</w:t>
            </w:r>
          </w:hyperlink>
        </w:p>
        <w:p>
          <w:pPr>
            <w:pStyle w:val="Contents4"/>
            <w:tabs>
              <w:tab w:val="clear" w:pos="8176"/>
              <w:tab w:val="right" w:pos="9026" w:leader="dot"/>
            </w:tabs>
            <w:rPr/>
          </w:pPr>
          <w:hyperlink w:anchor="__RefHeading___Toc992747_581953129">
            <w:r>
              <w:rPr>
                <w:webHidden/>
                <w:rStyle w:val="IndexLink"/>
                <w:rtl w:val="true"/>
              </w:rPr>
              <w:t>زیارت پیامبر صلی الله علیه و آله از مرقد مطهر مادرشان</w:t>
            </w:r>
            <w:r>
              <w:rPr>
                <w:rStyle w:val="IndexLink"/>
                <w:rtl w:val="true"/>
              </w:rPr>
              <w:tab/>
            </w:r>
            <w:r>
              <w:rPr>
                <w:rStyle w:val="IndexLink"/>
              </w:rPr>
              <w:t>230</w:t>
            </w:r>
          </w:hyperlink>
        </w:p>
        <w:p>
          <w:pPr>
            <w:pStyle w:val="Contents4"/>
            <w:tabs>
              <w:tab w:val="clear" w:pos="8176"/>
              <w:tab w:val="right" w:pos="9026" w:leader="dot"/>
            </w:tabs>
            <w:rPr/>
          </w:pPr>
          <w:hyperlink w:anchor="__RefHeading___Toc992749_581953129">
            <w:r>
              <w:rPr>
                <w:webHidden/>
                <w:rStyle w:val="IndexLink"/>
                <w:rtl w:val="true"/>
              </w:rPr>
              <w:t>گریه از دیدگاه فقه اهل سنت</w:t>
            </w:r>
            <w:r>
              <w:rPr>
                <w:rStyle w:val="IndexLink"/>
                <w:rtl w:val="true"/>
              </w:rPr>
              <w:tab/>
            </w:r>
            <w:r>
              <w:rPr>
                <w:rStyle w:val="IndexLink"/>
              </w:rPr>
              <w:t>232</w:t>
            </w:r>
          </w:hyperlink>
        </w:p>
        <w:p>
          <w:pPr>
            <w:pStyle w:val="Contents4"/>
            <w:tabs>
              <w:tab w:val="clear" w:pos="8176"/>
              <w:tab w:val="right" w:pos="9026" w:leader="dot"/>
            </w:tabs>
            <w:rPr/>
          </w:pPr>
          <w:hyperlink w:anchor="__RefHeading___Toc992751_581953129">
            <w:r>
              <w:rPr>
                <w:webHidden/>
                <w:rStyle w:val="IndexLink"/>
                <w:rtl w:val="true"/>
              </w:rPr>
              <w:t>اختلاف نظر در مقام عمل</w:t>
            </w:r>
            <w:r>
              <w:rPr>
                <w:rStyle w:val="IndexLink"/>
                <w:rtl w:val="true"/>
              </w:rPr>
              <w:tab/>
            </w:r>
            <w:r>
              <w:rPr>
                <w:rStyle w:val="IndexLink"/>
              </w:rPr>
              <w:t>233</w:t>
            </w:r>
          </w:hyperlink>
        </w:p>
        <w:p>
          <w:pPr>
            <w:pStyle w:val="Contents4"/>
            <w:tabs>
              <w:tab w:val="clear" w:pos="8176"/>
              <w:tab w:val="right" w:pos="9026" w:leader="dot"/>
            </w:tabs>
            <w:rPr/>
          </w:pPr>
          <w:hyperlink w:anchor="__RefHeading___Toc992753_581953129">
            <w:r>
              <w:rPr>
                <w:webHidden/>
                <w:rStyle w:val="IndexLink"/>
                <w:rtl w:val="true"/>
              </w:rPr>
              <w:t>خلیفه دوم و مخالفت با گریه</w:t>
            </w:r>
            <w:r>
              <w:rPr>
                <w:rStyle w:val="IndexLink"/>
                <w:rtl w:val="true"/>
              </w:rPr>
              <w:tab/>
            </w:r>
            <w:r>
              <w:rPr>
                <w:rStyle w:val="IndexLink"/>
              </w:rPr>
              <w:t>234</w:t>
            </w:r>
          </w:hyperlink>
        </w:p>
        <w:p>
          <w:pPr>
            <w:pStyle w:val="Contents4"/>
            <w:tabs>
              <w:tab w:val="clear" w:pos="8176"/>
              <w:tab w:val="right" w:pos="9026" w:leader="dot"/>
            </w:tabs>
            <w:rPr/>
          </w:pPr>
          <w:hyperlink w:anchor="__RefHeading___Toc992755_581953129">
            <w:r>
              <w:rPr>
                <w:webHidden/>
                <w:rStyle w:val="IndexLink"/>
                <w:rtl w:val="true"/>
              </w:rPr>
              <w:t>اهتمام رسول اللّه صلی الله علیه و آله به زیارت و حفظ قبور</w:t>
            </w:r>
            <w:r>
              <w:rPr>
                <w:rStyle w:val="IndexLink"/>
                <w:rtl w:val="true"/>
              </w:rPr>
              <w:tab/>
            </w:r>
            <w:r>
              <w:rPr>
                <w:rStyle w:val="IndexLink"/>
              </w:rPr>
              <w:t>237</w:t>
            </w:r>
          </w:hyperlink>
        </w:p>
        <w:p>
          <w:pPr>
            <w:pStyle w:val="Contents4"/>
            <w:tabs>
              <w:tab w:val="clear" w:pos="8176"/>
              <w:tab w:val="right" w:pos="9026" w:leader="dot"/>
            </w:tabs>
            <w:rPr/>
          </w:pPr>
          <w:hyperlink w:anchor="__RefHeading___Toc992757_581953129">
            <w:r>
              <w:rPr>
                <w:webHidden/>
                <w:rStyle w:val="IndexLink"/>
                <w:rtl w:val="true"/>
              </w:rPr>
              <w:t>پیروی مسلمانان از سنت رسول خدا صلی الله علیه و آله</w:t>
            </w:r>
            <w:r>
              <w:rPr>
                <w:rStyle w:val="IndexLink"/>
                <w:rtl w:val="true"/>
              </w:rPr>
              <w:tab/>
            </w:r>
            <w:r>
              <w:rPr>
                <w:rStyle w:val="IndexLink"/>
              </w:rPr>
              <w:t>239</w:t>
            </w:r>
          </w:hyperlink>
        </w:p>
        <w:p>
          <w:pPr>
            <w:pStyle w:val="Contents4"/>
            <w:tabs>
              <w:tab w:val="clear" w:pos="8176"/>
              <w:tab w:val="right" w:pos="9026" w:leader="dot"/>
            </w:tabs>
            <w:rPr/>
          </w:pPr>
          <w:hyperlink w:anchor="__RefHeading___Toc992759_581953129">
            <w:r>
              <w:rPr>
                <w:webHidden/>
                <w:rStyle w:val="IndexLink"/>
                <w:rtl w:val="true"/>
              </w:rPr>
              <w:t>تعداد ساکنان منطقه</w:t>
            </w:r>
            <w:r>
              <w:rPr>
                <w:rStyle w:val="IndexLink"/>
                <w:rtl w:val="true"/>
              </w:rPr>
              <w:tab/>
            </w:r>
            <w:r>
              <w:rPr>
                <w:rStyle w:val="IndexLink"/>
              </w:rPr>
              <w:t>239</w:t>
            </w:r>
          </w:hyperlink>
        </w:p>
        <w:p>
          <w:pPr>
            <w:pStyle w:val="Contents4"/>
            <w:tabs>
              <w:tab w:val="clear" w:pos="8176"/>
              <w:tab w:val="right" w:pos="9026" w:leader="dot"/>
            </w:tabs>
            <w:rPr/>
          </w:pPr>
          <w:hyperlink w:anchor="__RefHeading___Toc992761_581953129">
            <w:r>
              <w:rPr>
                <w:webHidden/>
                <w:rStyle w:val="IndexLink"/>
                <w:rtl w:val="true"/>
              </w:rPr>
              <w:t>تعداد جمعیت در گذشته و حال</w:t>
            </w:r>
            <w:r>
              <w:rPr>
                <w:rStyle w:val="IndexLink"/>
                <w:rtl w:val="true"/>
              </w:rPr>
              <w:tab/>
            </w:r>
            <w:r>
              <w:rPr>
                <w:rStyle w:val="IndexLink"/>
              </w:rPr>
              <w:t>242</w:t>
            </w:r>
          </w:hyperlink>
        </w:p>
        <w:p>
          <w:pPr>
            <w:pStyle w:val="Contents4"/>
            <w:tabs>
              <w:tab w:val="clear" w:pos="8176"/>
              <w:tab w:val="right" w:pos="9026" w:leader="dot"/>
            </w:tabs>
            <w:rPr/>
          </w:pPr>
          <w:hyperlink w:anchor="__RefHeading___Toc992763_581953129">
            <w:r>
              <w:rPr>
                <w:webHidden/>
                <w:rStyle w:val="IndexLink"/>
                <w:rtl w:val="true"/>
              </w:rPr>
              <w:t>اشغالگری</w:t>
            </w:r>
            <w:r>
              <w:rPr>
                <w:rStyle w:val="IndexLink"/>
                <w:rtl w:val="true"/>
              </w:rPr>
              <w:tab/>
            </w:r>
            <w:r>
              <w:rPr>
                <w:rStyle w:val="IndexLink"/>
              </w:rPr>
              <w:t>249</w:t>
            </w:r>
          </w:hyperlink>
        </w:p>
        <w:p>
          <w:pPr>
            <w:pStyle w:val="Contents5"/>
            <w:tabs>
              <w:tab w:val="clear" w:pos="7892"/>
              <w:tab w:val="right" w:pos="9026" w:leader="dot"/>
            </w:tabs>
            <w:rPr/>
          </w:pPr>
          <w:hyperlink w:anchor="__RefHeading___Toc992765_581953129">
            <w:r>
              <w:rPr>
                <w:webHidden/>
                <w:rStyle w:val="IndexLink"/>
                <w:rtl w:val="true"/>
              </w:rPr>
              <w:t>چگونگی اشغال احساء و پیامدهای آن</w:t>
            </w:r>
            <w:r>
              <w:rPr>
                <w:rStyle w:val="IndexLink"/>
                <w:rtl w:val="true"/>
              </w:rPr>
              <w:tab/>
            </w:r>
            <w:r>
              <w:rPr>
                <w:rStyle w:val="IndexLink"/>
              </w:rPr>
              <w:t>249</w:t>
            </w:r>
          </w:hyperlink>
        </w:p>
        <w:p>
          <w:pPr>
            <w:pStyle w:val="Contents5"/>
            <w:tabs>
              <w:tab w:val="clear" w:pos="7892"/>
              <w:tab w:val="right" w:pos="9026" w:leader="dot"/>
            </w:tabs>
            <w:rPr/>
          </w:pPr>
          <w:hyperlink w:anchor="__RefHeading___Toc992767_581953129">
            <w:r>
              <w:rPr>
                <w:webHidden/>
                <w:rStyle w:val="IndexLink"/>
                <w:rtl w:val="true"/>
              </w:rPr>
              <w:t>اشغال قطیف</w:t>
            </w:r>
            <w:r>
              <w:rPr>
                <w:rStyle w:val="IndexLink"/>
                <w:rtl w:val="true"/>
              </w:rPr>
              <w:tab/>
            </w:r>
            <w:r>
              <w:rPr>
                <w:rStyle w:val="IndexLink"/>
              </w:rPr>
              <w:t>252</w:t>
            </w:r>
          </w:hyperlink>
        </w:p>
        <w:p>
          <w:pPr>
            <w:pStyle w:val="Contents5"/>
            <w:tabs>
              <w:tab w:val="clear" w:pos="7892"/>
              <w:tab w:val="right" w:pos="9026" w:leader="dot"/>
            </w:tabs>
            <w:rPr/>
          </w:pPr>
          <w:hyperlink w:anchor="__RefHeading___Toc992769_581953129">
            <w:r>
              <w:rPr>
                <w:webHidden/>
                <w:rStyle w:val="IndexLink"/>
                <w:rtl w:val="true"/>
              </w:rPr>
              <w:t>سقوط و اشغال منطقه شرق در آیینه اسناد و مدارک انگلستان</w:t>
            </w:r>
            <w:r>
              <w:rPr>
                <w:rStyle w:val="IndexLink"/>
                <w:rtl w:val="true"/>
              </w:rPr>
              <w:tab/>
            </w:r>
            <w:r>
              <w:rPr>
                <w:rStyle w:val="IndexLink"/>
              </w:rPr>
              <w:t>253</w:t>
            </w:r>
          </w:hyperlink>
        </w:p>
        <w:p>
          <w:pPr>
            <w:pStyle w:val="Contents5"/>
            <w:tabs>
              <w:tab w:val="clear" w:pos="7892"/>
              <w:tab w:val="right" w:pos="9026" w:leader="dot"/>
            </w:tabs>
            <w:rPr/>
          </w:pPr>
          <w:hyperlink w:anchor="__RefHeading___Toc992771_581953129">
            <w:r>
              <w:rPr>
                <w:webHidden/>
                <w:rStyle w:val="IndexLink"/>
                <w:rtl w:val="true"/>
              </w:rPr>
              <w:t>توجیه اشغالگری</w:t>
            </w:r>
            <w:r>
              <w:rPr>
                <w:rStyle w:val="IndexLink"/>
                <w:rtl w:val="true"/>
              </w:rPr>
              <w:tab/>
            </w:r>
            <w:r>
              <w:rPr>
                <w:rStyle w:val="IndexLink"/>
              </w:rPr>
              <w:t>254</w:t>
            </w:r>
          </w:hyperlink>
        </w:p>
        <w:p>
          <w:pPr>
            <w:pStyle w:val="Contents5"/>
            <w:tabs>
              <w:tab w:val="clear" w:pos="7892"/>
              <w:tab w:val="right" w:pos="9026" w:leader="dot"/>
            </w:tabs>
            <w:rPr/>
          </w:pPr>
          <w:hyperlink w:anchor="__RefHeading___Toc992773_581953129">
            <w:r>
              <w:rPr>
                <w:webHidden/>
                <w:rStyle w:val="IndexLink"/>
                <w:rtl w:val="true"/>
              </w:rPr>
              <w:t>عوامل و دلایل سقوط</w:t>
            </w:r>
            <w:r>
              <w:rPr>
                <w:rStyle w:val="IndexLink"/>
                <w:rtl w:val="true"/>
              </w:rPr>
              <w:tab/>
            </w:r>
            <w:r>
              <w:rPr>
                <w:rStyle w:val="IndexLink"/>
              </w:rPr>
              <w:t>255</w:t>
            </w:r>
          </w:hyperlink>
        </w:p>
        <w:p>
          <w:pPr>
            <w:pStyle w:val="Contents3"/>
            <w:tabs>
              <w:tab w:val="clear" w:pos="8459"/>
              <w:tab w:val="right" w:pos="9026" w:leader="dot"/>
            </w:tabs>
            <w:rPr/>
          </w:pPr>
          <w:hyperlink w:anchor="__RefHeading___Toc992775_581953129">
            <w:r>
              <w:rPr>
                <w:webHidden/>
                <w:rStyle w:val="IndexLink"/>
                <w:rtl w:val="true"/>
              </w:rPr>
              <w:t>فصل دوم</w:t>
            </w:r>
            <w:r>
              <w:rPr>
                <w:rStyle w:val="IndexLink"/>
                <w:rtl w:val="true"/>
              </w:rPr>
              <w:t>:</w:t>
            </w:r>
            <w:r>
              <w:rPr>
                <w:rStyle w:val="IndexLink"/>
                <w:rtl w:val="true"/>
              </w:rPr>
              <w:t xml:space="preserve">وضعیت فرهنگی </w:t>
            </w:r>
            <w:r>
              <w:rPr>
                <w:rStyle w:val="IndexLink"/>
                <w:rtl w:val="true"/>
              </w:rPr>
              <w:t xml:space="preserve">- </w:t>
            </w:r>
            <w:r>
              <w:rPr>
                <w:rStyle w:val="IndexLink"/>
                <w:rtl w:val="true"/>
              </w:rPr>
              <w:t>اجتماعی</w:t>
            </w:r>
            <w:r>
              <w:rPr>
                <w:rStyle w:val="IndexLink"/>
                <w:rtl w:val="true"/>
              </w:rPr>
              <w:tab/>
            </w:r>
            <w:r>
              <w:rPr>
                <w:rStyle w:val="IndexLink"/>
              </w:rPr>
              <w:t>257</w:t>
            </w:r>
          </w:hyperlink>
        </w:p>
        <w:p>
          <w:pPr>
            <w:pStyle w:val="Contents4"/>
            <w:tabs>
              <w:tab w:val="clear" w:pos="8176"/>
              <w:tab w:val="right" w:pos="9026" w:leader="dot"/>
            </w:tabs>
            <w:rPr/>
          </w:pPr>
          <w:hyperlink w:anchor="__RefHeading___Toc992777_581953129">
            <w:r>
              <w:rPr>
                <w:webHidden/>
                <w:rStyle w:val="IndexLink"/>
                <w:rtl w:val="true"/>
              </w:rPr>
              <w:t>گستره نفوذ شیعیان عربستان</w:t>
            </w:r>
            <w:r>
              <w:rPr>
                <w:rStyle w:val="IndexLink"/>
                <w:rtl w:val="true"/>
              </w:rPr>
              <w:tab/>
            </w:r>
            <w:r>
              <w:rPr>
                <w:rStyle w:val="IndexLink"/>
              </w:rPr>
              <w:t>257</w:t>
            </w:r>
          </w:hyperlink>
        </w:p>
        <w:p>
          <w:pPr>
            <w:pStyle w:val="Contents4"/>
            <w:tabs>
              <w:tab w:val="clear" w:pos="8176"/>
              <w:tab w:val="right" w:pos="9026" w:leader="dot"/>
            </w:tabs>
            <w:rPr/>
          </w:pPr>
          <w:hyperlink w:anchor="__RefHeading___Toc992779_581953129">
            <w:r>
              <w:rPr>
                <w:webHidden/>
                <w:rStyle w:val="IndexLink"/>
                <w:rtl w:val="true"/>
              </w:rPr>
              <w:t>رشد جمعیتی، مشارکت بیشتر، احقاق حقوق</w:t>
            </w:r>
            <w:r>
              <w:rPr>
                <w:rStyle w:val="IndexLink"/>
                <w:rtl w:val="true"/>
              </w:rPr>
              <w:tab/>
            </w:r>
            <w:r>
              <w:rPr>
                <w:rStyle w:val="IndexLink"/>
              </w:rPr>
              <w:t>258</w:t>
            </w:r>
          </w:hyperlink>
        </w:p>
        <w:p>
          <w:pPr>
            <w:pStyle w:val="Contents4"/>
            <w:tabs>
              <w:tab w:val="clear" w:pos="8176"/>
              <w:tab w:val="right" w:pos="9026" w:leader="dot"/>
            </w:tabs>
            <w:rPr/>
          </w:pPr>
          <w:hyperlink w:anchor="__RefHeading___Toc992781_581953129">
            <w:r>
              <w:rPr>
                <w:webHidden/>
                <w:rStyle w:val="IndexLink"/>
                <w:rtl w:val="true"/>
              </w:rPr>
              <w:t>پیشینه تاریخی مذهب تشیع در منطقه</w:t>
            </w:r>
            <w:r>
              <w:rPr>
                <w:rStyle w:val="IndexLink"/>
                <w:rtl w:val="true"/>
              </w:rPr>
              <w:tab/>
            </w:r>
            <w:r>
              <w:rPr>
                <w:rStyle w:val="IndexLink"/>
              </w:rPr>
              <w:t>259</w:t>
            </w:r>
          </w:hyperlink>
        </w:p>
        <w:p>
          <w:pPr>
            <w:pStyle w:val="Contents4"/>
            <w:tabs>
              <w:tab w:val="clear" w:pos="8176"/>
              <w:tab w:val="right" w:pos="9026" w:leader="dot"/>
            </w:tabs>
            <w:rPr/>
          </w:pPr>
          <w:hyperlink w:anchor="__RefHeading___Toc992783_581953129">
            <w:r>
              <w:rPr>
                <w:webHidden/>
                <w:rStyle w:val="IndexLink"/>
                <w:rtl w:val="true"/>
              </w:rPr>
              <w:t>مراحل تحصیل طلاب علوم دینی شیعه در عربستان</w:t>
            </w:r>
            <w:r>
              <w:rPr>
                <w:rStyle w:val="IndexLink"/>
                <w:rtl w:val="true"/>
              </w:rPr>
              <w:tab/>
            </w:r>
            <w:r>
              <w:rPr>
                <w:rStyle w:val="IndexLink"/>
              </w:rPr>
              <w:t>260</w:t>
            </w:r>
          </w:hyperlink>
        </w:p>
        <w:p>
          <w:pPr>
            <w:pStyle w:val="Contents4"/>
            <w:tabs>
              <w:tab w:val="clear" w:pos="8176"/>
              <w:tab w:val="right" w:pos="9026" w:leader="dot"/>
            </w:tabs>
            <w:rPr/>
          </w:pPr>
          <w:hyperlink w:anchor="__RefHeading___Toc992785_581953129">
            <w:r>
              <w:rPr>
                <w:webHidden/>
                <w:rStyle w:val="IndexLink"/>
                <w:rtl w:val="true"/>
              </w:rPr>
              <w:t>کتاب‌های این روش</w:t>
            </w:r>
            <w:r>
              <w:rPr>
                <w:rStyle w:val="IndexLink"/>
                <w:rtl w:val="true"/>
              </w:rPr>
              <w:tab/>
            </w:r>
            <w:r>
              <w:rPr>
                <w:rStyle w:val="IndexLink"/>
              </w:rPr>
              <w:t>261</w:t>
            </w:r>
          </w:hyperlink>
        </w:p>
        <w:p>
          <w:pPr>
            <w:pStyle w:val="Contents4"/>
            <w:tabs>
              <w:tab w:val="clear" w:pos="8176"/>
              <w:tab w:val="right" w:pos="9026" w:leader="dot"/>
            </w:tabs>
            <w:rPr/>
          </w:pPr>
          <w:hyperlink w:anchor="__RefHeading___Toc992787_581953129">
            <w:r>
              <w:rPr>
                <w:webHidden/>
                <w:rStyle w:val="IndexLink"/>
                <w:rtl w:val="true"/>
              </w:rPr>
              <w:t>وضعیت اجتماعی شیعیان عربستان</w:t>
            </w:r>
            <w:r>
              <w:rPr>
                <w:rStyle w:val="IndexLink"/>
                <w:rtl w:val="true"/>
              </w:rPr>
              <w:tab/>
            </w:r>
            <w:r>
              <w:rPr>
                <w:rStyle w:val="IndexLink"/>
              </w:rPr>
              <w:t>263</w:t>
            </w:r>
          </w:hyperlink>
        </w:p>
        <w:p>
          <w:pPr>
            <w:pStyle w:val="Contents4"/>
            <w:tabs>
              <w:tab w:val="clear" w:pos="8176"/>
              <w:tab w:val="right" w:pos="9026" w:leader="dot"/>
            </w:tabs>
            <w:rPr/>
          </w:pPr>
          <w:hyperlink w:anchor="__RefHeading___Toc992789_581953129">
            <w:r>
              <w:rPr>
                <w:webHidden/>
                <w:rStyle w:val="IndexLink"/>
                <w:rtl w:val="true"/>
              </w:rPr>
              <w:t>شیعه و جنبش اخوان</w:t>
            </w:r>
            <w:r>
              <w:rPr>
                <w:rStyle w:val="IndexLink"/>
                <w:rtl w:val="true"/>
              </w:rPr>
              <w:tab/>
            </w:r>
            <w:r>
              <w:rPr>
                <w:rStyle w:val="IndexLink"/>
              </w:rPr>
              <w:t>265</w:t>
            </w:r>
          </w:hyperlink>
        </w:p>
        <w:p>
          <w:pPr>
            <w:pStyle w:val="Contents4"/>
            <w:tabs>
              <w:tab w:val="clear" w:pos="8176"/>
              <w:tab w:val="right" w:pos="9026" w:leader="dot"/>
            </w:tabs>
            <w:rPr/>
          </w:pPr>
          <w:hyperlink w:anchor="__RefHeading___Toc992791_581953129">
            <w:r>
              <w:rPr>
                <w:webHidden/>
                <w:rStyle w:val="IndexLink"/>
                <w:rtl w:val="true"/>
              </w:rPr>
              <w:t>اوضاع بهداشتی شیعیان منطقه</w:t>
            </w:r>
            <w:r>
              <w:rPr>
                <w:rStyle w:val="IndexLink"/>
                <w:rtl w:val="true"/>
              </w:rPr>
              <w:tab/>
            </w:r>
            <w:r>
              <w:rPr>
                <w:rStyle w:val="IndexLink"/>
              </w:rPr>
              <w:t>270</w:t>
            </w:r>
          </w:hyperlink>
        </w:p>
        <w:p>
          <w:pPr>
            <w:pStyle w:val="Contents4"/>
            <w:tabs>
              <w:tab w:val="clear" w:pos="8176"/>
              <w:tab w:val="right" w:pos="9026" w:leader="dot"/>
            </w:tabs>
            <w:rPr/>
          </w:pPr>
          <w:hyperlink w:anchor="__RefHeading___Toc992793_581953129">
            <w:r>
              <w:rPr>
                <w:webHidden/>
                <w:rStyle w:val="IndexLink"/>
                <w:rtl w:val="true"/>
              </w:rPr>
              <w:t>شبکه حمل و نقل</w:t>
            </w:r>
            <w:r>
              <w:rPr>
                <w:rStyle w:val="IndexLink"/>
                <w:rtl w:val="true"/>
              </w:rPr>
              <w:tab/>
            </w:r>
            <w:r>
              <w:rPr>
                <w:rStyle w:val="IndexLink"/>
              </w:rPr>
              <w:t>270</w:t>
            </w:r>
          </w:hyperlink>
        </w:p>
        <w:p>
          <w:pPr>
            <w:pStyle w:val="Contents4"/>
            <w:tabs>
              <w:tab w:val="clear" w:pos="8176"/>
              <w:tab w:val="right" w:pos="9026" w:leader="dot"/>
            </w:tabs>
            <w:rPr/>
          </w:pPr>
          <w:hyperlink w:anchor="__RefHeading___Toc992795_581953129">
            <w:r>
              <w:rPr>
                <w:webHidden/>
                <w:rStyle w:val="IndexLink"/>
                <w:rtl w:val="true"/>
              </w:rPr>
              <w:t>آموزش</w:t>
            </w:r>
            <w:r>
              <w:rPr>
                <w:rStyle w:val="IndexLink"/>
                <w:rtl w:val="true"/>
              </w:rPr>
              <w:tab/>
            </w:r>
            <w:r>
              <w:rPr>
                <w:rStyle w:val="IndexLink"/>
              </w:rPr>
              <w:t>270</w:t>
            </w:r>
          </w:hyperlink>
        </w:p>
        <w:p>
          <w:pPr>
            <w:pStyle w:val="Contents4"/>
            <w:tabs>
              <w:tab w:val="clear" w:pos="8176"/>
              <w:tab w:val="right" w:pos="9026" w:leader="dot"/>
            </w:tabs>
            <w:rPr/>
          </w:pPr>
          <w:hyperlink w:anchor="__RefHeading___Toc992797_581953129">
            <w:r>
              <w:rPr>
                <w:webHidden/>
                <w:rStyle w:val="IndexLink"/>
                <w:rtl w:val="true"/>
              </w:rPr>
              <w:t>اقتصاد و کشاورزی احساء</w:t>
            </w:r>
            <w:r>
              <w:rPr>
                <w:rStyle w:val="IndexLink"/>
                <w:rtl w:val="true"/>
              </w:rPr>
              <w:tab/>
            </w:r>
            <w:r>
              <w:rPr>
                <w:rStyle w:val="IndexLink"/>
              </w:rPr>
              <w:t>270</w:t>
            </w:r>
          </w:hyperlink>
        </w:p>
        <w:p>
          <w:pPr>
            <w:pStyle w:val="Contents4"/>
            <w:tabs>
              <w:tab w:val="clear" w:pos="8176"/>
              <w:tab w:val="right" w:pos="9026" w:leader="dot"/>
            </w:tabs>
            <w:rPr/>
          </w:pPr>
          <w:hyperlink w:anchor="__RefHeading___Toc992799_581953129">
            <w:r>
              <w:rPr>
                <w:webHidden/>
                <w:rStyle w:val="IndexLink"/>
                <w:rtl w:val="true"/>
              </w:rPr>
              <w:t>آداب و رسوم شیعیان</w:t>
            </w:r>
            <w:r>
              <w:rPr>
                <w:rStyle w:val="IndexLink"/>
                <w:rtl w:val="true"/>
              </w:rPr>
              <w:tab/>
            </w:r>
            <w:r>
              <w:rPr>
                <w:rStyle w:val="IndexLink"/>
              </w:rPr>
              <w:t>271</w:t>
            </w:r>
          </w:hyperlink>
        </w:p>
        <w:p>
          <w:pPr>
            <w:pStyle w:val="Contents4"/>
            <w:tabs>
              <w:tab w:val="clear" w:pos="8176"/>
              <w:tab w:val="right" w:pos="9026" w:leader="dot"/>
            </w:tabs>
            <w:rPr/>
          </w:pPr>
          <w:hyperlink w:anchor="__RefHeading___Toc992801_581953129">
            <w:r>
              <w:rPr>
                <w:webHidden/>
                <w:rStyle w:val="IndexLink"/>
                <w:rtl w:val="true"/>
              </w:rPr>
              <w:t xml:space="preserve">شیعه در عصر نفت </w:t>
            </w:r>
            <w:r>
              <w:rPr>
                <w:rStyle w:val="IndexLink"/>
                <w:rtl w:val="true"/>
              </w:rPr>
              <w:t>(</w:t>
            </w:r>
            <w:r>
              <w:rPr>
                <w:rStyle w:val="IndexLink"/>
              </w:rPr>
              <w:t>1938</w:t>
            </w:r>
            <w:r>
              <w:rPr>
                <w:rStyle w:val="IndexLink"/>
                <w:rtl w:val="true"/>
              </w:rPr>
              <w:t xml:space="preserve"> - </w:t>
            </w:r>
            <w:r>
              <w:rPr>
                <w:rStyle w:val="IndexLink"/>
              </w:rPr>
              <w:t>1990</w:t>
            </w:r>
            <w:r>
              <w:rPr>
                <w:rStyle w:val="IndexLink"/>
                <w:rtl w:val="true"/>
              </w:rPr>
              <w:t xml:space="preserve"> </w:t>
            </w:r>
            <w:r>
              <w:rPr>
                <w:rStyle w:val="IndexLink"/>
                <w:rtl w:val="true"/>
              </w:rPr>
              <w:t>م</w:t>
            </w:r>
            <w:r>
              <w:rPr>
                <w:rStyle w:val="IndexLink"/>
                <w:rtl w:val="true"/>
              </w:rPr>
              <w:t>)</w:t>
              <w:tab/>
            </w:r>
            <w:r>
              <w:rPr>
                <w:rStyle w:val="IndexLink"/>
              </w:rPr>
              <w:t>273</w:t>
            </w:r>
          </w:hyperlink>
        </w:p>
        <w:p>
          <w:pPr>
            <w:pStyle w:val="Contents3"/>
            <w:tabs>
              <w:tab w:val="clear" w:pos="8459"/>
              <w:tab w:val="right" w:pos="9026" w:leader="dot"/>
            </w:tabs>
            <w:rPr/>
          </w:pPr>
          <w:hyperlink w:anchor="__RefHeading___Toc992803_581953129">
            <w:r>
              <w:rPr>
                <w:webHidden/>
                <w:rStyle w:val="IndexLink"/>
                <w:rtl w:val="true"/>
              </w:rPr>
              <w:t>فصل سوم</w:t>
            </w:r>
            <w:r>
              <w:rPr>
                <w:rStyle w:val="IndexLink"/>
                <w:rtl w:val="true"/>
              </w:rPr>
              <w:t>:</w:t>
            </w:r>
            <w:r>
              <w:rPr>
                <w:rStyle w:val="IndexLink"/>
                <w:rtl w:val="true"/>
              </w:rPr>
              <w:t>تبعیض‌ها، محدودیت‌ها و مظلومیت‌های شیعیان</w:t>
            </w:r>
            <w:r>
              <w:rPr>
                <w:rStyle w:val="IndexLink"/>
                <w:rtl w:val="true"/>
              </w:rPr>
              <w:tab/>
            </w:r>
            <w:r>
              <w:rPr>
                <w:rStyle w:val="IndexLink"/>
              </w:rPr>
              <w:t>275</w:t>
            </w:r>
          </w:hyperlink>
        </w:p>
        <w:p>
          <w:pPr>
            <w:pStyle w:val="Contents4"/>
            <w:tabs>
              <w:tab w:val="clear" w:pos="8176"/>
              <w:tab w:val="right" w:pos="9026" w:leader="dot"/>
            </w:tabs>
            <w:rPr/>
          </w:pPr>
          <w:hyperlink w:anchor="__RefHeading___Toc992805_581953129">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992807_581953129">
            <w:r>
              <w:rPr>
                <w:webHidden/>
                <w:rStyle w:val="IndexLink"/>
                <w:rtl w:val="true"/>
              </w:rPr>
              <w:t>شیعیان در معرض تبعیض وهابیت</w:t>
            </w:r>
            <w:r>
              <w:rPr>
                <w:rStyle w:val="IndexLink"/>
                <w:rtl w:val="true"/>
              </w:rPr>
              <w:tab/>
            </w:r>
            <w:r>
              <w:rPr>
                <w:rStyle w:val="IndexLink"/>
              </w:rPr>
              <w:t>275</w:t>
            </w:r>
          </w:hyperlink>
        </w:p>
        <w:p>
          <w:pPr>
            <w:pStyle w:val="Contents4"/>
            <w:tabs>
              <w:tab w:val="clear" w:pos="8176"/>
              <w:tab w:val="right" w:pos="9026" w:leader="dot"/>
            </w:tabs>
            <w:rPr/>
          </w:pPr>
          <w:hyperlink w:anchor="__RefHeading___Toc992809_581953129">
            <w:r>
              <w:rPr>
                <w:webHidden/>
                <w:rStyle w:val="IndexLink"/>
                <w:rtl w:val="true"/>
              </w:rPr>
              <w:t>تبعیض مذهبی</w:t>
            </w:r>
            <w:r>
              <w:rPr>
                <w:rStyle w:val="IndexLink"/>
                <w:rtl w:val="true"/>
              </w:rPr>
              <w:tab/>
            </w:r>
            <w:r>
              <w:rPr>
                <w:rStyle w:val="IndexLink"/>
              </w:rPr>
              <w:t>276</w:t>
            </w:r>
          </w:hyperlink>
        </w:p>
        <w:p>
          <w:pPr>
            <w:pStyle w:val="Contents4"/>
            <w:tabs>
              <w:tab w:val="clear" w:pos="8176"/>
              <w:tab w:val="right" w:pos="9026" w:leader="dot"/>
            </w:tabs>
            <w:rPr/>
          </w:pPr>
          <w:hyperlink w:anchor="__RefHeading___Toc992811_581953129">
            <w:r>
              <w:rPr>
                <w:webHidden/>
                <w:rStyle w:val="IndexLink"/>
                <w:rtl w:val="true"/>
              </w:rPr>
              <w:t>تبعیض فرهنگی</w:t>
            </w:r>
            <w:r>
              <w:rPr>
                <w:rStyle w:val="IndexLink"/>
                <w:rtl w:val="true"/>
              </w:rPr>
              <w:tab/>
            </w:r>
            <w:r>
              <w:rPr>
                <w:rStyle w:val="IndexLink"/>
              </w:rPr>
              <w:t>276</w:t>
            </w:r>
          </w:hyperlink>
        </w:p>
        <w:p>
          <w:pPr>
            <w:pStyle w:val="Contents4"/>
            <w:tabs>
              <w:tab w:val="clear" w:pos="8176"/>
              <w:tab w:val="right" w:pos="9026" w:leader="dot"/>
            </w:tabs>
            <w:rPr/>
          </w:pPr>
          <w:hyperlink w:anchor="__RefHeading___Toc992813_581953129">
            <w:r>
              <w:rPr>
                <w:webHidden/>
                <w:rStyle w:val="IndexLink"/>
                <w:rtl w:val="true"/>
              </w:rPr>
              <w:t>تبعیض قانونی</w:t>
            </w:r>
            <w:r>
              <w:rPr>
                <w:rStyle w:val="IndexLink"/>
                <w:rtl w:val="true"/>
              </w:rPr>
              <w:tab/>
            </w:r>
            <w:r>
              <w:rPr>
                <w:rStyle w:val="IndexLink"/>
              </w:rPr>
              <w:t>277</w:t>
            </w:r>
          </w:hyperlink>
        </w:p>
        <w:p>
          <w:pPr>
            <w:pStyle w:val="Contents4"/>
            <w:tabs>
              <w:tab w:val="clear" w:pos="8176"/>
              <w:tab w:val="right" w:pos="9026" w:leader="dot"/>
            </w:tabs>
            <w:rPr/>
          </w:pPr>
          <w:hyperlink w:anchor="__RefHeading___Toc992815_581953129">
            <w:r>
              <w:rPr>
                <w:webHidden/>
                <w:rStyle w:val="IndexLink"/>
                <w:rtl w:val="true"/>
              </w:rPr>
              <w:t>تبعیض اقتصادی</w:t>
            </w:r>
            <w:r>
              <w:rPr>
                <w:rStyle w:val="IndexLink"/>
                <w:rtl w:val="true"/>
              </w:rPr>
              <w:tab/>
            </w:r>
            <w:r>
              <w:rPr>
                <w:rStyle w:val="IndexLink"/>
              </w:rPr>
              <w:t>277</w:t>
            </w:r>
          </w:hyperlink>
        </w:p>
        <w:p>
          <w:pPr>
            <w:pStyle w:val="Contents4"/>
            <w:tabs>
              <w:tab w:val="clear" w:pos="8176"/>
              <w:tab w:val="right" w:pos="9026" w:leader="dot"/>
            </w:tabs>
            <w:rPr/>
          </w:pPr>
          <w:hyperlink w:anchor="__RefHeading___Toc992817_581953129">
            <w:r>
              <w:rPr>
                <w:webHidden/>
                <w:rStyle w:val="IndexLink"/>
                <w:rtl w:val="true"/>
              </w:rPr>
              <w:t>محدودیت‌ها و مظلومیت‌ها</w:t>
            </w:r>
            <w:r>
              <w:rPr>
                <w:rStyle w:val="IndexLink"/>
                <w:rtl w:val="true"/>
              </w:rPr>
              <w:tab/>
            </w:r>
            <w:r>
              <w:rPr>
                <w:rStyle w:val="IndexLink"/>
              </w:rPr>
              <w:t>278</w:t>
            </w:r>
          </w:hyperlink>
        </w:p>
        <w:p>
          <w:pPr>
            <w:pStyle w:val="Contents4"/>
            <w:tabs>
              <w:tab w:val="clear" w:pos="8176"/>
              <w:tab w:val="right" w:pos="9026" w:leader="dot"/>
            </w:tabs>
            <w:rPr/>
          </w:pPr>
          <w:hyperlink w:anchor="__RefHeading___Toc992819_581953129">
            <w:r>
              <w:rPr>
                <w:webHidden/>
                <w:rStyle w:val="IndexLink"/>
              </w:rPr>
              <w:t>1</w:t>
            </w:r>
            <w:r>
              <w:rPr>
                <w:rStyle w:val="IndexLink"/>
                <w:rtl w:val="true"/>
              </w:rPr>
              <w:t xml:space="preserve">. </w:t>
            </w:r>
            <w:r>
              <w:rPr>
                <w:rStyle w:val="IndexLink"/>
                <w:rtl w:val="true"/>
              </w:rPr>
              <w:t>محدودیت‌های فرهنگی</w:t>
            </w:r>
            <w:r>
              <w:rPr>
                <w:rStyle w:val="IndexLink"/>
                <w:rtl w:val="true"/>
              </w:rPr>
              <w:tab/>
            </w:r>
            <w:r>
              <w:rPr>
                <w:rStyle w:val="IndexLink"/>
              </w:rPr>
              <w:t>278</w:t>
            </w:r>
          </w:hyperlink>
        </w:p>
        <w:p>
          <w:pPr>
            <w:pStyle w:val="Contents5"/>
            <w:tabs>
              <w:tab w:val="clear" w:pos="7892"/>
              <w:tab w:val="right" w:pos="9026" w:leader="dot"/>
            </w:tabs>
            <w:rPr/>
          </w:pPr>
          <w:hyperlink w:anchor="__RefHeading___Toc992821_581953129">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992823_581953129">
            <w:r>
              <w:rPr>
                <w:webHidden/>
                <w:rStyle w:val="IndexLink"/>
                <w:rtl w:val="true"/>
              </w:rPr>
              <w:t>مظلومیت تشیع</w:t>
            </w:r>
            <w:r>
              <w:rPr>
                <w:rStyle w:val="IndexLink"/>
                <w:rtl w:val="true"/>
              </w:rPr>
              <w:tab/>
            </w:r>
            <w:r>
              <w:rPr>
                <w:rStyle w:val="IndexLink"/>
              </w:rPr>
              <w:t>279</w:t>
            </w:r>
          </w:hyperlink>
        </w:p>
        <w:p>
          <w:pPr>
            <w:pStyle w:val="Contents5"/>
            <w:tabs>
              <w:tab w:val="clear" w:pos="7892"/>
              <w:tab w:val="right" w:pos="9026" w:leader="dot"/>
            </w:tabs>
            <w:rPr/>
          </w:pPr>
          <w:hyperlink w:anchor="__RefHeading___Toc992825_581953129">
            <w:r>
              <w:rPr>
                <w:webHidden/>
                <w:rStyle w:val="IndexLink"/>
                <w:rtl w:val="true"/>
              </w:rPr>
              <w:t>تبلیغات بر ضد شیعه در آثار و کتب وهابیت</w:t>
            </w:r>
            <w:r>
              <w:rPr>
                <w:rStyle w:val="IndexLink"/>
                <w:rtl w:val="true"/>
              </w:rPr>
              <w:tab/>
            </w:r>
            <w:r>
              <w:rPr>
                <w:rStyle w:val="IndexLink"/>
              </w:rPr>
              <w:t>281</w:t>
            </w:r>
          </w:hyperlink>
        </w:p>
        <w:p>
          <w:pPr>
            <w:pStyle w:val="Contents5"/>
            <w:tabs>
              <w:tab w:val="clear" w:pos="7892"/>
              <w:tab w:val="right" w:pos="9026" w:leader="dot"/>
            </w:tabs>
            <w:rPr/>
          </w:pPr>
          <w:hyperlink w:anchor="__RefHeading___Toc992827_581953129">
            <w:r>
              <w:rPr>
                <w:webHidden/>
                <w:rStyle w:val="IndexLink"/>
                <w:rtl w:val="true"/>
              </w:rPr>
              <w:t>تکفیر امام علی علیه السلام</w:t>
            </w:r>
            <w:r>
              <w:rPr>
                <w:rStyle w:val="IndexLink"/>
                <w:rtl w:val="true"/>
              </w:rPr>
              <w:tab/>
            </w:r>
            <w:r>
              <w:rPr>
                <w:rStyle w:val="IndexLink"/>
              </w:rPr>
              <w:t>284</w:t>
            </w:r>
          </w:hyperlink>
        </w:p>
        <w:p>
          <w:pPr>
            <w:pStyle w:val="Contents5"/>
            <w:tabs>
              <w:tab w:val="clear" w:pos="7892"/>
              <w:tab w:val="right" w:pos="9026" w:leader="dot"/>
            </w:tabs>
            <w:rPr/>
          </w:pPr>
          <w:hyperlink w:anchor="__RefHeading___Toc992829_581953129">
            <w:r>
              <w:rPr>
                <w:webHidden/>
                <w:rStyle w:val="IndexLink"/>
                <w:rtl w:val="true"/>
              </w:rPr>
              <w:t>تکفیر ائمه اطهار علیهم السلام</w:t>
            </w:r>
            <w:r>
              <w:rPr>
                <w:rStyle w:val="IndexLink"/>
                <w:rtl w:val="true"/>
              </w:rPr>
              <w:tab/>
            </w:r>
            <w:r>
              <w:rPr>
                <w:rStyle w:val="IndexLink"/>
              </w:rPr>
              <w:t>285</w:t>
            </w:r>
          </w:hyperlink>
        </w:p>
        <w:p>
          <w:pPr>
            <w:pStyle w:val="Contents5"/>
            <w:tabs>
              <w:tab w:val="clear" w:pos="7892"/>
              <w:tab w:val="right" w:pos="9026" w:leader="dot"/>
            </w:tabs>
            <w:rPr/>
          </w:pPr>
          <w:hyperlink w:anchor="__RefHeading___Toc992831_581953129">
            <w:r>
              <w:rPr>
                <w:webHidden/>
                <w:rStyle w:val="IndexLink"/>
                <w:rtl w:val="true"/>
              </w:rPr>
              <w:t>تکفیر قیامها و نهضت‌های اصیل شیعی</w:t>
            </w:r>
            <w:r>
              <w:rPr>
                <w:rStyle w:val="IndexLink"/>
                <w:rtl w:val="true"/>
              </w:rPr>
              <w:tab/>
            </w:r>
            <w:r>
              <w:rPr>
                <w:rStyle w:val="IndexLink"/>
              </w:rPr>
              <w:t>286</w:t>
            </w:r>
          </w:hyperlink>
        </w:p>
        <w:p>
          <w:pPr>
            <w:pStyle w:val="Contents5"/>
            <w:tabs>
              <w:tab w:val="clear" w:pos="7892"/>
              <w:tab w:val="right" w:pos="9026" w:leader="dot"/>
            </w:tabs>
            <w:rPr/>
          </w:pPr>
          <w:hyperlink w:anchor="__RefHeading___Toc992833_581953129">
            <w:r>
              <w:rPr>
                <w:webHidden/>
                <w:rStyle w:val="IndexLink"/>
                <w:rtl w:val="true"/>
              </w:rPr>
              <w:t>تکفیر شیعیان</w:t>
            </w:r>
            <w:r>
              <w:rPr>
                <w:rStyle w:val="IndexLink"/>
                <w:rtl w:val="true"/>
              </w:rPr>
              <w:tab/>
            </w:r>
            <w:r>
              <w:rPr>
                <w:rStyle w:val="IndexLink"/>
              </w:rPr>
              <w:t>287</w:t>
            </w:r>
          </w:hyperlink>
        </w:p>
        <w:p>
          <w:pPr>
            <w:pStyle w:val="Contents5"/>
            <w:tabs>
              <w:tab w:val="clear" w:pos="7892"/>
              <w:tab w:val="right" w:pos="9026" w:leader="dot"/>
            </w:tabs>
            <w:rPr/>
          </w:pPr>
          <w:hyperlink w:anchor="__RefHeading___Toc992835_581953129">
            <w:r>
              <w:rPr>
                <w:webHidden/>
                <w:rStyle w:val="IndexLink"/>
                <w:rtl w:val="true"/>
              </w:rPr>
              <w:t>استعمار و فرقه‌سازی</w:t>
            </w:r>
            <w:r>
              <w:rPr>
                <w:rStyle w:val="IndexLink"/>
                <w:rtl w:val="true"/>
              </w:rPr>
              <w:tab/>
            </w:r>
            <w:r>
              <w:rPr>
                <w:rStyle w:val="IndexLink"/>
              </w:rPr>
              <w:t>290</w:t>
            </w:r>
          </w:hyperlink>
        </w:p>
        <w:p>
          <w:pPr>
            <w:pStyle w:val="Contents5"/>
            <w:tabs>
              <w:tab w:val="clear" w:pos="7892"/>
              <w:tab w:val="right" w:pos="9026" w:leader="dot"/>
            </w:tabs>
            <w:rPr/>
          </w:pPr>
          <w:hyperlink w:anchor="__RefHeading___Toc992837_581953129">
            <w:r>
              <w:rPr>
                <w:webHidden/>
                <w:rStyle w:val="IndexLink"/>
                <w:rtl w:val="true"/>
              </w:rPr>
              <w:t>تفرقه، نقشه استعمار</w:t>
            </w:r>
            <w:r>
              <w:rPr>
                <w:rStyle w:val="IndexLink"/>
                <w:rtl w:val="true"/>
              </w:rPr>
              <w:tab/>
            </w:r>
            <w:r>
              <w:rPr>
                <w:rStyle w:val="IndexLink"/>
              </w:rPr>
              <w:t>291</w:t>
            </w:r>
          </w:hyperlink>
        </w:p>
        <w:p>
          <w:pPr>
            <w:pStyle w:val="Contents5"/>
            <w:tabs>
              <w:tab w:val="clear" w:pos="7892"/>
              <w:tab w:val="right" w:pos="9026" w:leader="dot"/>
            </w:tabs>
            <w:rPr/>
          </w:pPr>
          <w:hyperlink w:anchor="__RefHeading___Toc992839_581953129">
            <w:r>
              <w:rPr>
                <w:webHidden/>
                <w:rStyle w:val="IndexLink"/>
                <w:rtl w:val="true"/>
              </w:rPr>
              <w:t>تکفیر دوستداران ائمۀ اطهار علیهم السلام</w:t>
            </w:r>
            <w:r>
              <w:rPr>
                <w:rStyle w:val="IndexLink"/>
                <w:rtl w:val="true"/>
              </w:rPr>
              <w:tab/>
            </w:r>
            <w:r>
              <w:rPr>
                <w:rStyle w:val="IndexLink"/>
              </w:rPr>
              <w:t>295</w:t>
            </w:r>
          </w:hyperlink>
        </w:p>
        <w:p>
          <w:pPr>
            <w:pStyle w:val="Contents5"/>
            <w:tabs>
              <w:tab w:val="clear" w:pos="7892"/>
              <w:tab w:val="right" w:pos="9026" w:leader="dot"/>
            </w:tabs>
            <w:rPr/>
          </w:pPr>
          <w:hyperlink w:anchor="__RefHeading___Toc992841_581953129">
            <w:r>
              <w:rPr>
                <w:webHidden/>
                <w:rStyle w:val="IndexLink"/>
                <w:rtl w:val="true"/>
              </w:rPr>
              <w:t>بهانه تکفیر</w:t>
            </w:r>
            <w:r>
              <w:rPr>
                <w:rStyle w:val="IndexLink"/>
                <w:rtl w:val="true"/>
              </w:rPr>
              <w:tab/>
            </w:r>
            <w:r>
              <w:rPr>
                <w:rStyle w:val="IndexLink"/>
              </w:rPr>
              <w:t>297</w:t>
            </w:r>
          </w:hyperlink>
        </w:p>
        <w:p>
          <w:pPr>
            <w:pStyle w:val="Contents5"/>
            <w:tabs>
              <w:tab w:val="clear" w:pos="7892"/>
              <w:tab w:val="right" w:pos="9026" w:leader="dot"/>
            </w:tabs>
            <w:rPr/>
          </w:pPr>
          <w:hyperlink w:anchor="__RefHeading___Toc992843_581953129">
            <w:r>
              <w:rPr>
                <w:webHidden/>
                <w:rStyle w:val="IndexLink"/>
                <w:rtl w:val="true"/>
              </w:rPr>
              <w:t>کینه‌توزان و بدخواهان</w:t>
            </w:r>
            <w:r>
              <w:rPr>
                <w:rStyle w:val="IndexLink"/>
                <w:rtl w:val="true"/>
              </w:rPr>
              <w:tab/>
            </w:r>
            <w:r>
              <w:rPr>
                <w:rStyle w:val="IndexLink"/>
              </w:rPr>
              <w:t>299</w:t>
            </w:r>
          </w:hyperlink>
        </w:p>
        <w:p>
          <w:pPr>
            <w:pStyle w:val="Contents5"/>
            <w:tabs>
              <w:tab w:val="clear" w:pos="7892"/>
              <w:tab w:val="right" w:pos="9026" w:leader="dot"/>
            </w:tabs>
            <w:rPr/>
          </w:pPr>
          <w:hyperlink w:anchor="__RefHeading___Toc992845_581953129">
            <w:r>
              <w:rPr>
                <w:webHidden/>
                <w:rStyle w:val="IndexLink"/>
                <w:rtl w:val="true"/>
              </w:rPr>
              <w:t>سیاست ستمگرانه</w:t>
            </w:r>
            <w:r>
              <w:rPr>
                <w:rStyle w:val="IndexLink"/>
                <w:rtl w:val="true"/>
              </w:rPr>
              <w:tab/>
            </w:r>
            <w:r>
              <w:rPr>
                <w:rStyle w:val="IndexLink"/>
              </w:rPr>
              <w:t>303</w:t>
            </w:r>
          </w:hyperlink>
        </w:p>
        <w:p>
          <w:pPr>
            <w:pStyle w:val="Contents5"/>
            <w:tabs>
              <w:tab w:val="clear" w:pos="7892"/>
              <w:tab w:val="right" w:pos="9026" w:leader="dot"/>
            </w:tabs>
            <w:rPr/>
          </w:pPr>
          <w:hyperlink w:anchor="__RefHeading___Toc992847_581953129">
            <w:r>
              <w:rPr>
                <w:webHidden/>
                <w:rStyle w:val="IndexLink"/>
                <w:rtl w:val="true"/>
              </w:rPr>
              <w:t>علما و بزرگان</w:t>
            </w:r>
            <w:r>
              <w:rPr>
                <w:rStyle w:val="IndexLink"/>
                <w:rtl w:val="true"/>
              </w:rPr>
              <w:tab/>
            </w:r>
            <w:r>
              <w:rPr>
                <w:rStyle w:val="IndexLink"/>
              </w:rPr>
              <w:t>304</w:t>
            </w:r>
          </w:hyperlink>
        </w:p>
        <w:p>
          <w:pPr>
            <w:pStyle w:val="Contents4"/>
            <w:tabs>
              <w:tab w:val="clear" w:pos="8176"/>
              <w:tab w:val="right" w:pos="9026" w:leader="dot"/>
            </w:tabs>
            <w:rPr/>
          </w:pPr>
          <w:hyperlink w:anchor="__RefHeading___Toc992849_581953129">
            <w:r>
              <w:rPr>
                <w:webHidden/>
                <w:rStyle w:val="IndexLink"/>
              </w:rPr>
              <w:t>2</w:t>
            </w:r>
            <w:r>
              <w:rPr>
                <w:rStyle w:val="IndexLink"/>
                <w:rtl w:val="true"/>
              </w:rPr>
              <w:t xml:space="preserve">. </w:t>
            </w:r>
            <w:r>
              <w:rPr>
                <w:rStyle w:val="IndexLink"/>
                <w:rtl w:val="true"/>
              </w:rPr>
              <w:t>محدودیت‌های اقتصادی شیعیان</w:t>
            </w:r>
            <w:r>
              <w:rPr>
                <w:rStyle w:val="IndexLink"/>
                <w:rtl w:val="true"/>
              </w:rPr>
              <w:tab/>
            </w:r>
            <w:r>
              <w:rPr>
                <w:rStyle w:val="IndexLink"/>
              </w:rPr>
              <w:t>309</w:t>
            </w:r>
          </w:hyperlink>
        </w:p>
        <w:p>
          <w:pPr>
            <w:pStyle w:val="Contents5"/>
            <w:tabs>
              <w:tab w:val="clear" w:pos="7892"/>
              <w:tab w:val="right" w:pos="9026" w:leader="dot"/>
            </w:tabs>
            <w:rPr/>
          </w:pPr>
          <w:hyperlink w:anchor="__RefHeading___Toc992851_581953129">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992853_581953129">
            <w:r>
              <w:rPr>
                <w:webHidden/>
                <w:rStyle w:val="IndexLink"/>
                <w:rtl w:val="true"/>
              </w:rPr>
              <w:t>فاطمه سلام الله علیها ، علی علیه السلام و عباس و درخواست سهم خود از ترکۀ پیامبر صلی الله علیه و آله</w:t>
            </w:r>
            <w:r>
              <w:rPr>
                <w:rStyle w:val="IndexLink"/>
                <w:rtl w:val="true"/>
              </w:rPr>
              <w:tab/>
            </w:r>
            <w:r>
              <w:rPr>
                <w:rStyle w:val="IndexLink"/>
              </w:rPr>
              <w:t>310</w:t>
            </w:r>
          </w:hyperlink>
        </w:p>
        <w:p>
          <w:pPr>
            <w:pStyle w:val="Contents5"/>
            <w:tabs>
              <w:tab w:val="clear" w:pos="7892"/>
              <w:tab w:val="right" w:pos="9026" w:leader="dot"/>
            </w:tabs>
            <w:rPr/>
          </w:pPr>
          <w:hyperlink w:anchor="__RefHeading___Toc992855_581953129">
            <w:r>
              <w:rPr>
                <w:webHidden/>
                <w:rStyle w:val="IndexLink"/>
                <w:rtl w:val="true"/>
              </w:rPr>
              <w:t>اهمال‌کاری در مناطق شیعه</w:t>
            </w:r>
            <w:r>
              <w:rPr>
                <w:rStyle w:val="IndexLink"/>
                <w:rtl w:val="true"/>
              </w:rPr>
              <w:tab/>
            </w:r>
            <w:r>
              <w:rPr>
                <w:rStyle w:val="IndexLink"/>
              </w:rPr>
              <w:t>315</w:t>
            </w:r>
          </w:hyperlink>
        </w:p>
        <w:p>
          <w:pPr>
            <w:pStyle w:val="Contents6"/>
            <w:tabs>
              <w:tab w:val="clear" w:pos="7609"/>
              <w:tab w:val="right" w:pos="9026" w:leader="dot"/>
            </w:tabs>
            <w:rPr/>
          </w:pPr>
          <w:hyperlink w:anchor="__RefHeading___Toc992857_581953129">
            <w:r>
              <w:rPr>
                <w:webHidden/>
                <w:rStyle w:val="IndexLink"/>
                <w:rtl w:val="true"/>
              </w:rPr>
              <w:t>اشاره</w:t>
            </w:r>
            <w:r>
              <w:rPr>
                <w:rStyle w:val="IndexLink"/>
                <w:rtl w:val="true"/>
              </w:rPr>
              <w:tab/>
            </w:r>
            <w:r>
              <w:rPr>
                <w:rStyle w:val="IndexLink"/>
              </w:rPr>
              <w:t>315</w:t>
            </w:r>
          </w:hyperlink>
        </w:p>
        <w:p>
          <w:pPr>
            <w:pStyle w:val="Contents6"/>
            <w:tabs>
              <w:tab w:val="clear" w:pos="7609"/>
              <w:tab w:val="right" w:pos="9026" w:leader="dot"/>
            </w:tabs>
            <w:rPr/>
          </w:pPr>
          <w:hyperlink w:anchor="__RefHeading___Toc992859_581953129">
            <w:r>
              <w:rPr>
                <w:webHidden/>
                <w:rStyle w:val="IndexLink"/>
              </w:rPr>
              <w:t>1</w:t>
            </w:r>
            <w:r>
              <w:rPr>
                <w:rStyle w:val="IndexLink"/>
                <w:rtl w:val="true"/>
              </w:rPr>
              <w:t xml:space="preserve">. </w:t>
            </w:r>
            <w:r>
              <w:rPr>
                <w:rStyle w:val="IndexLink"/>
                <w:rtl w:val="true"/>
              </w:rPr>
              <w:t>خدمات بهداشتی</w:t>
            </w:r>
            <w:r>
              <w:rPr>
                <w:rStyle w:val="IndexLink"/>
                <w:rtl w:val="true"/>
              </w:rPr>
              <w:tab/>
            </w:r>
            <w:r>
              <w:rPr>
                <w:rStyle w:val="IndexLink"/>
              </w:rPr>
              <w:t>315</w:t>
            </w:r>
          </w:hyperlink>
        </w:p>
        <w:p>
          <w:pPr>
            <w:pStyle w:val="Contents6"/>
            <w:tabs>
              <w:tab w:val="clear" w:pos="7609"/>
              <w:tab w:val="right" w:pos="9026" w:leader="dot"/>
            </w:tabs>
            <w:rPr/>
          </w:pPr>
          <w:hyperlink w:anchor="__RefHeading___Toc992861_581953129">
            <w:r>
              <w:rPr>
                <w:webHidden/>
                <w:rStyle w:val="IndexLink"/>
              </w:rPr>
              <w:t>2</w:t>
            </w:r>
            <w:r>
              <w:rPr>
                <w:rStyle w:val="IndexLink"/>
                <w:rtl w:val="true"/>
              </w:rPr>
              <w:t xml:space="preserve">. </w:t>
            </w:r>
            <w:r>
              <w:rPr>
                <w:rStyle w:val="IndexLink"/>
                <w:rtl w:val="true"/>
              </w:rPr>
              <w:t>آموزش</w:t>
            </w:r>
            <w:r>
              <w:rPr>
                <w:rStyle w:val="IndexLink"/>
                <w:rtl w:val="true"/>
              </w:rPr>
              <w:tab/>
            </w:r>
            <w:r>
              <w:rPr>
                <w:rStyle w:val="IndexLink"/>
              </w:rPr>
              <w:t>315</w:t>
            </w:r>
          </w:hyperlink>
        </w:p>
        <w:p>
          <w:pPr>
            <w:pStyle w:val="Contents6"/>
            <w:tabs>
              <w:tab w:val="clear" w:pos="7609"/>
              <w:tab w:val="right" w:pos="9026" w:leader="dot"/>
            </w:tabs>
            <w:rPr/>
          </w:pPr>
          <w:hyperlink w:anchor="__RefHeading___Toc992863_581953129">
            <w:r>
              <w:rPr>
                <w:webHidden/>
                <w:rStyle w:val="IndexLink"/>
              </w:rPr>
              <w:t>3</w:t>
            </w:r>
            <w:r>
              <w:rPr>
                <w:rStyle w:val="IndexLink"/>
                <w:rtl w:val="true"/>
              </w:rPr>
              <w:t xml:space="preserve">. </w:t>
            </w:r>
            <w:r>
              <w:rPr>
                <w:rStyle w:val="IndexLink"/>
                <w:rtl w:val="true"/>
              </w:rPr>
              <w:t>راه‌ها</w:t>
            </w:r>
            <w:r>
              <w:rPr>
                <w:rStyle w:val="IndexLink"/>
                <w:rtl w:val="true"/>
              </w:rPr>
              <w:tab/>
            </w:r>
            <w:r>
              <w:rPr>
                <w:rStyle w:val="IndexLink"/>
              </w:rPr>
              <w:t>315</w:t>
            </w:r>
          </w:hyperlink>
        </w:p>
        <w:p>
          <w:pPr>
            <w:pStyle w:val="Contents6"/>
            <w:tabs>
              <w:tab w:val="clear" w:pos="7609"/>
              <w:tab w:val="right" w:pos="9026" w:leader="dot"/>
            </w:tabs>
            <w:rPr/>
          </w:pPr>
          <w:hyperlink w:anchor="__RefHeading___Toc992865_581953129">
            <w:r>
              <w:rPr>
                <w:webHidden/>
                <w:rStyle w:val="IndexLink"/>
              </w:rPr>
              <w:t>4</w:t>
            </w:r>
            <w:r>
              <w:rPr>
                <w:rStyle w:val="IndexLink"/>
                <w:rtl w:val="true"/>
              </w:rPr>
              <w:t xml:space="preserve">. </w:t>
            </w:r>
            <w:r>
              <w:rPr>
                <w:rStyle w:val="IndexLink"/>
                <w:rtl w:val="true"/>
              </w:rPr>
              <w:t>کشاورزی</w:t>
            </w:r>
            <w:r>
              <w:rPr>
                <w:rStyle w:val="IndexLink"/>
                <w:rtl w:val="true"/>
              </w:rPr>
              <w:tab/>
            </w:r>
            <w:r>
              <w:rPr>
                <w:rStyle w:val="IndexLink"/>
              </w:rPr>
              <w:t>316</w:t>
            </w:r>
          </w:hyperlink>
        </w:p>
        <w:p>
          <w:pPr>
            <w:pStyle w:val="Contents6"/>
            <w:tabs>
              <w:tab w:val="clear" w:pos="7609"/>
              <w:tab w:val="right" w:pos="9026" w:leader="dot"/>
            </w:tabs>
            <w:rPr/>
          </w:pPr>
          <w:hyperlink w:anchor="__RefHeading___Toc992867_581953129">
            <w:r>
              <w:rPr>
                <w:webHidden/>
                <w:rStyle w:val="IndexLink"/>
              </w:rPr>
              <w:t>5</w:t>
            </w:r>
            <w:r>
              <w:rPr>
                <w:rStyle w:val="IndexLink"/>
                <w:rtl w:val="true"/>
              </w:rPr>
              <w:t xml:space="preserve">. </w:t>
            </w:r>
            <w:r>
              <w:rPr>
                <w:rStyle w:val="IndexLink"/>
                <w:rtl w:val="true"/>
              </w:rPr>
              <w:t>مخابرات</w:t>
            </w:r>
            <w:r>
              <w:rPr>
                <w:rStyle w:val="IndexLink"/>
                <w:rtl w:val="true"/>
              </w:rPr>
              <w:tab/>
            </w:r>
            <w:r>
              <w:rPr>
                <w:rStyle w:val="IndexLink"/>
              </w:rPr>
              <w:t>316</w:t>
            </w:r>
          </w:hyperlink>
        </w:p>
        <w:p>
          <w:pPr>
            <w:pStyle w:val="Contents5"/>
            <w:tabs>
              <w:tab w:val="clear" w:pos="7892"/>
              <w:tab w:val="right" w:pos="9026" w:leader="dot"/>
            </w:tabs>
            <w:rPr/>
          </w:pPr>
          <w:hyperlink w:anchor="__RefHeading___Toc992869_581953129">
            <w:r>
              <w:rPr>
                <w:webHidden/>
                <w:rStyle w:val="IndexLink"/>
                <w:rtl w:val="true"/>
              </w:rPr>
              <w:t>تلاش برای رفع کمبودها</w:t>
            </w:r>
            <w:r>
              <w:rPr>
                <w:rStyle w:val="IndexLink"/>
                <w:rtl w:val="true"/>
              </w:rPr>
              <w:tab/>
            </w:r>
            <w:r>
              <w:rPr>
                <w:rStyle w:val="IndexLink"/>
              </w:rPr>
              <w:t>317</w:t>
            </w:r>
          </w:hyperlink>
        </w:p>
        <w:p>
          <w:pPr>
            <w:pStyle w:val="Contents5"/>
            <w:tabs>
              <w:tab w:val="clear" w:pos="7892"/>
              <w:tab w:val="right" w:pos="9026" w:leader="dot"/>
            </w:tabs>
            <w:rPr/>
          </w:pPr>
          <w:hyperlink w:anchor="__RefHeading___Toc992871_581953129">
            <w:r>
              <w:rPr>
                <w:webHidden/>
                <w:rStyle w:val="IndexLink"/>
                <w:rtl w:val="true"/>
              </w:rPr>
              <w:t>اقسام مالیات</w:t>
            </w:r>
            <w:r>
              <w:rPr>
                <w:rStyle w:val="IndexLink"/>
                <w:rtl w:val="true"/>
              </w:rPr>
              <w:tab/>
            </w:r>
            <w:r>
              <w:rPr>
                <w:rStyle w:val="IndexLink"/>
              </w:rPr>
              <w:t>319</w:t>
            </w:r>
          </w:hyperlink>
        </w:p>
        <w:p>
          <w:pPr>
            <w:pStyle w:val="Contents6"/>
            <w:tabs>
              <w:tab w:val="clear" w:pos="7609"/>
              <w:tab w:val="right" w:pos="9026" w:leader="dot"/>
            </w:tabs>
            <w:rPr/>
          </w:pPr>
          <w:hyperlink w:anchor="__RefHeading___Toc992873_581953129">
            <w:r>
              <w:rPr>
                <w:webHidden/>
                <w:rStyle w:val="IndexLink"/>
                <w:rtl w:val="true"/>
              </w:rPr>
              <w:t>اشاره</w:t>
            </w:r>
            <w:r>
              <w:rPr>
                <w:rStyle w:val="IndexLink"/>
                <w:rtl w:val="true"/>
              </w:rPr>
              <w:tab/>
            </w:r>
            <w:r>
              <w:rPr>
                <w:rStyle w:val="IndexLink"/>
              </w:rPr>
              <w:t>319</w:t>
            </w:r>
          </w:hyperlink>
        </w:p>
        <w:p>
          <w:pPr>
            <w:pStyle w:val="Contents6"/>
            <w:tabs>
              <w:tab w:val="clear" w:pos="7609"/>
              <w:tab w:val="right" w:pos="9026" w:leader="dot"/>
            </w:tabs>
            <w:rPr/>
          </w:pPr>
          <w:hyperlink w:anchor="__RefHeading___Toc992875_581953129">
            <w:r>
              <w:rPr>
                <w:webHidden/>
                <w:rStyle w:val="IndexLink"/>
                <w:rtl w:val="true"/>
              </w:rPr>
              <w:t>الف</w:t>
            </w:r>
            <w:r>
              <w:rPr>
                <w:rStyle w:val="IndexLink"/>
                <w:rtl w:val="true"/>
              </w:rPr>
              <w:t xml:space="preserve">) </w:t>
            </w:r>
            <w:r>
              <w:rPr>
                <w:rStyle w:val="IndexLink"/>
                <w:rtl w:val="true"/>
              </w:rPr>
              <w:t>مالیات بر شیلات</w:t>
            </w:r>
            <w:r>
              <w:rPr>
                <w:rStyle w:val="IndexLink"/>
                <w:rtl w:val="true"/>
              </w:rPr>
              <w:tab/>
            </w:r>
            <w:r>
              <w:rPr>
                <w:rStyle w:val="IndexLink"/>
              </w:rPr>
              <w:t>319</w:t>
            </w:r>
          </w:hyperlink>
        </w:p>
        <w:p>
          <w:pPr>
            <w:pStyle w:val="Contents6"/>
            <w:tabs>
              <w:tab w:val="clear" w:pos="7609"/>
              <w:tab w:val="right" w:pos="9026" w:leader="dot"/>
            </w:tabs>
            <w:rPr/>
          </w:pPr>
          <w:hyperlink w:anchor="__RefHeading___Toc992877_581953129">
            <w:r>
              <w:rPr>
                <w:webHidden/>
                <w:rStyle w:val="IndexLink"/>
                <w:rtl w:val="true"/>
              </w:rPr>
              <w:t>ب</w:t>
            </w:r>
            <w:r>
              <w:rPr>
                <w:rStyle w:val="IndexLink"/>
                <w:rtl w:val="true"/>
              </w:rPr>
              <w:t xml:space="preserve">) </w:t>
            </w:r>
            <w:r>
              <w:rPr>
                <w:rStyle w:val="IndexLink"/>
                <w:rtl w:val="true"/>
              </w:rPr>
              <w:t>مالیات جهاد</w:t>
            </w:r>
            <w:r>
              <w:rPr>
                <w:rStyle w:val="IndexLink"/>
                <w:rtl w:val="true"/>
              </w:rPr>
              <w:tab/>
            </w:r>
            <w:r>
              <w:rPr>
                <w:rStyle w:val="IndexLink"/>
              </w:rPr>
              <w:t>320</w:t>
            </w:r>
          </w:hyperlink>
        </w:p>
        <w:p>
          <w:pPr>
            <w:pStyle w:val="Contents6"/>
            <w:tabs>
              <w:tab w:val="clear" w:pos="7609"/>
              <w:tab w:val="right" w:pos="9026" w:leader="dot"/>
            </w:tabs>
            <w:rPr/>
          </w:pPr>
          <w:hyperlink w:anchor="__RefHeading___Toc992879_581953129">
            <w:r>
              <w:rPr>
                <w:webHidden/>
                <w:rStyle w:val="IndexLink"/>
                <w:rtl w:val="true"/>
              </w:rPr>
              <w:t>ج</w:t>
            </w:r>
            <w:r>
              <w:rPr>
                <w:rStyle w:val="IndexLink"/>
                <w:rtl w:val="true"/>
              </w:rPr>
              <w:t xml:space="preserve">) </w:t>
            </w:r>
            <w:r>
              <w:rPr>
                <w:rStyle w:val="IndexLink"/>
                <w:rtl w:val="true"/>
              </w:rPr>
              <w:t>باج</w:t>
            </w:r>
            <w:r>
              <w:rPr>
                <w:rStyle w:val="IndexLink"/>
                <w:rtl w:val="true"/>
              </w:rPr>
              <w:tab/>
            </w:r>
            <w:r>
              <w:rPr>
                <w:rStyle w:val="IndexLink"/>
              </w:rPr>
              <w:t>321</w:t>
            </w:r>
          </w:hyperlink>
        </w:p>
        <w:p>
          <w:pPr>
            <w:pStyle w:val="Contents6"/>
            <w:tabs>
              <w:tab w:val="clear" w:pos="7609"/>
              <w:tab w:val="right" w:pos="9026" w:leader="dot"/>
            </w:tabs>
            <w:rPr/>
          </w:pPr>
          <w:hyperlink w:anchor="__RefHeading___Toc992881_581953129">
            <w:r>
              <w:rPr>
                <w:webHidden/>
                <w:rStyle w:val="IndexLink"/>
                <w:rtl w:val="true"/>
              </w:rPr>
              <w:t>د</w:t>
            </w:r>
            <w:r>
              <w:rPr>
                <w:rStyle w:val="IndexLink"/>
                <w:rtl w:val="true"/>
              </w:rPr>
              <w:t xml:space="preserve">) </w:t>
            </w:r>
            <w:r>
              <w:rPr>
                <w:rStyle w:val="IndexLink"/>
                <w:rtl w:val="true"/>
              </w:rPr>
              <w:t>أرضیه</w:t>
            </w:r>
            <w:r>
              <w:rPr>
                <w:rStyle w:val="IndexLink"/>
                <w:rtl w:val="true"/>
              </w:rPr>
              <w:tab/>
            </w:r>
            <w:r>
              <w:rPr>
                <w:rStyle w:val="IndexLink"/>
              </w:rPr>
              <w:t>321</w:t>
            </w:r>
          </w:hyperlink>
        </w:p>
        <w:p>
          <w:pPr>
            <w:pStyle w:val="Contents6"/>
            <w:tabs>
              <w:tab w:val="clear" w:pos="7609"/>
              <w:tab w:val="right" w:pos="9026" w:leader="dot"/>
            </w:tabs>
            <w:rPr/>
          </w:pPr>
          <w:hyperlink w:anchor="__RefHeading___Toc992883_581953129">
            <w:r>
              <w:rPr>
                <w:webHidden/>
                <w:rStyle w:val="IndexLink"/>
                <w:rtl w:val="true"/>
              </w:rPr>
              <w:t>ه</w:t>
            </w:r>
            <w:r>
              <w:rPr>
                <w:rStyle w:val="IndexLink"/>
                <w:rtl w:val="true"/>
              </w:rPr>
              <w:t xml:space="preserve">) </w:t>
            </w:r>
            <w:r>
              <w:rPr>
                <w:rStyle w:val="IndexLink"/>
                <w:rtl w:val="true"/>
              </w:rPr>
              <w:t>غواصیه</w:t>
            </w:r>
            <w:r>
              <w:rPr>
                <w:rStyle w:val="IndexLink"/>
                <w:rtl w:val="true"/>
              </w:rPr>
              <w:tab/>
            </w:r>
            <w:r>
              <w:rPr>
                <w:rStyle w:val="IndexLink"/>
              </w:rPr>
              <w:t>321</w:t>
            </w:r>
          </w:hyperlink>
        </w:p>
        <w:p>
          <w:pPr>
            <w:pStyle w:val="Contents6"/>
            <w:tabs>
              <w:tab w:val="clear" w:pos="7609"/>
              <w:tab w:val="right" w:pos="9026" w:leader="dot"/>
            </w:tabs>
            <w:rPr/>
          </w:pPr>
          <w:hyperlink w:anchor="__RefHeading___Toc992885_581953129">
            <w:r>
              <w:rPr>
                <w:webHidden/>
                <w:rStyle w:val="IndexLink"/>
                <w:rtl w:val="true"/>
              </w:rPr>
              <w:t>و</w:t>
            </w:r>
            <w:r>
              <w:rPr>
                <w:rStyle w:val="IndexLink"/>
                <w:rtl w:val="true"/>
              </w:rPr>
              <w:t xml:space="preserve">) </w:t>
            </w:r>
            <w:r>
              <w:rPr>
                <w:rStyle w:val="IndexLink"/>
                <w:rtl w:val="true"/>
              </w:rPr>
              <w:t>مطرحانیه</w:t>
            </w:r>
            <w:r>
              <w:rPr>
                <w:rStyle w:val="IndexLink"/>
                <w:rtl w:val="true"/>
              </w:rPr>
              <w:tab/>
            </w:r>
            <w:r>
              <w:rPr>
                <w:rStyle w:val="IndexLink"/>
              </w:rPr>
              <w:t>321</w:t>
            </w:r>
          </w:hyperlink>
        </w:p>
        <w:p>
          <w:pPr>
            <w:pStyle w:val="Contents5"/>
            <w:tabs>
              <w:tab w:val="clear" w:pos="7892"/>
              <w:tab w:val="right" w:pos="9026" w:leader="dot"/>
            </w:tabs>
            <w:rPr/>
          </w:pPr>
          <w:hyperlink w:anchor="__RefHeading___Toc992887_581953129">
            <w:r>
              <w:rPr>
                <w:webHidden/>
                <w:rStyle w:val="IndexLink"/>
                <w:rtl w:val="true"/>
              </w:rPr>
              <w:t>تقسیم زمین‌های شیعیان بین هیئت حاکمه</w:t>
            </w:r>
            <w:r>
              <w:rPr>
                <w:rStyle w:val="IndexLink"/>
                <w:rtl w:val="true"/>
              </w:rPr>
              <w:tab/>
            </w:r>
            <w:r>
              <w:rPr>
                <w:rStyle w:val="IndexLink"/>
              </w:rPr>
              <w:t>322</w:t>
            </w:r>
          </w:hyperlink>
        </w:p>
        <w:p>
          <w:pPr>
            <w:pStyle w:val="Contents5"/>
            <w:tabs>
              <w:tab w:val="clear" w:pos="7892"/>
              <w:tab w:val="right" w:pos="9026" w:leader="dot"/>
            </w:tabs>
            <w:rPr/>
          </w:pPr>
          <w:hyperlink w:anchor="__RefHeading___Toc992889_581953129">
            <w:r>
              <w:rPr>
                <w:webHidden/>
                <w:rStyle w:val="IndexLink"/>
                <w:rtl w:val="true"/>
              </w:rPr>
              <w:t>اموال مصادره شدۀ شیعیان در احساء و قطیف</w:t>
            </w:r>
            <w:r>
              <w:rPr>
                <w:rStyle w:val="IndexLink"/>
                <w:rtl w:val="true"/>
              </w:rPr>
              <w:tab/>
            </w:r>
            <w:r>
              <w:rPr>
                <w:rStyle w:val="IndexLink"/>
              </w:rPr>
              <w:t>323</w:t>
            </w:r>
          </w:hyperlink>
        </w:p>
        <w:p>
          <w:pPr>
            <w:pStyle w:val="Contents5"/>
            <w:tabs>
              <w:tab w:val="clear" w:pos="7892"/>
              <w:tab w:val="right" w:pos="9026" w:leader="dot"/>
            </w:tabs>
            <w:rPr/>
          </w:pPr>
          <w:hyperlink w:anchor="__RefHeading___Toc992891_581953129">
            <w:r>
              <w:rPr>
                <w:webHidden/>
                <w:rStyle w:val="IndexLink"/>
                <w:rtl w:val="true"/>
              </w:rPr>
              <w:t>مصادرۀ سلاح و اسب</w:t>
            </w:r>
            <w:r>
              <w:rPr>
                <w:rStyle w:val="IndexLink"/>
                <w:rtl w:val="true"/>
              </w:rPr>
              <w:tab/>
            </w:r>
            <w:r>
              <w:rPr>
                <w:rStyle w:val="IndexLink"/>
              </w:rPr>
              <w:t>324</w:t>
            </w:r>
          </w:hyperlink>
        </w:p>
        <w:p>
          <w:pPr>
            <w:pStyle w:val="Contents4"/>
            <w:tabs>
              <w:tab w:val="clear" w:pos="8176"/>
              <w:tab w:val="right" w:pos="9026" w:leader="dot"/>
            </w:tabs>
            <w:rPr/>
          </w:pPr>
          <w:hyperlink w:anchor="__RefHeading___Toc992893_581953129">
            <w:r>
              <w:rPr>
                <w:webHidden/>
                <w:rStyle w:val="IndexLink"/>
              </w:rPr>
              <w:t>3</w:t>
            </w:r>
            <w:r>
              <w:rPr>
                <w:rStyle w:val="IndexLink"/>
                <w:rtl w:val="true"/>
              </w:rPr>
              <w:t xml:space="preserve">. </w:t>
            </w:r>
            <w:r>
              <w:rPr>
                <w:rStyle w:val="IndexLink"/>
                <w:rtl w:val="true"/>
              </w:rPr>
              <w:t>محدودیت‌های سیاسی شیعیان</w:t>
            </w:r>
            <w:r>
              <w:rPr>
                <w:rStyle w:val="IndexLink"/>
                <w:rtl w:val="true"/>
              </w:rPr>
              <w:tab/>
            </w:r>
            <w:r>
              <w:rPr>
                <w:rStyle w:val="IndexLink"/>
              </w:rPr>
              <w:t>324</w:t>
            </w:r>
          </w:hyperlink>
        </w:p>
        <w:p>
          <w:pPr>
            <w:pStyle w:val="Contents5"/>
            <w:tabs>
              <w:tab w:val="clear" w:pos="7892"/>
              <w:tab w:val="right" w:pos="9026" w:leader="dot"/>
            </w:tabs>
            <w:rPr/>
          </w:pPr>
          <w:hyperlink w:anchor="__RefHeading___Toc992895_581953129">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992897_581953129">
            <w:r>
              <w:rPr>
                <w:webHidden/>
                <w:rStyle w:val="IndexLink"/>
                <w:rtl w:val="true"/>
              </w:rPr>
              <w:t>تاریخ سیطرۀ سیاسی وهابیت بر شیعیان</w:t>
            </w:r>
            <w:r>
              <w:rPr>
                <w:rStyle w:val="IndexLink"/>
                <w:rtl w:val="true"/>
              </w:rPr>
              <w:tab/>
            </w:r>
            <w:r>
              <w:rPr>
                <w:rStyle w:val="IndexLink"/>
              </w:rPr>
              <w:t>325</w:t>
            </w:r>
          </w:hyperlink>
        </w:p>
        <w:p>
          <w:pPr>
            <w:pStyle w:val="Contents5"/>
            <w:tabs>
              <w:tab w:val="clear" w:pos="7892"/>
              <w:tab w:val="right" w:pos="9026" w:leader="dot"/>
            </w:tabs>
            <w:rPr/>
          </w:pPr>
          <w:hyperlink w:anchor="__RefHeading___Toc992899_581953129">
            <w:r>
              <w:rPr>
                <w:webHidden/>
                <w:rStyle w:val="IndexLink"/>
                <w:rtl w:val="true"/>
              </w:rPr>
              <w:t>گسترش وهابیت تخریب مقدسات</w:t>
            </w:r>
            <w:r>
              <w:rPr>
                <w:rStyle w:val="IndexLink"/>
                <w:rtl w:val="true"/>
              </w:rPr>
              <w:tab/>
            </w:r>
            <w:r>
              <w:rPr>
                <w:rStyle w:val="IndexLink"/>
              </w:rPr>
              <w:t>328</w:t>
            </w:r>
          </w:hyperlink>
        </w:p>
        <w:p>
          <w:pPr>
            <w:pStyle w:val="Contents5"/>
            <w:tabs>
              <w:tab w:val="clear" w:pos="7892"/>
              <w:tab w:val="right" w:pos="9026" w:leader="dot"/>
            </w:tabs>
            <w:rPr/>
          </w:pPr>
          <w:hyperlink w:anchor="__RefHeading___Toc992901_581953129">
            <w:r>
              <w:rPr>
                <w:webHidden/>
                <w:rStyle w:val="IndexLink"/>
                <w:rtl w:val="true"/>
              </w:rPr>
              <w:t>شکست وهابیان</w:t>
            </w:r>
            <w:r>
              <w:rPr>
                <w:rStyle w:val="IndexLink"/>
                <w:rtl w:val="true"/>
              </w:rPr>
              <w:tab/>
            </w:r>
            <w:r>
              <w:rPr>
                <w:rStyle w:val="IndexLink"/>
              </w:rPr>
              <w:t>329</w:t>
            </w:r>
          </w:hyperlink>
        </w:p>
        <w:p>
          <w:pPr>
            <w:pStyle w:val="Contents5"/>
            <w:tabs>
              <w:tab w:val="clear" w:pos="7892"/>
              <w:tab w:val="right" w:pos="9026" w:leader="dot"/>
            </w:tabs>
            <w:rPr/>
          </w:pPr>
          <w:hyperlink w:anchor="__RefHeading___Toc992903_581953129">
            <w:r>
              <w:rPr>
                <w:webHidden/>
                <w:rStyle w:val="IndexLink"/>
                <w:rtl w:val="true"/>
              </w:rPr>
              <w:t>کودتای وهابیت و حمایت انگلستان</w:t>
            </w:r>
            <w:r>
              <w:rPr>
                <w:rStyle w:val="IndexLink"/>
                <w:rtl w:val="true"/>
              </w:rPr>
              <w:tab/>
            </w:r>
            <w:r>
              <w:rPr>
                <w:rStyle w:val="IndexLink"/>
              </w:rPr>
              <w:t>330</w:t>
            </w:r>
          </w:hyperlink>
        </w:p>
        <w:p>
          <w:pPr>
            <w:pStyle w:val="Contents5"/>
            <w:tabs>
              <w:tab w:val="clear" w:pos="7892"/>
              <w:tab w:val="right" w:pos="9026" w:leader="dot"/>
            </w:tabs>
            <w:rPr/>
          </w:pPr>
          <w:hyperlink w:anchor="__RefHeading___Toc992905_581953129">
            <w:r>
              <w:rPr>
                <w:webHidden/>
                <w:rStyle w:val="IndexLink"/>
                <w:rtl w:val="true"/>
              </w:rPr>
              <w:t>تخریب مجدد مدینه و بارگاه ائمه علیهم السلام</w:t>
            </w:r>
            <w:r>
              <w:rPr>
                <w:rStyle w:val="IndexLink"/>
                <w:rtl w:val="true"/>
              </w:rPr>
              <w:t>:</w:t>
              <w:tab/>
            </w:r>
            <w:r>
              <w:rPr>
                <w:rStyle w:val="IndexLink"/>
              </w:rPr>
              <w:t>331</w:t>
            </w:r>
          </w:hyperlink>
        </w:p>
        <w:p>
          <w:pPr>
            <w:pStyle w:val="Contents5"/>
            <w:tabs>
              <w:tab w:val="clear" w:pos="7892"/>
              <w:tab w:val="right" w:pos="9026" w:leader="dot"/>
            </w:tabs>
            <w:rPr/>
          </w:pPr>
          <w:hyperlink w:anchor="__RefHeading___Toc992907_581953129">
            <w:r>
              <w:rPr>
                <w:webHidden/>
                <w:rStyle w:val="IndexLink"/>
                <w:rtl w:val="true"/>
              </w:rPr>
              <w:t>سرکوب مجدد شیعیان</w:t>
            </w:r>
            <w:r>
              <w:rPr>
                <w:rStyle w:val="IndexLink"/>
                <w:rtl w:val="true"/>
              </w:rPr>
              <w:tab/>
            </w:r>
            <w:r>
              <w:rPr>
                <w:rStyle w:val="IndexLink"/>
              </w:rPr>
              <w:t>333</w:t>
            </w:r>
          </w:hyperlink>
        </w:p>
        <w:p>
          <w:pPr>
            <w:pStyle w:val="Contents5"/>
            <w:tabs>
              <w:tab w:val="clear" w:pos="7892"/>
              <w:tab w:val="right" w:pos="9026" w:leader="dot"/>
            </w:tabs>
            <w:rPr/>
          </w:pPr>
          <w:hyperlink w:anchor="__RefHeading___Toc992909_581953129">
            <w:r>
              <w:rPr>
                <w:webHidden/>
                <w:rStyle w:val="IndexLink"/>
                <w:rtl w:val="true"/>
              </w:rPr>
              <w:t>ظلم مجدد به جای رحم و شفقت</w:t>
            </w:r>
            <w:r>
              <w:rPr>
                <w:rStyle w:val="IndexLink"/>
                <w:rtl w:val="true"/>
              </w:rPr>
              <w:tab/>
            </w:r>
            <w:r>
              <w:rPr>
                <w:rStyle w:val="IndexLink"/>
              </w:rPr>
              <w:t>334</w:t>
            </w:r>
          </w:hyperlink>
        </w:p>
        <w:p>
          <w:pPr>
            <w:pStyle w:val="Contents5"/>
            <w:tabs>
              <w:tab w:val="clear" w:pos="7892"/>
              <w:tab w:val="right" w:pos="9026" w:leader="dot"/>
            </w:tabs>
            <w:rPr/>
          </w:pPr>
          <w:hyperlink w:anchor="__RefHeading___Toc992911_581953129">
            <w:r>
              <w:rPr>
                <w:webHidden/>
                <w:rStyle w:val="IndexLink"/>
                <w:rtl w:val="true"/>
              </w:rPr>
              <w:t>وضعیت شیعیان پس از انقلاب اسلامی ایران</w:t>
            </w:r>
            <w:r>
              <w:rPr>
                <w:rStyle w:val="IndexLink"/>
                <w:rtl w:val="true"/>
              </w:rPr>
              <w:tab/>
            </w:r>
            <w:r>
              <w:rPr>
                <w:rStyle w:val="IndexLink"/>
              </w:rPr>
              <w:t>335</w:t>
            </w:r>
          </w:hyperlink>
        </w:p>
        <w:p>
          <w:pPr>
            <w:pStyle w:val="Contents5"/>
            <w:tabs>
              <w:tab w:val="clear" w:pos="7892"/>
              <w:tab w:val="right" w:pos="9026" w:leader="dot"/>
            </w:tabs>
            <w:rPr/>
          </w:pPr>
          <w:hyperlink w:anchor="__RefHeading___Toc992913_581953129">
            <w:r>
              <w:rPr>
                <w:webHidden/>
                <w:rStyle w:val="IndexLink"/>
                <w:rtl w:val="true"/>
              </w:rPr>
              <w:t>رسانه‌های عمومی و مطبوعات</w:t>
            </w:r>
            <w:r>
              <w:rPr>
                <w:rStyle w:val="IndexLink"/>
                <w:rtl w:val="true"/>
              </w:rPr>
              <w:tab/>
            </w:r>
            <w:r>
              <w:rPr>
                <w:rStyle w:val="IndexLink"/>
              </w:rPr>
              <w:t>337</w:t>
            </w:r>
          </w:hyperlink>
        </w:p>
        <w:p>
          <w:pPr>
            <w:pStyle w:val="Contents5"/>
            <w:tabs>
              <w:tab w:val="clear" w:pos="7892"/>
              <w:tab w:val="right" w:pos="9026" w:leader="dot"/>
            </w:tabs>
            <w:rPr/>
          </w:pPr>
          <w:hyperlink w:anchor="__RefHeading___Toc992915_581953129">
            <w:r>
              <w:rPr>
                <w:webHidden/>
                <w:rStyle w:val="IndexLink"/>
                <w:rtl w:val="true"/>
              </w:rPr>
              <w:t>جلوگیری از مشارکت شیعیان در مؤسسات دولتی عربستان</w:t>
            </w:r>
            <w:r>
              <w:rPr>
                <w:rStyle w:val="IndexLink"/>
                <w:rtl w:val="true"/>
              </w:rPr>
              <w:tab/>
            </w:r>
            <w:r>
              <w:rPr>
                <w:rStyle w:val="IndexLink"/>
              </w:rPr>
              <w:t>338</w:t>
            </w:r>
          </w:hyperlink>
        </w:p>
        <w:p>
          <w:pPr>
            <w:pStyle w:val="Contents5"/>
            <w:tabs>
              <w:tab w:val="clear" w:pos="7892"/>
              <w:tab w:val="right" w:pos="9026" w:leader="dot"/>
            </w:tabs>
            <w:rPr/>
          </w:pPr>
          <w:hyperlink w:anchor="__RefHeading___Toc992917_581953129">
            <w:r>
              <w:rPr>
                <w:webHidden/>
                <w:rStyle w:val="IndexLink"/>
                <w:rtl w:val="true"/>
              </w:rPr>
              <w:t>محاکم قضایی شیعه</w:t>
            </w:r>
            <w:r>
              <w:rPr>
                <w:rStyle w:val="IndexLink"/>
                <w:rtl w:val="true"/>
              </w:rPr>
              <w:tab/>
            </w:r>
            <w:r>
              <w:rPr>
                <w:rStyle w:val="IndexLink"/>
              </w:rPr>
              <w:t>343</w:t>
            </w:r>
          </w:hyperlink>
        </w:p>
        <w:p>
          <w:pPr>
            <w:pStyle w:val="Contents6"/>
            <w:tabs>
              <w:tab w:val="clear" w:pos="7609"/>
              <w:tab w:val="right" w:pos="9026" w:leader="dot"/>
            </w:tabs>
            <w:rPr/>
          </w:pPr>
          <w:hyperlink w:anchor="__RefHeading___Toc992919_581953129">
            <w:r>
              <w:rPr>
                <w:webHidden/>
                <w:rStyle w:val="IndexLink"/>
                <w:rtl w:val="true"/>
              </w:rPr>
              <w:t>اشاره</w:t>
            </w:r>
            <w:r>
              <w:rPr>
                <w:rStyle w:val="IndexLink"/>
                <w:rtl w:val="true"/>
              </w:rPr>
              <w:tab/>
            </w:r>
            <w:r>
              <w:rPr>
                <w:rStyle w:val="IndexLink"/>
              </w:rPr>
              <w:t>343</w:t>
            </w:r>
          </w:hyperlink>
        </w:p>
        <w:p>
          <w:pPr>
            <w:pStyle w:val="Contents6"/>
            <w:tabs>
              <w:tab w:val="clear" w:pos="7609"/>
              <w:tab w:val="right" w:pos="9026" w:leader="dot"/>
            </w:tabs>
            <w:rPr/>
          </w:pPr>
          <w:hyperlink w:anchor="__RefHeading___Toc992921_581953129">
            <w:r>
              <w:rPr>
                <w:webHidden/>
                <w:rStyle w:val="IndexLink"/>
                <w:rtl w:val="true"/>
              </w:rPr>
              <w:t>الف</w:t>
            </w:r>
            <w:r>
              <w:rPr>
                <w:rStyle w:val="IndexLink"/>
                <w:rtl w:val="true"/>
              </w:rPr>
              <w:t xml:space="preserve">) </w:t>
            </w:r>
            <w:r>
              <w:rPr>
                <w:rStyle w:val="IndexLink"/>
                <w:rtl w:val="true"/>
              </w:rPr>
              <w:t>مطامع مالی و دنیوی</w:t>
            </w:r>
            <w:r>
              <w:rPr>
                <w:rStyle w:val="IndexLink"/>
                <w:rtl w:val="true"/>
              </w:rPr>
              <w:tab/>
            </w:r>
            <w:r>
              <w:rPr>
                <w:rStyle w:val="IndexLink"/>
              </w:rPr>
              <w:t>345</w:t>
            </w:r>
          </w:hyperlink>
        </w:p>
        <w:p>
          <w:pPr>
            <w:pStyle w:val="Contents6"/>
            <w:tabs>
              <w:tab w:val="clear" w:pos="7609"/>
              <w:tab w:val="right" w:pos="9026" w:leader="dot"/>
            </w:tabs>
            <w:rPr/>
          </w:pPr>
          <w:hyperlink w:anchor="__RefHeading___Toc992923_581953129">
            <w:r>
              <w:rPr>
                <w:webHidden/>
                <w:rStyle w:val="IndexLink"/>
                <w:rtl w:val="true"/>
              </w:rPr>
              <w:t>ب</w:t>
            </w:r>
            <w:r>
              <w:rPr>
                <w:rStyle w:val="IndexLink"/>
                <w:rtl w:val="true"/>
              </w:rPr>
              <w:t xml:space="preserve">) </w:t>
            </w:r>
            <w:r>
              <w:rPr>
                <w:rStyle w:val="IndexLink"/>
                <w:rtl w:val="true"/>
              </w:rPr>
              <w:t>تقابل جدی آیین اسلام با آداب و رسوم وهابیت</w:t>
            </w:r>
            <w:r>
              <w:rPr>
                <w:rStyle w:val="IndexLink"/>
                <w:rtl w:val="true"/>
              </w:rPr>
              <w:tab/>
            </w:r>
            <w:r>
              <w:rPr>
                <w:rStyle w:val="IndexLink"/>
              </w:rPr>
              <w:t>351</w:t>
            </w:r>
          </w:hyperlink>
        </w:p>
        <w:p>
          <w:pPr>
            <w:pStyle w:val="Contents6"/>
            <w:tabs>
              <w:tab w:val="clear" w:pos="7609"/>
              <w:tab w:val="right" w:pos="9026" w:leader="dot"/>
            </w:tabs>
            <w:rPr/>
          </w:pPr>
          <w:hyperlink w:anchor="__RefHeading___Toc992925_581953129">
            <w:r>
              <w:rPr>
                <w:webHidden/>
                <w:rStyle w:val="IndexLink"/>
                <w:rtl w:val="true"/>
              </w:rPr>
              <w:t>ج</w:t>
            </w:r>
            <w:r>
              <w:rPr>
                <w:rStyle w:val="IndexLink"/>
                <w:rtl w:val="true"/>
              </w:rPr>
              <w:t xml:space="preserve">) </w:t>
            </w:r>
            <w:r>
              <w:rPr>
                <w:rStyle w:val="IndexLink"/>
                <w:rtl w:val="true"/>
              </w:rPr>
              <w:t>تحریف واقعیات</w:t>
            </w:r>
            <w:r>
              <w:rPr>
                <w:rStyle w:val="IndexLink"/>
                <w:rtl w:val="true"/>
              </w:rPr>
              <w:tab/>
            </w:r>
            <w:r>
              <w:rPr>
                <w:rStyle w:val="IndexLink"/>
              </w:rPr>
              <w:t>352</w:t>
            </w:r>
          </w:hyperlink>
        </w:p>
        <w:p>
          <w:pPr>
            <w:pStyle w:val="Contents3"/>
            <w:tabs>
              <w:tab w:val="clear" w:pos="8459"/>
              <w:tab w:val="right" w:pos="9026" w:leader="dot"/>
            </w:tabs>
            <w:rPr/>
          </w:pPr>
          <w:hyperlink w:anchor="__RefHeading___Toc992927_581953129">
            <w:r>
              <w:rPr>
                <w:webHidden/>
                <w:rStyle w:val="IndexLink"/>
                <w:rtl w:val="true"/>
              </w:rPr>
              <w:t>فصل چهارم</w:t>
            </w:r>
            <w:r>
              <w:rPr>
                <w:rStyle w:val="IndexLink"/>
                <w:rtl w:val="true"/>
              </w:rPr>
              <w:t>:</w:t>
            </w:r>
            <w:r>
              <w:rPr>
                <w:rStyle w:val="IndexLink"/>
                <w:rtl w:val="true"/>
              </w:rPr>
              <w:t>توانایی‌های شیعیان</w:t>
            </w:r>
            <w:r>
              <w:rPr>
                <w:rStyle w:val="IndexLink"/>
                <w:rtl w:val="true"/>
              </w:rPr>
              <w:tab/>
            </w:r>
            <w:r>
              <w:rPr>
                <w:rStyle w:val="IndexLink"/>
              </w:rPr>
              <w:t>354</w:t>
            </w:r>
          </w:hyperlink>
        </w:p>
        <w:p>
          <w:pPr>
            <w:pStyle w:val="Contents4"/>
            <w:tabs>
              <w:tab w:val="clear" w:pos="8176"/>
              <w:tab w:val="right" w:pos="9026" w:leader="dot"/>
            </w:tabs>
            <w:rPr/>
          </w:pPr>
          <w:hyperlink w:anchor="__RefHeading___Toc992929_581953129">
            <w:r>
              <w:rPr>
                <w:webHidden/>
                <w:rStyle w:val="IndexLink"/>
                <w:rtl w:val="true"/>
              </w:rPr>
              <w:t>رستاخیز شیعه</w:t>
            </w:r>
            <w:r>
              <w:rPr>
                <w:rStyle w:val="IndexLink"/>
                <w:rtl w:val="true"/>
              </w:rPr>
              <w:tab/>
            </w:r>
            <w:r>
              <w:rPr>
                <w:rStyle w:val="IndexLink"/>
              </w:rPr>
              <w:t>354</w:t>
            </w:r>
          </w:hyperlink>
        </w:p>
        <w:p>
          <w:pPr>
            <w:pStyle w:val="Contents4"/>
            <w:tabs>
              <w:tab w:val="clear" w:pos="8176"/>
              <w:tab w:val="right" w:pos="9026" w:leader="dot"/>
            </w:tabs>
            <w:rPr/>
          </w:pPr>
          <w:hyperlink w:anchor="__RefHeading___Toc992931_581953129">
            <w:r>
              <w:rPr>
                <w:webHidden/>
                <w:rStyle w:val="IndexLink"/>
                <w:rtl w:val="true"/>
              </w:rPr>
              <w:t>بیداری شیعیان عربستان</w:t>
            </w:r>
            <w:r>
              <w:rPr>
                <w:rStyle w:val="IndexLink"/>
                <w:rtl w:val="true"/>
              </w:rPr>
              <w:tab/>
            </w:r>
            <w:r>
              <w:rPr>
                <w:rStyle w:val="IndexLink"/>
              </w:rPr>
              <w:t>355</w:t>
            </w:r>
          </w:hyperlink>
        </w:p>
        <w:p>
          <w:pPr>
            <w:pStyle w:val="Contents4"/>
            <w:tabs>
              <w:tab w:val="clear" w:pos="8176"/>
              <w:tab w:val="right" w:pos="9026" w:leader="dot"/>
            </w:tabs>
            <w:rPr/>
          </w:pPr>
          <w:hyperlink w:anchor="__RefHeading___Toc992933_581953129">
            <w:r>
              <w:rPr>
                <w:webHidden/>
                <w:rStyle w:val="IndexLink"/>
                <w:rtl w:val="true"/>
              </w:rPr>
              <w:t>برتری‌های مذهبی و فرهنگی</w:t>
            </w:r>
            <w:r>
              <w:rPr>
                <w:rStyle w:val="IndexLink"/>
                <w:rtl w:val="true"/>
              </w:rPr>
              <w:tab/>
            </w:r>
            <w:r>
              <w:rPr>
                <w:rStyle w:val="IndexLink"/>
              </w:rPr>
              <w:t>359</w:t>
            </w:r>
          </w:hyperlink>
        </w:p>
        <w:p>
          <w:pPr>
            <w:pStyle w:val="Contents4"/>
            <w:tabs>
              <w:tab w:val="clear" w:pos="8176"/>
              <w:tab w:val="right" w:pos="9026" w:leader="dot"/>
            </w:tabs>
            <w:rPr/>
          </w:pPr>
          <w:hyperlink w:anchor="__RefHeading___Toc992935_581953129">
            <w:r>
              <w:rPr>
                <w:webHidden/>
                <w:rStyle w:val="IndexLink"/>
                <w:rtl w:val="true"/>
              </w:rPr>
              <w:t>مبارزات شیعیان</w:t>
            </w:r>
            <w:r>
              <w:rPr>
                <w:rStyle w:val="IndexLink"/>
                <w:rtl w:val="true"/>
              </w:rPr>
              <w:tab/>
            </w:r>
            <w:r>
              <w:rPr>
                <w:rStyle w:val="IndexLink"/>
              </w:rPr>
              <w:t>360</w:t>
            </w:r>
          </w:hyperlink>
        </w:p>
        <w:p>
          <w:pPr>
            <w:pStyle w:val="Contents4"/>
            <w:tabs>
              <w:tab w:val="clear" w:pos="8176"/>
              <w:tab w:val="right" w:pos="9026" w:leader="dot"/>
            </w:tabs>
            <w:rPr/>
          </w:pPr>
          <w:hyperlink w:anchor="__RefHeading___Toc992937_581953129">
            <w:r>
              <w:rPr>
                <w:webHidden/>
                <w:rStyle w:val="IndexLink"/>
                <w:rtl w:val="true"/>
              </w:rPr>
              <w:t xml:space="preserve">برخی از پیامدهای انقلاب </w:t>
            </w:r>
            <w:r>
              <w:rPr>
                <w:rStyle w:val="IndexLink"/>
              </w:rPr>
              <w:t>1979</w:t>
            </w:r>
            <w:r>
              <w:rPr>
                <w:rStyle w:val="IndexLink"/>
                <w:rtl w:val="true"/>
              </w:rPr>
              <w:t xml:space="preserve"> </w:t>
            </w:r>
            <w:r>
              <w:rPr>
                <w:rStyle w:val="IndexLink"/>
                <w:rtl w:val="true"/>
              </w:rPr>
              <w:t>م</w:t>
            </w:r>
            <w:r>
              <w:rPr>
                <w:rStyle w:val="IndexLink"/>
                <w:rtl w:val="true"/>
              </w:rPr>
              <w:tab/>
            </w:r>
            <w:r>
              <w:rPr>
                <w:rStyle w:val="IndexLink"/>
              </w:rPr>
              <w:t>362</w:t>
            </w:r>
          </w:hyperlink>
        </w:p>
        <w:p>
          <w:pPr>
            <w:pStyle w:val="Contents4"/>
            <w:tabs>
              <w:tab w:val="clear" w:pos="8176"/>
              <w:tab w:val="right" w:pos="9026" w:leader="dot"/>
            </w:tabs>
            <w:rPr/>
          </w:pPr>
          <w:hyperlink w:anchor="__RefHeading___Toc992939_581953129">
            <w:r>
              <w:rPr>
                <w:webHidden/>
                <w:rStyle w:val="IndexLink"/>
                <w:rtl w:val="true"/>
              </w:rPr>
              <w:t>شیعه و تغییرات منطقه‌ای</w:t>
            </w:r>
            <w:r>
              <w:rPr>
                <w:rStyle w:val="IndexLink"/>
                <w:rtl w:val="true"/>
              </w:rPr>
              <w:tab/>
            </w:r>
            <w:r>
              <w:rPr>
                <w:rStyle w:val="IndexLink"/>
              </w:rPr>
              <w:t>363</w:t>
            </w:r>
          </w:hyperlink>
        </w:p>
        <w:p>
          <w:pPr>
            <w:pStyle w:val="Contents4"/>
            <w:tabs>
              <w:tab w:val="clear" w:pos="8176"/>
              <w:tab w:val="right" w:pos="9026" w:leader="dot"/>
            </w:tabs>
            <w:rPr/>
          </w:pPr>
          <w:hyperlink w:anchor="__RefHeading___Toc992941_581953129">
            <w:r>
              <w:rPr>
                <w:webHidden/>
                <w:rStyle w:val="IndexLink"/>
                <w:rtl w:val="true"/>
              </w:rPr>
              <w:t>شیعه و شکل‌گیری جنبش‌های ملی در عربستان</w:t>
            </w:r>
            <w:r>
              <w:rPr>
                <w:rStyle w:val="IndexLink"/>
                <w:rtl w:val="true"/>
              </w:rPr>
              <w:tab/>
            </w:r>
            <w:r>
              <w:rPr>
                <w:rStyle w:val="IndexLink"/>
              </w:rPr>
              <w:t>364</w:t>
            </w:r>
          </w:hyperlink>
        </w:p>
        <w:p>
          <w:pPr>
            <w:pStyle w:val="Contents4"/>
            <w:tabs>
              <w:tab w:val="clear" w:pos="8176"/>
              <w:tab w:val="right" w:pos="9026" w:leader="dot"/>
            </w:tabs>
            <w:rPr/>
          </w:pPr>
          <w:hyperlink w:anchor="__RefHeading___Toc992943_581953129">
            <w:r>
              <w:rPr>
                <w:webHidden/>
                <w:rStyle w:val="IndexLink"/>
                <w:rtl w:val="true"/>
              </w:rPr>
              <w:t>عواقب خطرناک عملکرد وهابیت</w:t>
            </w:r>
            <w:r>
              <w:rPr>
                <w:rStyle w:val="IndexLink"/>
                <w:rtl w:val="true"/>
              </w:rPr>
              <w:tab/>
            </w:r>
            <w:r>
              <w:rPr>
                <w:rStyle w:val="IndexLink"/>
              </w:rPr>
              <w:t>365</w:t>
            </w:r>
          </w:hyperlink>
        </w:p>
        <w:p>
          <w:pPr>
            <w:pStyle w:val="Contents4"/>
            <w:tabs>
              <w:tab w:val="clear" w:pos="8176"/>
              <w:tab w:val="right" w:pos="9026" w:leader="dot"/>
            </w:tabs>
            <w:rPr/>
          </w:pPr>
          <w:hyperlink w:anchor="__RefHeading___Toc992945_581953129">
            <w:r>
              <w:rPr>
                <w:webHidden/>
                <w:rStyle w:val="IndexLink"/>
                <w:rtl w:val="true"/>
              </w:rPr>
              <w:t>امید و قدرت شیعیان</w:t>
            </w:r>
            <w:r>
              <w:rPr>
                <w:rStyle w:val="IndexLink"/>
                <w:rtl w:val="true"/>
              </w:rPr>
              <w:tab/>
            </w:r>
            <w:r>
              <w:rPr>
                <w:rStyle w:val="IndexLink"/>
              </w:rPr>
              <w:t>367</w:t>
            </w:r>
          </w:hyperlink>
        </w:p>
        <w:p>
          <w:pPr>
            <w:pStyle w:val="Contents4"/>
            <w:tabs>
              <w:tab w:val="clear" w:pos="8176"/>
              <w:tab w:val="right" w:pos="9026" w:leader="dot"/>
            </w:tabs>
            <w:rPr/>
          </w:pPr>
          <w:hyperlink w:anchor="__RefHeading___Toc992947_581953129">
            <w:r>
              <w:rPr>
                <w:webHidden/>
                <w:rStyle w:val="IndexLink"/>
                <w:rtl w:val="true"/>
              </w:rPr>
              <w:t>آثار تاریخی و فرهنگی شیعیان</w:t>
            </w:r>
            <w:r>
              <w:rPr>
                <w:rStyle w:val="IndexLink"/>
                <w:rtl w:val="true"/>
              </w:rPr>
              <w:tab/>
            </w:r>
            <w:r>
              <w:rPr>
                <w:rStyle w:val="IndexLink"/>
              </w:rPr>
              <w:t>369</w:t>
            </w:r>
          </w:hyperlink>
        </w:p>
        <w:p>
          <w:pPr>
            <w:pStyle w:val="Contents5"/>
            <w:tabs>
              <w:tab w:val="clear" w:pos="7892"/>
              <w:tab w:val="right" w:pos="9026" w:leader="dot"/>
            </w:tabs>
            <w:rPr/>
          </w:pPr>
          <w:hyperlink w:anchor="__RefHeading___Toc992949_581953129">
            <w:r>
              <w:rPr>
                <w:webHidden/>
                <w:rStyle w:val="IndexLink"/>
                <w:rtl w:val="true"/>
              </w:rPr>
              <w:t>الف</w:t>
            </w:r>
            <w:r>
              <w:rPr>
                <w:rStyle w:val="IndexLink"/>
                <w:rtl w:val="true"/>
              </w:rPr>
              <w:t xml:space="preserve">) </w:t>
            </w:r>
            <w:r>
              <w:rPr>
                <w:rStyle w:val="IndexLink"/>
                <w:rtl w:val="true"/>
              </w:rPr>
              <w:t>آثار تاریخی مدینه</w:t>
            </w:r>
            <w:r>
              <w:rPr>
                <w:rStyle w:val="IndexLink"/>
                <w:rtl w:val="true"/>
              </w:rPr>
              <w:tab/>
            </w:r>
            <w:r>
              <w:rPr>
                <w:rStyle w:val="IndexLink"/>
              </w:rPr>
              <w:t>369</w:t>
            </w:r>
          </w:hyperlink>
        </w:p>
        <w:p>
          <w:pPr>
            <w:pStyle w:val="Contents5"/>
            <w:tabs>
              <w:tab w:val="clear" w:pos="7892"/>
              <w:tab w:val="right" w:pos="9026" w:leader="dot"/>
            </w:tabs>
            <w:rPr/>
          </w:pPr>
          <w:hyperlink w:anchor="__RefHeading___Toc992951_581953129">
            <w:r>
              <w:rPr>
                <w:webHidden/>
                <w:rStyle w:val="IndexLink"/>
                <w:rtl w:val="true"/>
              </w:rPr>
              <w:t>ب</w:t>
            </w:r>
            <w:r>
              <w:rPr>
                <w:rStyle w:val="IndexLink"/>
                <w:rtl w:val="true"/>
              </w:rPr>
              <w:t xml:space="preserve">) </w:t>
            </w:r>
            <w:r>
              <w:rPr>
                <w:rStyle w:val="IndexLink"/>
                <w:rtl w:val="true"/>
              </w:rPr>
              <w:t>آثار تاریخی و مذهبی شیعیان در مکه</w:t>
            </w:r>
            <w:r>
              <w:rPr>
                <w:rStyle w:val="IndexLink"/>
                <w:rtl w:val="true"/>
              </w:rPr>
              <w:tab/>
            </w:r>
            <w:r>
              <w:rPr>
                <w:rStyle w:val="IndexLink"/>
              </w:rPr>
              <w:t>373</w:t>
            </w:r>
          </w:hyperlink>
        </w:p>
        <w:p>
          <w:pPr>
            <w:pStyle w:val="Contents5"/>
            <w:tabs>
              <w:tab w:val="clear" w:pos="7892"/>
              <w:tab w:val="right" w:pos="9026" w:leader="dot"/>
            </w:tabs>
            <w:rPr/>
          </w:pPr>
          <w:hyperlink w:anchor="__RefHeading___Toc992953_581953129">
            <w:r>
              <w:rPr>
                <w:webHidden/>
                <w:rStyle w:val="IndexLink"/>
                <w:rtl w:val="true"/>
              </w:rPr>
              <w:t>ج</w:t>
            </w:r>
            <w:r>
              <w:rPr>
                <w:rStyle w:val="IndexLink"/>
                <w:rtl w:val="true"/>
              </w:rPr>
              <w:t xml:space="preserve">) </w:t>
            </w:r>
            <w:r>
              <w:rPr>
                <w:rStyle w:val="IndexLink"/>
                <w:rtl w:val="true"/>
              </w:rPr>
              <w:t>آثار تاریخی و فرهنگی در منطقه الشرقیه</w:t>
            </w:r>
            <w:r>
              <w:rPr>
                <w:rStyle w:val="IndexLink"/>
                <w:rtl w:val="true"/>
              </w:rPr>
              <w:tab/>
            </w:r>
            <w:r>
              <w:rPr>
                <w:rStyle w:val="IndexLink"/>
              </w:rPr>
              <w:t>374</w:t>
            </w:r>
          </w:hyperlink>
        </w:p>
        <w:p>
          <w:pPr>
            <w:pStyle w:val="Contents3"/>
            <w:tabs>
              <w:tab w:val="clear" w:pos="8459"/>
              <w:tab w:val="right" w:pos="9026" w:leader="dot"/>
            </w:tabs>
            <w:rPr/>
          </w:pPr>
          <w:hyperlink w:anchor="__RefHeading___Toc992955_581953129">
            <w:r>
              <w:rPr>
                <w:webHidden/>
                <w:rStyle w:val="IndexLink"/>
                <w:rtl w:val="true"/>
              </w:rPr>
              <w:t>فصل پنجم</w:t>
            </w:r>
            <w:r>
              <w:rPr>
                <w:rStyle w:val="IndexLink"/>
                <w:rtl w:val="true"/>
              </w:rPr>
              <w:t>:</w:t>
            </w:r>
            <w:r>
              <w:rPr>
                <w:rStyle w:val="IndexLink"/>
                <w:rtl w:val="true"/>
              </w:rPr>
              <w:t>علما و مشاهیر تشیع در عربستان</w:t>
            </w:r>
            <w:r>
              <w:rPr>
                <w:rStyle w:val="IndexLink"/>
                <w:rtl w:val="true"/>
              </w:rPr>
              <w:tab/>
            </w:r>
            <w:r>
              <w:rPr>
                <w:rStyle w:val="IndexLink"/>
              </w:rPr>
              <w:t>376</w:t>
            </w:r>
          </w:hyperlink>
        </w:p>
        <w:p>
          <w:pPr>
            <w:pStyle w:val="Contents4"/>
            <w:tabs>
              <w:tab w:val="clear" w:pos="8176"/>
              <w:tab w:val="right" w:pos="9026" w:leader="dot"/>
            </w:tabs>
            <w:rPr/>
          </w:pPr>
          <w:hyperlink w:anchor="__RefHeading___Toc992957_581953129">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992959_581953129">
            <w:r>
              <w:rPr>
                <w:webHidden/>
                <w:rStyle w:val="IndexLink"/>
                <w:rtl w:val="true"/>
              </w:rPr>
              <w:t>شیخ ناصربن‌محمد الجارودی</w:t>
            </w:r>
            <w:r>
              <w:rPr>
                <w:rStyle w:val="IndexLink"/>
                <w:rtl w:val="true"/>
              </w:rPr>
              <w:tab/>
            </w:r>
            <w:r>
              <w:rPr>
                <w:rStyle w:val="IndexLink"/>
              </w:rPr>
              <w:t>378</w:t>
            </w:r>
          </w:hyperlink>
        </w:p>
        <w:p>
          <w:pPr>
            <w:pStyle w:val="Contents4"/>
            <w:tabs>
              <w:tab w:val="clear" w:pos="8176"/>
              <w:tab w:val="right" w:pos="9026" w:leader="dot"/>
            </w:tabs>
            <w:rPr/>
          </w:pPr>
          <w:hyperlink w:anchor="__RefHeading___Toc992961_581953129">
            <w:r>
              <w:rPr>
                <w:webHidden/>
                <w:rStyle w:val="IndexLink"/>
                <w:rtl w:val="true"/>
              </w:rPr>
              <w:t>ابن معصوم مدنی</w:t>
            </w:r>
            <w:r>
              <w:rPr>
                <w:rStyle w:val="IndexLink"/>
                <w:rtl w:val="true"/>
              </w:rPr>
              <w:tab/>
            </w:r>
            <w:r>
              <w:rPr>
                <w:rStyle w:val="IndexLink"/>
              </w:rPr>
              <w:t>381</w:t>
            </w:r>
          </w:hyperlink>
        </w:p>
        <w:p>
          <w:pPr>
            <w:pStyle w:val="Contents4"/>
            <w:tabs>
              <w:tab w:val="clear" w:pos="8176"/>
              <w:tab w:val="right" w:pos="9026" w:leader="dot"/>
            </w:tabs>
            <w:rPr/>
          </w:pPr>
          <w:hyperlink w:anchor="__RefHeading___Toc992963_581953129">
            <w:r>
              <w:rPr>
                <w:webHidden/>
                <w:rStyle w:val="IndexLink"/>
                <w:rtl w:val="true"/>
              </w:rPr>
              <w:t>شیخ حسین القدیحی البلادی</w:t>
            </w:r>
            <w:r>
              <w:rPr>
                <w:rStyle w:val="IndexLink"/>
                <w:rtl w:val="true"/>
              </w:rPr>
              <w:tab/>
            </w:r>
            <w:r>
              <w:rPr>
                <w:rStyle w:val="IndexLink"/>
              </w:rPr>
              <w:t>384</w:t>
            </w:r>
          </w:hyperlink>
        </w:p>
        <w:p>
          <w:pPr>
            <w:pStyle w:val="Contents4"/>
            <w:tabs>
              <w:tab w:val="clear" w:pos="8176"/>
              <w:tab w:val="right" w:pos="9026" w:leader="dot"/>
            </w:tabs>
            <w:rPr/>
          </w:pPr>
          <w:hyperlink w:anchor="__RefHeading___Toc992965_581953129">
            <w:r>
              <w:rPr>
                <w:webHidden/>
                <w:rStyle w:val="IndexLink"/>
                <w:rtl w:val="true"/>
              </w:rPr>
              <w:t>احمدبن‌سلمان‌الکوفی</w:t>
            </w:r>
            <w:r>
              <w:rPr>
                <w:rStyle w:val="IndexLink"/>
                <w:rtl w:val="true"/>
              </w:rPr>
              <w:tab/>
            </w:r>
            <w:r>
              <w:rPr>
                <w:rStyle w:val="IndexLink"/>
              </w:rPr>
              <w:t>388</w:t>
            </w:r>
          </w:hyperlink>
        </w:p>
        <w:p>
          <w:pPr>
            <w:pStyle w:val="Contents2"/>
            <w:tabs>
              <w:tab w:val="clear" w:pos="8743"/>
              <w:tab w:val="right" w:pos="9026" w:leader="dot"/>
            </w:tabs>
            <w:rPr/>
          </w:pPr>
          <w:hyperlink w:anchor="__RefHeading___Toc992967_581953129">
            <w:r>
              <w:rPr>
                <w:webHidden/>
                <w:rStyle w:val="IndexLink"/>
                <w:rtl w:val="true"/>
              </w:rPr>
              <w:t>بخش چهارم</w:t>
            </w:r>
            <w:r>
              <w:rPr>
                <w:rStyle w:val="IndexLink"/>
                <w:rtl w:val="true"/>
              </w:rPr>
              <w:t>:</w:t>
            </w:r>
            <w:r>
              <w:rPr>
                <w:rStyle w:val="IndexLink"/>
                <w:rtl w:val="true"/>
              </w:rPr>
              <w:t>رهایی شیعیان از محدودیتها و مظلومیتها</w:t>
            </w:r>
            <w:r>
              <w:rPr>
                <w:rStyle w:val="IndexLink"/>
                <w:rtl w:val="true"/>
              </w:rPr>
              <w:tab/>
            </w:r>
            <w:r>
              <w:rPr>
                <w:rStyle w:val="IndexLink"/>
              </w:rPr>
              <w:t>392</w:t>
            </w:r>
          </w:hyperlink>
        </w:p>
        <w:p>
          <w:pPr>
            <w:pStyle w:val="Contents3"/>
            <w:tabs>
              <w:tab w:val="clear" w:pos="8459"/>
              <w:tab w:val="right" w:pos="9026" w:leader="dot"/>
            </w:tabs>
            <w:rPr/>
          </w:pPr>
          <w:hyperlink w:anchor="__RefHeading___Toc992969_581953129">
            <w:r>
              <w:rPr>
                <w:webHidden/>
                <w:rStyle w:val="IndexLink"/>
                <w:rtl w:val="true"/>
              </w:rPr>
              <w:t>راهکارهای رهایی شیعیان</w:t>
            </w:r>
            <w:r>
              <w:rPr>
                <w:rStyle w:val="IndexLink"/>
                <w:rtl w:val="true"/>
              </w:rPr>
              <w:tab/>
            </w:r>
            <w:r>
              <w:rPr>
                <w:rStyle w:val="IndexLink"/>
              </w:rPr>
              <w:t>392</w:t>
            </w:r>
          </w:hyperlink>
        </w:p>
        <w:p>
          <w:pPr>
            <w:pStyle w:val="Contents3"/>
            <w:tabs>
              <w:tab w:val="clear" w:pos="8459"/>
              <w:tab w:val="right" w:pos="9026" w:leader="dot"/>
            </w:tabs>
            <w:rPr/>
          </w:pPr>
          <w:hyperlink w:anchor="__RefHeading___Toc992971_581953129">
            <w:r>
              <w:rPr>
                <w:webHidden/>
                <w:rStyle w:val="IndexLink"/>
                <w:rtl w:val="true"/>
              </w:rPr>
              <w:t>فصل اول</w:t>
            </w:r>
            <w:r>
              <w:rPr>
                <w:rStyle w:val="IndexLink"/>
                <w:rtl w:val="true"/>
              </w:rPr>
              <w:t>:</w:t>
            </w:r>
            <w:r>
              <w:rPr>
                <w:rStyle w:val="IndexLink"/>
                <w:rtl w:val="true"/>
              </w:rPr>
              <w:t>راهکارهای کوتاه‌مدت</w:t>
            </w:r>
            <w:r>
              <w:rPr>
                <w:rStyle w:val="IndexLink"/>
                <w:rtl w:val="true"/>
              </w:rPr>
              <w:tab/>
            </w:r>
            <w:r>
              <w:rPr>
                <w:rStyle w:val="IndexLink"/>
              </w:rPr>
              <w:t>403</w:t>
            </w:r>
          </w:hyperlink>
        </w:p>
        <w:p>
          <w:pPr>
            <w:pStyle w:val="Contents4"/>
            <w:tabs>
              <w:tab w:val="clear" w:pos="8176"/>
              <w:tab w:val="right" w:pos="9026" w:leader="dot"/>
            </w:tabs>
            <w:rPr/>
          </w:pPr>
          <w:hyperlink w:anchor="__RefHeading___Toc992973_581953129">
            <w:r>
              <w:rPr>
                <w:webHidden/>
                <w:rStyle w:val="IndexLink"/>
                <w:rtl w:val="true"/>
              </w:rPr>
              <w:t>اشاره</w:t>
            </w:r>
            <w:r>
              <w:rPr>
                <w:rStyle w:val="IndexLink"/>
                <w:rtl w:val="true"/>
              </w:rPr>
              <w:tab/>
            </w:r>
            <w:r>
              <w:rPr>
                <w:rStyle w:val="IndexLink"/>
              </w:rPr>
              <w:t>403</w:t>
            </w:r>
          </w:hyperlink>
        </w:p>
        <w:p>
          <w:pPr>
            <w:pStyle w:val="Contents4"/>
            <w:tabs>
              <w:tab w:val="clear" w:pos="8176"/>
              <w:tab w:val="right" w:pos="9026" w:leader="dot"/>
            </w:tabs>
            <w:rPr/>
          </w:pPr>
          <w:hyperlink w:anchor="__RefHeading___Toc992975_581953129">
            <w:r>
              <w:rPr>
                <w:webHidden/>
                <w:rStyle w:val="IndexLink"/>
                <w:rtl w:val="true"/>
              </w:rPr>
              <w:t>جنبش‌ها و فعالیت‌های سیاسی شیعیان</w:t>
            </w:r>
            <w:r>
              <w:rPr>
                <w:rStyle w:val="IndexLink"/>
                <w:rtl w:val="true"/>
              </w:rPr>
              <w:tab/>
            </w:r>
            <w:r>
              <w:rPr>
                <w:rStyle w:val="IndexLink"/>
              </w:rPr>
              <w:t>406</w:t>
            </w:r>
          </w:hyperlink>
        </w:p>
        <w:p>
          <w:pPr>
            <w:pStyle w:val="Contents4"/>
            <w:tabs>
              <w:tab w:val="clear" w:pos="8176"/>
              <w:tab w:val="right" w:pos="9026" w:leader="dot"/>
            </w:tabs>
            <w:rPr/>
          </w:pPr>
          <w:hyperlink w:anchor="__RefHeading___Toc992977_581953129">
            <w:r>
              <w:rPr>
                <w:webHidden/>
                <w:rStyle w:val="IndexLink"/>
                <w:rtl w:val="true"/>
              </w:rPr>
              <w:t>شیعه و جنبش سلفی‌گری</w:t>
            </w:r>
            <w:r>
              <w:rPr>
                <w:rStyle w:val="IndexLink"/>
                <w:rtl w:val="true"/>
              </w:rPr>
              <w:tab/>
            </w:r>
            <w:r>
              <w:rPr>
                <w:rStyle w:val="IndexLink"/>
              </w:rPr>
              <w:t>407</w:t>
            </w:r>
          </w:hyperlink>
        </w:p>
        <w:p>
          <w:pPr>
            <w:pStyle w:val="Contents4"/>
            <w:tabs>
              <w:tab w:val="clear" w:pos="8176"/>
              <w:tab w:val="right" w:pos="9026" w:leader="dot"/>
            </w:tabs>
            <w:rPr/>
          </w:pPr>
          <w:hyperlink w:anchor="__RefHeading___Toc992979_581953129">
            <w:r>
              <w:rPr>
                <w:webHidden/>
                <w:rStyle w:val="IndexLink"/>
                <w:rtl w:val="true"/>
              </w:rPr>
              <w:t>شیعه و سازمان انقلاب اسلامی</w:t>
            </w:r>
            <w:r>
              <w:rPr>
                <w:rStyle w:val="IndexLink"/>
                <w:rtl w:val="true"/>
              </w:rPr>
              <w:tab/>
            </w:r>
            <w:r>
              <w:rPr>
                <w:rStyle w:val="IndexLink"/>
              </w:rPr>
              <w:t>410</w:t>
            </w:r>
          </w:hyperlink>
        </w:p>
        <w:p>
          <w:pPr>
            <w:pStyle w:val="Contents4"/>
            <w:tabs>
              <w:tab w:val="clear" w:pos="8176"/>
              <w:tab w:val="right" w:pos="9026" w:leader="dot"/>
            </w:tabs>
            <w:rPr/>
          </w:pPr>
          <w:hyperlink w:anchor="__RefHeading___Toc992981_581953129">
            <w:r>
              <w:rPr>
                <w:webHidden/>
                <w:rStyle w:val="IndexLink"/>
                <w:rtl w:val="true"/>
              </w:rPr>
              <w:t>دیدگاه جریانات شیعه و سلفی درباره یکدیگر</w:t>
            </w:r>
            <w:r>
              <w:rPr>
                <w:rStyle w:val="IndexLink"/>
                <w:rtl w:val="true"/>
              </w:rPr>
              <w:tab/>
            </w:r>
            <w:r>
              <w:rPr>
                <w:rStyle w:val="IndexLink"/>
              </w:rPr>
              <w:t>411</w:t>
            </w:r>
          </w:hyperlink>
        </w:p>
        <w:p>
          <w:pPr>
            <w:pStyle w:val="Contents4"/>
            <w:tabs>
              <w:tab w:val="clear" w:pos="8176"/>
              <w:tab w:val="right" w:pos="9026" w:leader="dot"/>
            </w:tabs>
            <w:rPr/>
          </w:pPr>
          <w:hyperlink w:anchor="__RefHeading___Toc992983_581953129">
            <w:r>
              <w:rPr>
                <w:webHidden/>
                <w:rStyle w:val="IndexLink"/>
                <w:rtl w:val="true"/>
              </w:rPr>
              <w:t>سازمان انقلابیون پیشگام</w:t>
            </w:r>
            <w:r>
              <w:rPr>
                <w:rStyle w:val="IndexLink"/>
                <w:rtl w:val="true"/>
              </w:rPr>
              <w:tab/>
            </w:r>
            <w:r>
              <w:rPr>
                <w:rStyle w:val="IndexLink"/>
              </w:rPr>
              <w:t>413</w:t>
            </w:r>
          </w:hyperlink>
        </w:p>
        <w:p>
          <w:pPr>
            <w:pStyle w:val="Contents4"/>
            <w:tabs>
              <w:tab w:val="clear" w:pos="8176"/>
              <w:tab w:val="right" w:pos="9026" w:leader="dot"/>
            </w:tabs>
            <w:rPr/>
          </w:pPr>
          <w:hyperlink w:anchor="__RefHeading___Toc992985_581953129">
            <w:r>
              <w:rPr>
                <w:webHidden/>
                <w:rStyle w:val="IndexLink"/>
                <w:rtl w:val="true"/>
              </w:rPr>
              <w:t>کمیته بین‌المللی دفاع از حقوق بشر در خلیج و شبه جزیره</w:t>
            </w:r>
            <w:r>
              <w:rPr>
                <w:rStyle w:val="IndexLink"/>
                <w:rtl w:val="true"/>
              </w:rPr>
              <w:tab/>
            </w:r>
            <w:r>
              <w:rPr>
                <w:rStyle w:val="IndexLink"/>
              </w:rPr>
              <w:t>414</w:t>
            </w:r>
          </w:hyperlink>
        </w:p>
        <w:p>
          <w:pPr>
            <w:pStyle w:val="Contents4"/>
            <w:tabs>
              <w:tab w:val="clear" w:pos="8176"/>
              <w:tab w:val="right" w:pos="9026" w:leader="dot"/>
            </w:tabs>
            <w:rPr/>
          </w:pPr>
          <w:hyperlink w:anchor="__RefHeading___Toc992987_581953129">
            <w:r>
              <w:rPr>
                <w:webHidden/>
                <w:rStyle w:val="IndexLink"/>
                <w:rtl w:val="true"/>
              </w:rPr>
              <w:t>دیگر جنبش‌های شیعی</w:t>
            </w:r>
            <w:r>
              <w:rPr>
                <w:rStyle w:val="IndexLink"/>
                <w:rtl w:val="true"/>
              </w:rPr>
              <w:tab/>
            </w:r>
            <w:r>
              <w:rPr>
                <w:rStyle w:val="IndexLink"/>
              </w:rPr>
              <w:t>415</w:t>
            </w:r>
          </w:hyperlink>
        </w:p>
        <w:p>
          <w:pPr>
            <w:pStyle w:val="Contents4"/>
            <w:tabs>
              <w:tab w:val="clear" w:pos="8176"/>
              <w:tab w:val="right" w:pos="9026" w:leader="dot"/>
            </w:tabs>
            <w:rPr/>
          </w:pPr>
          <w:hyperlink w:anchor="__RefHeading___Toc992989_581953129">
            <w:r>
              <w:rPr>
                <w:webHidden/>
                <w:rStyle w:val="IndexLink"/>
                <w:rtl w:val="true"/>
              </w:rPr>
              <w:t>مطالبات و خواسته‌ها</w:t>
            </w:r>
            <w:r>
              <w:rPr>
                <w:rStyle w:val="IndexLink"/>
                <w:rtl w:val="true"/>
              </w:rPr>
              <w:tab/>
            </w:r>
            <w:r>
              <w:rPr>
                <w:rStyle w:val="IndexLink"/>
              </w:rPr>
              <w:t>417</w:t>
            </w:r>
          </w:hyperlink>
        </w:p>
        <w:p>
          <w:pPr>
            <w:pStyle w:val="Contents5"/>
            <w:tabs>
              <w:tab w:val="clear" w:pos="7892"/>
              <w:tab w:val="right" w:pos="9026" w:leader="dot"/>
            </w:tabs>
            <w:rPr/>
          </w:pPr>
          <w:hyperlink w:anchor="__RefHeading___Toc992991_581953129">
            <w:r>
              <w:rPr>
                <w:webHidden/>
                <w:rStyle w:val="IndexLink"/>
                <w:rtl w:val="true"/>
              </w:rPr>
              <w:t>اشاره</w:t>
            </w:r>
            <w:r>
              <w:rPr>
                <w:rStyle w:val="IndexLink"/>
                <w:rtl w:val="true"/>
              </w:rPr>
              <w:tab/>
            </w:r>
            <w:r>
              <w:rPr>
                <w:rStyle w:val="IndexLink"/>
              </w:rPr>
              <w:t>417</w:t>
            </w:r>
          </w:hyperlink>
        </w:p>
        <w:p>
          <w:pPr>
            <w:pStyle w:val="Contents5"/>
            <w:tabs>
              <w:tab w:val="clear" w:pos="7892"/>
              <w:tab w:val="right" w:pos="9026" w:leader="dot"/>
            </w:tabs>
            <w:rPr/>
          </w:pPr>
          <w:hyperlink w:anchor="__RefHeading___Toc992993_581953129">
            <w:r>
              <w:rPr>
                <w:webHidden/>
                <w:rStyle w:val="IndexLink"/>
                <w:rtl w:val="true"/>
              </w:rPr>
              <w:t>الف</w:t>
            </w:r>
            <w:r>
              <w:rPr>
                <w:rStyle w:val="IndexLink"/>
                <w:rtl w:val="true"/>
              </w:rPr>
              <w:t xml:space="preserve">) </w:t>
            </w:r>
            <w:r>
              <w:rPr>
                <w:rStyle w:val="IndexLink"/>
                <w:rtl w:val="true"/>
              </w:rPr>
              <w:t>سیاسی</w:t>
            </w:r>
            <w:r>
              <w:rPr>
                <w:rStyle w:val="IndexLink"/>
                <w:rtl w:val="true"/>
              </w:rPr>
              <w:tab/>
            </w:r>
            <w:r>
              <w:rPr>
                <w:rStyle w:val="IndexLink"/>
              </w:rPr>
              <w:t>417</w:t>
            </w:r>
          </w:hyperlink>
        </w:p>
        <w:p>
          <w:pPr>
            <w:pStyle w:val="Contents5"/>
            <w:tabs>
              <w:tab w:val="clear" w:pos="7892"/>
              <w:tab w:val="right" w:pos="9026" w:leader="dot"/>
            </w:tabs>
            <w:rPr/>
          </w:pPr>
          <w:hyperlink w:anchor="__RefHeading___Toc992995_581953129">
            <w:r>
              <w:rPr>
                <w:webHidden/>
                <w:rStyle w:val="IndexLink"/>
                <w:rtl w:val="true"/>
              </w:rPr>
              <w:t>ب</w:t>
            </w:r>
            <w:r>
              <w:rPr>
                <w:rStyle w:val="IndexLink"/>
                <w:rtl w:val="true"/>
              </w:rPr>
              <w:t xml:space="preserve">) </w:t>
            </w:r>
            <w:r>
              <w:rPr>
                <w:rStyle w:val="IndexLink"/>
                <w:rtl w:val="true"/>
              </w:rPr>
              <w:t>فرهنگی</w:t>
            </w:r>
            <w:r>
              <w:rPr>
                <w:rStyle w:val="IndexLink"/>
                <w:rtl w:val="true"/>
              </w:rPr>
              <w:tab/>
            </w:r>
            <w:r>
              <w:rPr>
                <w:rStyle w:val="IndexLink"/>
              </w:rPr>
              <w:t>417</w:t>
            </w:r>
          </w:hyperlink>
        </w:p>
        <w:p>
          <w:pPr>
            <w:pStyle w:val="Contents5"/>
            <w:tabs>
              <w:tab w:val="clear" w:pos="7892"/>
              <w:tab w:val="right" w:pos="9026" w:leader="dot"/>
            </w:tabs>
            <w:rPr/>
          </w:pPr>
          <w:hyperlink w:anchor="__RefHeading___Toc992997_581953129">
            <w:r>
              <w:rPr>
                <w:webHidden/>
                <w:rStyle w:val="IndexLink"/>
                <w:rtl w:val="true"/>
              </w:rPr>
              <w:t>ج</w:t>
            </w:r>
            <w:r>
              <w:rPr>
                <w:rStyle w:val="IndexLink"/>
                <w:rtl w:val="true"/>
              </w:rPr>
              <w:t xml:space="preserve">) </w:t>
            </w:r>
            <w:r>
              <w:rPr>
                <w:rStyle w:val="IndexLink"/>
                <w:rtl w:val="true"/>
              </w:rPr>
              <w:t>اجتماعی</w:t>
            </w:r>
            <w:r>
              <w:rPr>
                <w:rStyle w:val="IndexLink"/>
                <w:rtl w:val="true"/>
              </w:rPr>
              <w:tab/>
            </w:r>
            <w:r>
              <w:rPr>
                <w:rStyle w:val="IndexLink"/>
              </w:rPr>
              <w:t>418</w:t>
            </w:r>
          </w:hyperlink>
        </w:p>
        <w:p>
          <w:pPr>
            <w:pStyle w:val="Contents4"/>
            <w:tabs>
              <w:tab w:val="clear" w:pos="8176"/>
              <w:tab w:val="right" w:pos="9026" w:leader="dot"/>
            </w:tabs>
            <w:rPr/>
          </w:pPr>
          <w:hyperlink w:anchor="__RefHeading___Toc992999_581953129">
            <w:r>
              <w:rPr>
                <w:webHidden/>
                <w:rStyle w:val="IndexLink"/>
                <w:rtl w:val="true"/>
              </w:rPr>
              <w:t>مطالبات شیعیان از حکومت</w:t>
            </w:r>
            <w:r>
              <w:rPr>
                <w:rStyle w:val="IndexLink"/>
                <w:rtl w:val="true"/>
              </w:rPr>
              <w:tab/>
            </w:r>
            <w:r>
              <w:rPr>
                <w:rStyle w:val="IndexLink"/>
              </w:rPr>
              <w:t>419</w:t>
            </w:r>
          </w:hyperlink>
        </w:p>
        <w:p>
          <w:pPr>
            <w:pStyle w:val="Contents4"/>
            <w:tabs>
              <w:tab w:val="clear" w:pos="8176"/>
              <w:tab w:val="right" w:pos="9026" w:leader="dot"/>
            </w:tabs>
            <w:rPr/>
          </w:pPr>
          <w:hyperlink w:anchor="__RefHeading___Toc993001_581953129">
            <w:r>
              <w:rPr>
                <w:webHidden/>
                <w:rStyle w:val="IndexLink"/>
                <w:rtl w:val="true"/>
              </w:rPr>
              <w:t>معرفی صحیح تشیع و اهل بیت علیهم السلام</w:t>
            </w:r>
            <w:r>
              <w:rPr>
                <w:rStyle w:val="IndexLink"/>
                <w:rtl w:val="true"/>
              </w:rPr>
              <w:tab/>
            </w:r>
            <w:r>
              <w:rPr>
                <w:rStyle w:val="IndexLink"/>
              </w:rPr>
              <w:t>420</w:t>
            </w:r>
          </w:hyperlink>
        </w:p>
        <w:p>
          <w:pPr>
            <w:pStyle w:val="Contents4"/>
            <w:tabs>
              <w:tab w:val="clear" w:pos="8176"/>
              <w:tab w:val="right" w:pos="9026" w:leader="dot"/>
            </w:tabs>
            <w:rPr/>
          </w:pPr>
          <w:hyperlink w:anchor="__RefHeading___Toc993003_581953129">
            <w:r>
              <w:rPr>
                <w:webHidden/>
                <w:rStyle w:val="IndexLink"/>
                <w:rtl w:val="true"/>
              </w:rPr>
              <w:t>اوصاف شیعیان اهل بیت علیهم السلام</w:t>
            </w:r>
            <w:r>
              <w:rPr>
                <w:rStyle w:val="IndexLink"/>
                <w:rtl w:val="true"/>
              </w:rPr>
              <w:tab/>
            </w:r>
            <w:r>
              <w:rPr>
                <w:rStyle w:val="IndexLink"/>
              </w:rPr>
              <w:t>421</w:t>
            </w:r>
          </w:hyperlink>
        </w:p>
        <w:p>
          <w:pPr>
            <w:pStyle w:val="Contents4"/>
            <w:tabs>
              <w:tab w:val="clear" w:pos="8176"/>
              <w:tab w:val="right" w:pos="9026" w:leader="dot"/>
            </w:tabs>
            <w:rPr/>
          </w:pPr>
          <w:hyperlink w:anchor="__RefHeading___Toc993005_581953129">
            <w:r>
              <w:rPr>
                <w:webHidden/>
                <w:rStyle w:val="IndexLink"/>
                <w:rtl w:val="true"/>
              </w:rPr>
              <w:t>احتجاج و مقاومت</w:t>
            </w:r>
            <w:r>
              <w:rPr>
                <w:rStyle w:val="IndexLink"/>
                <w:rtl w:val="true"/>
              </w:rPr>
              <w:tab/>
            </w:r>
            <w:r>
              <w:rPr>
                <w:rStyle w:val="IndexLink"/>
              </w:rPr>
              <w:t>428</w:t>
            </w:r>
          </w:hyperlink>
        </w:p>
        <w:p>
          <w:pPr>
            <w:pStyle w:val="Contents4"/>
            <w:tabs>
              <w:tab w:val="clear" w:pos="8176"/>
              <w:tab w:val="right" w:pos="9026" w:leader="dot"/>
            </w:tabs>
            <w:rPr/>
          </w:pPr>
          <w:hyperlink w:anchor="__RefHeading___Toc993007_581953129">
            <w:r>
              <w:rPr>
                <w:webHidden/>
                <w:rStyle w:val="IndexLink"/>
                <w:rtl w:val="true"/>
              </w:rPr>
              <w:t>تقوا و زهد شیعیان</w:t>
            </w:r>
            <w:r>
              <w:rPr>
                <w:rStyle w:val="IndexLink"/>
                <w:rtl w:val="true"/>
              </w:rPr>
              <w:tab/>
            </w:r>
            <w:r>
              <w:rPr>
                <w:rStyle w:val="IndexLink"/>
              </w:rPr>
              <w:t>429</w:t>
            </w:r>
          </w:hyperlink>
        </w:p>
        <w:p>
          <w:pPr>
            <w:pStyle w:val="Contents4"/>
            <w:tabs>
              <w:tab w:val="clear" w:pos="8176"/>
              <w:tab w:val="right" w:pos="9026" w:leader="dot"/>
            </w:tabs>
            <w:rPr/>
          </w:pPr>
          <w:hyperlink w:anchor="__RefHeading___Toc993009_581953129">
            <w:r>
              <w:rPr>
                <w:webHidden/>
                <w:rStyle w:val="IndexLink"/>
                <w:rtl w:val="true"/>
              </w:rPr>
              <w:t>منطق و استدلال</w:t>
            </w:r>
            <w:r>
              <w:rPr>
                <w:rStyle w:val="IndexLink"/>
                <w:rtl w:val="true"/>
              </w:rPr>
              <w:tab/>
            </w:r>
            <w:r>
              <w:rPr>
                <w:rStyle w:val="IndexLink"/>
              </w:rPr>
              <w:t>430</w:t>
            </w:r>
          </w:hyperlink>
        </w:p>
        <w:p>
          <w:pPr>
            <w:pStyle w:val="Contents4"/>
            <w:tabs>
              <w:tab w:val="clear" w:pos="8176"/>
              <w:tab w:val="right" w:pos="9026" w:leader="dot"/>
            </w:tabs>
            <w:rPr/>
          </w:pPr>
          <w:hyperlink w:anchor="__RefHeading___Toc993011_581953129">
            <w:r>
              <w:rPr>
                <w:webHidden/>
                <w:rStyle w:val="IndexLink"/>
                <w:rtl w:val="true"/>
              </w:rPr>
              <w:t>راهکار سیاسی در روابط بین دو کشور</w:t>
            </w:r>
            <w:r>
              <w:rPr>
                <w:rStyle w:val="IndexLink"/>
                <w:rtl w:val="true"/>
              </w:rPr>
              <w:tab/>
            </w:r>
            <w:r>
              <w:rPr>
                <w:rStyle w:val="IndexLink"/>
              </w:rPr>
              <w:t>431</w:t>
            </w:r>
          </w:hyperlink>
        </w:p>
        <w:p>
          <w:pPr>
            <w:pStyle w:val="Contents4"/>
            <w:tabs>
              <w:tab w:val="clear" w:pos="8176"/>
              <w:tab w:val="right" w:pos="9026" w:leader="dot"/>
            </w:tabs>
            <w:rPr/>
          </w:pPr>
          <w:hyperlink w:anchor="__RefHeading___Toc993013_581953129">
            <w:r>
              <w:rPr>
                <w:webHidden/>
                <w:rStyle w:val="IndexLink"/>
                <w:rtl w:val="true"/>
              </w:rPr>
              <w:t>مطالبه حقوق با کمک سازمان‌های بین‌المللی</w:t>
            </w:r>
            <w:r>
              <w:rPr>
                <w:rStyle w:val="IndexLink"/>
                <w:rtl w:val="true"/>
              </w:rPr>
              <w:tab/>
            </w:r>
            <w:r>
              <w:rPr>
                <w:rStyle w:val="IndexLink"/>
              </w:rPr>
              <w:t>432</w:t>
            </w:r>
          </w:hyperlink>
        </w:p>
        <w:p>
          <w:pPr>
            <w:pStyle w:val="Contents4"/>
            <w:tabs>
              <w:tab w:val="clear" w:pos="8176"/>
              <w:tab w:val="right" w:pos="9026" w:leader="dot"/>
            </w:tabs>
            <w:rPr/>
          </w:pPr>
          <w:hyperlink w:anchor="__RefHeading___Toc993015_581953129">
            <w:r>
              <w:rPr>
                <w:webHidden/>
                <w:rStyle w:val="IndexLink"/>
                <w:rtl w:val="true"/>
              </w:rPr>
              <w:t>استفاده از فرصت و موقعیت</w:t>
            </w:r>
            <w:r>
              <w:rPr>
                <w:rStyle w:val="IndexLink"/>
                <w:rtl w:val="true"/>
              </w:rPr>
              <w:tab/>
            </w:r>
            <w:r>
              <w:rPr>
                <w:rStyle w:val="IndexLink"/>
              </w:rPr>
              <w:t>433</w:t>
            </w:r>
          </w:hyperlink>
        </w:p>
        <w:p>
          <w:pPr>
            <w:pStyle w:val="Contents4"/>
            <w:tabs>
              <w:tab w:val="clear" w:pos="8176"/>
              <w:tab w:val="right" w:pos="9026" w:leader="dot"/>
            </w:tabs>
            <w:rPr/>
          </w:pPr>
          <w:hyperlink w:anchor="__RefHeading___Toc993017_581953129">
            <w:r>
              <w:rPr>
                <w:webHidden/>
                <w:rStyle w:val="IndexLink"/>
                <w:rtl w:val="true"/>
              </w:rPr>
              <w:t>هوشیاری در مقابل توطئه‌ها</w:t>
            </w:r>
            <w:r>
              <w:rPr>
                <w:rStyle w:val="IndexLink"/>
                <w:rtl w:val="true"/>
              </w:rPr>
              <w:tab/>
            </w:r>
            <w:r>
              <w:rPr>
                <w:rStyle w:val="IndexLink"/>
              </w:rPr>
              <w:t>434</w:t>
            </w:r>
          </w:hyperlink>
        </w:p>
        <w:p>
          <w:pPr>
            <w:pStyle w:val="Contents4"/>
            <w:tabs>
              <w:tab w:val="clear" w:pos="8176"/>
              <w:tab w:val="right" w:pos="9026" w:leader="dot"/>
            </w:tabs>
            <w:rPr/>
          </w:pPr>
          <w:hyperlink w:anchor="__RefHeading___Toc993019_581953129">
            <w:r>
              <w:rPr>
                <w:webHidden/>
                <w:rStyle w:val="IndexLink"/>
                <w:rtl w:val="true"/>
              </w:rPr>
              <w:t>کشف توطئه‌ای عظیم بر ضد مکتب تشیع</w:t>
            </w:r>
            <w:r>
              <w:rPr>
                <w:rStyle w:val="IndexLink"/>
                <w:rtl w:val="true"/>
              </w:rPr>
              <w:tab/>
            </w:r>
            <w:r>
              <w:rPr>
                <w:rStyle w:val="IndexLink"/>
              </w:rPr>
              <w:t>434</w:t>
            </w:r>
          </w:hyperlink>
        </w:p>
        <w:p>
          <w:pPr>
            <w:pStyle w:val="Contents4"/>
            <w:tabs>
              <w:tab w:val="clear" w:pos="8176"/>
              <w:tab w:val="right" w:pos="9026" w:leader="dot"/>
            </w:tabs>
            <w:rPr/>
          </w:pPr>
          <w:hyperlink w:anchor="__RefHeading___Toc993021_581953129">
            <w:r>
              <w:rPr>
                <w:webHidden/>
                <w:rStyle w:val="IndexLink"/>
                <w:rtl w:val="true"/>
              </w:rPr>
              <w:t>تبیین نقش شیعیان در پیشبرد علوم مثل شیمی و</w:t>
            </w:r>
            <w:r>
              <w:rPr>
                <w:rStyle w:val="IndexLink"/>
                <w:rtl w:val="true"/>
              </w:rPr>
              <w:t>...</w:t>
              <w:tab/>
            </w:r>
            <w:r>
              <w:rPr>
                <w:rStyle w:val="IndexLink"/>
              </w:rPr>
              <w:t>440</w:t>
            </w:r>
          </w:hyperlink>
        </w:p>
        <w:p>
          <w:pPr>
            <w:pStyle w:val="Contents4"/>
            <w:tabs>
              <w:tab w:val="clear" w:pos="8176"/>
              <w:tab w:val="right" w:pos="9026" w:leader="dot"/>
            </w:tabs>
            <w:rPr/>
          </w:pPr>
          <w:hyperlink w:anchor="__RefHeading___Toc993023_581953129">
            <w:r>
              <w:rPr>
                <w:webHidden/>
                <w:rStyle w:val="IndexLink"/>
                <w:rtl w:val="true"/>
              </w:rPr>
              <w:t>شیعه پیرو سنت رسول اللّه صلی الله علیه و آله</w:t>
            </w:r>
            <w:r>
              <w:rPr>
                <w:rStyle w:val="IndexLink"/>
                <w:rtl w:val="true"/>
              </w:rPr>
              <w:tab/>
            </w:r>
            <w:r>
              <w:rPr>
                <w:rStyle w:val="IndexLink"/>
              </w:rPr>
              <w:t>443</w:t>
            </w:r>
          </w:hyperlink>
        </w:p>
        <w:p>
          <w:pPr>
            <w:pStyle w:val="Contents4"/>
            <w:tabs>
              <w:tab w:val="clear" w:pos="8176"/>
              <w:tab w:val="right" w:pos="9026" w:leader="dot"/>
            </w:tabs>
            <w:rPr/>
          </w:pPr>
          <w:hyperlink w:anchor="__RefHeading___Toc993025_581953129">
            <w:r>
              <w:rPr>
                <w:webHidden/>
                <w:rStyle w:val="IndexLink"/>
                <w:rtl w:val="true"/>
              </w:rPr>
              <w:t>شیعه؛ اسلام حقیقی</w:t>
            </w:r>
            <w:r>
              <w:rPr>
                <w:rStyle w:val="IndexLink"/>
                <w:rtl w:val="true"/>
              </w:rPr>
              <w:tab/>
            </w:r>
            <w:r>
              <w:rPr>
                <w:rStyle w:val="IndexLink"/>
              </w:rPr>
              <w:t>443</w:t>
            </w:r>
          </w:hyperlink>
        </w:p>
        <w:p>
          <w:pPr>
            <w:pStyle w:val="Contents4"/>
            <w:tabs>
              <w:tab w:val="clear" w:pos="8176"/>
              <w:tab w:val="right" w:pos="9026" w:leader="dot"/>
            </w:tabs>
            <w:rPr/>
          </w:pPr>
          <w:hyperlink w:anchor="__RefHeading___Toc993027_581953129">
            <w:r>
              <w:rPr>
                <w:webHidden/>
                <w:rStyle w:val="IndexLink"/>
                <w:rtl w:val="true"/>
              </w:rPr>
              <w:t>توضیح و تبیین حقایق مورد اختلاف</w:t>
            </w:r>
            <w:r>
              <w:rPr>
                <w:rStyle w:val="IndexLink"/>
                <w:rtl w:val="true"/>
              </w:rPr>
              <w:tab/>
            </w:r>
            <w:r>
              <w:rPr>
                <w:rStyle w:val="IndexLink"/>
              </w:rPr>
              <w:t>445</w:t>
            </w:r>
          </w:hyperlink>
        </w:p>
        <w:p>
          <w:pPr>
            <w:pStyle w:val="Contents4"/>
            <w:tabs>
              <w:tab w:val="clear" w:pos="8176"/>
              <w:tab w:val="right" w:pos="9026" w:leader="dot"/>
            </w:tabs>
            <w:rPr/>
          </w:pPr>
          <w:hyperlink w:anchor="__RefHeading___Toc993029_581953129">
            <w:r>
              <w:rPr>
                <w:webHidden/>
                <w:rStyle w:val="IndexLink"/>
                <w:rtl w:val="true"/>
              </w:rPr>
              <w:t>بیان حقیقت شفاعت</w:t>
            </w:r>
            <w:r>
              <w:rPr>
                <w:rStyle w:val="IndexLink"/>
                <w:rtl w:val="true"/>
              </w:rPr>
              <w:tab/>
            </w:r>
            <w:r>
              <w:rPr>
                <w:rStyle w:val="IndexLink"/>
              </w:rPr>
              <w:t>445</w:t>
            </w:r>
          </w:hyperlink>
        </w:p>
        <w:p>
          <w:pPr>
            <w:pStyle w:val="Contents4"/>
            <w:tabs>
              <w:tab w:val="clear" w:pos="8176"/>
              <w:tab w:val="right" w:pos="9026" w:leader="dot"/>
            </w:tabs>
            <w:rPr/>
          </w:pPr>
          <w:hyperlink w:anchor="__RefHeading___Toc993031_581953129">
            <w:r>
              <w:rPr>
                <w:webHidden/>
                <w:rStyle w:val="IndexLink"/>
                <w:rtl w:val="true"/>
              </w:rPr>
              <w:t>شفاعت از دیدگاه صحابه</w:t>
            </w:r>
            <w:r>
              <w:rPr>
                <w:rStyle w:val="IndexLink"/>
                <w:rtl w:val="true"/>
              </w:rPr>
              <w:tab/>
            </w:r>
            <w:r>
              <w:rPr>
                <w:rStyle w:val="IndexLink"/>
              </w:rPr>
              <w:t>446</w:t>
            </w:r>
          </w:hyperlink>
        </w:p>
        <w:p>
          <w:pPr>
            <w:pStyle w:val="Contents4"/>
            <w:tabs>
              <w:tab w:val="clear" w:pos="8176"/>
              <w:tab w:val="right" w:pos="9026" w:leader="dot"/>
            </w:tabs>
            <w:rPr/>
          </w:pPr>
          <w:hyperlink w:anchor="__RefHeading___Toc993033_581953129">
            <w:r>
              <w:rPr>
                <w:webHidden/>
                <w:rStyle w:val="IndexLink"/>
                <w:rtl w:val="true"/>
              </w:rPr>
              <w:t>ویژگی‌های برتر شیعیان</w:t>
            </w:r>
            <w:r>
              <w:rPr>
                <w:rStyle w:val="IndexLink"/>
                <w:rtl w:val="true"/>
              </w:rPr>
              <w:tab/>
            </w:r>
            <w:r>
              <w:rPr>
                <w:rStyle w:val="IndexLink"/>
              </w:rPr>
              <w:t>447</w:t>
            </w:r>
          </w:hyperlink>
        </w:p>
        <w:p>
          <w:pPr>
            <w:pStyle w:val="Contents4"/>
            <w:tabs>
              <w:tab w:val="clear" w:pos="8176"/>
              <w:tab w:val="right" w:pos="9026" w:leader="dot"/>
            </w:tabs>
            <w:rPr/>
          </w:pPr>
          <w:hyperlink w:anchor="__RefHeading___Toc993035_581953129">
            <w:r>
              <w:rPr>
                <w:webHidden/>
                <w:rStyle w:val="IndexLink"/>
                <w:rtl w:val="true"/>
              </w:rPr>
              <w:t>سابقه و تقدم شیعیان بر اهل سنت</w:t>
            </w:r>
            <w:r>
              <w:rPr>
                <w:rStyle w:val="IndexLink"/>
                <w:rtl w:val="true"/>
              </w:rPr>
              <w:tab/>
            </w:r>
            <w:r>
              <w:rPr>
                <w:rStyle w:val="IndexLink"/>
              </w:rPr>
              <w:t>449</w:t>
            </w:r>
          </w:hyperlink>
        </w:p>
        <w:p>
          <w:pPr>
            <w:pStyle w:val="Contents4"/>
            <w:tabs>
              <w:tab w:val="clear" w:pos="8176"/>
              <w:tab w:val="right" w:pos="9026" w:leader="dot"/>
            </w:tabs>
            <w:rPr/>
          </w:pPr>
          <w:hyperlink w:anchor="__RefHeading___Toc993037_581953129">
            <w:r>
              <w:rPr>
                <w:webHidden/>
                <w:rStyle w:val="IndexLink"/>
                <w:rtl w:val="true"/>
              </w:rPr>
              <w:t>اقتدا به روحانیت مسئول</w:t>
            </w:r>
            <w:r>
              <w:rPr>
                <w:rStyle w:val="IndexLink"/>
                <w:rtl w:val="true"/>
              </w:rPr>
              <w:tab/>
            </w:r>
            <w:r>
              <w:rPr>
                <w:rStyle w:val="IndexLink"/>
              </w:rPr>
              <w:t>474</w:t>
            </w:r>
          </w:hyperlink>
        </w:p>
        <w:p>
          <w:pPr>
            <w:pStyle w:val="Contents4"/>
            <w:tabs>
              <w:tab w:val="clear" w:pos="8176"/>
              <w:tab w:val="right" w:pos="9026" w:leader="dot"/>
            </w:tabs>
            <w:rPr/>
          </w:pPr>
          <w:hyperlink w:anchor="__RefHeading___Toc993039_581953129">
            <w:r>
              <w:rPr>
                <w:webHidden/>
                <w:rStyle w:val="IndexLink"/>
                <w:rtl w:val="true"/>
              </w:rPr>
              <w:t>حرکت در مسیر راستین با یاری بزرگان تشیع</w:t>
            </w:r>
            <w:r>
              <w:rPr>
                <w:rStyle w:val="IndexLink"/>
                <w:rtl w:val="true"/>
              </w:rPr>
              <w:tab/>
            </w:r>
            <w:r>
              <w:rPr>
                <w:rStyle w:val="IndexLink"/>
              </w:rPr>
              <w:t>475</w:t>
            </w:r>
          </w:hyperlink>
        </w:p>
        <w:p>
          <w:pPr>
            <w:pStyle w:val="Contents4"/>
            <w:tabs>
              <w:tab w:val="clear" w:pos="8176"/>
              <w:tab w:val="right" w:pos="9026" w:leader="dot"/>
            </w:tabs>
            <w:rPr/>
          </w:pPr>
          <w:hyperlink w:anchor="__RefHeading___Toc993041_581953129">
            <w:r>
              <w:rPr>
                <w:webHidden/>
                <w:rStyle w:val="IndexLink"/>
                <w:rtl w:val="true"/>
              </w:rPr>
              <w:t>تعاون و همکاری</w:t>
            </w:r>
            <w:r>
              <w:rPr>
                <w:rStyle w:val="IndexLink"/>
                <w:rtl w:val="true"/>
              </w:rPr>
              <w:tab/>
            </w:r>
            <w:r>
              <w:rPr>
                <w:rStyle w:val="IndexLink"/>
              </w:rPr>
              <w:t>477</w:t>
            </w:r>
          </w:hyperlink>
        </w:p>
        <w:p>
          <w:pPr>
            <w:pStyle w:val="Contents3"/>
            <w:tabs>
              <w:tab w:val="clear" w:pos="8459"/>
              <w:tab w:val="right" w:pos="9026" w:leader="dot"/>
            </w:tabs>
            <w:rPr/>
          </w:pPr>
          <w:hyperlink w:anchor="__RefHeading___Toc993043_581953129">
            <w:r>
              <w:rPr>
                <w:webHidden/>
                <w:rStyle w:val="IndexLink"/>
                <w:rtl w:val="true"/>
              </w:rPr>
              <w:t>فصل دوم</w:t>
            </w:r>
            <w:r>
              <w:rPr>
                <w:rStyle w:val="IndexLink"/>
                <w:rtl w:val="true"/>
              </w:rPr>
              <w:t>:</w:t>
            </w:r>
            <w:r>
              <w:rPr>
                <w:rStyle w:val="IndexLink"/>
                <w:rtl w:val="true"/>
              </w:rPr>
              <w:t>راهکارهای بلند مدت</w:t>
            </w:r>
            <w:r>
              <w:rPr>
                <w:rStyle w:val="IndexLink"/>
                <w:rtl w:val="true"/>
              </w:rPr>
              <w:tab/>
            </w:r>
            <w:r>
              <w:rPr>
                <w:rStyle w:val="IndexLink"/>
              </w:rPr>
              <w:t>478</w:t>
            </w:r>
          </w:hyperlink>
        </w:p>
        <w:p>
          <w:pPr>
            <w:pStyle w:val="Contents4"/>
            <w:tabs>
              <w:tab w:val="clear" w:pos="8176"/>
              <w:tab w:val="right" w:pos="9026" w:leader="dot"/>
            </w:tabs>
            <w:rPr/>
          </w:pPr>
          <w:hyperlink w:anchor="__RefHeading___Toc993045_581953129">
            <w:r>
              <w:rPr>
                <w:webHidden/>
                <w:rStyle w:val="IndexLink"/>
                <w:rtl w:val="true"/>
              </w:rPr>
              <w:t>اشاره</w:t>
            </w:r>
            <w:r>
              <w:rPr>
                <w:rStyle w:val="IndexLink"/>
                <w:rtl w:val="true"/>
              </w:rPr>
              <w:tab/>
            </w:r>
            <w:r>
              <w:rPr>
                <w:rStyle w:val="IndexLink"/>
              </w:rPr>
              <w:t>478</w:t>
            </w:r>
          </w:hyperlink>
        </w:p>
        <w:p>
          <w:pPr>
            <w:pStyle w:val="Contents4"/>
            <w:tabs>
              <w:tab w:val="clear" w:pos="8176"/>
              <w:tab w:val="right" w:pos="9026" w:leader="dot"/>
            </w:tabs>
            <w:rPr/>
          </w:pPr>
          <w:hyperlink w:anchor="__RefHeading___Toc993047_581953129">
            <w:r>
              <w:rPr>
                <w:webHidden/>
                <w:rStyle w:val="IndexLink"/>
                <w:rtl w:val="true"/>
              </w:rPr>
              <w:t>ضرورت اتحاد و همبستگی در جوامع اسلامی و شیعی</w:t>
            </w:r>
            <w:r>
              <w:rPr>
                <w:rStyle w:val="IndexLink"/>
                <w:rtl w:val="true"/>
              </w:rPr>
              <w:tab/>
            </w:r>
            <w:r>
              <w:rPr>
                <w:rStyle w:val="IndexLink"/>
              </w:rPr>
              <w:t>481</w:t>
            </w:r>
          </w:hyperlink>
        </w:p>
        <w:p>
          <w:pPr>
            <w:pStyle w:val="Contents4"/>
            <w:tabs>
              <w:tab w:val="clear" w:pos="8176"/>
              <w:tab w:val="right" w:pos="9026" w:leader="dot"/>
            </w:tabs>
            <w:rPr/>
          </w:pPr>
          <w:hyperlink w:anchor="__RefHeading___Toc993049_581953129">
            <w:r>
              <w:rPr>
                <w:webHidden/>
                <w:rStyle w:val="IndexLink"/>
                <w:rtl w:val="true"/>
              </w:rPr>
              <w:t>راه‌های رسیدن به وحدت</w:t>
            </w:r>
            <w:r>
              <w:rPr>
                <w:rStyle w:val="IndexLink"/>
                <w:rtl w:val="true"/>
              </w:rPr>
              <w:tab/>
            </w:r>
            <w:r>
              <w:rPr>
                <w:rStyle w:val="IndexLink"/>
              </w:rPr>
              <w:t>483</w:t>
            </w:r>
          </w:hyperlink>
        </w:p>
        <w:p>
          <w:pPr>
            <w:pStyle w:val="Contents4"/>
            <w:tabs>
              <w:tab w:val="clear" w:pos="8176"/>
              <w:tab w:val="right" w:pos="9026" w:leader="dot"/>
            </w:tabs>
            <w:rPr/>
          </w:pPr>
          <w:hyperlink w:anchor="__RefHeading___Toc993051_581953129">
            <w:r>
              <w:rPr>
                <w:webHidden/>
                <w:rStyle w:val="IndexLink"/>
                <w:rtl w:val="true"/>
              </w:rPr>
              <w:t>کسب دانش</w:t>
            </w:r>
            <w:r>
              <w:rPr>
                <w:rStyle w:val="IndexLink"/>
                <w:rtl w:val="true"/>
              </w:rPr>
              <w:tab/>
            </w:r>
            <w:r>
              <w:rPr>
                <w:rStyle w:val="IndexLink"/>
              </w:rPr>
              <w:t>485</w:t>
            </w:r>
          </w:hyperlink>
        </w:p>
        <w:p>
          <w:pPr>
            <w:pStyle w:val="Contents4"/>
            <w:tabs>
              <w:tab w:val="clear" w:pos="8176"/>
              <w:tab w:val="right" w:pos="9026" w:leader="dot"/>
            </w:tabs>
            <w:rPr/>
          </w:pPr>
          <w:hyperlink w:anchor="__RefHeading___Toc993053_581953129">
            <w:r>
              <w:rPr>
                <w:webHidden/>
                <w:rStyle w:val="IndexLink"/>
                <w:rtl w:val="true"/>
              </w:rPr>
              <w:t>دگرگونی فرهنگی</w:t>
            </w:r>
            <w:r>
              <w:rPr>
                <w:rStyle w:val="IndexLink"/>
                <w:rtl w:val="true"/>
              </w:rPr>
              <w:tab/>
            </w:r>
            <w:r>
              <w:rPr>
                <w:rStyle w:val="IndexLink"/>
              </w:rPr>
              <w:t>487</w:t>
            </w:r>
          </w:hyperlink>
        </w:p>
        <w:p>
          <w:pPr>
            <w:pStyle w:val="Contents4"/>
            <w:tabs>
              <w:tab w:val="clear" w:pos="8176"/>
              <w:tab w:val="right" w:pos="9026" w:leader="dot"/>
            </w:tabs>
            <w:rPr/>
          </w:pPr>
          <w:hyperlink w:anchor="__RefHeading___Toc993055_581953129">
            <w:r>
              <w:rPr>
                <w:webHidden/>
                <w:rStyle w:val="IndexLink"/>
                <w:rtl w:val="true"/>
              </w:rPr>
              <w:t>گسترش فرهنگ تشیع به وسیله چاپ و نشر</w:t>
            </w:r>
            <w:r>
              <w:rPr>
                <w:rStyle w:val="IndexLink"/>
                <w:rtl w:val="true"/>
              </w:rPr>
              <w:tab/>
            </w:r>
            <w:r>
              <w:rPr>
                <w:rStyle w:val="IndexLink"/>
              </w:rPr>
              <w:t>488</w:t>
            </w:r>
          </w:hyperlink>
        </w:p>
        <w:p>
          <w:pPr>
            <w:pStyle w:val="Contents4"/>
            <w:tabs>
              <w:tab w:val="clear" w:pos="8176"/>
              <w:tab w:val="right" w:pos="9026" w:leader="dot"/>
            </w:tabs>
            <w:rPr/>
          </w:pPr>
          <w:hyperlink w:anchor="__RefHeading___Toc993057_581953129">
            <w:r>
              <w:rPr>
                <w:webHidden/>
                <w:rStyle w:val="IndexLink"/>
                <w:rtl w:val="true"/>
              </w:rPr>
              <w:t>مبارزه و دفاع از تشیع تا سرحد شهادت</w:t>
            </w:r>
            <w:r>
              <w:rPr>
                <w:rStyle w:val="IndexLink"/>
                <w:rtl w:val="true"/>
              </w:rPr>
              <w:tab/>
            </w:r>
            <w:r>
              <w:rPr>
                <w:rStyle w:val="IndexLink"/>
              </w:rPr>
              <w:t>491</w:t>
            </w:r>
          </w:hyperlink>
        </w:p>
        <w:p>
          <w:pPr>
            <w:pStyle w:val="Contents4"/>
            <w:tabs>
              <w:tab w:val="clear" w:pos="8176"/>
              <w:tab w:val="right" w:pos="9026" w:leader="dot"/>
            </w:tabs>
            <w:rPr/>
          </w:pPr>
          <w:hyperlink w:anchor="__RefHeading___Toc993059_581953129">
            <w:r>
              <w:rPr>
                <w:webHidden/>
                <w:rStyle w:val="IndexLink"/>
                <w:rtl w:val="true"/>
              </w:rPr>
              <w:t>رشد جمعیتی عربستان</w:t>
            </w:r>
            <w:r>
              <w:rPr>
                <w:rStyle w:val="IndexLink"/>
                <w:rtl w:val="true"/>
              </w:rPr>
              <w:tab/>
            </w:r>
            <w:r>
              <w:rPr>
                <w:rStyle w:val="IndexLink"/>
              </w:rPr>
              <w:t>493</w:t>
            </w:r>
          </w:hyperlink>
        </w:p>
        <w:p>
          <w:pPr>
            <w:pStyle w:val="Contents2"/>
            <w:tabs>
              <w:tab w:val="clear" w:pos="8743"/>
              <w:tab w:val="right" w:pos="9026" w:leader="dot"/>
            </w:tabs>
            <w:rPr/>
          </w:pPr>
          <w:hyperlink w:anchor="__RefHeading___Toc993061_581953129">
            <w:r>
              <w:rPr>
                <w:webHidden/>
                <w:rStyle w:val="IndexLink"/>
                <w:rtl w:val="true"/>
              </w:rPr>
              <w:t>فهرست منابع</w:t>
            </w:r>
            <w:r>
              <w:rPr>
                <w:rStyle w:val="IndexLink"/>
                <w:rtl w:val="true"/>
              </w:rPr>
              <w:tab/>
            </w:r>
            <w:r>
              <w:rPr>
                <w:rStyle w:val="IndexLink"/>
              </w:rPr>
              <w:t>495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25_64829"/>
      <w:bookmarkStart w:id="1" w:name="pg5325_64829"/>
      <w:bookmarkEnd w:id="1"/>
    </w:p>
    <w:p>
      <w:pPr>
        <w:pStyle w:val="Heading2"/>
        <w:numPr>
          <w:ilvl w:val="1"/>
          <w:numId w:val="1"/>
        </w:numPr>
        <w:rPr/>
      </w:pPr>
      <w:bookmarkStart w:id="2" w:name="pg5325_64829"/>
      <w:bookmarkStart w:id="3" w:name="__RefHeading___Toc99242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انصاری بویراحمدی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مجمع‌جهانی‌شیعه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Shiites -- Saudi Arabia -- Sharqīyah (Province) -- History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Shiites -- Saudi Arabia -- Political activity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Shi'ah -- Relations -- Sunnites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شیعه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Sunnites -- Relations -- Shi'ah</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سیاست و حکومت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Sharqīyah (Saudi Arabia : Province) -- Politics and government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۳۰۵</w:t>
      </w:r>
      <w:r>
        <w:rPr>
          <w:rFonts w:eastAsia="IRNazanin" w:cs="IRNazanin"/>
          <w:color w:val="111111"/>
          <w:sz w:val="28"/>
          <w:szCs w:val="28"/>
          <w:lang w:bidi="fa-IR"/>
        </w:rPr>
        <w:t>/</w:t>
      </w:r>
      <w:r>
        <w:rPr>
          <w:rFonts w:ascii="IRNazanin" w:hAnsi="IRNazanin" w:eastAsia="IRNazanin"/>
          <w:color w:val="111111"/>
          <w:sz w:val="28"/>
          <w:sz w:val="28"/>
          <w:szCs w:val="28"/>
          <w:lang w:bidi="fa-IR"/>
        </w:rPr>
        <w:t>۶۹۷۸۲۰۹۵۳۸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۳۱۱۰۲۷۰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2425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مجمع‌جهانی‌شیعه شناسی</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عربستان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والمسلمین استاد علی انصاری بویراحمدی</w:t>
      </w:r>
    </w:p>
    <w:p>
      <w:pPr>
        <w:pStyle w:val="BookText"/>
        <w:rPr/>
      </w:pPr>
      <w:r>
        <w:rPr>
          <w:rFonts w:ascii="IRNazanin" w:hAnsi="IRNazanin" w:eastAsia="IRNazanin"/>
          <w:color w:val="111111"/>
          <w:sz w:val="28"/>
          <w:sz w:val="28"/>
          <w:szCs w:val="28"/>
          <w:rtl w:val="true"/>
          <w:lang w:bidi="fa-IR"/>
        </w:rPr>
        <w:t>ویراستاری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سجادی بهسودی</w:t>
      </w:r>
    </w:p>
    <w:p>
      <w:pPr>
        <w:pStyle w:val="BookText"/>
        <w:rPr/>
      </w:pPr>
      <w:r>
        <w:rPr>
          <w:rFonts w:ascii="IRNazanin" w:hAnsi="IRNazanin" w:eastAsia="IRNazanin"/>
          <w:color w:val="111111"/>
          <w:sz w:val="28"/>
          <w:sz w:val="28"/>
          <w:szCs w:val="28"/>
          <w:rtl w:val="true"/>
          <w:lang w:bidi="fa-IR"/>
        </w:rPr>
        <w:t>صفحه‌آرایی و طرح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رشیدی گلروئیه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 مهر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 </w:t>
      </w:r>
      <w:r>
        <w:rPr>
          <w:rFonts w:eastAsia="IRNazanin" w:cs="IRNazanin"/>
          <w:color w:val="111111"/>
          <w:sz w:val="28"/>
          <w:szCs w:val="28"/>
          <w:lang w:bidi="fa-IR"/>
        </w:rPr>
        <w:t>11500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 xml:space="preserve">): .................................................................................................................................................................................... </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کلیه حقوق محفوظ است</w:t>
      </w:r>
    </w:p>
    <w:p>
      <w:pPr>
        <w:pStyle w:val="BookText"/>
        <w:rPr/>
      </w:pPr>
      <w:r>
        <w:rPr>
          <w:rFonts w:ascii="IRNazanin" w:hAnsi="IRNazanin" w:eastAsia="IRNazanin"/>
          <w:color w:val="111111"/>
          <w:sz w:val="28"/>
          <w:sz w:val="28"/>
          <w:szCs w:val="28"/>
          <w:rtl w:val="true"/>
          <w:lang w:bidi="fa-IR"/>
        </w:rPr>
        <w:t>این کتاب با حمایت معاونت فرهنگی وزارت فرهنگ و ارشاد اسلامی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45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متری 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7713773</w:t>
      </w:r>
      <w:r>
        <w:rPr>
          <w:rFonts w:eastAsia="IRNazanin" w:cs="IRNazanin"/>
          <w:color w:val="111111"/>
          <w:sz w:val="28"/>
          <w:szCs w:val="28"/>
          <w:rtl w:val="true"/>
          <w:lang w:bidi="fa-IR"/>
        </w:rPr>
        <w:t>-</w:t>
      </w:r>
      <w:r>
        <w:rPr>
          <w:rFonts w:eastAsia="IRNazanin" w:cs="IRNazanin"/>
          <w:color w:val="111111"/>
          <w:sz w:val="28"/>
          <w:szCs w:val="28"/>
          <w:lang w:bidi="fa-IR"/>
        </w:rPr>
        <w:t>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7713774</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325_64865"/>
      <w:bookmarkStart w:id="8" w:name="pg5325_64865"/>
      <w:bookmarkEnd w:id="8"/>
    </w:p>
    <w:p>
      <w:pPr>
        <w:pStyle w:val="Heading2"/>
        <w:numPr>
          <w:ilvl w:val="1"/>
          <w:numId w:val="1"/>
        </w:numPr>
        <w:rPr/>
      </w:pPr>
      <w:bookmarkStart w:id="9" w:name="pg5325_64865"/>
      <w:bookmarkStart w:id="10" w:name="__RefHeading___Toc992427_581953129"/>
      <w:bookmarkStart w:id="11" w:name="_Toc3"/>
      <w:bookmarkEnd w:id="9"/>
      <w:bookmarkEnd w:id="10"/>
      <w:r>
        <w:rPr>
          <w:rtl w:val="true"/>
        </w:rPr>
        <w:t>مقدمه مؤلف</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شیعیان در نقاط مختلف جهان عرب، چندان مورد توجه حکام کشورهای خود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بی‌مهری به مکتب حیات بخش تشیع و عناد با آن، از همان ابتدای مکتب خلفا، شروع شد و در زمان بنی‌امیه، چنان دایره بر اهل بیت علیهم السلام و پیروان آن‌ها تنگ شد که کسی جرأت بیان عقاید خود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اگر مختصر مقاومتی در مقابل حکومت‌ها صورت می‌گرفت، چنان سرکوب می‌شد که اثری از آن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عربستان نیز مانند سایر شیعیان به چنین سرنوشتی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نظر حفظ آداب و رسوم تشیع، وضعیت بهتری در مقایسه با سایر شیعیان داشتند؛ اما به هر صورت، محدودیت‌های فراوان، دامان آنان را نیز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مجاهدت‌ها، اعتراض‌ها، واکنش‌های حزبی، مقاومت‌ها و دیگر تلاش‌های مختصر آنان برای کسب استقلال یا کاهش محدودیت‌ها و تبعیض‌ها بی‌اثر ماند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وضعیت، صدها سال ادامه داشت تا اینکه جرقه انقلاب اسلامی ایران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با رهبری حکیمانه امام بزرگ و حضور </w:t>
      </w:r>
    </w:p>
    <w:p>
      <w:pPr>
        <w:pStyle w:val="BookText"/>
        <w:rPr/>
      </w:pPr>
      <w:r>
        <w:rPr>
          <w:rFonts w:ascii="IRNazanin" w:hAnsi="IRNazanin" w:eastAsia="IRNazanin"/>
          <w:color w:val="111111"/>
          <w:sz w:val="28"/>
          <w:sz w:val="28"/>
          <w:szCs w:val="28"/>
          <w:rtl w:val="true"/>
          <w:lang w:bidi="fa-IR"/>
        </w:rPr>
        <w:t>گسترده مردم ایثارگر ایران به بار نشست؛ آفتاب درخشان انقلاب تابش خویش را آغاز کرد، اشعه‌های آن منطقه را فرا گرفت و به ویژه مناطق شیعه‌نشین را متوجه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برهه جدیدی از تاریخ تشیع آغاز شده است؛ از یک سو شیعیان به خود آمده و هویت خود را باز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بیداری شیعیان، این است که شیعیان متوجه ظلم‌هایی شدند که در طول تاریخ به آنها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ظلم‌ها باعث شده بود که آنان در یک دایره تنگ و تاریک قرار بگیرند؛ از این رو تصمیم گرفتند تا دیواره‌های پولادین این دایره را بشکنند و از آن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حکومت‌ها پس از این حادثه غیرمنتظره و سریع، هر کدام وجود گروهی را در کنار خود احساس کردند و خطر جدی آنان را دریافتند؛ خطری که توانست ریشه‌های حکومت شاهنشاهی را در ایران بلرزاند و سرنگون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ترس آن داشتند که این خطر با حکومت‌های متزلزل آنها 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دولت‌های منطقه، همچون دولت عربستان در ابتدا کوشیدند که با زور، این امر را در کشورهای خود، در نطفه خفه کنند؛ اما دیدند که این نور خاموش شدنی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p>
    <w:p>
      <w:pPr>
        <w:pStyle w:val="BookText"/>
        <w:rPr/>
      </w:pPr>
      <w:r>
        <w:rPr>
          <w:rFonts w:ascii="Amiri" w:hAnsi="Amiri" w:eastAsia="Amiri" w:cs="Amiri"/>
          <w:color w:val="111111"/>
          <w:sz w:val="28"/>
          <w:sz w:val="28"/>
          <w:szCs w:val="28"/>
          <w:rtl w:val="true"/>
          <w:lang w:bidi="ar-SA"/>
        </w:rPr>
        <w:t>مُتِمَّ نُورِهِ وَ لَوْ کَرِهَ الْکافِرُونَ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پس از زندان و شکنجه اندیشمندان شیعی و تبعید شخصیت‌های مهم و یا ممنوع‌الخروج کردن آنان، در نهایت به این حقیقت رسیدند که ناچارند حقوقی برای این قشر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دریافتند که افزون بر به رسمیت شناختن مذهب شیعه، باید از شدت برخورد با شیعیان بکاهند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 آنکه شاهد روزی باشیم که به تدریج بر عزت فرزندان علی علیهم السلام در سراسر جهان افزوده شود و دولت‌ها به این باور برسند که شیعیان، مسلمانان و مؤمنانی هستند که در صورت گرفتن حقوق خود، راه سِلم را در پیش می‌گیرند و هیچ خطری از جانب آنها متوجه کسی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سعی شده است تا با شناخت نسبی شیعیان عربستان؛ محدودیت‌ها، مظلومیت‌ها و مشکلات آنان روشن و تبیین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کوشش شده است که راهکارهایی کوتاه‌مدت و بلندمدت برای برطرف کردن این مشکل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توانایی‌ها و کاستن آلام شیعیان عربستان، هدفی است که در این پژوهش بنا به اولویت و ضرورت به آن 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شده افزون بر ارائه دیدگاه نظری؛ کاربردی بودن آن با اهتمام بیشتری مورد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تلاش شده است تا با ارائه راهکارهای فرهنگی حقایق و واقعیت‌های مکتب تشیع با زبانی ساده و در حدّ فهم همگان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که منابع مورد نیاز در دسترس نبوده و آمار و ارقام دقیقی وجود نداشته است؛ اما با ترکیب و کنار هم قرار دادن جزئیات مختلف و فراوان، نتایجی حقیقی و قریب به واقع به دست آمده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ابتدا اشاره‌ای کلی به شرایط حاکم بر کشور عربستان در ابعاد مختلف آن خواهد شد؛ به گونه‌ای که در فهم و درک مسائل مختلف و موقعیت شیعیان در این کشور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پژوهشی کتاب شیعیان عربستان در چهار بخش و سیزده فصل تقدیم خوانندگان عزیز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این سعی </w:t>
      </w:r>
    </w:p>
    <w:p>
      <w:pPr>
        <w:pStyle w:val="BookText"/>
        <w:rPr/>
      </w:pPr>
      <w:r>
        <w:rPr>
          <w:rFonts w:ascii="IRNazanin" w:hAnsi="IRNazanin" w:eastAsia="IRNazanin"/>
          <w:color w:val="111111"/>
          <w:sz w:val="28"/>
          <w:sz w:val="28"/>
          <w:szCs w:val="28"/>
          <w:rtl w:val="true"/>
          <w:lang w:bidi="fa-IR"/>
        </w:rPr>
        <w:t>ناچیز زمینه‌ای برای تحقیق‌های گسترده و ارزشمند در آینده باشد؛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پیشنهادها و نظرات خوانندگان ارجمند و صاحبان فکر و اندیشه استقبال نموده و استفاده از دیدگاه خوانندگان عزیز موجب امتنان و مایة مباهات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اِنَّا نَشْکوُ اِلَیْکَ فَقْدَ نَبِیِّنا صَلَواتُکَ عَلَیْهِ وَالِهِ وَغَیْبَةَ وَلِیِّنا، وَکَثْرَةَ عَدُوِّنا، وَقِلَّةَ عَدَدِنا، وَشِدّةَ الْفِتَنِ بِنا، وَتَظاهُرَ الزَّمانِ عَلَیْنا، فَصَلِّ عَلی مُحَمَّدٍ وَالِهِ، وَاَعِنَّا عَلی ذلِکَ بِفَتْحٍ مِنْکَ تُعَجِّلُهُ، وَبِضُرٍّ تَکْشِفُهُ، وَنَصْرٍ تُعِزُّهُ، وَسُلْطانِ حَقٍّ تُظْهِرُهُ، وَرَحْمَةٍ مِنْکَ تَجَلِّلُناها، وَعافِیَةٍ مِنْکَ تُلْبِسُناها، بِرَحْمَتِکَ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اسئل الله سبحانه المعونة و النصر علی الظالمین، والسلام علیکم و علی جمیع اخواننا المؤمنین بولایة علی بن ابیطالب فی اقطار العالم و رحمة الله و برکاته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انصاری بویراحمدی </w:t>
      </w:r>
      <w:bookmarkStart w:id="12" w:name="pg5325_64872"/>
    </w:p>
    <w:p>
      <w:pPr>
        <w:pStyle w:val="Heading2"/>
        <w:numPr>
          <w:ilvl w:val="1"/>
          <w:numId w:val="1"/>
        </w:numPr>
        <w:rPr/>
      </w:pPr>
      <w:bookmarkStart w:id="13" w:name="__RefHeading___Toc992429_581953129"/>
      <w:bookmarkStart w:id="14" w:name="_Toc4"/>
      <w:bookmarkEnd w:id="12"/>
      <w:bookmarkEnd w:id="13"/>
      <w:r>
        <w:rPr>
          <w:rtl w:val="true"/>
        </w:rPr>
        <w:t>بخش اول</w:t>
      </w:r>
      <w:r>
        <w:rPr>
          <w:rtl w:val="true"/>
        </w:rPr>
        <w:t xml:space="preserve">: </w:t>
      </w:r>
      <w:r>
        <w:rPr>
          <w:rtl w:val="true"/>
        </w:rPr>
        <w:t>موقعیت استراتژیک عربستان</w:t>
      </w:r>
      <w:bookmarkEnd w:id="14"/>
    </w:p>
    <w:p>
      <w:pPr>
        <w:pStyle w:val="Heading3"/>
        <w:numPr>
          <w:ilvl w:val="2"/>
          <w:numId w:val="1"/>
        </w:numPr>
        <w:rPr/>
      </w:pPr>
      <w:bookmarkStart w:id="15" w:name="__RefHeading___Toc992431_581953129"/>
      <w:bookmarkStart w:id="16" w:name="_Toc5"/>
      <w:bookmarkEnd w:id="15"/>
      <w:r>
        <w:rPr>
          <w:rtl w:val="true"/>
        </w:rPr>
        <w:t xml:space="preserve">فصل اول </w:t>
      </w:r>
      <w:r>
        <w:rPr>
          <w:rtl w:val="true"/>
        </w:rPr>
        <w:t>:</w:t>
      </w:r>
      <w:r>
        <w:rPr>
          <w:rtl w:val="true"/>
        </w:rPr>
        <w:t xml:space="preserve">قدمت سرزمین حجاز </w:t>
      </w:r>
      <w:r>
        <w:rPr>
          <w:rtl w:val="true"/>
        </w:rPr>
        <w:t>(</w:t>
      </w:r>
      <w:r>
        <w:rPr>
          <w:rtl w:val="true"/>
        </w:rPr>
        <w:t>عربستان</w:t>
      </w:r>
      <w:r>
        <w:rPr>
          <w:rtl w:val="true"/>
        </w:rPr>
        <w:t>)</w:t>
      </w:r>
      <w:bookmarkEnd w:id="1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 w:name="__RefHeading___Toc992433_581953129"/>
      <w:bookmarkStart w:id="18" w:name="_Toc6"/>
      <w:bookmarkEnd w:id="17"/>
      <w:r>
        <w:rPr>
          <w:rtl w:val="true"/>
        </w:rPr>
        <w:t>اشاره</w:t>
      </w:r>
      <w:bookmarkEnd w:id="1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کره زمین از کعبه گسترش و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 و حتی آیات قرآنی نیز حاکی از این حقیقت‌اند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حجاز، نخستین و کهن‌ترین نقطه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اسلامی نشان می‌دهند که پدیدار شدن خاک و گسترش زمین از محل کعبه در مکه آغاز شده است؛</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وَالاَرْضَ بَعْدَ ذلِکَ دَحیها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زمین را پس از آن بگسترانید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البتنونی می‌گوید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حیات جمعی انسان در این سرزمین،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از میلاد بوده است</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19" w:name="pg5325_64878"/>
    </w:p>
    <w:p>
      <w:pPr>
        <w:pStyle w:val="BookText"/>
        <w:rPr/>
      </w:pPr>
      <w:bookmarkEnd w:id="19"/>
      <w:r>
        <w:rPr>
          <w:rFonts w:ascii="IRNazanin" w:hAnsi="IRNazanin" w:eastAsia="IRNazanin"/>
          <w:color w:val="111111"/>
          <w:sz w:val="28"/>
          <w:sz w:val="28"/>
          <w:szCs w:val="28"/>
          <w:rtl w:val="true"/>
          <w:lang w:bidi="fa-IR"/>
        </w:rPr>
        <w:t>نام قدیمی سرزمین عربستان، حجاز بوده است</w:t>
      </w:r>
      <w:r>
        <w:rPr>
          <w:rFonts w:eastAsia="IRNazanin" w:cs="IRNazanin"/>
          <w:color w:val="111111"/>
          <w:sz w:val="28"/>
          <w:szCs w:val="28"/>
          <w:rtl w:val="true"/>
          <w:lang w:bidi="fa-IR"/>
        </w:rPr>
        <w:t>.</w:t>
      </w:r>
    </w:p>
    <w:p>
      <w:pPr>
        <w:pStyle w:val="Heading4"/>
        <w:numPr>
          <w:ilvl w:val="3"/>
          <w:numId w:val="1"/>
        </w:numPr>
        <w:rPr/>
      </w:pPr>
      <w:bookmarkStart w:id="20" w:name="__RefHeading___Toc992435_581953129"/>
      <w:bookmarkStart w:id="21" w:name="_Toc7"/>
      <w:bookmarkEnd w:id="20"/>
      <w:r>
        <w:rPr>
          <w:rtl w:val="true"/>
        </w:rPr>
        <w:t>پیشینه تاریخی</w:t>
      </w:r>
      <w:bookmarkEnd w:id="21"/>
    </w:p>
    <w:p>
      <w:pPr>
        <w:pStyle w:val="BookText"/>
        <w:rPr/>
      </w:pPr>
      <w:r>
        <w:rPr>
          <w:rFonts w:ascii="IRNazanin" w:hAnsi="IRNazanin" w:eastAsia="IRNazanin"/>
          <w:color w:val="111111"/>
          <w:sz w:val="28"/>
          <w:sz w:val="28"/>
          <w:szCs w:val="28"/>
          <w:rtl w:val="true"/>
          <w:lang w:bidi="fa-IR"/>
        </w:rPr>
        <w:t>پیشینه تاریخی عربستان را می‌توان به پنج دوره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باستان تا هجرت حضرت ابراهیم؛</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حضرت ابراهیم تا ظهور اسلام؛</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ظهور اسلام تا دولت خلفا؛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خلفا تا آل‌سعود؛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آل‌سعود تا دوران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حضرت ابراهیم علیه السلام و بعثت خاتم الانبیا صلی الله علیه و آله صلی الله علیه و آله صلی الله علیه و آله از مهم‌ترین سرفصل‌های تاریخی کشور عربستان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صلی الله علیه و آله صلی الله علیه و آله با هدایت قبایل، دفع طوفان سهمگین خرافات و عادت‌های ناپسند اخلاقی، مبارزه با پرستش بت‌ها و اجرام آسمانی و متحد ساختن قبایل متخاصم، زیر لوای اسلام، زمینه خوبی را برای برقراری حکومت اسلامی فراهم آورد و این منطقه را مرکز جهان اسلام قرار داد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رسول مکرم اسلام صلی الله علیه و آله صلی الله علیه و آله صلی الله علیه و آله ، خلفا حکومت را به دست گرفتند و پس از آنها نیز بنی‌امیه تا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حکم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امویان اگر چه حکمرانان بنی‌امیه و پس از آنان حکمرانان بنی‌عباس بر عربستان حاکمیت داشتند؛ شهرهای مختلف عربستان شاهد اعتراض‌ها، مبارزه‌ها و حتی جنگ‌هایی بر ضد این دو خاندان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و در اوج درگیری مستعین و معتز عباسی؛ اسماعیل‌بن‌یوسف، یکی از سادات حسنی، فرصت را غنیمت شمرد و حجاز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برادرش محمدبن‌یوسف،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حمله عباسیان به نجد رفت؛ اما پس از بیست سال دوباره بر حجاز تسلط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دولت حجاز تحت نفوذ دولت طولونیه مصر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عباسیان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بار دیگر حجاز را در اختیار گرفتند و تا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با ضعف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بار دیگر حاکمان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اخشیدیین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حجاز تسلط یافتند؛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اخضیرین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توسعه قدرت خود، دوباره بر حجاز حاکم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قرامطه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به مدت نُه سال، سادات اخضری را کنار زده، خود بر آن تسلط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مصر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آنان تا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به طول انجامید و پس از آنان،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سلاجقه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و سپس سلطه ممالیک تا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بر حجاز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این ایام، نوادگان امام علی علیه السلام و امام مجتبی علیه السلام با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بنوفلیته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نوادگان امام حسین علیه السلام در مدینه حکومت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به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تشکیل دولت عثمانی آنان در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بر مصر تسلط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حاکمیت در منطقه حجاز و دیگر مناطق عربستان، تحت نفوذ آنان قرار گرفت و کارگزاران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حجاز حکم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w:t>
      </w:r>
      <w:bookmarkStart w:id="22" w:name="pg5325_64882"/>
    </w:p>
    <w:p>
      <w:pPr>
        <w:pStyle w:val="BookText"/>
        <w:rPr/>
      </w:pPr>
      <w:bookmarkEnd w:id="22"/>
      <w:r>
        <w:rPr>
          <w:rFonts w:ascii="IRNazanin" w:hAnsi="IRNazanin" w:eastAsia="IRNazanin"/>
          <w:color w:val="111111"/>
          <w:sz w:val="28"/>
          <w:sz w:val="28"/>
          <w:szCs w:val="28"/>
          <w:rtl w:val="true"/>
          <w:lang w:bidi="fa-IR"/>
        </w:rPr>
        <w:t>حاکمان جده از سوی مصر انتخاب می‌شدند و گاه بین آنان و حاکمان حجاز، اختلاف و درگیری پیش می‌آمد</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992437_581953129"/>
      <w:bookmarkStart w:id="24" w:name="_Toc8"/>
      <w:bookmarkEnd w:id="23"/>
      <w:r>
        <w:rPr>
          <w:rtl w:val="true"/>
        </w:rPr>
        <w:t>موقعیت جغرافیایی</w:t>
      </w:r>
      <w:bookmarkEnd w:id="24"/>
    </w:p>
    <w:p>
      <w:pPr>
        <w:pStyle w:val="BookText"/>
        <w:rPr/>
      </w:pPr>
      <w:r>
        <w:rPr>
          <w:rFonts w:ascii="IRNazanin" w:hAnsi="IRNazanin" w:eastAsia="IRNazanin"/>
          <w:color w:val="111111"/>
          <w:sz w:val="28"/>
          <w:sz w:val="28"/>
          <w:szCs w:val="28"/>
          <w:rtl w:val="true"/>
          <w:lang w:bidi="fa-IR"/>
        </w:rPr>
        <w:t>کشور عربستان</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مساحت </w:t>
      </w:r>
      <w:r>
        <w:rPr>
          <w:rFonts w:eastAsia="IRNazanin" w:cs="IRNazanin"/>
          <w:color w:val="111111"/>
          <w:sz w:val="28"/>
          <w:szCs w:val="28"/>
          <w:lang w:bidi="fa-IR"/>
        </w:rPr>
        <w:t>000/240/2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کشورهای قاره آسیا در منطقه خاورمیانه است</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با اختصاص حدود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سرزمین‌های شبه جزیره عربستان به خود، بزرگ‌ترین کشور شبه جزیره عربستان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 جزیره عربستان از هفت کشور جمهوری یمن، عمان، قطر، امارات متحده عربی، کویت، عربستان و بحرین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کشور از شرق به کویت، بحرین، قطر، امارات متحده عربی و خلیج فارس، از غرب به دریای سرخ، از جنوب به جمهوری یمن و عمان و از شمال به اردن و عراق محدود می‌شود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عربستان سعودی به چهار منطقه اصلی تقسیم شده است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ارتفاعات غربی،</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احساء و قطیف</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صحراهای شن‌زار</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w:t>
      </w:r>
      <w:bookmarkStart w:id="25" w:name="pg5325_64884"/>
    </w:p>
    <w:p>
      <w:pPr>
        <w:pStyle w:val="BookText"/>
        <w:rPr/>
      </w:pPr>
      <w:bookmarkEnd w:id="25"/>
      <w:r>
        <w:rPr>
          <w:rFonts w:ascii="IRNazanin" w:hAnsi="IRNazanin" w:eastAsia="IRNazanin"/>
          <w:color w:val="111111"/>
          <w:sz w:val="28"/>
          <w:sz w:val="28"/>
          <w:szCs w:val="28"/>
          <w:rtl w:val="true"/>
          <w:lang w:bidi="fa-IR"/>
        </w:rPr>
        <w:t>عربستان در تقسیم‌بندی دیگری به سه منطقه تهامه،</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حجاز</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مساحت سرزمین عربستان را منطقه نجد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غنیزه، درعیه و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موطن آل‌سعود به حساب 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این منطقه‌اند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محل اصلی شکل‌گیری آیین وهابیت نیز همین شهرهاست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شهرهای مهم دیگر این منطقه،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ناحیه عارض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مقدس مکه و مدینه و شهرهای ینبوع، جده و طائف در منطقه حجاز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 هوا</w:t>
      </w:r>
    </w:p>
    <w:p>
      <w:pPr>
        <w:pStyle w:val="BookText"/>
        <w:rPr/>
      </w:pPr>
      <w:r>
        <w:rPr>
          <w:rFonts w:ascii="IRNazanin" w:hAnsi="IRNazanin" w:eastAsia="IRNazanin"/>
          <w:color w:val="111111"/>
          <w:sz w:val="28"/>
          <w:sz w:val="28"/>
          <w:szCs w:val="28"/>
          <w:rtl w:val="true"/>
          <w:lang w:bidi="fa-IR"/>
        </w:rPr>
        <w:t>کشور عربستان، یکی از خشک‌ترین و گرم‌ترین مناطق دنیاست؛ حتی یک رودخانه در آن وجود ندارد که به دریا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بارندگی در آن، سالانه کمتر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 است</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گستردگی صحراها، وضعیت زمین و کمبود آب، تنها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اراضی عربستان، قابل کشت و زراعت است</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992439_581953129"/>
      <w:bookmarkStart w:id="27" w:name="_Toc9"/>
      <w:bookmarkEnd w:id="26"/>
      <w:r>
        <w:rPr>
          <w:rtl w:val="true"/>
        </w:rPr>
        <w:t>منابع و ذخایر</w:t>
      </w:r>
      <w:bookmarkEnd w:id="2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منابع و ذخایر عربستان که گستره و غنای فراوانی دارند، عبارت‌اند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نفت، گاز، طلا، نقره، مس، سنگ آهن، اورانیوم، فسفات، سنگ مرمر، روی، بوکسیت، پتاسیم، نمک، آهک و</w:t>
      </w:r>
      <w:r>
        <w:rPr>
          <w:rFonts w:eastAsia="IRNazanin" w:cs="IRNazanin"/>
          <w:color w:val="111111"/>
          <w:sz w:val="28"/>
          <w:szCs w:val="28"/>
          <w:rtl w:val="true"/>
          <w:lang w:bidi="fa-IR"/>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مکه مکرمه و مدینه منوره، ارزآوری و رونق اقتصادی، ویژگی‌های خاص جغرافیایی و سوق‌الجیشی، ذخایر سرشار نفت، گاز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ویژه عربستان در نظام سیاسی جهان به خصوص کشورهای اسلامی، اهمیت ژئوپلیتیک عربستان را دو چندان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موقعیت ژئوپلیتیک، باعث شده است که عربستان در اتحادیه عرب، سازمان کنفرانس اسلامی، شورای همکاری خلیج فارس و مناسبات و ارتباطات جهان اسلام با اروپا و غرب، در بین کشورهای اسلامی دارای موقعیت استراتژیک و منشأ تأثیرات فراوان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همراهی و همکاری این کشور با عالم تشیع به ویژه شیعیان در خود عربستان، اهمیت فوق‌العاده و ویژه‌ای دارد؛ بدین سبب، پیش از ورود به بحث شیعیان عربستان، ضروری است که شناختی اجمالی از این کشور ارائه دهیم تا هنگام تحلیل، شرح و بسط مطالب، ابهامی باقی نماند</w:t>
      </w:r>
      <w:r>
        <w:rPr>
          <w:rFonts w:eastAsia="IRNazanin" w:cs="IRNazanin"/>
          <w:color w:val="111111"/>
          <w:sz w:val="28"/>
          <w:szCs w:val="28"/>
          <w:rtl w:val="true"/>
          <w:lang w:bidi="fa-IR"/>
        </w:rPr>
        <w:t xml:space="preserve">. </w:t>
      </w:r>
      <w:bookmarkStart w:id="28" w:name="pg5325_64888"/>
    </w:p>
    <w:p>
      <w:pPr>
        <w:pStyle w:val="Heading3"/>
        <w:numPr>
          <w:ilvl w:val="2"/>
          <w:numId w:val="1"/>
        </w:numPr>
        <w:rPr/>
      </w:pPr>
      <w:bookmarkStart w:id="29" w:name="__RefHeading___Toc992441_581953129"/>
      <w:bookmarkStart w:id="30" w:name="_Toc10"/>
      <w:bookmarkEnd w:id="28"/>
      <w:bookmarkEnd w:id="29"/>
      <w:r>
        <w:rPr>
          <w:rtl w:val="true"/>
        </w:rPr>
        <w:t>فصل دوم</w:t>
      </w:r>
      <w:r>
        <w:rPr>
          <w:rtl w:val="true"/>
        </w:rPr>
        <w:t>:</w:t>
      </w:r>
      <w:r>
        <w:rPr>
          <w:rtl w:val="true"/>
        </w:rPr>
        <w:t>موقعیت اقتصادی</w:t>
      </w:r>
      <w:bookmarkEnd w:id="30"/>
    </w:p>
    <w:p>
      <w:pPr>
        <w:pStyle w:val="Heading4"/>
        <w:numPr>
          <w:ilvl w:val="3"/>
          <w:numId w:val="1"/>
        </w:numPr>
        <w:rPr/>
      </w:pPr>
      <w:bookmarkStart w:id="31" w:name="__RefHeading___Toc992443_581953129"/>
      <w:bookmarkStart w:id="32" w:name="_Toc11"/>
      <w:bookmarkEnd w:id="31"/>
      <w:r>
        <w:rPr>
          <w:rtl w:val="true"/>
        </w:rPr>
        <w:t>شهرها و بنادر مهم</w:t>
      </w:r>
      <w:bookmarkEnd w:id="32"/>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مهم‌ترین شهر مذهبی مسلمانان است و به دلیل عظمت مسجدالحرام و برگزاری مناسک حج در آن، قداست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و حرم پیامبر اسلام صلی الله علیه و آله در آن قرار دارند و قبرستان تاریخی و باستانی بقیع، این شهر را در جایگاه ویژه‌ای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تاریخی‌ترین شهرهای عربستان، مکه و مدینه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شهر با توجه به شکل‌گیری اسلام در آنها و داشتن خاطرات ارزشمند نبوی و علوی، برای‌مسلمانان جهان، تقدسی خاص و در ایام حج، رونق تجاری بالایی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تا کنون این شهر پایتخت عربستان است که به همین دلیل توسعه قابل ملاحظه‌ای داشته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پیش از ریاض، پایتخت عربستان بود و بیشتر رجال سیاسی در آن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از نظر تجاری، مهم‌ترین بندر عربستان است و پایگاه‌های مهم نظامی و دریایی </w:t>
      </w:r>
    </w:p>
    <w:p>
      <w:pPr>
        <w:pStyle w:val="BookText"/>
        <w:rPr/>
      </w:pPr>
      <w:r>
        <w:rPr>
          <w:rFonts w:ascii="IRNazanin" w:hAnsi="IRNazanin" w:eastAsia="IRNazanin"/>
          <w:color w:val="111111"/>
          <w:sz w:val="28"/>
          <w:sz w:val="28"/>
          <w:szCs w:val="28"/>
          <w:rtl w:val="true"/>
          <w:lang w:bidi="fa-IR"/>
        </w:rPr>
        <w:t>در آن قرار دارند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دمام، در منطقه شرقی واقع شده است و از مهم‌ترین شهرهای تجاری عربستان به حساب می‌آید و بخش عمده نفت و گاز عربستان از آنجا استخراج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جبیل و ینبوع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شهر به دلیل وجود تأسیسات نفتی، مراکز پالایشگاهی و پتروشیمی دارای اهمیت فوق‌العاده‌ای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 طائف، بریده، تبوک، نجران، احساء، خمیس و مثیط از نظر کشاورزی دارای اهمیت نسبی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بندر بازرگانی جده، مهم‌ترین بنادر عربستان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دمام، ینبوع، جیران، جبیل، حبل و بندر نفتی رأس التنوره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بنادر کوچک آن نیز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کوریبه، حاجی، دیبا، الوجیه، یمیلوج، فاراسان، القامه، الکبار، ضیقف، یاقاری، رأس‌الخفیجی و رأس الحیشاب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عربستان دارای سیزده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هر منطقه، امیری به حکم پادشاه منصوب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استان‌های این کشور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مکرمه؛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منوره؛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الشمالی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نژاد مردم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منطقه جنوب عربستان، از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یعرب‌بن‌قحطان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پنجم حضرت نوح علیه السلام هستند و بدین سبب، خود را عرب خالص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افراد به سبب انتساب به یعرب بن قحطان به قحطانیان شهرت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می‌شود که ساکنان منطقه شمالی و مرکز شبه جزیره از نژاد عدنان، نواده حضرت اسماعیل علیه السلام هستند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قحطانیان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اعرب عاربه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عدنانیان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مستعربه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منابع، جمعیت کنونی عربستان را بیش از </w:t>
      </w:r>
      <w:r>
        <w:rPr>
          <w:rFonts w:eastAsia="IRNazanin" w:cs="IRNazanin"/>
          <w:color w:val="111111"/>
          <w:sz w:val="28"/>
          <w:szCs w:val="28"/>
          <w:lang w:bidi="fa-IR"/>
        </w:rPr>
        <w:t>000/960/21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می‌دانند که از میان آنها و طبق اظهار نظر وزیر کار عربستان، حدود هفت میلیون نفر را خارجیان مقیم این کشور تشکیل می‌دهند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رسمی کشور عربستان اسلام است</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تعطیلات رسمی در این کشور به مناسبت عید فطر از بیست و پنجم رمضان تا پنجم شوال و به مناسبت عید قربان از پنجم تا پانزدهم ماه ذی‌الحجه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پول عربستان، ریال؛ مقیاس اندازه‌گیری، متر؛ و واحد وزن آن، کیلوگرم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رسمی کشور عربستان یک نخل خرما در میان دو شمشیر است که یکدیگر را قطع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رواج داشته است</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و خط رسمی این کشور، عربی است؛ اما میان مهاجران زبان‌های مختلفی رواج دارد</w:t>
      </w:r>
      <w:r>
        <w:rPr>
          <w:rFonts w:eastAsia="IRNazanin" w:cs="IRNazanin"/>
          <w:color w:val="111111"/>
          <w:sz w:val="28"/>
          <w:szCs w:val="28"/>
          <w:rtl w:val="true"/>
          <w:lang w:bidi="fa-IR"/>
        </w:rPr>
        <w:t xml:space="preserve">. </w:t>
      </w:r>
      <w:bookmarkStart w:id="33" w:name="pg5325_64893"/>
    </w:p>
    <w:p>
      <w:pPr>
        <w:pStyle w:val="Heading4"/>
        <w:numPr>
          <w:ilvl w:val="3"/>
          <w:numId w:val="1"/>
        </w:numPr>
        <w:rPr/>
      </w:pPr>
      <w:bookmarkStart w:id="34" w:name="__RefHeading___Toc992445_581953129"/>
      <w:bookmarkStart w:id="35" w:name="_Toc12"/>
      <w:bookmarkEnd w:id="33"/>
      <w:bookmarkEnd w:id="34"/>
      <w:r>
        <w:rPr>
          <w:rtl w:val="true"/>
        </w:rPr>
        <w:t>شهرهای نفت‌خیز</w:t>
      </w:r>
      <w:bookmarkEnd w:id="35"/>
    </w:p>
    <w:p>
      <w:pPr>
        <w:pStyle w:val="BookText"/>
        <w:rPr/>
      </w:pPr>
      <w:r>
        <w:rPr>
          <w:rFonts w:ascii="IRNazanin" w:hAnsi="IRNazanin" w:eastAsia="IRNazanin"/>
          <w:color w:val="111111"/>
          <w:sz w:val="28"/>
          <w:sz w:val="28"/>
          <w:szCs w:val="28"/>
          <w:rtl w:val="true"/>
          <w:lang w:bidi="fa-IR"/>
        </w:rPr>
        <w:t>نفت از مهم‌ترین و پرسودترین منابع اقتصادی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آبادانی و ترقی در معیشت مردم منطقه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مناطق مختلف برای رسیدن به نان و نوایی به مناطق نفت خیز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وجود نفت، خانه‌های چوبی و محقرانه و آن مناطق نه چندان آباد به شهرهای جدیدی،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ظهران، دمام، عضیلیه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شهرها زیر نظر قطیف اداره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شهرهای قیصومه، ودیعه، شعبیه، رفحاء، بدنه و طریق به دلیل نزدیکی به شرکت نفتی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بیشتری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استخراج نفت، روستاهایی کوچک و دارای خانه‌های چوبی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شرقی با شهرهای قدیمی و جدید آن، بهره چندانی از نفت نبردند و اگر نزدیک ریاض و دیگر شهرها بودند، وضعیت آنها متفاوت بود</w:t>
      </w:r>
      <w:r>
        <w:rPr>
          <w:rFonts w:eastAsia="IRNazanin" w:cs="IRNazanin"/>
          <w:color w:val="111111"/>
          <w:sz w:val="28"/>
          <w:szCs w:val="28"/>
          <w:rtl w:val="true"/>
          <w:lang w:bidi="fa-IR"/>
        </w:rPr>
        <w:t>.</w:t>
      </w:r>
    </w:p>
    <w:p>
      <w:pPr>
        <w:pStyle w:val="Heading4"/>
        <w:numPr>
          <w:ilvl w:val="3"/>
          <w:numId w:val="1"/>
        </w:numPr>
        <w:rPr/>
      </w:pPr>
      <w:bookmarkStart w:id="36" w:name="__RefHeading___Toc992447_581953129"/>
      <w:bookmarkStart w:id="37" w:name="_Toc13"/>
      <w:bookmarkEnd w:id="36"/>
      <w:r>
        <w:rPr>
          <w:rtl w:val="true"/>
        </w:rPr>
        <w:t>اقتصاد</w:t>
      </w:r>
      <w:bookmarkEnd w:id="37"/>
    </w:p>
    <w:p>
      <w:pPr>
        <w:pStyle w:val="BookText"/>
        <w:rPr/>
      </w:pPr>
      <w:r>
        <w:rPr>
          <w:rFonts w:ascii="IRNazanin" w:hAnsi="IRNazanin" w:eastAsia="IRNazanin"/>
          <w:color w:val="111111"/>
          <w:sz w:val="28"/>
          <w:sz w:val="28"/>
          <w:szCs w:val="28"/>
          <w:rtl w:val="true"/>
          <w:lang w:bidi="fa-IR"/>
        </w:rPr>
        <w:t>سیستم اقتصادی عربستان بر مبنای دو محور اساسی، یعنی درآمدهای نفتی و درآمد حاصل از برگزاری مراسم حج و بازار پر فروش ایام حج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سرمایه‌گذاری‌های فراوان خارج از مرزها را گسترش داده است که نمونه بارز آن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بانک تأسیس کرده است</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بخش‌های مختلف اقتصادی عربستان را کشاورزی، معادن، نفت، صنایع، ارتباطات و حمل و نقل، اعم از راه آهن، جاده‌ها، فرودگاه‌ها، صادرات و واردات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به تنهایی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جهان را داراست</w:t>
      </w:r>
      <w:r>
        <w:rPr>
          <w:rFonts w:eastAsia="IRNazanin" w:cs="IRNazanin"/>
          <w:color w:val="111111"/>
          <w:sz w:val="28"/>
          <w:szCs w:val="28"/>
          <w:rtl w:val="true"/>
          <w:lang w:bidi="fa-IR"/>
        </w:rPr>
        <w:t xml:space="preserve">. </w:t>
      </w:r>
      <w:bookmarkStart w:id="38" w:name="pg5325_64895"/>
    </w:p>
    <w:p>
      <w:pPr>
        <w:pStyle w:val="Heading3"/>
        <w:numPr>
          <w:ilvl w:val="2"/>
          <w:numId w:val="1"/>
        </w:numPr>
        <w:rPr/>
      </w:pPr>
      <w:bookmarkStart w:id="39" w:name="__RefHeading___Toc992449_581953129"/>
      <w:bookmarkStart w:id="40" w:name="_Toc14"/>
      <w:bookmarkEnd w:id="38"/>
      <w:bookmarkEnd w:id="39"/>
      <w:r>
        <w:rPr>
          <w:rtl w:val="true"/>
        </w:rPr>
        <w:t>فصل سوم</w:t>
      </w:r>
      <w:r>
        <w:rPr>
          <w:rtl w:val="true"/>
        </w:rPr>
        <w:t>:</w:t>
      </w:r>
      <w:r>
        <w:rPr>
          <w:rtl w:val="true"/>
        </w:rPr>
        <w:t>موقعیت فرهنگی</w:t>
      </w:r>
      <w:bookmarkEnd w:id="40"/>
    </w:p>
    <w:p>
      <w:pPr>
        <w:pStyle w:val="Heading4"/>
        <w:numPr>
          <w:ilvl w:val="3"/>
          <w:numId w:val="1"/>
        </w:numPr>
        <w:rPr/>
      </w:pPr>
      <w:bookmarkStart w:id="41" w:name="__RefHeading___Toc992451_581953129"/>
      <w:bookmarkStart w:id="42" w:name="_Toc15"/>
      <w:bookmarkEnd w:id="41"/>
      <w:r>
        <w:rPr>
          <w:rtl w:val="true"/>
        </w:rPr>
        <w:t>نقش دین و مذهب</w:t>
      </w:r>
      <w:bookmarkEnd w:id="42"/>
    </w:p>
    <w:p>
      <w:pPr>
        <w:pStyle w:val="BookText"/>
        <w:rPr/>
      </w:pPr>
      <w:r>
        <w:rPr>
          <w:rFonts w:ascii="IRNazanin" w:hAnsi="IRNazanin" w:eastAsia="IRNazanin"/>
          <w:color w:val="111111"/>
          <w:sz w:val="28"/>
          <w:sz w:val="28"/>
          <w:szCs w:val="28"/>
          <w:rtl w:val="true"/>
          <w:lang w:bidi="fa-IR"/>
        </w:rPr>
        <w:t>یکی از مهم‌ترین و اساسی‌ترین عوامل نفوذ و تأثیرگذار در عربستان، مسئله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آل‌سعود، مملکت را ظاهرا براساس مکتب و دین اداره می‌کند، آنها می‌کوشند تا در مسائل فرهنگی، سیاسی و اجتماعی ظواهر دین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 آنان اهل تسنن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فرقه‌های حنبلی و مالکی‌اند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دو فرقه، پیروان مکتب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بیشتر در مناطق شرقی و همچنین مکه و مدینه ساکن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جمعیت را دارند</w:t>
      </w:r>
      <w:r>
        <w:rPr>
          <w:rFonts w:eastAsia="IRNazanin" w:cs="IRNazanin"/>
          <w:color w:val="111111"/>
          <w:sz w:val="28"/>
          <w:szCs w:val="28"/>
          <w:rtl w:val="true"/>
          <w:lang w:bidi="fa-IR"/>
        </w:rPr>
        <w:t>.</w:t>
      </w:r>
    </w:p>
    <w:p>
      <w:pPr>
        <w:pStyle w:val="Heading4"/>
        <w:numPr>
          <w:ilvl w:val="3"/>
          <w:numId w:val="1"/>
        </w:numPr>
        <w:rPr/>
      </w:pPr>
      <w:bookmarkStart w:id="43" w:name="__RefHeading___Toc992453_581953129"/>
      <w:bookmarkStart w:id="44" w:name="_Toc16"/>
      <w:bookmarkEnd w:id="43"/>
      <w:r>
        <w:rPr>
          <w:rtl w:val="true"/>
        </w:rPr>
        <w:t>آیین و عقاید وهابیت</w:t>
      </w:r>
      <w:bookmarkEnd w:id="44"/>
    </w:p>
    <w:p>
      <w:pPr>
        <w:pStyle w:val="BookText"/>
        <w:rPr/>
      </w:pPr>
      <w:r>
        <w:rPr>
          <w:rFonts w:ascii="IRNazanin" w:hAnsi="IRNazanin" w:eastAsia="IRNazanin"/>
          <w:color w:val="111111"/>
          <w:sz w:val="28"/>
          <w:sz w:val="28"/>
          <w:szCs w:val="28"/>
          <w:rtl w:val="true"/>
          <w:lang w:bidi="fa-IR"/>
        </w:rPr>
        <w:t>پس از رحلت پیامبر مکرم اسلام صلی الله علیه و آله مسلمانان به دو گروه عمده تقسیم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مکتب اهل بیت علیهم السلام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بزرگان صحابه،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w:t>
      </w:r>
    </w:p>
    <w:p>
      <w:pPr>
        <w:pStyle w:val="BookText"/>
        <w:rPr/>
      </w:pPr>
      <w:r>
        <w:rPr>
          <w:rFonts w:ascii="IRNazanin" w:hAnsi="IRNazanin" w:eastAsia="IRNazanin"/>
          <w:color w:val="111111"/>
          <w:sz w:val="28"/>
          <w:sz w:val="28"/>
          <w:szCs w:val="28"/>
          <w:rtl w:val="true"/>
          <w:lang w:bidi="fa-IR"/>
        </w:rPr>
        <w:t>سلمان فارسی، اویس قرنی، عباس، مقداد، عمار یاسر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کلام رسول خدا صلی الله علیه و آله خلافت بلافصل علی علیه السلام را پذیرفتند و تا آخر عمر به آن وفادار ماندند؛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پیروان مکتب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پس از وفات رسول خدا صلی الله علیه و آله کلام و وصایای او را نادیده گرفتند و با استناد به عمل سقیفه و با تحمیل بیعت به مردم، حکومت را در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مکتب خلفا درگذر زمان به فرقه‌های مختلفی تقسیم شدند که از جمله آنها فرقه وهابیت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دارای آیین و عقاید خاصی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وهابیت از جعفر سبحانی؛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نو بر عقاید وهابیان از محمد حسن ابراهیمی؛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وهابی و پاسخ به شبهات آنها از سید محمد حسینی قزوینی؛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از علی اصغر فقیهی؛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واقعی وهابیت از حبیب روحانی؛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در ترازوی نقد از علی محمدی آشتیانی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متمایز شدن آنها از دیگر مسلمانان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است پیش از شناخت آیین وهابیت، نگاهی گذرا و فهرست‌وار به تاریخچه وهابیت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مسائلی،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جبر و اختیار، قضا و قدر، قدیم یا حادث بودن کلام الهی باعث شد که مذاهب کلامی متفاوتی پدید آیند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با تأمل و تفکر در مسائل اعتقادی به مباحثه و گفتگو می‌پرداختند </w:t>
      </w:r>
    </w:p>
    <w:p>
      <w:pPr>
        <w:pStyle w:val="BookText"/>
        <w:rPr/>
      </w:pPr>
      <w:r>
        <w:rPr>
          <w:rFonts w:ascii="IRNazanin" w:hAnsi="IRNazanin" w:eastAsia="IRNazanin"/>
          <w:color w:val="111111"/>
          <w:sz w:val="28"/>
          <w:sz w:val="28"/>
          <w:szCs w:val="28"/>
          <w:rtl w:val="true"/>
          <w:lang w:bidi="fa-IR"/>
        </w:rPr>
        <w:t>و با بحث‌های علمی و استدلال،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اینان عده‌ای نیز، عقل‌مداری و بحث و گفتگو را به شدت حرام و تنها راه چاره و معیار شناخت واقعیت و حقیقت را حدیث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کسانی که هرگونه مسائل عقلی و عقل‌گرایی را محکوم می‌کرد، احمدبن‌حنبل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مکتب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او به حنبلی‌ها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مکتب حنابله سه مکتب فقهی، یعنی شافعی، حنفی و مالکی و مکاتب دیگری ایجاد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مالک‌بن‌انس، رهبر مالکی‌ها نیز همچون حنابله، هرگونه اندیشه و بحث و گفتگوی علمی در مسائل اعتقادی و اصول دین را محکوم و ممنوع اعلام می‌کرد؛ اما در میان خلفای بنی‌عباس، به جز متوکل عباسی، هیچ کس از عقاید حنبلی‌ها حمایت نکرد و حنابله به سستی و ضعف گراییدند و از نظر فقهی نیز طرفداران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نهایت ذلت و به ندرت در گوشه و کنار، روزگار می‌گذراندند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صدها سال، دوباره در اواخر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حنبلیان بغداد با تکیه بر ظواهر آیات و روایات، بار دیگر عقایدی،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خداوند بر فراز کرسی و دیده شدن خدا در قیامت را زنده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فقهی، زیارت قبور را منع کرد و نوحه‌گری بر امام حسین علیه السلام را ناروا خواند</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هیچ یک از مکاتب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حنبلی‌ها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سخنانی سابقه نداشت؛ این گفته‌ها که به صورت بسیار روشن، توحید واقعی را زیر سؤال </w:t>
      </w:r>
    </w:p>
    <w:p>
      <w:pPr>
        <w:pStyle w:val="BookText"/>
        <w:rPr/>
      </w:pPr>
      <w:r>
        <w:rPr>
          <w:rFonts w:ascii="IRNazanin" w:hAnsi="IRNazanin" w:eastAsia="IRNazanin"/>
          <w:color w:val="111111"/>
          <w:sz w:val="28"/>
          <w:sz w:val="28"/>
          <w:szCs w:val="28"/>
          <w:rtl w:val="true"/>
          <w:lang w:bidi="fa-IR"/>
        </w:rPr>
        <w:t>می‌برد با مخالفت شدید علما و دانشمندان فرقه‌های مختلف روبه‌رو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اظهار چنین مطالبی، خشم علما و مردم را برانگیخت و سبب صدور اطلاعیه‌ای از سوی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مخالفت با عقاید او و توبیخ یاران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نوشته ابن‌جوزی، از آن پس، او در خانه زنی پنهان شد و همان‌جا مرد و بدون اطلاع مردمان، او را در همان مکان غسل دادند و به خاک سپردند</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بار دوم نیز حنبلیان از میان برچیده شدند و صدها سال، نام و نشانی از آنان نبود تا اینکه در اوایل قرن هشتم، ابن تیمیه و شاگردش، آرا و نظریات احمدحنبل و بر بهاری را تکرار کردند و با شدت فراوان به تبلیغ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همان عقاید باطل حدیث قرون نخستین تأکید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همواره بر جسم بودن خداوند و نشستن خداوند بر فراز کرسی تأکید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با مخالفت سختی از سوی عالمان مواجه شد و در جلسه‌ای در حضور علما و پس از شنیدن استدلال آنها، حرف خود را پس گرفت و توبه کرد؛ ولی پس از چندی، رأی فقهی او مبنی بر ناپسند بودن زیارت، بار دیگر خشم همگان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مخالفت عمومی و شکایت فرقه‌های مختلف اسلامی، به دستور ملک ناصر به زندان افتاد و در همان‌جا از دنیا رفت</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دفعه و برای بار سوم نیز، اندیشه حنبلیان رو به افول گذاشت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است که هرگاه بزرگان وهابیت به ابراز عقیده و اظهار آرای مخصوص این فرقه می‌پرداختند، با مخالفت و سرسختی تمام فرقه‌های اسلامی </w:t>
      </w:r>
      <w:bookmarkStart w:id="45" w:name="pg5325_64904"/>
    </w:p>
    <w:p>
      <w:pPr>
        <w:pStyle w:val="BookText"/>
        <w:rPr/>
      </w:pPr>
      <w:bookmarkEnd w:id="45"/>
      <w:r>
        <w:rPr>
          <w:rFonts w:ascii="IRNazanin" w:hAnsi="IRNazanin" w:eastAsia="IRNazanin"/>
          <w:color w:val="111111"/>
          <w:sz w:val="28"/>
          <w:sz w:val="28"/>
          <w:szCs w:val="28"/>
          <w:rtl w:val="true"/>
          <w:lang w:bidi="fa-IR"/>
        </w:rPr>
        <w:t>و دانشمندان مسلمان روبه‌رو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چند صد سال از افکار و آرای آنها خبر تازه‌ای نبود تا اینکه محمدبن‌عبدالوهاب در قرن دوازدهم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برای تبلیغ و گسترش افکار حنابله به صورت جدی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امیر درعیه، محمدبن‌سعود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آل‌سعود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مذاکره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مذاکره، پیمانی مبنی بر این امر منعقد شد که محمدبن‌عبدالوهاب، رهبر دینی و محمدبن‌سعود، رهبر سیاسی حکومت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جبین این مذهب نقش بست</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992455_581953129"/>
      <w:bookmarkStart w:id="47" w:name="_Toc17"/>
      <w:bookmarkEnd w:id="46"/>
      <w:r>
        <w:rPr>
          <w:rtl w:val="true"/>
        </w:rPr>
        <w:t>سازمان‌های مهم مذهبی</w:t>
      </w:r>
      <w:bookmarkEnd w:id="47"/>
    </w:p>
    <w:p>
      <w:pPr>
        <w:pStyle w:val="BookText"/>
        <w:rPr/>
      </w:pPr>
      <w:r>
        <w:rPr>
          <w:rFonts w:ascii="IRNazanin" w:hAnsi="IRNazanin" w:eastAsia="IRNazanin"/>
          <w:color w:val="111111"/>
          <w:sz w:val="28"/>
          <w:sz w:val="28"/>
          <w:szCs w:val="28"/>
          <w:rtl w:val="true"/>
          <w:lang w:bidi="fa-IR"/>
        </w:rPr>
        <w:t xml:space="preserve">در عربستان، تشکیلات حکومتی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مسئولیت حفظ مذهب و تبلیغ آن را به عهده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اوقاف، شئون اسلامی، دعوت، ارشاد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افزون بر تشکیلات فوق، سازمان‌های دیگری نیز انجام امور مذهبی را بر عهده دارند که مهم‌ترین آنها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کبار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علمای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رابطة العالم الاسلامی؛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بیش از چهل سال از تأسیس سازمان رابطة العالم الاسلامی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دارای امکانات فراوانی است، در بیشتر کشورهای جهان دارای شُعبه است و مؤسسات فراوانی را تحت پوشش خود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سازمان، سالانه میلیاردها تومان بودجه و اعتبار را برای ترویج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bookmarkStart w:id="48" w:name="pg5325_64905"/>
    </w:p>
    <w:p>
      <w:pPr>
        <w:pStyle w:val="BookText"/>
        <w:rPr/>
      </w:pPr>
      <w:bookmarkEnd w:id="48"/>
      <w:r>
        <w:rPr>
          <w:rFonts w:ascii="IRNazanin" w:hAnsi="IRNazanin" w:eastAsia="IRNazanin"/>
          <w:color w:val="111111"/>
          <w:sz w:val="28"/>
          <w:sz w:val="28"/>
          <w:szCs w:val="28"/>
          <w:rtl w:val="true"/>
          <w:lang w:bidi="fa-IR"/>
        </w:rPr>
        <w:t>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هزار باب مسجد و صدها مؤسسه و مرکز اسلامی وهابی، تحت نظر این سازمان در دنیا مشغول به فعالیت‌اند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تاکنون هزینه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اسلامی،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مذهبی،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درمانگاه،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و یک انستیتو جهان عرب در پاریس را پرداخت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مراکزی که فواید تبلیغاتی زیادی به وهابیت می‌رساند، مجتمع بزرگ چاپ قرآن ملک فهد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مجتمع به مساحت </w:t>
      </w:r>
      <w:r>
        <w:rPr>
          <w:rFonts w:eastAsia="IRNazanin" w:cs="IRNazanin"/>
          <w:color w:val="111111"/>
          <w:sz w:val="28"/>
          <w:szCs w:val="28"/>
          <w:lang w:bidi="fa-IR"/>
        </w:rPr>
        <w:t>000/250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بنا شده و افزون بر چاپ سالانه، به طور متوسط </w:t>
      </w:r>
      <w:r>
        <w:rPr>
          <w:rFonts w:eastAsia="IRNazanin" w:cs="IRNazanin"/>
          <w:color w:val="111111"/>
          <w:sz w:val="28"/>
          <w:szCs w:val="28"/>
          <w:lang w:bidi="fa-IR"/>
        </w:rPr>
        <w:t>000/000/10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قرآن، مجموع فتاوای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سطح گسترده‌ای منتشر می‌کند</w:t>
      </w:r>
      <w:r>
        <w:rPr>
          <w:rFonts w:eastAsia="IRNazanin" w:cs="IRNazanin"/>
          <w:color w:val="111111"/>
          <w:sz w:val="28"/>
          <w:szCs w:val="28"/>
          <w:rtl w:val="true"/>
          <w:lang w:bidi="fa-IR"/>
        </w:rPr>
        <w:t>.</w:t>
      </w:r>
    </w:p>
    <w:p>
      <w:pPr>
        <w:pStyle w:val="Heading4"/>
        <w:numPr>
          <w:ilvl w:val="3"/>
          <w:numId w:val="1"/>
        </w:numPr>
        <w:rPr/>
      </w:pPr>
      <w:bookmarkStart w:id="49" w:name="__RefHeading___Toc992457_581953129"/>
      <w:bookmarkStart w:id="50" w:name="_Toc18"/>
      <w:bookmarkEnd w:id="49"/>
      <w:r>
        <w:rPr>
          <w:rtl w:val="true"/>
        </w:rPr>
        <w:t>نظام آموزشی</w:t>
      </w:r>
      <w:bookmarkEnd w:id="50"/>
    </w:p>
    <w:p>
      <w:pPr>
        <w:pStyle w:val="BookText"/>
        <w:rPr/>
      </w:pPr>
      <w:r>
        <w:rPr>
          <w:rFonts w:ascii="IRNazanin" w:hAnsi="IRNazanin" w:eastAsia="IRNazanin"/>
          <w:color w:val="111111"/>
          <w:sz w:val="28"/>
          <w:sz w:val="28"/>
          <w:szCs w:val="28"/>
          <w:rtl w:val="true"/>
          <w:lang w:bidi="fa-IR"/>
        </w:rPr>
        <w:t>در زمان‌های گذشته، مدارس دینی و مساجد به تعلیم و تربیت دانش‌آموزان می‌پرداختند؛ اما در دهه‌های اخیر، مدارس دولتی و ملی به سبک امروزی دایر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عالی دانشگاهی نیز در هشت دانشگاه عربستان برقرار است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ملک سعود؛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ملک عبدالعزیز؛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نفت و صنعت و معدن ملک فهد؛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ملک فیصل؛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اسلامی امام محمدبن‌سعود؛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اسلامی مدینه منوره؛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 القری؛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ملک خالد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و نشر کتاب در سال‌های اخیر از لحاظ کمی و کیفی گسترش فراوانی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کتابخانه بزرگ در عربستان وجود دارند که بیش از یک میلیون جلد کتاب را در خود جای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کلی و عمومی تبلیغاتی </w:t>
      </w:r>
      <w:bookmarkStart w:id="51" w:name="pg5325_64907"/>
    </w:p>
    <w:p>
      <w:pPr>
        <w:pStyle w:val="BookText"/>
        <w:rPr/>
      </w:pPr>
      <w:bookmarkEnd w:id="51"/>
      <w:r>
        <w:rPr>
          <w:rFonts w:ascii="IRNazanin" w:hAnsi="IRNazanin" w:eastAsia="IRNazanin"/>
          <w:color w:val="111111"/>
          <w:sz w:val="28"/>
          <w:sz w:val="28"/>
          <w:szCs w:val="28"/>
          <w:rtl w:val="true"/>
          <w:lang w:bidi="fa-IR"/>
        </w:rPr>
        <w:t>عربستان را شورای عالی تبلیغات؛ سیاستگذاری و تدوین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عربستان، مطبوعات تحت نظارت مستقیم دولت‌اند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روزنامه‌های عربی زبانِ عربستان، یازده</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روزنامه‌های انگلیسی زبان آن چهار عنوان است</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مجله‌های عربی و انگلیسی متعددی نیز وجود دارند که برای اختصار ذکر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دو خبرگزاری داخلی وجود دارد که به طور مستقیم زیر نظر خاندان آل‌سعود اداره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 عربستان زیر نظر وزارت تبلیغات قرار دارد و دارای برنامه‌های درون مرزی و برون مرزی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خط مشی و سیاست‌های دولت را تبلیغ و ترویج می‌کند</w:t>
      </w:r>
      <w:r>
        <w:rPr>
          <w:rFonts w:eastAsia="IRNazanin" w:cs="IRNazanin"/>
          <w:color w:val="111111"/>
          <w:sz w:val="28"/>
          <w:szCs w:val="28"/>
          <w:rtl w:val="true"/>
          <w:lang w:bidi="fa-IR"/>
        </w:rPr>
        <w:t>.</w:t>
      </w:r>
    </w:p>
    <w:p>
      <w:pPr>
        <w:pStyle w:val="Heading4"/>
        <w:numPr>
          <w:ilvl w:val="3"/>
          <w:numId w:val="1"/>
        </w:numPr>
        <w:rPr/>
      </w:pPr>
      <w:bookmarkStart w:id="52" w:name="__RefHeading___Toc992459_581953129"/>
      <w:bookmarkStart w:id="53" w:name="_Toc19"/>
      <w:bookmarkEnd w:id="52"/>
      <w:r>
        <w:rPr>
          <w:rtl w:val="true"/>
        </w:rPr>
        <w:t>وضعیت اجتماعی</w:t>
      </w:r>
      <w:bookmarkEnd w:id="53"/>
    </w:p>
    <w:p>
      <w:pPr>
        <w:pStyle w:val="BookText"/>
        <w:rPr/>
      </w:pPr>
      <w:r>
        <w:rPr>
          <w:rFonts w:ascii="IRNazanin" w:hAnsi="IRNazanin" w:eastAsia="IRNazanin"/>
          <w:color w:val="111111"/>
          <w:sz w:val="28"/>
          <w:sz w:val="28"/>
          <w:szCs w:val="28"/>
          <w:rtl w:val="true"/>
          <w:lang w:bidi="fa-IR"/>
        </w:rPr>
        <w:t>دو عامل مهم، یعنی مذهب و تعصب قبیله‌ای، شاکله اجتماعی جامعه عربستان را فراهم آورده و فرهنگ حاصل از این دو عامل تا حدودی جامعه این کشور را از فرهنگ اصیل اسلامی دور کرده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کنونی عربستان، دو گرایش عمده اجتماعی، یعنی سنت‌گرایان و تجددطلبان و پس از آن فرهنگ ملوک الطوایفی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سنت‌گرایان نیز به دو جناح رسمی و غیررسمی تقسیم می‌شوند که برای رعایت اختصار از توضیحات بیشتر خودداری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آداب و رسوم اجتماعی در عربستان، تابع سه گروه عمده است؛ آداب و رسوم حجازیان، نرم و معتدل است، نجدیان، دارای آداب و رسوم خشک و خشن و ساکنان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دارای آداب و فرهنگ اهل بیت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برای زنان محدودیت‌ها و محرومیت‌های اجتماعی وجود دارد که از افکار افراطی وهابیت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گریه در مرگ عزیزان، پوشاندن کامل دست و صورت حتی برای دختران، نداشتن شناسنامه، نداشتن حق رأی، نداشتن حق رانندگی، همچنین اجازه نداشتن برای حضور در مساجد، اماکن عمومی، دوایر دولتی و انتخابات سرنوشت ساز، طلاق دادن آسان از سوی مردان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بی‌اعتنایی به حقوق فردی و اجتماعی زنان در جامعه عربستان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بهداشت، درمان و خدمات اجتماعی در عربستان وضعیت مطلوبی دارند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شهرک پزشکی ملک فیصل در حومه ریاض قرار دارد و دارای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کادر پرستاری و بیش از </w:t>
      </w:r>
      <w:r>
        <w:rPr>
          <w:rFonts w:eastAsia="IRNazanin" w:cs="IRNazanin"/>
          <w:color w:val="111111"/>
          <w:sz w:val="28"/>
          <w:szCs w:val="28"/>
          <w:rtl w:val="true"/>
          <w:lang w:bidi="fa-IR"/>
        </w:rPr>
        <w:t>«</w:t>
      </w:r>
      <w:r>
        <w:rPr>
          <w:rFonts w:eastAsia="IRNazanin" w:cs="IRNazanin"/>
          <w:color w:val="111111"/>
          <w:sz w:val="28"/>
          <w:szCs w:val="28"/>
          <w:lang w:bidi="fa-IR"/>
        </w:rPr>
        <w:t>45729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بیمارستانی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در شمار مجهزترین و پیشرفته‌ترین مراکز پزشکی است</w:t>
      </w:r>
      <w:r>
        <w:rPr>
          <w:rFonts w:eastAsia="IRNazanin" w:cs="IRNazanin"/>
          <w:color w:val="111111"/>
          <w:sz w:val="28"/>
          <w:szCs w:val="28"/>
          <w:rtl w:val="true"/>
          <w:lang w:bidi="fa-IR"/>
        </w:rPr>
        <w:t xml:space="preserve">. </w:t>
      </w:r>
      <w:bookmarkStart w:id="54" w:name="pg5325_64911"/>
    </w:p>
    <w:p>
      <w:pPr>
        <w:pStyle w:val="Heading3"/>
        <w:numPr>
          <w:ilvl w:val="2"/>
          <w:numId w:val="1"/>
        </w:numPr>
        <w:rPr/>
      </w:pPr>
      <w:bookmarkStart w:id="55" w:name="__RefHeading___Toc992461_581953129"/>
      <w:bookmarkStart w:id="56" w:name="_Toc20"/>
      <w:bookmarkEnd w:id="54"/>
      <w:bookmarkEnd w:id="55"/>
      <w:r>
        <w:rPr>
          <w:rtl w:val="true"/>
        </w:rPr>
        <w:t>فصل چهارم</w:t>
      </w:r>
      <w:r>
        <w:rPr>
          <w:rtl w:val="true"/>
        </w:rPr>
        <w:t>:</w:t>
      </w:r>
      <w:r>
        <w:rPr>
          <w:rtl w:val="true"/>
        </w:rPr>
        <w:t>موقعیت سیاسی</w:t>
      </w:r>
      <w:bookmarkEnd w:id="56"/>
    </w:p>
    <w:p>
      <w:pPr>
        <w:pStyle w:val="Heading4"/>
        <w:numPr>
          <w:ilvl w:val="3"/>
          <w:numId w:val="1"/>
        </w:numPr>
        <w:rPr/>
      </w:pPr>
      <w:bookmarkStart w:id="57" w:name="__RefHeading___Toc992463_581953129"/>
      <w:bookmarkStart w:id="58" w:name="_Toc21"/>
      <w:bookmarkEnd w:id="57"/>
      <w:r>
        <w:rPr>
          <w:rtl w:val="true"/>
        </w:rPr>
        <w:t>قدرت و حاکمیت</w:t>
      </w:r>
      <w:bookmarkEnd w:id="58"/>
    </w:p>
    <w:p>
      <w:pPr>
        <w:pStyle w:val="BookText"/>
        <w:rPr/>
      </w:pPr>
      <w:r>
        <w:rPr>
          <w:rFonts w:ascii="IRNazanin" w:hAnsi="IRNazanin" w:eastAsia="IRNazanin"/>
          <w:color w:val="111111"/>
          <w:sz w:val="28"/>
          <w:sz w:val="28"/>
          <w:szCs w:val="28"/>
          <w:rtl w:val="true"/>
          <w:lang w:bidi="fa-IR"/>
        </w:rPr>
        <w:t>ارکان اصلی قدرت در عربستان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بالاترین مقام سیاسی و مهم‌ترین کانون قدرت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پس از شورای خاندان حاکم یا مجلس الاسرهًْ المالکهًْ</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قابل توجهی دارد و گاهی بر نفوذ پادشاه نیز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در کنار پادشاه، خط مشی کلی سیاست داخلی و خارجی کشور را ترسیم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وزیران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هیأت، بیشترین اختیارات اجرایی را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هیئت وزیران، عالی‌ترین مقام اجرایی در هر استان، استاندار آن 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عربستان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دارد که ریاست هر استان را </w:t>
      </w:r>
      <w:bookmarkStart w:id="59" w:name="pg5325_64913"/>
    </w:p>
    <w:p>
      <w:pPr>
        <w:pStyle w:val="BookText"/>
        <w:rPr/>
      </w:pPr>
      <w:bookmarkEnd w:id="59"/>
      <w:r>
        <w:rPr>
          <w:rFonts w:ascii="IRNazanin" w:hAnsi="IRNazanin" w:eastAsia="IRNazanin"/>
          <w:color w:val="111111"/>
          <w:sz w:val="28"/>
          <w:sz w:val="28"/>
          <w:szCs w:val="28"/>
          <w:rtl w:val="true"/>
          <w:lang w:bidi="fa-IR"/>
        </w:rPr>
        <w:t xml:space="preserve">یکی از اعضای خانواده سلطنتی به عنوان امیر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پادشاه منصوب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دارد</w:t>
      </w:r>
      <w:r>
        <w:rPr>
          <w:rFonts w:eastAsia="IRNazanin" w:cs="IRNazanin"/>
          <w:color w:val="111111"/>
          <w:sz w:val="28"/>
          <w:szCs w:val="28"/>
          <w:rtl w:val="true"/>
          <w:lang w:bidi="fa-IR"/>
        </w:rPr>
        <w:t>.</w:t>
      </w:r>
    </w:p>
    <w:p>
      <w:pPr>
        <w:pStyle w:val="Heading4"/>
        <w:numPr>
          <w:ilvl w:val="3"/>
          <w:numId w:val="1"/>
        </w:numPr>
        <w:rPr/>
      </w:pPr>
      <w:bookmarkStart w:id="60" w:name="__RefHeading___Toc992465_581953129"/>
      <w:bookmarkStart w:id="61" w:name="_Toc22"/>
      <w:bookmarkEnd w:id="60"/>
      <w:r>
        <w:rPr>
          <w:rtl w:val="true"/>
        </w:rPr>
        <w:t>قانون</w:t>
      </w:r>
      <w:bookmarkEnd w:id="61"/>
    </w:p>
    <w:p>
      <w:pPr>
        <w:pStyle w:val="BookText"/>
        <w:rPr/>
      </w:pPr>
      <w:r>
        <w:rPr>
          <w:rFonts w:ascii="IRNazanin" w:hAnsi="IRNazanin" w:eastAsia="IRNazanin"/>
          <w:color w:val="111111"/>
          <w:sz w:val="28"/>
          <w:sz w:val="28"/>
          <w:szCs w:val="28"/>
          <w:rtl w:val="true"/>
          <w:lang w:bidi="fa-IR"/>
        </w:rPr>
        <w:t>کشور عربستان بر مبنای قوانین سه گانه</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پادشاهی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سه‌گانه عربستان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این کشور دارای سه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 قوه مجریه و قوه مقننه و نظرات پادشاه بر هر سه قوه و قوانین جاری، حاکم است</w:t>
      </w:r>
      <w:r>
        <w:rPr>
          <w:rFonts w:eastAsia="IRNazanin" w:cs="IRNazanin"/>
          <w:color w:val="111111"/>
          <w:sz w:val="28"/>
          <w:szCs w:val="28"/>
          <w:rtl w:val="true"/>
          <w:lang w:bidi="fa-IR"/>
        </w:rPr>
        <w:t>.</w:t>
      </w:r>
    </w:p>
    <w:p>
      <w:pPr>
        <w:pStyle w:val="Heading4"/>
        <w:numPr>
          <w:ilvl w:val="3"/>
          <w:numId w:val="1"/>
        </w:numPr>
        <w:rPr/>
      </w:pPr>
      <w:bookmarkStart w:id="62" w:name="__RefHeading___Toc992467_581953129"/>
      <w:bookmarkStart w:id="63" w:name="_Toc23"/>
      <w:bookmarkEnd w:id="62"/>
      <w:r>
        <w:rPr>
          <w:rtl w:val="true"/>
        </w:rPr>
        <w:t>سیاست خارجی</w:t>
      </w:r>
      <w:bookmarkEnd w:id="63"/>
    </w:p>
    <w:p>
      <w:pPr>
        <w:pStyle w:val="BookText"/>
        <w:rPr/>
      </w:pPr>
      <w:r>
        <w:rPr>
          <w:rFonts w:ascii="IRNazanin" w:hAnsi="IRNazanin" w:eastAsia="IRNazanin"/>
          <w:color w:val="111111"/>
          <w:sz w:val="28"/>
          <w:sz w:val="28"/>
          <w:szCs w:val="28"/>
          <w:rtl w:val="true"/>
          <w:lang w:bidi="fa-IR"/>
        </w:rPr>
        <w:t xml:space="preserve">سیاست خارجی 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موضوع و محل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بخش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با کشورهای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همواره با کشورهای غربی از جمله آمریکا و انگلیس رابطه‌ای بسیار نزدیک و حسنه داشته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با چین، روسیه و اروپای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این کشور پیوسته بر نداشتن ارتباط با این ممالک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را مسلک الحادی برخی از آن کشورها می‌دانند؛ اما به تازگی عربستان برای گسترش وهابیت در این کشورها تلاش‌هایی انجام داده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با همسایگان و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عربستان درباره </w:t>
      </w:r>
    </w:p>
    <w:p>
      <w:pPr>
        <w:pStyle w:val="BookText"/>
        <w:rPr/>
      </w:pPr>
      <w:r>
        <w:rPr>
          <w:rFonts w:ascii="IRNazanin" w:hAnsi="IRNazanin" w:eastAsia="IRNazanin"/>
          <w:color w:val="111111"/>
          <w:sz w:val="28"/>
          <w:sz w:val="28"/>
          <w:szCs w:val="28"/>
          <w:rtl w:val="true"/>
          <w:lang w:bidi="fa-IR"/>
        </w:rPr>
        <w:t>همسایگان و کشورهای اسلامی بر مبنای کسب قدرت بیشتر، برتری در منطقه، تسلط فرهنگی بر این کشورها و ترویج فرهنگ وهابیت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عربستان درباره فلسطین نیز سیاست‌های ویژه‌ای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عربستان در ارتباط با ایران، دارای افت و خیز و همراه با چالش‌های مقطعی بوده است؛ اما اکنون این کشور با ایران ارتباط نسبتا خوبی دارد که در این اواخر نیز، سطح این روابط ارتقا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حاکمان‌عربستان‌اززمان‌پیامبراسلام صلی الله علیه و آله تاحکومت آل‌سعود</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آغاز حکومت</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پایان حکومت</w:t>
      </w:r>
    </w:p>
    <w:p>
      <w:pPr>
        <w:pStyle w:val="BookText"/>
        <w:rPr/>
      </w:pPr>
      <w:r>
        <w:rPr>
          <w:rFonts w:ascii="IRNazanin" w:hAnsi="IRNazanin" w:eastAsia="IRNazanin"/>
          <w:color w:val="111111"/>
          <w:sz w:val="28"/>
          <w:sz w:val="28"/>
          <w:szCs w:val="28"/>
          <w:rtl w:val="true"/>
          <w:lang w:bidi="fa-IR"/>
        </w:rPr>
        <w:t>دولت</w:t>
      </w:r>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ascii="IRNazanin" w:hAnsi="IRNazanin" w:eastAsia="IRNazanin"/>
          <w:color w:val="111111"/>
          <w:sz w:val="28"/>
          <w:sz w:val="28"/>
          <w:szCs w:val="28"/>
          <w:rtl w:val="true"/>
          <w:lang w:bidi="fa-IR"/>
        </w:rPr>
        <w:t>اخضریون</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پیامبر‌اسلام صلی الله علیه و آله</w:t>
      </w:r>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eastAsia="Times New Roman" w:cs="Times New Roman" w:ascii="Times New Roman" w:hAnsi="Times New Roman"/>
          <w:color w:val="111111"/>
          <w:sz w:val="28"/>
          <w:szCs w:val="28"/>
          <w:lang w:val="en-US" w:bidi="en-US"/>
        </w:rPr>
        <w:t>359</w:t>
      </w:r>
    </w:p>
    <w:p>
      <w:pPr>
        <w:pStyle w:val="BookText"/>
        <w:rPr/>
      </w:pPr>
      <w:r>
        <w:rPr>
          <w:rFonts w:ascii="IRNazanin" w:hAnsi="IRNazanin" w:eastAsia="IRNazanin"/>
          <w:color w:val="111111"/>
          <w:sz w:val="28"/>
          <w:sz w:val="28"/>
          <w:szCs w:val="28"/>
          <w:rtl w:val="true"/>
          <w:lang w:bidi="fa-IR"/>
        </w:rPr>
        <w:t>قرامطه</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خلفا</w:t>
      </w:r>
    </w:p>
    <w:p>
      <w:pPr>
        <w:pStyle w:val="BookText"/>
        <w:rPr/>
      </w:pPr>
      <w:r>
        <w:rPr>
          <w:rFonts w:eastAsia="Times New Roman" w:cs="Times New Roman" w:ascii="Times New Roman" w:hAnsi="Times New Roman"/>
          <w:color w:val="111111"/>
          <w:sz w:val="28"/>
          <w:szCs w:val="28"/>
          <w:lang w:val="en-US" w:bidi="en-US"/>
        </w:rPr>
        <w:t>359</w:t>
      </w:r>
    </w:p>
    <w:p>
      <w:pPr>
        <w:pStyle w:val="BookText"/>
        <w:rPr/>
      </w:pPr>
      <w:r>
        <w:rPr>
          <w:rFonts w:eastAsia="Times New Roman" w:cs="Times New Roman" w:ascii="Times New Roman" w:hAnsi="Times New Roman"/>
          <w:color w:val="111111"/>
          <w:sz w:val="28"/>
          <w:szCs w:val="28"/>
          <w:lang w:val="en-US" w:bidi="en-US"/>
        </w:rPr>
        <w:t>463</w:t>
      </w:r>
    </w:p>
    <w:p>
      <w:pPr>
        <w:pStyle w:val="BookText"/>
        <w:rPr/>
      </w:pPr>
      <w:r>
        <w:rPr>
          <w:rFonts w:ascii="IRNazanin" w:hAnsi="IRNazanin" w:eastAsia="IRNazanin"/>
          <w:color w:val="111111"/>
          <w:sz w:val="28"/>
          <w:sz w:val="28"/>
          <w:szCs w:val="28"/>
          <w:rtl w:val="true"/>
          <w:lang w:bidi="fa-IR"/>
        </w:rPr>
        <w:t>فاطمیون</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امویان</w:t>
      </w:r>
    </w:p>
    <w:p>
      <w:pPr>
        <w:pStyle w:val="BookText"/>
        <w:rPr/>
      </w:pPr>
      <w:r>
        <w:rPr>
          <w:rFonts w:eastAsia="Times New Roman" w:cs="Times New Roman" w:ascii="Times New Roman" w:hAnsi="Times New Roman"/>
          <w:color w:val="111111"/>
          <w:sz w:val="28"/>
          <w:szCs w:val="28"/>
          <w:lang w:val="en-US" w:bidi="en-US"/>
        </w:rPr>
        <w:t>463</w:t>
      </w:r>
    </w:p>
    <w:p>
      <w:pPr>
        <w:pStyle w:val="BookText"/>
        <w:rPr/>
      </w:pPr>
      <w:r>
        <w:rPr>
          <w:rFonts w:eastAsia="Times New Roman" w:cs="Times New Roman" w:ascii="Times New Roman" w:hAnsi="Times New Roman"/>
          <w:color w:val="111111"/>
          <w:sz w:val="28"/>
          <w:szCs w:val="28"/>
          <w:lang w:val="en-US" w:bidi="en-US"/>
        </w:rPr>
        <w:t>567</w:t>
      </w:r>
    </w:p>
    <w:p>
      <w:pPr>
        <w:pStyle w:val="BookText"/>
        <w:rPr/>
      </w:pPr>
      <w:r>
        <w:rPr>
          <w:rFonts w:ascii="IRNazanin" w:hAnsi="IRNazanin" w:eastAsia="IRNazanin"/>
          <w:color w:val="111111"/>
          <w:sz w:val="28"/>
          <w:sz w:val="28"/>
          <w:szCs w:val="28"/>
          <w:rtl w:val="true"/>
          <w:lang w:bidi="fa-IR"/>
        </w:rPr>
        <w:t>سلجوقیان</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eastAsia="Times New Roman" w:cs="Times New Roman" w:ascii="Times New Roman" w:hAnsi="Times New Roman"/>
          <w:color w:val="111111"/>
          <w:sz w:val="28"/>
          <w:szCs w:val="28"/>
          <w:lang w:val="en-US" w:bidi="en-US"/>
        </w:rPr>
        <w:t>251</w:t>
      </w:r>
    </w:p>
    <w:p>
      <w:pPr>
        <w:pStyle w:val="BookText"/>
        <w:rPr/>
      </w:pPr>
      <w:r>
        <w:rPr>
          <w:rFonts w:ascii="IRNazanin" w:hAnsi="IRNazanin" w:eastAsia="IRNazanin"/>
          <w:color w:val="111111"/>
          <w:sz w:val="28"/>
          <w:sz w:val="28"/>
          <w:szCs w:val="28"/>
          <w:rtl w:val="true"/>
          <w:lang w:bidi="fa-IR"/>
        </w:rPr>
        <w:t>عباسیان</w:t>
      </w:r>
    </w:p>
    <w:p>
      <w:pPr>
        <w:pStyle w:val="BookText"/>
        <w:rPr/>
      </w:pPr>
      <w:r>
        <w:rPr>
          <w:rFonts w:eastAsia="Times New Roman" w:cs="Times New Roman" w:ascii="Times New Roman" w:hAnsi="Times New Roman"/>
          <w:color w:val="111111"/>
          <w:sz w:val="28"/>
          <w:szCs w:val="28"/>
          <w:lang w:val="en-US" w:bidi="en-US"/>
        </w:rPr>
        <w:t>567</w:t>
      </w:r>
    </w:p>
    <w:p>
      <w:pPr>
        <w:pStyle w:val="BookText"/>
        <w:rPr/>
      </w:pPr>
      <w:r>
        <w:rPr>
          <w:rFonts w:eastAsia="Times New Roman" w:cs="Times New Roman" w:ascii="Times New Roman" w:hAnsi="Times New Roman"/>
          <w:color w:val="111111"/>
          <w:sz w:val="28"/>
          <w:szCs w:val="28"/>
          <w:lang w:val="en-US" w:bidi="en-US"/>
        </w:rPr>
        <w:t>650</w:t>
      </w:r>
    </w:p>
    <w:p>
      <w:pPr>
        <w:pStyle w:val="BookText"/>
        <w:rPr/>
      </w:pPr>
      <w:r>
        <w:rPr>
          <w:rFonts w:ascii="IRNazanin" w:hAnsi="IRNazanin" w:eastAsia="IRNazanin"/>
          <w:color w:val="111111"/>
          <w:sz w:val="28"/>
          <w:sz w:val="28"/>
          <w:szCs w:val="28"/>
          <w:rtl w:val="true"/>
          <w:lang w:bidi="fa-IR"/>
        </w:rPr>
        <w:t>ایوبیان</w:t>
      </w:r>
    </w:p>
    <w:p>
      <w:pPr>
        <w:pStyle w:val="BookText"/>
        <w:rPr/>
      </w:pPr>
      <w:r>
        <w:rPr>
          <w:rFonts w:eastAsia="Times New Roman" w:cs="Times New Roman" w:ascii="Times New Roman" w:hAnsi="Times New Roman"/>
          <w:color w:val="111111"/>
          <w:sz w:val="28"/>
          <w:szCs w:val="28"/>
          <w:lang w:val="en-US" w:bidi="en-US"/>
        </w:rPr>
        <w:t>251</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اخضریون</w:t>
      </w:r>
    </w:p>
    <w:p>
      <w:pPr>
        <w:pStyle w:val="BookText"/>
        <w:rPr/>
      </w:pPr>
      <w:r>
        <w:rPr>
          <w:rFonts w:eastAsia="Times New Roman" w:cs="Times New Roman" w:ascii="Times New Roman" w:hAnsi="Times New Roman"/>
          <w:color w:val="111111"/>
          <w:sz w:val="28"/>
          <w:szCs w:val="28"/>
          <w:lang w:val="en-US" w:bidi="en-US"/>
        </w:rPr>
        <w:t>650</w:t>
      </w:r>
    </w:p>
    <w:p>
      <w:pPr>
        <w:pStyle w:val="BookText"/>
        <w:rPr/>
      </w:pPr>
      <w:r>
        <w:rPr>
          <w:rFonts w:eastAsia="Times New Roman" w:cs="Times New Roman" w:ascii="Times New Roman" w:hAnsi="Times New Roman"/>
          <w:color w:val="111111"/>
          <w:sz w:val="28"/>
          <w:szCs w:val="28"/>
          <w:lang w:val="en-US" w:bidi="en-US"/>
        </w:rPr>
        <w:t>923</w:t>
      </w:r>
    </w:p>
    <w:p>
      <w:pPr>
        <w:pStyle w:val="BookText"/>
        <w:rPr/>
      </w:pPr>
      <w:r>
        <w:rPr>
          <w:rFonts w:ascii="IRNazanin" w:hAnsi="IRNazanin" w:eastAsia="IRNazanin"/>
          <w:color w:val="111111"/>
          <w:sz w:val="28"/>
          <w:sz w:val="28"/>
          <w:szCs w:val="28"/>
          <w:rtl w:val="true"/>
          <w:lang w:bidi="fa-IR"/>
        </w:rPr>
        <w:t>ممالیک</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eastAsia="Times New Roman" w:cs="Times New Roman" w:ascii="Times New Roman" w:hAnsi="Times New Roman"/>
          <w:color w:val="111111"/>
          <w:sz w:val="28"/>
          <w:szCs w:val="28"/>
          <w:lang w:val="en-US" w:bidi="en-US"/>
        </w:rPr>
        <w:t>293</w:t>
      </w:r>
    </w:p>
    <w:p>
      <w:pPr>
        <w:pStyle w:val="BookText"/>
        <w:rPr/>
      </w:pPr>
      <w:r>
        <w:rPr>
          <w:rFonts w:ascii="IRNazanin" w:hAnsi="IRNazanin" w:eastAsia="IRNazanin"/>
          <w:color w:val="111111"/>
          <w:sz w:val="28"/>
          <w:sz w:val="28"/>
          <w:szCs w:val="28"/>
          <w:rtl w:val="true"/>
          <w:lang w:bidi="fa-IR"/>
        </w:rPr>
        <w:t>طولونیون</w:t>
      </w:r>
    </w:p>
    <w:p>
      <w:pPr>
        <w:pStyle w:val="BookText"/>
        <w:rPr/>
      </w:pPr>
      <w:r>
        <w:rPr>
          <w:rFonts w:eastAsia="Times New Roman" w:cs="Times New Roman" w:ascii="Times New Roman" w:hAnsi="Times New Roman"/>
          <w:color w:val="111111"/>
          <w:sz w:val="28"/>
          <w:szCs w:val="28"/>
          <w:lang w:val="en-US" w:bidi="en-US"/>
        </w:rPr>
        <w:t>923</w:t>
      </w:r>
    </w:p>
    <w:p>
      <w:pPr>
        <w:pStyle w:val="BookText"/>
        <w:rPr/>
      </w:pPr>
      <w:r>
        <w:rPr>
          <w:rFonts w:eastAsia="Times New Roman" w:cs="Times New Roman" w:ascii="Times New Roman" w:hAnsi="Times New Roman"/>
          <w:color w:val="111111"/>
          <w:sz w:val="28"/>
          <w:szCs w:val="28"/>
          <w:lang w:val="en-US" w:bidi="en-US"/>
        </w:rPr>
        <w:t>1335</w:t>
      </w:r>
    </w:p>
    <w:p>
      <w:pPr>
        <w:pStyle w:val="BookText"/>
        <w:rPr/>
      </w:pPr>
      <w:r>
        <w:rPr>
          <w:rFonts w:ascii="IRNazanin" w:hAnsi="IRNazanin" w:eastAsia="IRNazanin"/>
          <w:color w:val="111111"/>
          <w:sz w:val="28"/>
          <w:sz w:val="28"/>
          <w:szCs w:val="28"/>
          <w:rtl w:val="true"/>
          <w:lang w:bidi="fa-IR"/>
        </w:rPr>
        <w:t>عثمانیان</w:t>
      </w:r>
    </w:p>
    <w:p>
      <w:pPr>
        <w:pStyle w:val="BookText"/>
        <w:rPr/>
      </w:pPr>
      <w:r>
        <w:rPr>
          <w:rFonts w:eastAsia="Times New Roman" w:cs="Times New Roman" w:ascii="Times New Roman" w:hAnsi="Times New Roman"/>
          <w:color w:val="111111"/>
          <w:sz w:val="28"/>
          <w:szCs w:val="28"/>
          <w:lang w:val="en-US" w:bidi="en-US"/>
        </w:rPr>
        <w:t>293</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عباسیان</w:t>
      </w:r>
    </w:p>
    <w:p>
      <w:pPr>
        <w:pStyle w:val="BookText"/>
        <w:rPr/>
      </w:pPr>
      <w:r>
        <w:rPr>
          <w:rFonts w:eastAsia="Times New Roman" w:cs="Times New Roman" w:ascii="Times New Roman" w:hAnsi="Times New Roman"/>
          <w:color w:val="111111"/>
          <w:sz w:val="28"/>
          <w:szCs w:val="28"/>
          <w:lang w:val="en-US" w:bidi="en-US"/>
        </w:rPr>
        <w:t>1335</w:t>
      </w:r>
    </w:p>
    <w:p>
      <w:pPr>
        <w:pStyle w:val="BookText"/>
        <w:rPr/>
      </w:pPr>
      <w:r>
        <w:rPr>
          <w:rFonts w:eastAsia="Times New Roman" w:cs="Times New Roman" w:ascii="Times New Roman" w:hAnsi="Times New Roman"/>
          <w:color w:val="111111"/>
          <w:sz w:val="28"/>
          <w:szCs w:val="28"/>
          <w:lang w:val="en-US" w:bidi="en-US"/>
        </w:rPr>
        <w:t>1342</w:t>
      </w:r>
    </w:p>
    <w:p>
      <w:pPr>
        <w:pStyle w:val="BookText"/>
        <w:rPr/>
      </w:pPr>
      <w:r>
        <w:rPr>
          <w:rFonts w:ascii="IRNazanin" w:hAnsi="IRNazanin" w:eastAsia="IRNazanin"/>
          <w:color w:val="111111"/>
          <w:sz w:val="28"/>
          <w:sz w:val="28"/>
          <w:szCs w:val="28"/>
          <w:rtl w:val="true"/>
          <w:lang w:bidi="fa-IR"/>
        </w:rPr>
        <w:t>استقلال</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ascii="IRNazanin" w:hAnsi="IRNazanin" w:eastAsia="IRNazanin"/>
          <w:color w:val="111111"/>
          <w:sz w:val="28"/>
          <w:sz w:val="28"/>
          <w:szCs w:val="28"/>
          <w:rtl w:val="true"/>
          <w:lang w:bidi="fa-IR"/>
        </w:rPr>
        <w:t>اخشیدیون</w:t>
      </w:r>
    </w:p>
    <w:p>
      <w:pPr>
        <w:pStyle w:val="BookText"/>
        <w:rPr/>
      </w:pPr>
      <w:r>
        <w:rPr>
          <w:rFonts w:eastAsia="Times New Roman" w:cs="Times New Roman" w:ascii="Times New Roman" w:hAnsi="Times New Roman"/>
          <w:color w:val="111111"/>
          <w:sz w:val="28"/>
          <w:szCs w:val="28"/>
          <w:lang w:val="en-US" w:bidi="en-US"/>
        </w:rPr>
        <w:t>1342</w:t>
      </w:r>
    </w:p>
    <w:p>
      <w:pPr>
        <w:pStyle w:val="BookText"/>
        <w:rPr/>
      </w:pPr>
      <w:r>
        <w:rPr>
          <w:rFonts w:ascii="IRNazanin" w:hAnsi="IRNazanin" w:eastAsia="IRNazanin"/>
          <w:color w:val="111111"/>
          <w:sz w:val="28"/>
          <w:sz w:val="28"/>
          <w:szCs w:val="28"/>
          <w:rtl w:val="true"/>
          <w:lang w:bidi="fa-IR"/>
        </w:rPr>
        <w:t>فعلی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سعود </w:t>
      </w:r>
      <w:bookmarkStart w:id="64" w:name="pg5325_64917"/>
    </w:p>
    <w:p>
      <w:pPr>
        <w:pStyle w:val="Heading4"/>
        <w:numPr>
          <w:ilvl w:val="3"/>
          <w:numId w:val="1"/>
        </w:numPr>
        <w:rPr/>
      </w:pPr>
      <w:bookmarkStart w:id="65" w:name="__RefHeading___Toc992469_581953129"/>
      <w:bookmarkStart w:id="66" w:name="_Toc24"/>
      <w:bookmarkEnd w:id="64"/>
      <w:bookmarkEnd w:id="65"/>
      <w:r>
        <w:rPr>
          <w:rtl w:val="true"/>
        </w:rPr>
        <w:t>دوران حکومت سعودی‌ها</w:t>
      </w:r>
      <w:bookmarkEnd w:id="66"/>
    </w:p>
    <w:p>
      <w:pPr>
        <w:pStyle w:val="BookText"/>
        <w:rPr/>
      </w:pPr>
      <w:r>
        <w:rPr>
          <w:rFonts w:ascii="IRNazanin" w:hAnsi="IRNazanin" w:eastAsia="IRNazanin"/>
          <w:color w:val="111111"/>
          <w:sz w:val="28"/>
          <w:sz w:val="28"/>
          <w:szCs w:val="28"/>
          <w:rtl w:val="true"/>
          <w:lang w:bidi="fa-IR"/>
        </w:rPr>
        <w:t>با توجه به بررسی‌های به عمل آمده، دوران سعودی به سه دوره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آل‌سعود از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بر حجاز حاکم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دو دهه اول چندان توجهی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زیرا کشمکش‌های منطقه و جنگ و گریز بین حکام سعودی و سایرین از جمله عثمانی‌ها، وقت کافی را به آنها نمی‌داد تا توجهی به قومیت‌ها و مذاهب کشورشان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بار دیگر عثمانی‌ها بر حجاز و حواشی آن تسلط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 آل‌سعود در آن زمان بر اَریکه قدرت باقی ماندند؛ اما همچون سر سپرده‌ها عمل می‌کردند تا اینکه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ملک عبدالعزیز با یک یورش وسیع و فراگیر و با کمک انگلیس، عثمانی‌ها را از جزیره عربی خارج کرد و سایه استعماری جدیدی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منطقه مسلط ساخت و نام کشور را به عربستان سعودی تغییر دادند؛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حکومت و سلطنت ملک عبدالعزیز و استقرار آن در حجاز، فعالیت‌های مذهبی فرقه نوظهور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کشور پا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دوران بود که وهابیت در حجاز ریشه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مذهبی تا پیش از این دوران نیز در این کشور وجود داشت؛ اما درگیری‌های منطقه‌ای مجال بروز مذاهب مختلف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 شدن اوضاع، وهابیت شروع به فعالیت کرد و با اقتدار در همه عربستان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تنها مانع بر سر راه خود را مذهب شیعه و به ویژه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زمان به بعد، درگیری‌های مذهبی آغاز شد و تبعیض‌های گسترده و فراگیر و مصائب متعدد و </w:t>
      </w:r>
    </w:p>
    <w:p>
      <w:pPr>
        <w:pStyle w:val="BookText"/>
        <w:rPr/>
      </w:pPr>
      <w:r>
        <w:rPr>
          <w:rFonts w:ascii="IRNazanin" w:hAnsi="IRNazanin" w:eastAsia="IRNazanin"/>
          <w:color w:val="111111"/>
          <w:sz w:val="28"/>
          <w:sz w:val="28"/>
          <w:szCs w:val="28"/>
          <w:rtl w:val="true"/>
          <w:lang w:bidi="fa-IR"/>
        </w:rPr>
        <w:t>همه‌جانبه‌ای را بر آنان تحمیل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مصائب شیعیان از آن زمان شروع شد که علمای وهابی دیدند که با تبلیغ و تطمیع نمی‌توانند مذهب ریشه‌دار تشیع را از اذهان مردم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مسئولین دولت سعودی خواستند تا عرصه را بر شیعیان تنگ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سعودی نیز با ایجاد مشکلات و موانع متعدد در مقاطع مختلف از پیشرفت شیعیان به ویژه در بخش اقتصادی جلوگیری به عمل آورد و محرومیت‌های فراوانی را بر شیعیان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محرومیت‌ها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محدودیت در تحصیلات؛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محدودیت در ورود به ارتش و دستیابی به درجه‌های بالای نظامی؛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محدودیت در مشاغل دولتی در رده‌های بالا؛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محدودیت در فعالیت‌های تجاری در رده‌های بالا و محرومیت از کمک‌های ویژه دولتی در این خصوص؛</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در انجام مراسم مذهبی و عزاداری؛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در ساختن مساجد، حسینیه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دولت با ایجاد ممنوعیت در موضوع‌ها و بخش‌های مختلف و اعمال فشار بر شیعیان، از آنها می‌خواست تا از عقاید خود دست بردارند و به مذهب وهابیت روی آورند؛ اما مقاومت شیعیان، به ویژه در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بود که دولت مجبور به عقب نشینی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دولت تا حدودی از ایجاد محدودیت دست برداشت و بعضی از مشاغل را برای شیعیان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دانست؛ مشروط به اینکه آنها در مسائل سیاسی دخالت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شیعی در آن زمان این شرط را </w:t>
      </w:r>
    </w:p>
    <w:p>
      <w:pPr>
        <w:pStyle w:val="BookText"/>
        <w:rPr/>
      </w:pPr>
      <w:r>
        <w:rPr>
          <w:rFonts w:ascii="IRNazanin" w:hAnsi="IRNazanin" w:eastAsia="IRNazanin"/>
          <w:color w:val="111111"/>
          <w:sz w:val="28"/>
          <w:sz w:val="28"/>
          <w:szCs w:val="28"/>
          <w:rtl w:val="true"/>
          <w:lang w:bidi="fa-IR"/>
        </w:rPr>
        <w:t>پذیرفتند؛علمای وهابی از ایجاد درگیری دست بر نداشتند و جدال بین علمای شیعه و وهابی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دولت، هر دو مذهب را به حال خود وا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تا پیروزی انقلاب اسلامی ایران ادامه داشت؛</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اسلامی ایران، دوران جدیدی در تاریخ شیعیان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به بعد، مردم الشرقیه نه‌تنها از نظر جغرافیایی، اقتصادی و سوق‌الجیشی، بلکه از بُعد مذهبی نیز مورد توجه و تحت نظر دشمنان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شیعه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پادشاهی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خطری بود برای استکبار جهانی و کشورهایی که دارای جمعیت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نیز به خود آمدند و تا حدودی به هویت اصیل خویش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دریافتند که بیش از تصورشان آزاده‌اند و نباید اجازه دهند که دشمنان، مذهبشان را مورد تاخت و تاز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این دو پدیده متضاد، یعنی خوف سردمداران سعودی از خطر تشیع در منطقه الشرقیه و مدینه منوره از یک سو و به خود آمدن شیعیان از سوی دیگر، میدانی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شروعی برای رویارویی و تنش‌های مستمر برای حفظ موجودیت هر یک از دو طرف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بُرهه، شیعیان، مانند سنوات گذشته از وطن خویش دفاع نمی‌کردند؛ بلکه برای آنها دفاع از مذهب و حقوقشان 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اعتراض‌ها شروع و دامنه آنها به خیابان‌ها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عکس العمل‌های خشونت بار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دولت سعودی از این موضوع به خشم آمده بود و آل‌سعود </w:t>
      </w:r>
    </w:p>
    <w:p>
      <w:pPr>
        <w:pStyle w:val="BookText"/>
        <w:rPr/>
      </w:pPr>
      <w:r>
        <w:rPr>
          <w:rFonts w:ascii="IRNazanin" w:hAnsi="IRNazanin" w:eastAsia="IRNazanin"/>
          <w:color w:val="111111"/>
          <w:sz w:val="28"/>
          <w:sz w:val="28"/>
          <w:szCs w:val="28"/>
          <w:rtl w:val="true"/>
          <w:lang w:bidi="fa-IR"/>
        </w:rPr>
        <w:t>احساس می‌کرد که آرامش چندین دهه گذشته را از دست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سعودی که می‌ترسیدند کشورشان به کشوری ناآرام و پر آشوب تبدیل شود، زندانی و شکنجه کردن شیعیان معترض را در دستور کار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عکس‌العمل‌های دولت بیشتر می‌شد، به همان نسبت مردم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تعلق‌خاطر خود را به این کشور از دست می‌دادند و بیشتر خود را مظلوم و سرخورده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می‌شد که آنها مقاومت بیشتری از خود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زندان‌ها مملو از معترضان شیعه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عده زیادی از مبارزان به کشورهای امن‌تر مهاجرت کردند تا صدای اعتراض خود را به گوش جهانیان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سردمداران آل‌سعود نیز اقدام‌هایی را برای سرکوب معترضان و تنگ شدن عرصه بر آنان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اقدام‌ها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w:t>
      </w:r>
    </w:p>
    <w:p>
      <w:pPr>
        <w:pStyle w:val="BookText"/>
        <w:rPr/>
      </w:pPr>
      <w:r>
        <w:rPr>
          <w:rFonts w:ascii="IRNazanin" w:hAnsi="IRNazanin" w:eastAsia="IRNazanin"/>
          <w:color w:val="111111"/>
          <w:sz w:val="28"/>
          <w:sz w:val="28"/>
          <w:szCs w:val="28"/>
          <w:rtl w:val="true"/>
          <w:lang w:bidi="fa-IR"/>
        </w:rPr>
        <w:t>کردن ایران به همکاری با مخالفان؛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w:t>
      </w:r>
    </w:p>
    <w:p>
      <w:pPr>
        <w:pStyle w:val="BookText"/>
        <w:rPr/>
      </w:pPr>
      <w:r>
        <w:rPr>
          <w:rFonts w:ascii="IRNazanin" w:hAnsi="IRNazanin" w:eastAsia="IRNazanin"/>
          <w:color w:val="111111"/>
          <w:sz w:val="28"/>
          <w:sz w:val="28"/>
          <w:szCs w:val="28"/>
          <w:rtl w:val="true"/>
          <w:lang w:bidi="fa-IR"/>
        </w:rPr>
        <w:t>کردن دولت ایران به اخراج آنها؛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w:t>
      </w:r>
    </w:p>
    <w:p>
      <w:pPr>
        <w:pStyle w:val="BookText"/>
        <w:rPr/>
      </w:pPr>
      <w:r>
        <w:rPr>
          <w:rFonts w:ascii="IRNazanin" w:hAnsi="IRNazanin" w:eastAsia="IRNazanin"/>
          <w:color w:val="111111"/>
          <w:sz w:val="28"/>
          <w:sz w:val="28"/>
          <w:szCs w:val="28"/>
          <w:rtl w:val="true"/>
          <w:lang w:bidi="fa-IR"/>
        </w:rPr>
        <w:t>امنیتی وسیع با کشور سوریه برای اخراج مخالفان؛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هماهنگی‌های</w:t>
      </w:r>
    </w:p>
    <w:p>
      <w:pPr>
        <w:pStyle w:val="BookText"/>
        <w:rPr/>
      </w:pPr>
      <w:r>
        <w:rPr>
          <w:rFonts w:ascii="IRNazanin" w:hAnsi="IRNazanin" w:eastAsia="IRNazanin"/>
          <w:color w:val="111111"/>
          <w:sz w:val="28"/>
          <w:sz w:val="28"/>
          <w:szCs w:val="28"/>
          <w:rtl w:val="true"/>
          <w:lang w:bidi="fa-IR"/>
        </w:rPr>
        <w:t>مکرر با سازمان‌های امنیتی کشورهای حوزه خلیج فارس برای شناسایی مخالفان و تحویل آنها به دولت عربستان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اقدام‌های مشابهی را نیز در کشورهای اروپایی انجام دادند تا در عرصه بین‌المللی هم، به شیعیان اجازه تحرک و فعالیت را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دولتمردان سعودی در داخل کشور، افزون بر زندان و شکنجه، دست به اعدام‌های بی‌سابقه‌ای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بریدن سر شیعیان با شمشیر که فقط در صدر اسلام و آن هم درباره مشرکان و </w:t>
      </w:r>
      <w:bookmarkStart w:id="67" w:name="pg5325_64924"/>
    </w:p>
    <w:p>
      <w:pPr>
        <w:pStyle w:val="BookText"/>
        <w:rPr/>
      </w:pPr>
      <w:bookmarkEnd w:id="67"/>
      <w:r>
        <w:rPr>
          <w:rFonts w:ascii="IRNazanin" w:hAnsi="IRNazanin" w:eastAsia="IRNazanin"/>
          <w:color w:val="111111"/>
          <w:sz w:val="28"/>
          <w:sz w:val="28"/>
          <w:szCs w:val="28"/>
          <w:rtl w:val="true"/>
          <w:lang w:bidi="fa-IR"/>
        </w:rPr>
        <w:t>مرتدان اعمال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با بهانه شرک و ارتداد این افراد به سبب خروج بر ولی امر، این اعمال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علمای وهابی که کینه دیرینه‌ای از شیعیان الشرقیه داشتند، از این فرصت، سوء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دولتمردان آل‌سعود، در ظاهر توانستند با موفقیت،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مظلومان تاریخ را خاموش کنند؛ اما به طور قطع، این آتش زیر خاکستر، روشن و سوزان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برهه از تاریخ شیعیان الشرقیه دورانی بسیار حساس و سخت بوده است که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مدینه وضعیت متفاوتی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دوره و در اوایل پیروزی انقلاب اسلامی ایران، حرکت‌های مختصری داشتند؛ به این علت که اقلیتی بیش نبودند و همچنین به سبب دوری از شیعیان الشرقیه، در همان آغاز سرکوب شدند و دیگر لب به اعتراض نگشودند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شیعیان مدینه به حدی مستضعف و درمانده بودند که مقاومت برای آنها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شیعیان مدینه، کمتر از پیروان سایر مذاهب است؛ از این رو کاری از پیش نبردند</w:t>
      </w:r>
      <w:r>
        <w:rPr>
          <w:rFonts w:eastAsia="IRNazanin" w:cs="IRNazanin"/>
          <w:color w:val="111111"/>
          <w:sz w:val="28"/>
          <w:szCs w:val="28"/>
          <w:rtl w:val="true"/>
          <w:lang w:bidi="fa-IR"/>
        </w:rPr>
        <w:t>.</w:t>
      </w:r>
    </w:p>
    <w:p>
      <w:pPr>
        <w:pStyle w:val="Heading4"/>
        <w:numPr>
          <w:ilvl w:val="3"/>
          <w:numId w:val="1"/>
        </w:numPr>
        <w:rPr/>
      </w:pPr>
      <w:bookmarkStart w:id="68" w:name="__RefHeading___Toc992471_581953129"/>
      <w:bookmarkStart w:id="69" w:name="_Toc25"/>
      <w:bookmarkEnd w:id="68"/>
      <w:r>
        <w:rPr>
          <w:rtl w:val="true"/>
        </w:rPr>
        <w:t>حاکمان سعودی</w:t>
      </w:r>
      <w:bookmarkEnd w:id="6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شیخ محمدبن‌عبدالوهاب به شهر درعیه و انعقاد پیمان</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محمدبن‌سعود، جریان عجیبی را به وجود آورد که به گسترش آیین وهابیت و حکومت و سلطنت آل‌سعود انجامید</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70" w:name="pg5325_64926"/>
    </w:p>
    <w:p>
      <w:pPr>
        <w:pStyle w:val="BookText"/>
        <w:rPr/>
      </w:pPr>
      <w:bookmarkEnd w:id="70"/>
      <w:r>
        <w:rPr>
          <w:rFonts w:ascii="IRNazanin" w:hAnsi="IRNazanin" w:eastAsia="IRNazanin"/>
          <w:color w:val="111111"/>
          <w:sz w:val="28"/>
          <w:sz w:val="28"/>
          <w:szCs w:val="28"/>
          <w:rtl w:val="true"/>
          <w:lang w:bidi="fa-IR"/>
        </w:rPr>
        <w:t>محمدبن‌سعود به کمک و راهنمایی محمدبن‌عبدالوهاب، با برنامه‌ها و نقشه‌های حساب شده، به گسترش مناطق تحت نفوذ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تصرف عدوانی مناطق استراتژیک، قلمرو حکومت خویش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سه نفر از اجداد آل‌سعود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منطقه نجد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سعود همچون پدرش، تهاجم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وی، فرزندش محمد برای گسترش حکومت آل‌سعود بسیار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خاندان به مرور زمان از منطقه کوچک درعیه شروع کردند و حکومت خود را به کل کشور عربستان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گسترش دارای سه مرحله بوده است و هر کدام از حاکمان آن مراحل سه‌گانه به حاکمان دوره اول، دوم و سوم شهرت یافته‌اند</w:t>
      </w:r>
      <w:r>
        <w:rPr>
          <w:rFonts w:eastAsia="IRNazanin" w:cs="IRNazanin"/>
          <w:color w:val="111111"/>
          <w:sz w:val="28"/>
          <w:szCs w:val="28"/>
          <w:rtl w:val="true"/>
          <w:lang w:bidi="fa-IR"/>
        </w:rPr>
        <w:t>.</w:t>
      </w:r>
    </w:p>
    <w:p>
      <w:pPr>
        <w:pStyle w:val="Heading4"/>
        <w:numPr>
          <w:ilvl w:val="3"/>
          <w:numId w:val="1"/>
        </w:numPr>
        <w:rPr/>
      </w:pPr>
      <w:bookmarkStart w:id="71" w:name="__RefHeading___Toc992473_581953129"/>
      <w:bookmarkStart w:id="72" w:name="_Toc26"/>
      <w:bookmarkEnd w:id="71"/>
      <w:r>
        <w:rPr>
          <w:rtl w:val="true"/>
        </w:rPr>
        <w:t>حاکمان دوره اول آل‌سعود</w:t>
      </w:r>
      <w:bookmarkEnd w:id="72"/>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محمد بن سعود</w:t>
      </w:r>
    </w:p>
    <w:p>
      <w:pPr>
        <w:pStyle w:val="BookText"/>
        <w:rPr/>
      </w:pPr>
      <w:r>
        <w:rPr>
          <w:rFonts w:eastAsia="Times New Roman" w:cs="Times New Roman" w:ascii="Times New Roman" w:hAnsi="Times New Roman"/>
          <w:color w:val="111111"/>
          <w:sz w:val="28"/>
          <w:szCs w:val="28"/>
          <w:lang w:val="en-US" w:bidi="en-US"/>
        </w:rPr>
        <w:t>1139</w:t>
      </w:r>
    </w:p>
    <w:p>
      <w:pPr>
        <w:pStyle w:val="BookText"/>
        <w:rPr/>
      </w:pPr>
      <w:r>
        <w:rPr>
          <w:rFonts w:eastAsia="Times New Roman" w:cs="Times New Roman" w:ascii="Times New Roman" w:hAnsi="Times New Roman"/>
          <w:color w:val="111111"/>
          <w:sz w:val="28"/>
          <w:szCs w:val="28"/>
          <w:lang w:val="en-US" w:bidi="en-US"/>
        </w:rPr>
        <w:t>1179</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عبدالعزیز بن محمد</w:t>
      </w:r>
    </w:p>
    <w:p>
      <w:pPr>
        <w:pStyle w:val="BookText"/>
        <w:rPr/>
      </w:pPr>
      <w:r>
        <w:rPr>
          <w:rFonts w:eastAsia="Times New Roman" w:cs="Times New Roman" w:ascii="Times New Roman" w:hAnsi="Times New Roman"/>
          <w:color w:val="111111"/>
          <w:sz w:val="28"/>
          <w:szCs w:val="28"/>
          <w:lang w:val="en-US" w:bidi="en-US"/>
        </w:rPr>
        <w:t>1179</w:t>
      </w:r>
    </w:p>
    <w:p>
      <w:pPr>
        <w:pStyle w:val="BookText"/>
        <w:rPr/>
      </w:pPr>
      <w:r>
        <w:rPr>
          <w:rFonts w:eastAsia="Times New Roman" w:cs="Times New Roman" w:ascii="Times New Roman" w:hAnsi="Times New Roman"/>
          <w:color w:val="111111"/>
          <w:sz w:val="28"/>
          <w:szCs w:val="28"/>
          <w:lang w:val="en-US" w:bidi="en-US"/>
        </w:rPr>
        <w:t>1218</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سعود بن عبدالعزیز</w:t>
      </w:r>
    </w:p>
    <w:p>
      <w:pPr>
        <w:pStyle w:val="BookText"/>
        <w:rPr/>
      </w:pPr>
      <w:r>
        <w:rPr>
          <w:rFonts w:eastAsia="Times New Roman" w:cs="Times New Roman" w:ascii="Times New Roman" w:hAnsi="Times New Roman"/>
          <w:color w:val="111111"/>
          <w:sz w:val="28"/>
          <w:szCs w:val="28"/>
          <w:lang w:val="en-US" w:bidi="en-US"/>
        </w:rPr>
        <w:t>1218</w:t>
      </w:r>
    </w:p>
    <w:p>
      <w:pPr>
        <w:pStyle w:val="BookText"/>
        <w:rPr/>
      </w:pPr>
      <w:r>
        <w:rPr>
          <w:rFonts w:eastAsia="Times New Roman" w:cs="Times New Roman" w:ascii="Times New Roman" w:hAnsi="Times New Roman"/>
          <w:color w:val="111111"/>
          <w:sz w:val="28"/>
          <w:szCs w:val="28"/>
          <w:lang w:val="en-US" w:bidi="en-US"/>
        </w:rPr>
        <w:t>1229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عبدالله بن سعود</w:t>
      </w:r>
    </w:p>
    <w:p>
      <w:pPr>
        <w:pStyle w:val="BookText"/>
        <w:rPr/>
      </w:pPr>
      <w:r>
        <w:rPr>
          <w:rFonts w:eastAsia="Times New Roman" w:cs="Times New Roman" w:ascii="Times New Roman" w:hAnsi="Times New Roman"/>
          <w:color w:val="111111"/>
          <w:sz w:val="28"/>
          <w:szCs w:val="28"/>
          <w:lang w:val="en-US" w:bidi="en-US"/>
        </w:rPr>
        <w:t>1229</w:t>
      </w:r>
    </w:p>
    <w:p>
      <w:pPr>
        <w:pStyle w:val="BookText"/>
        <w:rPr/>
      </w:pPr>
      <w:r>
        <w:rPr>
          <w:rFonts w:eastAsia="Times New Roman" w:cs="Times New Roman" w:ascii="Times New Roman" w:hAnsi="Times New Roman"/>
          <w:color w:val="111111"/>
          <w:sz w:val="28"/>
          <w:szCs w:val="28"/>
          <w:lang w:val="en-US" w:bidi="en-US"/>
        </w:rPr>
        <w:t>1234</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bookmarkStart w:id="73" w:name="pg5325_64928"/>
    </w:p>
    <w:p>
      <w:pPr>
        <w:pStyle w:val="Heading4"/>
        <w:numPr>
          <w:ilvl w:val="3"/>
          <w:numId w:val="1"/>
        </w:numPr>
        <w:rPr/>
      </w:pPr>
      <w:bookmarkStart w:id="74" w:name="__RefHeading___Toc992475_581953129"/>
      <w:bookmarkStart w:id="75" w:name="_Toc27"/>
      <w:bookmarkEnd w:id="73"/>
      <w:bookmarkEnd w:id="74"/>
      <w:r>
        <w:rPr>
          <w:rtl w:val="true"/>
        </w:rPr>
        <w:t>حاکمان دوره دوم آل‌سعود</w:t>
      </w:r>
      <w:bookmarkEnd w:id="75"/>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مشاری بن سعود</w:t>
      </w:r>
    </w:p>
    <w:p>
      <w:pPr>
        <w:pStyle w:val="BookText"/>
        <w:rPr/>
      </w:pPr>
      <w:r>
        <w:rPr>
          <w:rFonts w:eastAsia="Times New Roman" w:cs="Times New Roman" w:ascii="Times New Roman" w:hAnsi="Times New Roman"/>
          <w:color w:val="111111"/>
          <w:sz w:val="28"/>
          <w:szCs w:val="28"/>
          <w:lang w:val="en-US" w:bidi="en-US"/>
        </w:rPr>
        <w:t>1235</w:t>
      </w:r>
    </w:p>
    <w:p>
      <w:pPr>
        <w:pStyle w:val="BookText"/>
        <w:rPr/>
      </w:pPr>
      <w:r>
        <w:rPr>
          <w:rFonts w:eastAsia="Times New Roman" w:cs="Times New Roman" w:ascii="Times New Roman" w:hAnsi="Times New Roman"/>
          <w:color w:val="111111"/>
          <w:sz w:val="28"/>
          <w:szCs w:val="28"/>
          <w:lang w:val="en-US" w:bidi="en-US"/>
        </w:rPr>
        <w:t>1235</w:t>
      </w:r>
    </w:p>
    <w:p>
      <w:pPr>
        <w:pStyle w:val="BookText"/>
        <w:rPr/>
      </w:pPr>
      <w:r>
        <w:rPr>
          <w:rFonts w:ascii="IRNazanin" w:hAnsi="IRNazanin" w:eastAsia="IRNazanin"/>
          <w:color w:val="111111"/>
          <w:sz w:val="28"/>
          <w:sz w:val="28"/>
          <w:szCs w:val="28"/>
          <w:rtl w:val="true"/>
          <w:lang w:bidi="fa-IR"/>
        </w:rPr>
        <w:t>کمتر از یکسال</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ترکی بن عبدالله</w:t>
      </w:r>
    </w:p>
    <w:p>
      <w:pPr>
        <w:pStyle w:val="BookText"/>
        <w:rPr/>
      </w:pPr>
      <w:r>
        <w:rPr>
          <w:rFonts w:eastAsia="Times New Roman" w:cs="Times New Roman" w:ascii="Times New Roman" w:hAnsi="Times New Roman"/>
          <w:color w:val="111111"/>
          <w:sz w:val="28"/>
          <w:szCs w:val="28"/>
          <w:lang w:val="en-US" w:bidi="en-US"/>
        </w:rPr>
        <w:t>1240</w:t>
      </w:r>
    </w:p>
    <w:p>
      <w:pPr>
        <w:pStyle w:val="BookText"/>
        <w:rPr/>
      </w:pPr>
      <w:r>
        <w:rPr>
          <w:rFonts w:eastAsia="Times New Roman" w:cs="Times New Roman" w:ascii="Times New Roman" w:hAnsi="Times New Roman"/>
          <w:color w:val="111111"/>
          <w:sz w:val="28"/>
          <w:szCs w:val="28"/>
          <w:lang w:val="en-US" w:bidi="en-US"/>
        </w:rPr>
        <w:t>1250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فیصل بن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1250</w:t>
      </w:r>
    </w:p>
    <w:p>
      <w:pPr>
        <w:pStyle w:val="BookText"/>
        <w:rPr/>
      </w:pPr>
      <w:r>
        <w:rPr>
          <w:rFonts w:eastAsia="Times New Roman" w:cs="Times New Roman" w:ascii="Times New Roman" w:hAnsi="Times New Roman"/>
          <w:color w:val="111111"/>
          <w:sz w:val="28"/>
          <w:szCs w:val="28"/>
          <w:lang w:val="en-US" w:bidi="en-US"/>
        </w:rPr>
        <w:t>1254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خالد بن سعود</w:t>
      </w:r>
    </w:p>
    <w:p>
      <w:pPr>
        <w:pStyle w:val="BookText"/>
        <w:rPr/>
      </w:pPr>
      <w:r>
        <w:rPr>
          <w:rFonts w:eastAsia="Times New Roman" w:cs="Times New Roman" w:ascii="Times New Roman" w:hAnsi="Times New Roman"/>
          <w:color w:val="111111"/>
          <w:sz w:val="28"/>
          <w:szCs w:val="28"/>
          <w:lang w:val="en-US" w:bidi="en-US"/>
        </w:rPr>
        <w:t>1254</w:t>
      </w:r>
    </w:p>
    <w:p>
      <w:pPr>
        <w:pStyle w:val="BookText"/>
        <w:rPr/>
      </w:pPr>
      <w:r>
        <w:rPr>
          <w:rFonts w:eastAsia="Times New Roman" w:cs="Times New Roman" w:ascii="Times New Roman" w:hAnsi="Times New Roman"/>
          <w:color w:val="111111"/>
          <w:sz w:val="28"/>
          <w:szCs w:val="28"/>
          <w:lang w:val="en-US" w:bidi="en-US"/>
        </w:rPr>
        <w:t>1257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عبدالله بن ثنیان</w:t>
      </w:r>
    </w:p>
    <w:p>
      <w:pPr>
        <w:pStyle w:val="BookText"/>
        <w:rPr/>
      </w:pPr>
      <w:r>
        <w:rPr>
          <w:rFonts w:eastAsia="Times New Roman" w:cs="Times New Roman" w:ascii="Times New Roman" w:hAnsi="Times New Roman"/>
          <w:color w:val="111111"/>
          <w:sz w:val="28"/>
          <w:szCs w:val="28"/>
          <w:lang w:val="en-US" w:bidi="en-US"/>
        </w:rPr>
        <w:t>1257</w:t>
      </w:r>
    </w:p>
    <w:p>
      <w:pPr>
        <w:pStyle w:val="BookText"/>
        <w:rPr/>
      </w:pPr>
      <w:r>
        <w:rPr>
          <w:rFonts w:eastAsia="Times New Roman" w:cs="Times New Roman" w:ascii="Times New Roman" w:hAnsi="Times New Roman"/>
          <w:color w:val="111111"/>
          <w:sz w:val="28"/>
          <w:szCs w:val="28"/>
          <w:lang w:val="en-US" w:bidi="en-US"/>
        </w:rPr>
        <w:t>1259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فیصل بن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1259</w:t>
      </w:r>
    </w:p>
    <w:p>
      <w:pPr>
        <w:pStyle w:val="BookText"/>
        <w:rPr/>
      </w:pPr>
      <w:r>
        <w:rPr>
          <w:rFonts w:eastAsia="Times New Roman" w:cs="Times New Roman" w:ascii="Times New Roman" w:hAnsi="Times New Roman"/>
          <w:color w:val="111111"/>
          <w:sz w:val="28"/>
          <w:szCs w:val="28"/>
          <w:lang w:val="en-US" w:bidi="en-US"/>
        </w:rPr>
        <w:t>1282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عبدالله بن فیصل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1282</w:t>
      </w:r>
    </w:p>
    <w:p>
      <w:pPr>
        <w:pStyle w:val="BookText"/>
        <w:rPr/>
      </w:pPr>
      <w:r>
        <w:rPr>
          <w:rFonts w:eastAsia="Times New Roman" w:cs="Times New Roman" w:ascii="Times New Roman" w:hAnsi="Times New Roman"/>
          <w:color w:val="111111"/>
          <w:sz w:val="28"/>
          <w:szCs w:val="28"/>
          <w:lang w:val="en-US" w:bidi="en-US"/>
        </w:rPr>
        <w:t>1288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سعود بن فیصل</w:t>
      </w:r>
    </w:p>
    <w:p>
      <w:pPr>
        <w:pStyle w:val="BookText"/>
        <w:rPr/>
      </w:pPr>
      <w:r>
        <w:rPr>
          <w:rFonts w:eastAsia="Times New Roman" w:cs="Times New Roman" w:ascii="Times New Roman" w:hAnsi="Times New Roman"/>
          <w:color w:val="111111"/>
          <w:sz w:val="28"/>
          <w:szCs w:val="28"/>
          <w:lang w:val="en-US" w:bidi="en-US"/>
        </w:rPr>
        <w:t>1288</w:t>
      </w:r>
    </w:p>
    <w:p>
      <w:pPr>
        <w:pStyle w:val="BookText"/>
        <w:rPr/>
      </w:pPr>
      <w:r>
        <w:rPr>
          <w:rFonts w:eastAsia="Times New Roman" w:cs="Times New Roman" w:ascii="Times New Roman" w:hAnsi="Times New Roman"/>
          <w:color w:val="111111"/>
          <w:sz w:val="28"/>
          <w:szCs w:val="28"/>
          <w:lang w:val="en-US" w:bidi="en-US"/>
        </w:rPr>
        <w:t>1291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عبدالرحمان بن فیصل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1291</w:t>
      </w:r>
    </w:p>
    <w:p>
      <w:pPr>
        <w:pStyle w:val="BookText"/>
        <w:rPr/>
      </w:pPr>
      <w:r>
        <w:rPr>
          <w:rFonts w:eastAsia="Times New Roman" w:cs="Times New Roman" w:ascii="Times New Roman" w:hAnsi="Times New Roman"/>
          <w:color w:val="111111"/>
          <w:sz w:val="28"/>
          <w:szCs w:val="28"/>
          <w:lang w:val="en-US" w:bidi="en-US"/>
        </w:rPr>
        <w:t>1293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عبدالله بن فیصل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1293</w:t>
      </w:r>
    </w:p>
    <w:p>
      <w:pPr>
        <w:pStyle w:val="BookText"/>
        <w:rPr/>
      </w:pPr>
      <w:r>
        <w:rPr>
          <w:rFonts w:eastAsia="Times New Roman" w:cs="Times New Roman" w:ascii="Times New Roman" w:hAnsi="Times New Roman"/>
          <w:color w:val="111111"/>
          <w:sz w:val="28"/>
          <w:szCs w:val="28"/>
          <w:lang w:val="en-US" w:bidi="en-US"/>
        </w:rPr>
        <w:t>1307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عبدالرحمان بن فیصل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1307</w:t>
      </w:r>
    </w:p>
    <w:p>
      <w:pPr>
        <w:pStyle w:val="BookText"/>
        <w:rPr/>
      </w:pPr>
      <w:r>
        <w:rPr>
          <w:rFonts w:eastAsia="Times New Roman" w:cs="Times New Roman" w:ascii="Times New Roman" w:hAnsi="Times New Roman"/>
          <w:color w:val="111111"/>
          <w:sz w:val="28"/>
          <w:szCs w:val="28"/>
          <w:lang w:val="en-US" w:bidi="en-US"/>
        </w:rPr>
        <w:t>1309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Heading4"/>
        <w:numPr>
          <w:ilvl w:val="3"/>
          <w:numId w:val="1"/>
        </w:numPr>
        <w:rPr/>
      </w:pPr>
      <w:bookmarkStart w:id="76" w:name="__RefHeading___Toc992477_581953129"/>
      <w:bookmarkStart w:id="77" w:name="_Toc28"/>
      <w:bookmarkEnd w:id="76"/>
      <w:r>
        <w:rPr>
          <w:rtl w:val="true"/>
        </w:rPr>
        <w:t>حاکمان دوره سوم آل‌سعود</w:t>
      </w:r>
      <w:bookmarkEnd w:id="77"/>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ملک بن عبدالعزیز بن عبدالرحمان</w:t>
      </w:r>
    </w:p>
    <w:p>
      <w:pPr>
        <w:pStyle w:val="BookText"/>
        <w:rPr/>
      </w:pPr>
      <w:r>
        <w:rPr>
          <w:rFonts w:eastAsia="Times New Roman" w:cs="Times New Roman" w:ascii="Times New Roman" w:hAnsi="Times New Roman"/>
          <w:color w:val="111111"/>
          <w:sz w:val="28"/>
          <w:szCs w:val="28"/>
          <w:lang w:val="en-US" w:bidi="en-US"/>
        </w:rPr>
        <w:t>1319</w:t>
      </w:r>
    </w:p>
    <w:p>
      <w:pPr>
        <w:pStyle w:val="BookText"/>
        <w:rPr/>
      </w:pPr>
      <w:r>
        <w:rPr>
          <w:rFonts w:eastAsia="Times New Roman" w:cs="Times New Roman" w:ascii="Times New Roman" w:hAnsi="Times New Roman"/>
          <w:color w:val="111111"/>
          <w:sz w:val="28"/>
          <w:szCs w:val="28"/>
          <w:lang w:val="en-US" w:bidi="en-US"/>
        </w:rPr>
        <w:t>1373</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ملک سعود بن عبدالعزیز</w:t>
      </w:r>
    </w:p>
    <w:p>
      <w:pPr>
        <w:pStyle w:val="BookText"/>
        <w:rPr/>
      </w:pPr>
      <w:r>
        <w:rPr>
          <w:rFonts w:eastAsia="Times New Roman" w:cs="Times New Roman" w:ascii="Times New Roman" w:hAnsi="Times New Roman"/>
          <w:color w:val="111111"/>
          <w:sz w:val="28"/>
          <w:szCs w:val="28"/>
          <w:lang w:val="en-US" w:bidi="en-US"/>
        </w:rPr>
        <w:t>1373</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ملک فیصل بن عبدالعزیز</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eastAsia="Times New Roman" w:cs="Times New Roman" w:ascii="Times New Roman" w:hAnsi="Times New Roman"/>
          <w:color w:val="111111"/>
          <w:sz w:val="28"/>
          <w:szCs w:val="28"/>
          <w:lang w:val="en-US" w:bidi="en-US"/>
        </w:rPr>
        <w:t>1395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ملک خالد بن عبدالعزیز</w:t>
      </w:r>
    </w:p>
    <w:p>
      <w:pPr>
        <w:pStyle w:val="BookText"/>
        <w:rPr/>
      </w:pPr>
      <w:r>
        <w:rPr>
          <w:rFonts w:eastAsia="Times New Roman" w:cs="Times New Roman" w:ascii="Times New Roman" w:hAnsi="Times New Roman"/>
          <w:color w:val="111111"/>
          <w:sz w:val="28"/>
          <w:szCs w:val="28"/>
          <w:lang w:val="en-US" w:bidi="en-US"/>
        </w:rPr>
        <w:t>1395</w:t>
      </w:r>
    </w:p>
    <w:p>
      <w:pPr>
        <w:pStyle w:val="BookText"/>
        <w:rPr/>
      </w:pPr>
      <w:r>
        <w:rPr>
          <w:rFonts w:eastAsia="Times New Roman" w:cs="Times New Roman" w:ascii="Times New Roman" w:hAnsi="Times New Roman"/>
          <w:color w:val="111111"/>
          <w:sz w:val="28"/>
          <w:szCs w:val="28"/>
          <w:lang w:val="en-US" w:bidi="en-US"/>
        </w:rPr>
        <w:t>1402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ملک فهد بن عبدالعزیز</w:t>
      </w:r>
    </w:p>
    <w:p>
      <w:pPr>
        <w:pStyle w:val="BookText"/>
        <w:rPr/>
      </w:pPr>
      <w:r>
        <w:rPr>
          <w:rFonts w:eastAsia="Times New Roman" w:cs="Times New Roman" w:ascii="Times New Roman" w:hAnsi="Times New Roman"/>
          <w:color w:val="111111"/>
          <w:sz w:val="28"/>
          <w:szCs w:val="28"/>
          <w:lang w:val="en-US" w:bidi="en-US"/>
        </w:rPr>
        <w:t>1402</w:t>
      </w:r>
    </w:p>
    <w:p>
      <w:pPr>
        <w:pStyle w:val="BookText"/>
        <w:rPr/>
      </w:pPr>
      <w:r>
        <w:rPr>
          <w:rFonts w:ascii="IRNazanin" w:hAnsi="IRNazanin" w:eastAsia="IRNazanin"/>
          <w:color w:val="111111"/>
          <w:sz w:val="28"/>
          <w:sz w:val="28"/>
          <w:szCs w:val="28"/>
          <w:rtl w:val="true"/>
          <w:lang w:bidi="fa-IR"/>
        </w:rPr>
        <w:t>تاکنون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bookmarkStart w:id="78" w:name="pg5325_64930"/>
    </w:p>
    <w:p>
      <w:pPr>
        <w:pStyle w:val="Heading4"/>
        <w:numPr>
          <w:ilvl w:val="3"/>
          <w:numId w:val="1"/>
        </w:numPr>
        <w:rPr/>
      </w:pPr>
      <w:bookmarkStart w:id="79" w:name="__RefHeading___Toc992479_581953129"/>
      <w:bookmarkStart w:id="80" w:name="_Toc29"/>
      <w:bookmarkEnd w:id="78"/>
      <w:bookmarkEnd w:id="79"/>
      <w:r>
        <w:rPr>
          <w:rtl w:val="true"/>
        </w:rPr>
        <w:t>نسب نامة خاندان سعودی</w:t>
      </w:r>
      <w:bookmarkEnd w:id="80"/>
    </w:p>
    <w:p>
      <w:pPr>
        <w:pStyle w:val="BookText"/>
        <w:rPr/>
      </w:pPr>
      <w:r>
        <w:rPr>
          <w:rFonts w:ascii="IRNazanin" w:hAnsi="IRNazanin" w:eastAsia="IRNazanin"/>
          <w:color w:val="111111"/>
          <w:sz w:val="28"/>
          <w:sz w:val="28"/>
          <w:szCs w:val="28"/>
          <w:rtl w:val="true"/>
          <w:lang w:bidi="fa-IR"/>
        </w:rPr>
        <w:t>آنچه گذشت مطالب بسیار مختصری درباره کشور عربستان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شناخت، زمینه فهم، بررسی و تحقیق بیشتر درباره مسائل مختلف شیعیان عربستان فراهم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اگر بخواهیم اشاره‌ای کلی به موقعیت شیعیان در آن جامعه داشته باشیم، می‌توانیم بگوییم که جامعه عربستان، شامل بخش‌های سیاسی و فرهنگی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بخش را می‌توان در ابعاد رسمی و غیررسمی تقسیم‌بندی کرد</w:t>
      </w:r>
      <w:r>
        <w:rPr>
          <w:rFonts w:eastAsia="IRNazanin" w:cs="IRNazanin"/>
          <w:color w:val="111111"/>
          <w:sz w:val="28"/>
          <w:szCs w:val="28"/>
          <w:rtl w:val="true"/>
          <w:lang w:bidi="fa-IR"/>
        </w:rPr>
        <w:t xml:space="preserve">. </w:t>
      </w:r>
      <w:bookmarkStart w:id="81" w:name="pg5325_64932"/>
    </w:p>
    <w:p>
      <w:pPr>
        <w:pStyle w:val="Heading4"/>
        <w:numPr>
          <w:ilvl w:val="3"/>
          <w:numId w:val="1"/>
        </w:numPr>
        <w:rPr/>
      </w:pPr>
      <w:bookmarkStart w:id="82" w:name="__RefHeading___Toc992481_581953129"/>
      <w:bookmarkStart w:id="83" w:name="_Toc30"/>
      <w:bookmarkEnd w:id="81"/>
      <w:bookmarkEnd w:id="82"/>
      <w:r>
        <w:rPr>
          <w:rtl w:val="true"/>
        </w:rPr>
        <w:t>موقعیت کلی شیعیان در جامعة عربستان</w:t>
      </w:r>
      <w:bookmarkEnd w:id="83"/>
    </w:p>
    <w:p>
      <w:pPr>
        <w:pStyle w:val="Heading5"/>
        <w:numPr>
          <w:ilvl w:val="4"/>
          <w:numId w:val="1"/>
        </w:numPr>
        <w:rPr/>
      </w:pPr>
      <w:bookmarkStart w:id="84" w:name="__RefHeading___Toc992483_581953129"/>
      <w:bookmarkStart w:id="85" w:name="_Toc31"/>
      <w:bookmarkEnd w:id="84"/>
      <w:r>
        <w:rPr>
          <w:rtl w:val="true"/>
        </w:rPr>
        <w:t>اول</w:t>
      </w:r>
      <w:r>
        <w:rPr>
          <w:rtl w:val="true"/>
        </w:rPr>
        <w:t xml:space="preserve">: </w:t>
      </w:r>
      <w:r>
        <w:rPr>
          <w:rtl w:val="true"/>
        </w:rPr>
        <w:t>بخش سیاسی</w:t>
      </w:r>
      <w:bookmarkEnd w:id="85"/>
    </w:p>
    <w:p>
      <w:pPr>
        <w:pStyle w:val="BookText"/>
        <w:rPr/>
      </w:pPr>
      <w:r>
        <w:rPr>
          <w:rFonts w:ascii="IRNazanin" w:hAnsi="IRNazanin" w:eastAsia="IRNazanin"/>
          <w:color w:val="111111"/>
          <w:sz w:val="28"/>
          <w:sz w:val="28"/>
          <w:szCs w:val="28"/>
          <w:rtl w:val="true"/>
          <w:lang w:bidi="fa-IR"/>
        </w:rPr>
        <w:t xml:space="preserve">کلیه اقدام‌های دولت عربستان را می‌توان در بخش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 که دو منشأ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دولتی و حکومتی که ناشی از سیاست‌های فرامنطقه‌ای داخل آن کشور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منشأ دینی که ناشی از 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دلیل اختلاف‌ها و تعصب‌های دینی به دولت منتقل و سپس به صورت محدودیت‌های قانونی برای شیعیان جلوه‌گر می‌شود</w:t>
      </w:r>
      <w:r>
        <w:rPr>
          <w:rFonts w:eastAsia="IRNazanin" w:cs="IRNazanin"/>
          <w:color w:val="111111"/>
          <w:sz w:val="28"/>
          <w:szCs w:val="28"/>
          <w:rtl w:val="true"/>
          <w:lang w:bidi="fa-IR"/>
        </w:rPr>
        <w:t>.</w:t>
      </w:r>
    </w:p>
    <w:p>
      <w:pPr>
        <w:pStyle w:val="Heading5"/>
        <w:numPr>
          <w:ilvl w:val="4"/>
          <w:numId w:val="1"/>
        </w:numPr>
        <w:rPr/>
      </w:pPr>
      <w:bookmarkStart w:id="86" w:name="__RefHeading___Toc992485_581953129"/>
      <w:bookmarkStart w:id="87" w:name="_Toc32"/>
      <w:bookmarkEnd w:id="86"/>
      <w:r>
        <w:rPr>
          <w:rtl w:val="true"/>
        </w:rPr>
        <w:t>دوم</w:t>
      </w:r>
      <w:r>
        <w:rPr>
          <w:rtl w:val="true"/>
        </w:rPr>
        <w:t xml:space="preserve">: </w:t>
      </w:r>
      <w:r>
        <w:rPr>
          <w:rtl w:val="true"/>
        </w:rPr>
        <w:t>بخش فرهنگی</w:t>
      </w:r>
      <w:bookmarkEnd w:id="87"/>
    </w:p>
    <w:p>
      <w:pPr>
        <w:pStyle w:val="BookText"/>
        <w:rPr/>
      </w:pPr>
      <w:r>
        <w:rPr>
          <w:rFonts w:ascii="IRNazanin" w:hAnsi="IRNazanin" w:eastAsia="IRNazanin"/>
          <w:color w:val="111111"/>
          <w:sz w:val="28"/>
          <w:sz w:val="28"/>
          <w:szCs w:val="28"/>
          <w:rtl w:val="true"/>
          <w:lang w:bidi="fa-IR"/>
        </w:rPr>
        <w:t>فضای حاکم بر استراتژی ملی عربستان، ناشی از مسائل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پایگاه تفکر وهابیت است و تضاد دینی بین وهابیت و تشیع، منشأ محدودیت‌ها و مانع‌تراشی‌ها برای شیعیان به شمار می‌رود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محیط عربستان، یک محیط مذهبی و اعتقادی است که این اعتقادها بر گرفته از سیاست تکفیر و سرکوب وهابیت در جهت تضاد و ضدیت با شیعه است</w:t>
      </w:r>
      <w:r>
        <w:rPr>
          <w:rFonts w:eastAsia="IRNazanin" w:cs="IRNazanin"/>
          <w:color w:val="111111"/>
          <w:sz w:val="28"/>
          <w:szCs w:val="28"/>
          <w:rtl w:val="true"/>
          <w:lang w:bidi="fa-IR"/>
        </w:rPr>
        <w:t xml:space="preserve">. </w:t>
      </w:r>
      <w:bookmarkStart w:id="88" w:name="pg5325_64934"/>
    </w:p>
    <w:p>
      <w:pPr>
        <w:pStyle w:val="Heading2"/>
        <w:numPr>
          <w:ilvl w:val="1"/>
          <w:numId w:val="1"/>
        </w:numPr>
        <w:rPr/>
      </w:pPr>
      <w:bookmarkStart w:id="89" w:name="__RefHeading___Toc992487_581953129"/>
      <w:bookmarkStart w:id="90" w:name="_Toc33"/>
      <w:bookmarkEnd w:id="88"/>
      <w:bookmarkEnd w:id="89"/>
      <w:r>
        <w:rPr>
          <w:rtl w:val="true"/>
        </w:rPr>
        <w:t>بخش دوم</w:t>
      </w:r>
      <w:r>
        <w:rPr>
          <w:rtl w:val="true"/>
        </w:rPr>
        <w:t xml:space="preserve">: </w:t>
      </w:r>
      <w:r>
        <w:rPr>
          <w:rtl w:val="true"/>
        </w:rPr>
        <w:t>شیعه و تشیع</w:t>
      </w:r>
      <w:bookmarkEnd w:id="90"/>
    </w:p>
    <w:p>
      <w:pPr>
        <w:pStyle w:val="Heading3"/>
        <w:numPr>
          <w:ilvl w:val="2"/>
          <w:numId w:val="1"/>
        </w:numPr>
        <w:rPr/>
      </w:pPr>
      <w:bookmarkStart w:id="91" w:name="__RefHeading___Toc992489_581953129"/>
      <w:bookmarkStart w:id="92" w:name="_Toc34"/>
      <w:bookmarkEnd w:id="91"/>
      <w:r>
        <w:rPr>
          <w:rtl w:val="true"/>
        </w:rPr>
        <w:t xml:space="preserve">فصل اول </w:t>
      </w:r>
      <w:r>
        <w:rPr>
          <w:rtl w:val="true"/>
        </w:rPr>
        <w:t>:</w:t>
      </w:r>
      <w:r>
        <w:rPr>
          <w:rtl w:val="true"/>
        </w:rPr>
        <w:t>شیعه و تشیع</w:t>
      </w:r>
      <w:bookmarkEnd w:id="9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 w:name="__RefHeading___Toc992491_581953129"/>
      <w:bookmarkStart w:id="94" w:name="_Toc35"/>
      <w:bookmarkEnd w:id="93"/>
      <w:r>
        <w:rPr>
          <w:rtl w:val="true"/>
        </w:rPr>
        <w:t>مفهوم شیعه</w:t>
      </w:r>
      <w:bookmarkEnd w:id="9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 تثنیه، جمع، مذکر، مؤنث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نوشته و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گاه در فارسی، با کلمه شیعی بیان می‌شود و در ادبیات عرب، جمع آن شیع و اشیاع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به معنای پیرو و یاری‌دهنده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لغوی معروف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کسی بودن، عبارت است از پیروی از او و یاری کردن او</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شیعه در قرآن نیز، به همین معنا آمده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مِنْ شِیعَتِهِ لاِبْراهِیمَ</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شیعَتِهِ وَ هذا مِنْ عَدُوِّهِ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95" w:name="pg5325_64939"/>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لغوی آن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کسی بودن، عبارت از پیروی از او و یاری کردن اوست</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از نظر لغوی، به عده یا گروهی که از موضوع خاص و امر واحدی پیروی کنند، شیعه گفته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علی علیه السلام ؛ یعنی کسانی که پس از پیامبر اسلام صلی الله علیه و آله ، معتقد به امامت حضرت علی علیه السلام هستند و امامت را خارج از فرزندان او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اسم خاص آنها قرار گرفته است</w:t>
      </w:r>
      <w:r>
        <w:rPr>
          <w:rFonts w:eastAsia="IRNazanin" w:cs="IRNazanin"/>
          <w:color w:val="111111"/>
          <w:sz w:val="28"/>
          <w:szCs w:val="28"/>
          <w:rtl w:val="true"/>
          <w:lang w:bidi="fa-IR"/>
        </w:rPr>
        <w:t>.</w:t>
      </w:r>
    </w:p>
    <w:p>
      <w:pPr>
        <w:pStyle w:val="Heading4"/>
        <w:numPr>
          <w:ilvl w:val="3"/>
          <w:numId w:val="1"/>
        </w:numPr>
        <w:rPr/>
      </w:pPr>
      <w:bookmarkStart w:id="96" w:name="__RefHeading___Toc992493_581953129"/>
      <w:bookmarkStart w:id="97" w:name="_Toc36"/>
      <w:bookmarkEnd w:id="96"/>
      <w:r>
        <w:rPr>
          <w:rtl w:val="true"/>
        </w:rPr>
        <w:t>شیعه در اصطلاح</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به کسانی اطلاق می‌شود که معتقدند همان‌گونه که پیامبر اسلام صلی الله علیه و آله از سوی خداوند، منصوب شده است، پیامبر نیز به دستور خداوند حضرت علی علیه السلام را به عنوان خلیفه و امام پس از خویش منصوب و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کسانی که فقط از علی علیه السلام پیروی کرده و امامت و خلافت را به سبب نص و وصیت پیامبر صلی الله علیه و آله پذیرفته‌اند،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با این گفته موافق باشد که پس از رسول خدا صلی الله علیه و آله ، علی علیه السلام ، افضل مردم و احق آنها به امامت است و امامت در اولاد او ادامه می‌یابد؛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همراه و پیرو است؛ اما در عرف فقیهان و متکلمان، به پیروان علی و اولاد او گفته می‌شود</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فرید 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کسانی که علی را امام می‌دانند و از او پیروی می‌کنند و امامت را خارج از اولاد او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معتقدند که امامت، قضیه‌ای مصلحتی نیست تا امت، کسی را به اختیار خود، به امامت برگزینند؛ بلکه رکن و پایه‌ای از ارکان دین است و به همین سبب، باید رسول خدا صلی الله علیه و آله ، به صراحت، امام پس از خود را معرفی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معتقدات دیگر شیعه این است که آنها، امامان را از گناهان کبیره و صغیره معصوم می‌دانند و می‌گویند که باید انسان در گفتار و رفتار، تولی و تبری را رعایت کند؛ مگر اینکه از دشمن ظالم بترسد که در آن حال می‌تواند تقیه کند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به کسانی شیعه می‌گویند که ملازم و مصاحب رسول الله صلی الله علیه و آله بودند، فضایل، مناقب و امامت حضرت علی علیه السلام را از زبان پیامبر اسلام صلی الله علیه و آله شنیدند و خلافت بلافصل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سفارش‌های پیامبر صلی الله علیه و آله درباره او اطاعت و متابعت کردند و از یاران و پیروان امیرمؤمنان به حساب آمدند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به مخاطبان واقعی سخن و وصیت رسول الله صلی الله علیه و آله درباره امامت و ولایت علی علیه السلام و ائمه 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امامت را منحصر به حضرت علی و اولاد </w:t>
      </w:r>
      <w:bookmarkStart w:id="98" w:name="pg5325_64944"/>
    </w:p>
    <w:p>
      <w:pPr>
        <w:pStyle w:val="BookText"/>
        <w:rPr/>
      </w:pPr>
      <w:bookmarkEnd w:id="98"/>
      <w:r>
        <w:rPr>
          <w:rFonts w:ascii="IRNazanin" w:hAnsi="IRNazanin" w:eastAsia="IRNazanin"/>
          <w:color w:val="111111"/>
          <w:sz w:val="28"/>
          <w:sz w:val="28"/>
          <w:szCs w:val="28"/>
          <w:rtl w:val="true"/>
          <w:lang w:bidi="fa-IR"/>
        </w:rPr>
        <w:t xml:space="preserve">او می‌دانند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992495_581953129"/>
      <w:bookmarkStart w:id="100" w:name="_Toc37"/>
      <w:bookmarkEnd w:id="99"/>
      <w:r>
        <w:rPr>
          <w:rtl w:val="true"/>
        </w:rPr>
        <w:t>از خلافت امام علی علیه السلام تا دوران سعودی‌ها</w:t>
      </w:r>
      <w:bookmarkEnd w:id="100"/>
    </w:p>
    <w:p>
      <w:pPr>
        <w:pStyle w:val="BookText"/>
        <w:rPr/>
      </w:pPr>
      <w:r>
        <w:rPr>
          <w:rFonts w:ascii="IRNazanin" w:hAnsi="IRNazanin" w:eastAsia="IRNazanin"/>
          <w:color w:val="111111"/>
          <w:sz w:val="28"/>
          <w:sz w:val="28"/>
          <w:szCs w:val="28"/>
          <w:rtl w:val="true"/>
          <w:lang w:bidi="fa-IR"/>
        </w:rPr>
        <w:t>روند شکل‌گیری تشیع هم‌زمان با اعلان اسلام از طرف پیامبر اسلام و از همان آغازین روزهای یوم الانذار شروع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تشیع به دلیلی که در واقع همان اسلام ناب محمدی صلی الله علیه و آله است همزاد اسلام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مذهبی است که از زمان خلافت امام علی علیه السلام به عنوان مکتب اهل بیت علیهم السلام به صورت رسمی و حکومتی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یکی از یاران پیامبر گرامی اسلام صلی الله علیه و آله به نام ابان‌بن‌سعید، متولی منطقه بحرین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شخصی است که بذر شیعه را در آن منطقه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وی، بحرین شامل بخش‌های قطیف و احساء و سایر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مردم منطقه الشرقیه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بخشی از شرق عربستان و بحرین فعلی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خلافت امام علی علیه السلام به تشیع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همراه امام در سه جنگ صفین، نهروان و جمل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شهدای آنها را چنین اعلام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حکیم‌بن‌جبلهًْ العبدی؛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العبدی؛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زیدبن‌صوحان؛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صعصعهًْ‌بن‌صوحان؛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صحاربن‌العیاش‌العبدی؛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قدامهًْ‌بن‌مسروق؛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 به شهادت رسیدند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عمروبن‌المرجوم العبدی؛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الحارث‌بن‌منصور العبدی؛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الحارث‌بن‌مره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صفین به شهادت رسیدند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آورده‌اند که قبایل منطقه الشرقیه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قبایل ربیعه مشهور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تمام جنگ‌ها به طور فعال همراه امام 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پرچم‌های این قبایل،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شیعیان الشرقیه نه‌تنها در جنگ؛ بلکه در سایر امور در خدمت امام علی علیه السلام بودند و در هر امری که امام می‌فرمود، بسیج شده، شرکت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علی علیه السلام اموی‌ها برای تسلط بر این منطقه بسیار کوشیدند؛ اما روح و جان مردم این مناطق، چنان با محبت اهل بیت علیهم السلام عجین شده بود که اجازه نمی‌دادند، اموی‌ها بر آنها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اموی‌ها عباسی‌ها نیز سعی کردند تا بر این سرزمین چیره شوند؛ اما با دیدن مقاومت آنها، ترجیح دادند که آنها را به حال خود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طور عمده از شیعیان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 و مأمن مخالفان حکومت عباسیان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حاکمان عباسی نمی‌خواستند که مشکلی بر مشکلات خود بیفزایند؛ زیرا خلفای عباسی افزون بر درگیری با حکام شامات، بر سر خلافت نیز با هم درگیری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این درگیری‌ها بلند مدت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امر باعث می‌شد، سرزمین الشرقیه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مخفیگاه مخالفان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حکومت بنی‌عباس،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منطقه الشرقیه حمله کردند و پس از کشتار و غارت، بر این منطقه تسلط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نیست که آنان دقیقا چند سال بر این منطقه مسلط بودند؛ اما مسلم است که در سال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شیعیان منطقه، تحت لوای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العیونیون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مرکز حکومت قرامطه حمله کردند و پس از شکست آنها، حکومت را باز 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کردند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العیونیون، حکومت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به دست </w:t>
      </w:r>
      <w:bookmarkStart w:id="101" w:name="pg5325_64947"/>
    </w:p>
    <w:p>
      <w:pPr>
        <w:pStyle w:val="BookText"/>
        <w:rPr/>
      </w:pPr>
      <w:bookmarkEnd w:id="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آل‌جروان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قبایل از پیروان اهل بیت علیهم السلام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مذهب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حکومت‌های ذکر شده، به منطقه الشرقیه مسافرت داشته و متوجه شده است که مسلمانان این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پس از نام پیامبر صلی الله علیه و آله در اذان، نام علی علیه السلام را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حی علی خیرالعمل را در اذان ذکر می‌کنند</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آنکه تمام حاکمان این مناطق، شیعه بودند و اگر در مقطعی از تاریخ، قبایلی بر این منطقه مسلط شدند، به دلیل برتری تشیع و هویت مستقل و اصیل شیعیان، بیشتر آنها به مکتب تشیع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هرچند حکومت قبیله بنی‌خالد در ابتدا شیعه نبودند؛ اما علمای شیعه، به تدریج، از نظر فرهنگی بر آنها تأثیر گذاشتند و بیشتر مردم این قبایل به مذهب تشیع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قبیله بنی‌خالد با اقتدار تا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این منطقه به حکومت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آغاز حکومت آل‌سعود، حکومت قبیله بنی‌خالد از این منطقه برچیده شد</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992497_581953129"/>
      <w:bookmarkStart w:id="103" w:name="_Toc38"/>
      <w:bookmarkEnd w:id="102"/>
      <w:r>
        <w:rPr>
          <w:rtl w:val="true"/>
        </w:rPr>
        <w:t>سابقه و تقدم شیعیان</w:t>
      </w:r>
      <w:bookmarkEnd w:id="10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صدر اسلام، دو دیدگاه متفاوت در صحنه‌های مختلف جامعه اسلامی ظاهر شد که به مرور زمان، به دو مذهب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p>
    <w:p>
      <w:pPr>
        <w:pStyle w:val="BookText"/>
        <w:rPr/>
      </w:pPr>
      <w:r>
        <w:rPr>
          <w:rFonts w:ascii="IRNazanin" w:hAnsi="IRNazanin" w:eastAsia="IRNazanin"/>
          <w:color w:val="111111"/>
          <w:sz w:val="28"/>
          <w:sz w:val="28"/>
          <w:szCs w:val="28"/>
          <w:rtl w:val="true"/>
          <w:lang w:bidi="fa-IR"/>
        </w:rPr>
        <w:t>گرایش، دارای اختلاف‌ها و تفاوت‌هایی در اصول و فروع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هر دو مذهب، در قالب گروه اکثریت و گروه اقلیت، تحولات و فراز و نشیب‌های گوناگونی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بعثت رسول اکرم صلی الله علیه و آله و علنی شدن دعوت به اسلام، در زمان کوتاهی، فضایل و برتری‌های علی علیه السلام آشکار شد و چندین مرتبه رسول خدا صلی الله علیه و آله به صورت علنی و غیرعلنی، وصایت، خلافت و همچنین بشارت رستگاری او و پیروانش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شیعیان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اعلام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أنت و شیعتک هم الفائزون</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الامام علی فی تاریخ دمشق،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ینابیع الموده،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مناقب،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الطالب،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کنوز الحقائق،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الاغانی،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کُنْتُ مَوْلاه فهذا علیٌ مولاه</w:t>
      </w:r>
      <w:r>
        <w:rPr>
          <w:rFonts w:eastAsia="Amiri" w:cs="Amiri" w:ascii="Amiri" w:hAnsi="Amiri"/>
          <w:color w:val="111111"/>
          <w:sz w:val="28"/>
          <w:szCs w:val="28"/>
          <w:rtl w:val="true"/>
          <w:lang w:bidi="ar-SA"/>
        </w:rPr>
        <w:t>...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ابن‌مغازلی، مناقب، صص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بزار،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مسند،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مناقب،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تحولات تاریخی و اجتماعی که پس از رحلت پیامبر پیش آمد، گروه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مکتب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حاکمیت سیاسی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آنچه </w:t>
      </w:r>
    </w:p>
    <w:p>
      <w:pPr>
        <w:pStyle w:val="BookText"/>
        <w:rPr/>
      </w:pPr>
      <w:r>
        <w:rPr>
          <w:rFonts w:ascii="IRNazanin" w:hAnsi="IRNazanin" w:eastAsia="IRNazanin"/>
          <w:color w:val="111111"/>
          <w:sz w:val="28"/>
          <w:sz w:val="28"/>
          <w:szCs w:val="28"/>
          <w:rtl w:val="true"/>
          <w:lang w:bidi="fa-IR"/>
        </w:rPr>
        <w:t xml:space="preserve">در توان داشتند، بر ضد گروه 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کردند، تا آنجا که پیروان مکتب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سال‌ها بعد از رحلت پیامبر صلی الله علیه و آله ، تشکیل مکتب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مدعی هم زمانی و حتی سبقت بر تشیع نیز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حقیقت اصالت و تقدم مکتب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سابقه این مکتب را در کلام رسول خدا صلی الله علیه و آله جستجو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بشّر شیعتک انا الشّفیع لهم یوم القیامة وقتا لاینفع مال و لا بنون الّا شفاعتی؛</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مرعشی نجفی، ملحقات احقاق الحق،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عیون اخبار الرضا</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سایر منابع از کتب اهل تشیع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 به شیعیانت که من در قیامت، هنگامی که مال و فرزندان فایده‌ای ندارد، آنان را شفاعت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لو ان، عبدا عبدالله عزّوجلّ مثل ما اَقام نوح فی قومه و کان له مثل احد ذهبا فانفقه فی سبیل اللّه و مدّ فی عمره حتّی حج الف عام علی قدمیه ثم قتل بین الصّفا والمروة مظلوما ثم لم یوالک یا علیّ لم یشم رائحة الجنّة و لم یدخلها؛</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خوارزمی، مناقب،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ابن‌عساکر، ترجمه امام علی‌بن‌ابی‌طالب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حنفی، ینابیع الموده،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اسلامبول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ابن‌حجر عسقلانی، لسان المیزان،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همدانی، مودة القربی،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لاهور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کشفی ترمذی، مناقب المرتضویه،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بمبئی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اربلی، 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ابن‌شهر آشوب، 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سید محمدهادی میلانی، قادتنا کیف نعرفهم،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 اردبیلی، حدیقة الشیعه،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نوری، کفایة الموحدین،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مرعشی نجفی، ملحقات احقاق الحق،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ابی‌جعفر طبری، بشارة المصطفی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محمد علی دخیل، ثواب الاعمال و عقابها، ص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امینی، الغدیر،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محمدمهدی موسوی، طوالع الانوار،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کشف الیقین،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پیشین از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سایر منابع از کتب اهل تشیع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بنده‌ای خدای عزّوجلّ را بندگی کند همانند آنچه که نوح در میان قومش بود و همانند کوه اُحد طلا داشته باشد؛ پس آن را در راه خدا انفاق کند و عمرش به قدری طولانی شود تا هزار مرتبه با پای پیاده به حج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صفا و مروه مظلومانه شهید شود؛ آن‌گاه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تو را نداشته باشد؛ بوی بهشت را استشمام نخواهد کرد و داخل بهشت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پیش‌بینی مدبرانه رسول مکرم اسلام صلی الله علیه و آله در غصب ولایت و خلافت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ایشان به وضوح، کید و فتنه ریاست‌پرستان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صراحت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ستکون من بعدی فتنة فاذا کان ذلک فالزموا علیّ‌بن‌ابی‌طالب فانّه اول من یرانی و اول من یصافحنی یوم القیامة و هو الصّدّیق الاکبر و هو فاروق هذه الامّة یفرق بین الحقّ والباطل و هو یعسوب المؤمنین والمال یعسوب المنافقین؛</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حنفی، ینابیع الموده،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اسلامبول 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امر تسری، ارجح المطالب،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لاهور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همدانی، مودة القربی،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لاهور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خوارزمی، مناقب،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ذهبی، میزان الاعتدال،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ابن‌اثیر، اسد الغابه،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همدانی، سبعین، ص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ابن‌حجر عسقلانی، لسان 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ابن‌عبدالبرّ اندلسی، استیعاب،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ابن‌حجر عسقلانی، اصابه،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انسان العیون،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ابن‌حسنویّه، درّ بحر المناقب،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گنجی شافعی، کفایة الطالب، صص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بکری، صلوات الهامعه،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کشفی ترمذی، مناقب المرتضویه،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سیوطی، لئالی المصنوعه،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عینی، مناقب،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ابی‌جعفر طبری، بشارة المصطفی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ابن‌شهر آشوب، 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مرعشی نجفی، ملحقات احقاق الحق،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سیدمرتضی حسینی فیروزآبادی، فضائل الخمسه،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عیسی اربلی، 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الدین عسکری، علیّ و الوصیه،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هاشم حسینی، بوستان معرفت، 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پیشین از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سایر منابع از کتب اهل تشیع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زودی بعد از من فتنه‌ای شما را در بر خواهد گرفت؛ پس هرگاه چنین شد، ملازم رکاب علیّ‌بن‌ابی‌طالب باشید؛ زیرا او در قیامت اول شخصی است که مرا خواهد دید و اول کسی است که با من مصافحه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صدیق اکبر و فاروق این امت و مرز بین حق و باطل است و او پیشوای افراد باایمان است و مال، پیشوای منافقان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افزون بر پیش‌گویی فتنه و مشخص کردن مسیر مؤمنان با دستور الهی، بار دیگر، در تمسک به ولایت از جهت پیشوایی و رهبری امام علی علیه السلام ، بعد از خود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بعلیّ‌بن‌ابی‌طالب فانّه مولاکم فَاَحِبّوه و کبیرکم فاتّبعوه و عالمکم فاکرموه و قاعدکم الی الجنّة فعزّزوه و اذا دعاکم فأجیبوه و اذا أمرکم فاطیعوه احبّوه لحبّی واکرموه لکرامتی ما قلت لکم فی علیّ الّا ما أمرنی به ربّی جلّت عظمته؛</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خوارزمی،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خوارزمی، مناقب،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حافظ حسکانی،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ابن‌عساکر،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ذهبی، میزان الاعتدال،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ابن‌حجر عسقلانی، لسان 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گنجی شافعی، کفایة الطالب،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بکری، صلوات الهامعه،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ابن‌کثیر، البدایه و النهایه،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شمس الدین شافعی، اسنی المطالب،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ابن‌حسنویّه، درّ بحرالمناقب،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بحرانی، غایة المرام،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ایران و ص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علی اصفهانی، تحفة الامامیه،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روضات الجنات،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الدین عسکری، علیّ والوصیّه،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هاشم حسینی، بوستان معرفت، ص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مدنی کاشانی، الخلافه،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ابن‌شاذان، مائة منقبه،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کراچکی، کنز الفوائد،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پیشین از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سایر منابع از کتب اهل تشیع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شما باد به علی‌بن‌ابی‌طالب؛ زیرا او مولای شماست، پس او را دوست بدارید؛ و بزرگ شماست پس از او پیروی کنید؛ و دانشمند شماست پس به او احترام بگذارید؛ و پیشوا و رهبر شما به سوی بهشت است؛ پس او را عزیز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شما را بخواند به فرمان او توجه کنید و اگر دستوری به شما دهد، پس از او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دوستی من، او را دوست بدارید و برای اکرام من، او را اکرام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درباره علی نگفتم؛ مگر آنچه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طاعة علیّ طاعتی و معصیته معصیتی؛</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 جوینی،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بحرانی، غایة المرام، صص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رازی، الاربعون حدیثا،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پیشین از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سایر منابع از کتب اهل تشیع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و پیروی از علی علیه السلام اطاعت من و نافرمانی از دستورهای او نافرمانی از دستورهای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ادعا می‌کنند که اگر علی علیه السلام به حکومت برگزیده می‌شد، جامعه به مقصد و هدایت نمی‌رسید؛ زیرا اولاً، او جوان بود و ثانیاً، او در صدر اسلام بسیاری را با شمشیر برنده‌اش، داغدار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 پیامبر به آنها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تولّوا علیّا تجدوه هادیا مهدیّا یسلک بکم الطّریق المستقیم؛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حسکانی،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عینی، سیدنا علی علیه السلام ،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گنجی شافعی، کفایة الطالب،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هیثمی، مجمع الزوائد،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کشفی ترمذی، مناقب المرتضویه،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ابی‌ولید، معتصر،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صفوری، نزهة المجالس،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ابن‌ابی‌الحدید معتزلی، شرح نهج 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ذخائر العقبی،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ابونعیم اصفهانی، حلیة الاولیاء،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بدخشی، تحفة المحبین،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اربلی، 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صادق حسینی شیرازی، علیّ فی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سید محمدهادی میلانی، قادتنا کیف نعرفهم،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بحرانی، حلیة الابرار،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پیشین از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سایر منابع از کتب اهل تشیع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ولایت علی را بپذیرید، او را هدایتگری هدایت شده می‌یابید که شما را به سوی راه مستقیم رهبری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علیّ‌بن‌ابی‌طالب هو آل‌محمد و من یتعلّق به من نسله؛</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منبع فوق از کتب اهل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درستی که علیّ‌بن‌ابی‌طالب و هر کس از فرزندان او باشد آل‌محمد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اللّوح المحفوظ تحت العرش مکتوب علیّ‌بن‌ابی‌طالب امیرالمؤمنین؛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تقی بیننده، خورشید ولایت،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اهل سنت و منبع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تشیع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درستی که در 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زیر عرش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که علی‌بن‌ابی‌طالب، امیر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خلقت أنا و انت من نور اللّه تعالی؛</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حنفی، ینابیع الموده،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اسلامبول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بحرانی، غایة المرام،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اهل سنت و منبع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تشیع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نور خدای تعالی آفریده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امیر البررة و قاتل الفجرة منصور من نصره فخذول من خذله الا و ان الحقّ یتبعه الا فمیلوا معه؛</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سیوطی، جامع الصغیر،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کنز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بدخشی، نزل الابرار،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ابن‌حجر مکی، صواعق المحرقه،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شبلنجی، نور الابصار،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ابن‌حجر عسقلانی، لسان 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ابن‌مغازلی، مناقب،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 جوینی،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ابوالفتح رازی، تفسیر ابوالفتح رازی،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امالی،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سید محمدهادی میلانی، قادتنا کیف نعرفهم،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امینی، الغدیر،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الامامة والتبصره،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اربلی، 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مدنی کاشانی، الخلافه،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بحرانی، غایة المرام،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بیروت 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پیشین از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سایر منابع از کتب اهل تشیع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امیر نیکان و قاتل فاجران است؛ یاری می‌شود هر که او را یاری کند و خوار می‌شود، هر که او را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حق از او تبعیت و پیروی می‌کند، پس شما هم به سوی او میل کنید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می‌شود ادعا کرد که خلافت بلافصل علی علیه السلام از سوی پیامبر اکرم صلی الله علیه و آله اعلام نشده و این امر </w:t>
      </w:r>
    </w:p>
    <w:p>
      <w:pPr>
        <w:pStyle w:val="BookText"/>
        <w:rPr/>
      </w:pPr>
      <w:r>
        <w:rPr>
          <w:rFonts w:ascii="IRNazanin" w:hAnsi="IRNazanin" w:eastAsia="IRNazanin"/>
          <w:color w:val="111111"/>
          <w:sz w:val="28"/>
          <w:sz w:val="28"/>
          <w:szCs w:val="28"/>
          <w:rtl w:val="true"/>
          <w:lang w:bidi="fa-IR"/>
        </w:rPr>
        <w:t>به امت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 همین یک کلام، حجت را بر تمام عقل‌گرایان و منصفان عالم تمام نمی‌کند که پیامبرشان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نبیّ وصیّ و وارث و انّ وصیّی و وارثی علیّ‌بن‌ابی‌طالب؛</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همدانی، سبعین، ص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ذخائر العقبی،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ابن‌مغازلی، مناقب،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گنجی شافعی، کفایة الطالب،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مناوی، کنوز الحقایق،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جمال الدین اسنوی، الکوکب الدّری،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ابونعیم اصفهانی، حلیة الاولیاء،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الریاض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خوارزمی، مناقب،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سیوطی، جامع الصغیر،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ابن‌عساکر، تاریخ دمشق،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سیدبن‌طاووس، الطرائف، صص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اثبات الهداة،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اربلی، 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سید محمدهادی میلانی، قادتنا کیف تعرفهم،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 اردبیلی، حدیقة الشیعه،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ابن‌بطریق، العمده،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الدین عسکری، علیّ والوصیه،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بحرانی، حلیة الابرار،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نهج الحق،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مظفر، دلائل الصدق،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صابری یزدی، الحکم الزاهره،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کشف الیقین، 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پیشین از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سایر منابع از کتب اهل تشیع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پیامبری، وصی، جانشین و وارثی بوده است و به درستی که جانشین، وصی و وارث من علی‌بن‌ابی‌طالب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انجام و سقوط تکلیف هر مسلمانی، حجت و ملاک الاهی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عظیم‌الشأن اسلام صلی الله علیه و آله به رسالت خویش در مشخص کردن حجت‌های الهی در رهبری امت اسلام عمل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کلام نورانی از ایشان بسیار راهگشا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 علیّ حجّة اللّه علی عباده؛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کنز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ابن‌عساکر، تاریخ دمشق،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عینی، مناقب سیدنا علی علیه السلام ،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مناوی، کنوز الحقایق،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حضرمی، وسیلة المآل،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ابن‌مغازلی، مناقب، صص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ابن‌عبدالبرّ اندلسی، الاستیعاب،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خطیب بغدادی،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ذهبی، میزان الاعتدال،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دیلمی، فردوس الاخبار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احمد حنبل، مسند،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گنجی شافعی، کفایة الطالب،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ابی‌جعفر محمدبن‌جریر طبری، تاریخ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حنفی، ینابیع الموده،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اسلامبول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علی‌بن‌حسام الدین، منتخب کنز 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اربلی، 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سید محمدهادی میلانی، قادتنا کیف نعرفهم،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والسنه،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ابن‌شهر آشوب، 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خلیل رازی، تحفة الامامیه،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سیدمرتضی حسینی فیروزآبادی، فضائل الخمسه،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کشف الیقین،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الاربعین حدیثا، ص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پیشین از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سایر منابع از کتب اهل تشیع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 علی حجت و راهنمای الهی برای بندگانش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پیامبر تمام موازین و مبانی انتخاب و انتصاب رهبر بعد از خودش را مشخص کرده،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مکتب و چه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خواهد بود و در پیشگاه الهی، سعادت دنیا و آخرت و رستگاری را به 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پیامبر خدا صلی الله علیه و آله در این رابطه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شیعته هم الفائزون یوم القیامة؛</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حنفی، ینابیع الموده،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اسلامبول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همدانی، سبعین، ص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عینی، مناقب سیدنا علی علیه السلام ،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حیدرآباد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سبط ابن‌جوزی، تذکرة الخواص،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الدین احمد حسینی شافعی، توضیح الدلائل، ص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عاملی، الصراط المستقیم،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طالع الانوار،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سیدمرتضی حسینی فیروزآبادی، فضائل الخمسه،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الوصول،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اربلی، کشف الغمه،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عیون اخبار الرضا</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سید محمدهادی میلانی، قادتنا کیف نعرفهم،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شهید اسلامی، ماذا تقضون؟،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پیشین از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سایر منابع از کتب اهل تشیع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 شیعیان او در روز قیامت رستگاران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پیامبر اسلام صلی الله علیه و آله ، تنها علی علیه السلام را معصوم و حجت خدا بر بندگانش و رهبر آنان معرفی کرده است؛ زیرا شیعه حجت بودن او را نیز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شیعه، طبق دستور پیامبر عمل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جعل علیّا و زوجته و ابناءه حجج اللّه علی خلقه و هم ابواب العلم فی امّتی، من اهتدی بهم هدی الی صراط المستقیم؛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رحمانی همدانی، الامام علیّ‌بن‌ابی‌طالب علیه السلام ،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هاشم حسینی، بوستان معرفت،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صادق حسینی شیرازی، اهل البیت فی القرآن،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سید محمدهادی میلانی، قادتنا کیف نعرفهم،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صادق حسینی شیرازی، علیّ فی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سایر منابع از کتب اهل تشیع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که خداوند علی و همسر و فرزندانش را حجت و راهنمایان خود برای خلقش قرار داد و آنان در </w:t>
      </w:r>
    </w:p>
    <w:p>
      <w:pPr>
        <w:pStyle w:val="BookText"/>
        <w:rPr/>
      </w:pPr>
      <w:r>
        <w:rPr>
          <w:rFonts w:ascii="IRNazanin" w:hAnsi="IRNazanin" w:eastAsia="IRNazanin"/>
          <w:color w:val="111111"/>
          <w:sz w:val="28"/>
          <w:sz w:val="28"/>
          <w:szCs w:val="28"/>
          <w:rtl w:val="true"/>
          <w:lang w:bidi="fa-IR"/>
        </w:rPr>
        <w:t>میان امت من، درهای دانش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واسطه آنان هدایت شود، به سوی صراط مستقیم 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قائل باشد که پیامبر صلی الله علیه و آله ، علی علیه السلام را شایسته رهبری می‌دانسته و او را پس از خود، تأیید، و بعد از خویش منصوب کرده‌اند، اما از کجا معلوم که او برای وصایت و خلافت بهترین</w:t>
      </w:r>
    </w:p>
    <w:p>
      <w:pPr>
        <w:pStyle w:val="BookText"/>
        <w:rPr/>
      </w:pPr>
      <w:r>
        <w:rPr>
          <w:rFonts w:ascii="IRNazanin" w:hAnsi="IRNazanin" w:eastAsia="IRNazanin"/>
          <w:color w:val="111111"/>
          <w:sz w:val="28"/>
          <w:sz w:val="28"/>
          <w:szCs w:val="28"/>
          <w:rtl w:val="true"/>
          <w:lang w:bidi="fa-IR"/>
        </w:rPr>
        <w:t>بوده است؟ اولاً؛ باید گفت پیامبر به دستور الهی عمل کرده و ثانیاً؛ این مطلب توهین به عظمت و اعلمیت پیامبر است، ثالثاً؛ خود ایشان برتری علی علیه السلام را نیز با صراحت چنین 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وصیّی و خلیفتی و خیر من اترک بعدی ینجز موعدی و یقضی دَینی علیّ‌ابی‌طالب؛</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عینی، مناقب سیدنا علی علیه السلام ،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گنجی شافعی، کفایة الطالب،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حنفی، ینابیع الموده،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اسلامبول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کنز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قدیم و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ذخائر العقبی،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جمال الدین اسنوی، کوکب الدّری،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حسکانی،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علی‌بن‌حسام الدین، منتخب کنز 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احمد حنبل، 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سبط‌جوزی، تذکرة الخواص،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بحرانی، غایة المرام،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الدین عسکری، علیّ والوصیه،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مدنی کاشانی، الخلافه،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ابن‌شهر آشوب، 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سید محمدهادی میلانی، قادتنا کیف نعرفهم،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پیشین از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سایر منابع از کتب اهل تشیع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درستی که وصی من و جانشین من و بهترین کسی که بعد از من است و قرض مرا ادا کرده، علی‌بن‌ابی‌طالب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همه تأکیدات پیامبر مبنی بر وحدت امت اسلام، تنها شیعیان پایبند و ملتزم به امر ایشان بوده‌اند و کسانی که با علی علیه السلام و شیعیانش مخالف بودند، باعث تفرقه شدند و از مشروعیت سقوط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ثلمة فی الاسلام مخالفة علی؛</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کشفی ترمذی، مناقب المرتضویه،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بمبئی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حنفی، ینابیع الموده،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اسلامبول و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مرعشی نجفی، ملحقات احقاق الحق،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پیشین از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مورد آخر از کتب اهل تشیع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شکافی که در اسلام پدید می‌آید، مخالفت با علی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که شکاف در اسلام پدید آمد تکلیف امت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اسلام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تکون بین امّتی فرقة و اختلاف فیکون هذا و اصحابه علیَ الحقّ یعنی علیّا؛</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بدخشی، مفتاح النجاة،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علی‌بن‌حسام الدین، منتخب کنز 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کنز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مرعشی نجفی، ملحقات احقاق الحق،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سید محمدهادی میلانی، قادتنا کیف نعرفهم،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پیشین از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سایر منابع از کتب اهل تشیع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امت من اختلاف و جدایی افتد؛ پس در آن هنگام ایشان و اصحاب او بر حق هستند؛ یعنی علی و یارانش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دیدیم که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پیروان علی‌بن‌ابیطالب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فرموده خداوند متعال و پیامبر اسلام صلی الله علیه و آله به این مکتب توسّل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از همان روزهای نخستین اسلام، به عنوان مکتبی حقیقی و به عنوان اسلام ناب و بی‌انحراف محمدی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اسلام، غیر از حدیث غدیر، دلیلی بر حقانیت و سابقه تشیع نبود، باز هم هیچ خدشه‌ای بر این اصالت وارد نبود؛ زیرا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محدثان اهل سنت، واقعه غدیر خم را روایت کرده‌اند؛ از آن گروه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مفسران اهل تسنن در تفسیرهای خود به ذکر واقعه غدیر خم پرداخته‌اند؛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علم کلام اهل سنت در مبحث امامت به ذکر واقعه غدیر خم پرداخته‌اند؛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ابوبکر باقلانی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علمای لغت، آنجا که با لغاتی،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شده‌اند، ناچار به حدیث غدیر خم اشاره کرده‌اند؛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محمدبن‌حسن،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المجموعهًْ النبهانیهًْ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بیاییم برای جلب رضایت خداوند، جبران ستم‌های روا داشته به این مکتب، اعتصام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حبل‌الله‌المتین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رستگاری و برای تمکین در مقابل حق؛ شجاعت و صداقت داشته باشیم؛ ان شاء اللّه</w:t>
      </w:r>
      <w:r>
        <w:rPr>
          <w:rFonts w:eastAsia="IRNazanin" w:cs="IRNazanin"/>
          <w:color w:val="111111"/>
          <w:sz w:val="28"/>
          <w:szCs w:val="28"/>
          <w:rtl w:val="true"/>
          <w:lang w:bidi="fa-IR"/>
        </w:rPr>
        <w:t xml:space="preserve">. </w:t>
      </w:r>
      <w:bookmarkStart w:id="104" w:name="pg5325_64982"/>
    </w:p>
    <w:p>
      <w:pPr>
        <w:pStyle w:val="Heading3"/>
        <w:numPr>
          <w:ilvl w:val="2"/>
          <w:numId w:val="1"/>
        </w:numPr>
        <w:rPr/>
      </w:pPr>
      <w:bookmarkStart w:id="105" w:name="__RefHeading___Toc992499_581953129"/>
      <w:bookmarkStart w:id="106" w:name="_Toc39"/>
      <w:bookmarkEnd w:id="104"/>
      <w:bookmarkEnd w:id="105"/>
      <w:r>
        <w:rPr>
          <w:rtl w:val="true"/>
        </w:rPr>
        <w:t>فصل دوم</w:t>
      </w:r>
      <w:r>
        <w:rPr>
          <w:rtl w:val="true"/>
        </w:rPr>
        <w:t>:</w:t>
      </w:r>
      <w:r>
        <w:rPr>
          <w:rtl w:val="true"/>
        </w:rPr>
        <w:t>اصول و مبانی اعتقادی تشیع</w:t>
      </w:r>
      <w:bookmarkEnd w:id="106"/>
    </w:p>
    <w:p>
      <w:pPr>
        <w:pStyle w:val="Heading4"/>
        <w:numPr>
          <w:ilvl w:val="3"/>
          <w:numId w:val="1"/>
        </w:numPr>
        <w:rPr/>
      </w:pPr>
      <w:bookmarkStart w:id="107" w:name="__RefHeading___Toc992501_581953129"/>
      <w:bookmarkStart w:id="108" w:name="_Toc40"/>
      <w:bookmarkEnd w:id="107"/>
      <w:r>
        <w:rPr>
          <w:rtl w:val="true"/>
        </w:rPr>
        <w:t>اعتقادات شیعیان</w:t>
      </w:r>
      <w:bookmarkEnd w:id="108"/>
    </w:p>
    <w:p>
      <w:pPr>
        <w:pStyle w:val="BookText"/>
        <w:rPr/>
      </w:pPr>
      <w:r>
        <w:rPr>
          <w:rFonts w:ascii="IRNazanin" w:hAnsi="IRNazanin" w:eastAsia="IRNazanin"/>
          <w:color w:val="111111"/>
          <w:sz w:val="28"/>
          <w:sz w:val="28"/>
          <w:szCs w:val="28"/>
          <w:rtl w:val="true"/>
          <w:lang w:bidi="fa-IR"/>
        </w:rPr>
        <w:t>هر مکتبی دارای اصول و مبانی عقیدتی و سیاسی مخصوصی است و شاکله اصلی مذاهب مختلف، اصول، مبانی و مظاهر اعتقادی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دقیق و تحقیق عمیق در آرمان مکتب تشیع، نشان می‌دهد که آیات قرآن کریم، احادیث و روایات رسیده از پیامبر اکرم صلی الله علیه و آله و سنت نبوی، مهم‌ترین اصول و مبانی اعتقادی و سیاسی مذهب شیعه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بیانگر آن است که شیعه، مولود طبیعی اسلام و در واقع همان اسلام راستین ناب محمدی صلی الله علیه و آله است و از جنبه اصالت و اسلامیت در عصر نبوت شکل گرفته است؛ نه در تحولات و رویدادهای تاریخیِ پس از پیامبر مکرم اسلام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اصلی‌ترین و مهم‌ترین اصول و مبانی اعتقادی شیعه، موضوع ولایت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 است که ادامه و تداوم حرکت نبوت، تنها از طریق امامت امکان‌پذیر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نظر دانشمندان پیرو مکتب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از فروع دین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 الدین آمدی، غایة المرام،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شیعیان، امامت از اصول دین و معرِّف مکتب تشیع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اوائل المقالات،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الصدق،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فیاض لاهیجی، گوهر مراد، 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امامت، طبق نظر علما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ریاستی عمومی، هم در امور دینی و هم در امور دنیایی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تمهید الاصول،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باب حادی عشر،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سعادت دنیا و آخرت انسان را تأمین و تضمین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لُطفی از سوی پروردگار، شناسنامه دین، کامل‌ترین نوع و مصداق حقیقی حجت خدا و خلیفه الهی است؛ اما قضاوت پیروان مکتب خلفاء درباره امامت، اجتهاد در مقابل نص است؛ به این معنا که آیات متعدد قرآن درباره رهبری و امامت را نادیده می‌گیرند؛ آنها حتی نص صریح کلام رسول خدا صلی الله علیه و آله را تفسیر به رأی کرده و در مقابل این حجت‌های قطعی الهی و نص صریح، اجتهاد می‌کنند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بارزترین موارد اجتهاد در مقابل نص در مکتب خلفا، در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 خلاف مضامین و دستورهای قرآن کریم و احادیث و سنت رسول خدا صلی الله علیه و آله عمل کردند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ویژگی‌های خاص امامت از نظر مکتب اهل بیت علیهم السلام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امام،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علل الشرایع،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طباطبائی، تفسیر المیزان،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قرابت و نزدیکی به رسول خدا صلی الله علیه و آله ، داشتن وصایت پیامبر اکرم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انساب الاشراف،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تنصیص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و رسول و</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مستندات قرآنی امامت بلافصل علی علیه السلام از نظر تشیع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ولایت،</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اولی الامر،</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صادقین،</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ذوی القربی،</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تبلیغ</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توضیح و تبیین مفصل آیات در بسیاری از کتب تفسیری شیعه و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دلیل اختصار و عنوان کردن موضوع، تنها به فهرست اکتفا کرده‌ایم؛ </w:t>
      </w:r>
      <w:bookmarkStart w:id="109" w:name="pg5325_64988"/>
    </w:p>
    <w:p>
      <w:pPr>
        <w:pStyle w:val="BookText"/>
        <w:rPr/>
      </w:pPr>
      <w:bookmarkEnd w:id="109"/>
      <w:r>
        <w:rPr>
          <w:rFonts w:ascii="IRNazanin" w:hAnsi="IRNazanin" w:eastAsia="IRNazanin"/>
          <w:color w:val="111111"/>
          <w:sz w:val="28"/>
          <w:sz w:val="28"/>
          <w:szCs w:val="28"/>
          <w:rtl w:val="true"/>
          <w:lang w:bidi="fa-IR"/>
        </w:rPr>
        <w:t>در صورت نیاز، به تفاسیری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Heading4"/>
        <w:numPr>
          <w:ilvl w:val="3"/>
          <w:numId w:val="1"/>
        </w:numPr>
        <w:rPr/>
      </w:pPr>
      <w:bookmarkStart w:id="110" w:name="__RefHeading___Toc992503_581953129"/>
      <w:bookmarkStart w:id="111" w:name="_Toc41"/>
      <w:bookmarkEnd w:id="110"/>
      <w:r>
        <w:rPr>
          <w:rtl w:val="true"/>
        </w:rPr>
        <w:t>مبانی و اندیشه سیاسی تشیع</w:t>
      </w:r>
      <w:bookmarkEnd w:id="111"/>
    </w:p>
    <w:p>
      <w:pPr>
        <w:pStyle w:val="BookText"/>
        <w:rPr/>
      </w:pPr>
      <w:r>
        <w:rPr>
          <w:rFonts w:ascii="IRNazanin" w:hAnsi="IRNazanin" w:eastAsia="IRNazanin"/>
          <w:color w:val="111111"/>
          <w:sz w:val="28"/>
          <w:sz w:val="28"/>
          <w:szCs w:val="28"/>
          <w:rtl w:val="true"/>
          <w:lang w:bidi="fa-IR"/>
        </w:rPr>
        <w:t>اصول سیاسی شیعه نیز، همانند اصول اعتقادی او، برگرفته از قرآن کریم، سنت رسول اللّه و سیره ائمه معصومین علیهم السلام است؛ همان‌گونه که مهم‌ترین مسئله سیاسی و اعتقادی حضرت علی علیه السلام نیز، در دوران حکومتش، عمل به کتاب خدا و سنت رسول اللّه صلی الله علیه و آله بود و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حاملکم الی منهج نبیکم</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حکومتی امام علی علیه السلام که برگرفته از قرآن و سنت رسول اللّه صلی الله علیه و آله بود، بیانگر مبانی اندیشه سیاسی شیعه و تاریخ بی‌نظیر اسلام است؛ در اندیشه سیاسی تشیع، اهتمام خاصی به خدامحوری در تمام امور و شایسته‌سالاری، در راستای مردم‌سالاری دینی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اندیشه، همواره بر دوری از ظلم و ستم و توجه خاص به حق و حقیقت و گسترش عدالت اجتماعی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حیات‌بخش تشیع، حفظ ارزش‌ها و پاسداری از سنت‌های پسندیده، مشارکت طبقات مختلف در دولت و حکومت، توجه به معیشت مردم و تأمین نیازهای آنان، عدالت‌محوری، تکامل معنوی و مادی، ارتباط صحیح حاکم و کارگزار با مردم، و در یک جمله، تنظیم تمام امور طبق تعالیم اسلامی، از مؤلفه‌های اساسی و منشور سیاسی تشیع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ویژگی‌های خاص مکتب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سایر فرقه‌های اهل سنت به آن عمل نمی‌کنند و اگر هم به آن اعتقاد دارند، به صورت مصلحتی آن را کتمان </w:t>
      </w:r>
      <w:bookmarkStart w:id="112" w:name="pg5325_64990"/>
    </w:p>
    <w:p>
      <w:pPr>
        <w:pStyle w:val="BookText"/>
        <w:rPr/>
      </w:pPr>
      <w:bookmarkEnd w:id="112"/>
      <w:r>
        <w:rPr>
          <w:rFonts w:ascii="IRNazanin" w:hAnsi="IRNazanin" w:eastAsia="IRNazanin"/>
          <w:color w:val="111111"/>
          <w:sz w:val="28"/>
          <w:sz w:val="28"/>
          <w:szCs w:val="28"/>
          <w:rtl w:val="true"/>
          <w:lang w:bidi="fa-IR"/>
        </w:rPr>
        <w:t xml:space="preserve">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عدالت‌خواهی حاکم و کارگزار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اساسی‌ترین عنصر حکومتی امام علی علیه السلام عدالت او بود؛ به همین دلیل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فی محرابه لشدة عدله؛</w:t>
      </w:r>
    </w:p>
    <w:p>
      <w:pPr>
        <w:pStyle w:val="BookText"/>
        <w:rPr/>
      </w:pPr>
      <w:r>
        <w:rPr>
          <w:rFonts w:ascii="IRNazanin" w:hAnsi="IRNazanin" w:eastAsia="IRNazanin"/>
          <w:color w:val="111111"/>
          <w:sz w:val="28"/>
          <w:sz w:val="28"/>
          <w:szCs w:val="28"/>
          <w:rtl w:val="true"/>
          <w:lang w:bidi="fa-IR"/>
        </w:rPr>
        <w:t>علی به سبب شدت عدالتش به شهادت رسید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اگر بخواهیم منشأ اندیشه سیاسی تشیع را در یک تقسیم‌بندی کلی قرار دهیم، به صورتی که شامل تمام ابعاد و زوایای جهان‌شمول و ناب آن شود، از سه محور اصلی نشأت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رسول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سیره امام علی علیه السلام و دیگر ائمه معصومین علیهم السلام که همان اهل بیت علیهم السلام</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4"/>
        <w:numPr>
          <w:ilvl w:val="3"/>
          <w:numId w:val="1"/>
        </w:numPr>
        <w:rPr/>
      </w:pPr>
      <w:bookmarkStart w:id="113" w:name="__RefHeading___Toc992505_581953129"/>
      <w:bookmarkStart w:id="114" w:name="_Toc42"/>
      <w:bookmarkEnd w:id="113"/>
      <w:r>
        <w:rPr>
          <w:rtl w:val="true"/>
        </w:rPr>
        <w:t>مبانی عقیدتی شیعیان</w:t>
      </w:r>
      <w:bookmarkEnd w:id="114"/>
    </w:p>
    <w:p>
      <w:pPr>
        <w:pStyle w:val="BookText"/>
        <w:rPr/>
      </w:pPr>
      <w:r>
        <w:rPr>
          <w:rFonts w:ascii="IRNazanin" w:hAnsi="IRNazanin" w:eastAsia="IRNazanin"/>
          <w:color w:val="111111"/>
          <w:sz w:val="28"/>
          <w:sz w:val="28"/>
          <w:szCs w:val="28"/>
          <w:rtl w:val="true"/>
          <w:lang w:bidi="fa-IR"/>
        </w:rPr>
        <w:t>بیان اهداف و مبانی عقیدتی شیعیان در ابعاد مختلف آن، تدوین کتب متعددی را می‌طلبد؛ اما باید دانست که سلسله اصول و مبادی اعتقادی شیعیان همان عقاید رسول مکرم صلی الله علیه و آله و اسلام حقیقی است که پیشوایان تشیع بارها و به مناسبت‌های متعدد، مانند قیام‌ها و مبارزه‌های گوناگون بر ضد طاغوت‌های زمان خویش، آنها را مطرح کرده‌اند؛ برای مثال، حضرت امام حسین علیه السلام ، قیام و حماسه تاریخی خود را برای حفظ همین اصول و معارف الهی و زنده نگه داشتن این حقایق عینی از اسلام ناب محمدی و مکتب حیات‌بخش تشیع علوی سازماندهی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جهانیان و دیگر برادران مسلمان ما بدانند که پیام تشیع، به ویژه شیعیان عربستان؛ جایگزین شدن معروف به جای منکر، صلاح و اصلاح به جای </w:t>
      </w:r>
      <w:bookmarkStart w:id="115" w:name="pg5325_64992"/>
    </w:p>
    <w:p>
      <w:pPr>
        <w:pStyle w:val="BookText"/>
        <w:rPr/>
      </w:pPr>
      <w:bookmarkEnd w:id="115"/>
      <w:r>
        <w:rPr>
          <w:rFonts w:ascii="IRNazanin" w:hAnsi="IRNazanin" w:eastAsia="IRNazanin"/>
          <w:color w:val="111111"/>
          <w:sz w:val="28"/>
          <w:sz w:val="28"/>
          <w:szCs w:val="28"/>
          <w:rtl w:val="true"/>
          <w:lang w:bidi="fa-IR"/>
        </w:rPr>
        <w:t>افساد، تقوا به جای گناه، حق به جای باطل و در یک کلمه، حاکمیت اسلام راستین رسول الله صلی الله علیه و آله به جای انحراف‌ها و تعصب‌های ناصواب در تمام سرزمین‌های اسلامی است؛ از این رو است که شیعیان، به عدالت و گسترش تعلیم و تربیت امیر مؤمنان، علی علیه السلام علاقه‌مند هستند</w:t>
      </w:r>
      <w:r>
        <w:rPr>
          <w:rFonts w:eastAsia="IRNazanin" w:cs="IRNazanin"/>
          <w:color w:val="111111"/>
          <w:sz w:val="28"/>
          <w:szCs w:val="28"/>
          <w:rtl w:val="true"/>
          <w:lang w:bidi="fa-IR"/>
        </w:rPr>
        <w:t>.</w:t>
      </w:r>
    </w:p>
    <w:p>
      <w:pPr>
        <w:pStyle w:val="Heading4"/>
        <w:numPr>
          <w:ilvl w:val="3"/>
          <w:numId w:val="1"/>
        </w:numPr>
        <w:rPr/>
      </w:pPr>
      <w:bookmarkStart w:id="116" w:name="__RefHeading___Toc992507_581953129"/>
      <w:bookmarkStart w:id="117" w:name="_Toc43"/>
      <w:bookmarkEnd w:id="116"/>
      <w:r>
        <w:rPr>
          <w:rtl w:val="true"/>
        </w:rPr>
        <w:t>اثبات حقانیت تشیع</w:t>
      </w:r>
      <w:bookmarkEnd w:id="117"/>
    </w:p>
    <w:p>
      <w:pPr>
        <w:pStyle w:val="BookText"/>
        <w:rPr/>
      </w:pPr>
      <w:r>
        <w:rPr>
          <w:rFonts w:ascii="IRNazanin" w:hAnsi="IRNazanin" w:eastAsia="IRNazanin"/>
          <w:color w:val="111111"/>
          <w:sz w:val="28"/>
          <w:sz w:val="28"/>
          <w:szCs w:val="28"/>
          <w:rtl w:val="true"/>
          <w:lang w:bidi="fa-IR"/>
        </w:rPr>
        <w:t>حقانیت مکتب حیات‌بخش تشیع برای بزرگان اسلام، محرز، و تمام کتب معتبر حدیث و تاریخ، گویای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احادیثی را که در کتب متعدد اهل سنت آمده و به حد تواتر رسیده‌اند، ذکر می‌کنیم و به دنبال آن، بعضی از منابع این احادیث را، از کتب مکتب اهل بیت علیهم السلام نیز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اثبات حقانیت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مراجعه به کتب مکتب خلفا نیست؛ اما به دلیل احتجاج و اتمام حجت بر برادران اهل سنت، کوشیده‌ایم تا بیشتر منابع احادیث از کتب اهل تسنن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اندکی تأمل و دقت در احادیث پیامبر اکرم صلی الله علیه و آله درمی‌یابیم که تنها راه نجات امت اسلامی از گمراهی، تمسّک و توسّل به علی و فاطمه و ائمه اطهار علیهم السلام است</w:t>
      </w:r>
      <w:r>
        <w:rPr>
          <w:rFonts w:eastAsia="IRNazanin" w:cs="IRNazanin"/>
          <w:color w:val="111111"/>
          <w:sz w:val="28"/>
          <w:szCs w:val="28"/>
          <w:rtl w:val="true"/>
          <w:lang w:bidi="fa-IR"/>
        </w:rPr>
        <w:t>.</w:t>
      </w:r>
    </w:p>
    <w:p>
      <w:pPr>
        <w:pStyle w:val="Heading4"/>
        <w:numPr>
          <w:ilvl w:val="3"/>
          <w:numId w:val="1"/>
        </w:numPr>
        <w:rPr/>
      </w:pPr>
      <w:bookmarkStart w:id="118" w:name="__RefHeading___Toc992509_581953129"/>
      <w:bookmarkStart w:id="119" w:name="_Toc44"/>
      <w:bookmarkEnd w:id="118"/>
      <w:r>
        <w:rPr>
          <w:rtl w:val="true"/>
        </w:rPr>
        <w:t>مستندات روایی اصول و مبانی اعتقادی شیعه</w:t>
      </w:r>
      <w:bookmarkEnd w:id="1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علی علیه السلام در خانه و آغوش پیامبر اسلام و سابقه او در اسلام؛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ابن‌ابی‌الحدید، شرح نهج البلاغه،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نسائی،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یوم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در آشکار کردن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نسایی،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w:t>
      </w:r>
    </w:p>
    <w:p>
      <w:pPr>
        <w:pStyle w:val="BookText"/>
        <w:rPr/>
      </w:pPr>
      <w:r>
        <w:rPr>
          <w:rFonts w:ascii="IRNazanin" w:hAnsi="IRNazanin" w:eastAsia="IRNazanin"/>
          <w:color w:val="111111"/>
          <w:sz w:val="28"/>
          <w:sz w:val="28"/>
          <w:szCs w:val="28"/>
          <w:rtl w:val="true"/>
          <w:lang w:bidi="fa-IR"/>
        </w:rPr>
        <w:t>اخوت، پیش و پس از هجرت؛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نسایی، صص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الاولیاء،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ینابیع الموده،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کبیر فخر رازی،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سد الابواب؛</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لافتی؛</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امام علی فی تاریخ مدینة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ابن‌مغازلی، مناقب،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الاغانی،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علی یوم 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ینابیع الموده، صص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طیر؛</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کنز 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نسایی،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لقب ابوتراب؛</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منزلت در غزوه تبوک؛</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نسایی،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نجوی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ترمذی،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فخر رازی،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خاصف النعل؛</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الاولیاء،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نسایی، ص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اعلام سوره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نسایی،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کدام از موارد فوق به تنهایی می‌تواند دلیلی محکم بر مشروعیت مبانی عقیدتی شیعه باشد که در کتب مربوطه توضیح آنها آمده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این غنای اسلامی، اتقان و ربط وثیق تشیع به حضرت رسول مکرم اسلام صلی الله علیه و آله و اهل بیت مطهرش، باید روح جدیدی در این عصر بیداری در کالبد شیعیان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باید به صورت صریح، علنی و دامنه‌دار؛ حقوق خویش را 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نباید از مبانی و اصول درست و به حق خویش عقب‌نشینی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شیعه در طول دوران‌های مختلف تاریخی، به او بقا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در برابر بزرگ‌ترین مشکل در عربستان، یعنی جنگ </w:t>
      </w:r>
    </w:p>
    <w:p>
      <w:pPr>
        <w:pStyle w:val="BookText"/>
        <w:rPr/>
      </w:pPr>
      <w:r>
        <w:rPr>
          <w:rFonts w:ascii="IRNazanin" w:hAnsi="IRNazanin" w:eastAsia="IRNazanin"/>
          <w:color w:val="111111"/>
          <w:sz w:val="28"/>
          <w:sz w:val="28"/>
          <w:szCs w:val="28"/>
          <w:rtl w:val="true"/>
          <w:lang w:bidi="fa-IR"/>
        </w:rPr>
        <w:t>مذهبی باید استقامت کنند و با اصرار و چانه‌زنی بر اثبات حقانیت و استحقاقِ استیفای حقوق پا فشاری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پانزده حدیث مشهوری که ذکر شد، احادیث مشهور و فراوان دیگری نیز، حقانیت اعتقادات شیعه را تأیید و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أتانی 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سل من ارسلنا من قبلک علی ما بعثوا؟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بعثوا؟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ولایتک و ولایة علیّ‌بن‌ابی‌طالب؛</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حافظ حسکانی، 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معرفة علوم الحدیث،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خوارزمی، مناقب،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شهاب الدین احمد شافعی، توضیح الدلائل، 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گنجی شافعی، کفایة الطالب،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بحرانی، غایة المرام،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اربلی، 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طبری، بشارة المصطفی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سیدمحمدهادی‌میلانی، قادتنا کیف نعرفهم،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بیروت 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کشف الیقین،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فرشته‌ای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از پیامبران پیش از خودت که بر چه چیزی مبعوث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چه چیزی مبعوث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ولایت تو و ولایت علی‌بن‌ابی‌طالب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یوم القیامة أقف أنا و علیّ علی الصّراط و بید کلّ واحد منّا سیف فلا یمرّ أحد من خلق اللّه الّا سألناه عن ولایة علیّ فمن کان معه شی‌ء منها نجی و فازو الّا ضربنا عنقه و القیناه فی النّار؛</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آیت‌اللّه‌العظمی‌مرعشی‌نجفی، ملحقات‌احقاق‌الحق،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ابی‌جعفر طبری، بشارة المصطفی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هاشم‌بن‌محمد، مصباح الانوار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صادق حسینی شیرازی، علیّ فی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سایر منابع از کتب اهل تشیع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روز قیامت می‌شود، من و علی بر پل صراط می‌ایستیم و در دست هر یک از ما شمشیری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خلق خدا از آنجا عبور نمی‌کند؛ مگر آنکه از او درباره ولایت علی پرسش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او چیزی از ولایت بود، نجات می‌یابد و رستگار می‌شود وگرنه گردنش را با شمشیر می‌زنیم و او را در آتش جهنم می‌اندازیم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بر اساس همین روایات و احادیث مستند و متواتر است که عاشق امیرمؤمنان و حکمت متعالی تشیع هستند و این برتری و فضایل منحصربه‌فرد علی علیه السلام است که پیامبر بیان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الشّاک فی فضل علیّ‌بن‌ابی‌طالب یحشر یوم القیامة من قبره و فی عنقه طوق من نار فیه ثلاث مأة شعبة علی کلّ شعبة منها شیطان یکلح فی وجهه و یتفل فیه؛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شافعی، مناقب علی‌ابی‌طالب علیه السلام ،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امالی،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احسانبخش، آثار الصادقین،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درباره فضیلت و برتری علی‌بن‌ابی‌طالب شک کند، روز قیامت در حالی محشور می‌شود و از قبرش بیرون می‌آید که بر گردنش طوقی و گردنبندی از آتش دارد که دارای سیصد زبانه و بر هر زبانه‌ای از آن شیطانی است که او را به هول و هراس می‌اندازد و بر روی او آب دهان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یوم القیامة و نصب الصّراط علی جهنّم لم یجز علیه الّا من معه جواز ولایة علیّ‌بن‌ابی‌طالب و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وَقِفُوهم انّهم مسئولون؛</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عینی، مناقب سیدنا علی علیه السلام ،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ابن‌حجر مکی، صواعق المحرقه،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حافظ حسکانی، 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ابن‌مغازلی شافعی، مناقب،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اربلی، 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وصول،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ابی‌جعفر طبری، بشارة المصطفی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امینی، الغدیر،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بحرانی، غایة المرام،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مظفر، دلائل الصدق،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احسانبخش، آثار الصادقین،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صادق حسینی شیرازی، علیّ فی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ابن‌شهر آشوب، 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کشف الیقین، ص </w:t>
      </w:r>
      <w:r>
        <w:rPr>
          <w:rFonts w:eastAsia="IRNazanin" w:cs="IRNazanin"/>
          <w:color w:val="111111"/>
          <w:sz w:val="28"/>
          <w:szCs w:val="28"/>
          <w:lang w:bidi="fa-IR"/>
        </w:rPr>
        <w:t>254</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روز قیامت می‌رسد و پل صراط بر روی جهنم نصب می‌شود هیچ کس از روی آن نگذرد، مگر آنکه همراه او برگ امان و ولایت علی‌بن‌ابی‌طالب باشد و این است 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نگه دارید چون مورد بازخواست و پرسش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که خود به دستور خداوند متعال، ولایت و خلافت بلافصل امیر مؤمنان علیه السلام را اعلام فرموده بود، پس از انجام مأموریت، خشنودی خدای متعال را در این باره، به بندگان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علی اکمال الدّین و اتمام النّعمة و رضی الرّب برسالتی و ولایة علیّ من بعدی؛</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خوارزمی، مناقب،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 جوینی،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حنفی، ینابیع الموده،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خوارزمی،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شهاب الدین احمد شافعی، توضیح الدلائل، 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ابوالفتوح رازی،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بحرانی، غایة المرام،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شرف الدین علی حسینی، تأویل الآیات الظاهره،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ابن‌شهر آشوب، 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مرعشی نجفی، ملحقات احقاق الحق،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سید محمدهادی میلانی، قادتنا کیف نعرفهم،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اربلی، 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سید کاظم ارفع، آیات الولایه،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محسن فیض کاشانی، علم الیقین،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صادق حسینی شیرازی، علیّ فی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اللّه کمپانی، علی کیست، ص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اکبر از کامل شدن دین و اتمام نعمت و رضایت و خشنودی پروردگار به سبب پیامبری من و ولایت علی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عرجنی ربّی عزّوجلّ الی السّماء و کلمنی ربّی 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أقرء علیّا منی السّلام و عرفه انّه امام أولیایی و نور اهل طاعتی و هنیئا لک هذه الکرامة؛</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هاشم حسینی، بوستان معرفت، ص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مرعشی نجفی، ملحقات احقاق الحق،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هیچ‌گاه پروردگارم مرا به معراج نبرد و با من سخن نگفت؛ مگر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از سوی من سلام برسان و بگو که او پیشوا و رهبر دوستان من و نور و روشنی چشم اطاعت‌کنندگان من است و گوارا باد بر تو این کرامت و ارجمندی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اعتصام به آنان را تنها حبل ممدود و ریسمان اتصال بین خدا و بندگان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مُهجة قلبی و ابناها ثمرة فؤادی و بعلها نور بصری و الائمة من ولدها أمنا ربّی حبل ممدود بینه و بین خلقه من اعتصم بهم نجی و من تخلّف عنهم هوی؛</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 جوینی، فرائد السمطین،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ابن‌حجر مکی، صواعق المحرقه،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ابی‌الفوارس، اربعین،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زمخشری، مناقب،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خوارزمی،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ابن‌حسنویه، درّ بحرالمناقب،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ابی‌محمد الحسن‌بن‌محمد الدیلمی، ارشاد القلوب،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صادق حسینی شیرازی، علیّ فی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طالع الانوار، صص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قمی، سفینة البحار،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عباس قمی، هدیة الاحباب،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صادق حسینی شیرازی، اهل البیت فی القرآن،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بحرانی، غایة المرام،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اثبات الهداة،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مرعشی نجفی، ملحقات احقاق الحق،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نهج الحق،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پیشین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سایر منابع از کتب اهل تشیع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روشنی‌بخش قلب من و شوهرش نور چشم من و پسرانش میوه دل من و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امینان پروردگارم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بین خدا و مخلوق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می‌یابد، کسی که به آنان اعتصام جوید و نابود می‌شود، کسی که از آنان سرپیچی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مورخان، احادیثی در فضایل برخی از خلفا آورده‌اند و گاهی هم ادعا می‌کنند که ما هم فضایل و مناقبی برای پیشوایان مورد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آن احادیث، سخن بسیار است؛ اما </w:t>
      </w:r>
    </w:p>
    <w:p>
      <w:pPr>
        <w:pStyle w:val="BookText"/>
        <w:rPr/>
      </w:pPr>
      <w:r>
        <w:rPr>
          <w:rFonts w:ascii="IRNazanin" w:hAnsi="IRNazanin" w:eastAsia="IRNazanin"/>
          <w:color w:val="111111"/>
          <w:sz w:val="28"/>
          <w:sz w:val="28"/>
          <w:szCs w:val="28"/>
          <w:rtl w:val="true"/>
          <w:lang w:bidi="fa-IR"/>
        </w:rPr>
        <w:t>آیا آنان می‌توانند فضایلی بیاورند که حاکی و اثبات‌کننده ولایت کسی، غیر از علی علیه السلام و شیعیانش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علیّ علی هذه الامّة کفضل شهر رمضان علی سایر الشّهور و فضل علیّ علی هذه الامّة کفضل لیلة القدر علی سایر اللیالی و فضل علیّ‌بن‌ابی‌طالب علی هذه الامّة کفضل الجمعة علی سائر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فطوبی لمن آمن به و صدّق بولایته والویل لمن جحده و جحد حقّه حقّا علی اللّه ان لا ینیله شیئا من روحه یوم القیامة و لا تناله شفاعة محمّد؛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ابی‌الفوارس، الاربعین،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مرعشی نجفی، ملحقات احقاق الحق،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الروضه،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محمدهادی میلانی، قادتنا کیف نعرفهم،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علی بر این امت، همانند برتری ماه مبارک رمضان بر ماه‌های دیگر است و برتری علی بر این امت، همانند برتری شب قدر بر سایر شب‌ها و برتری علی‌بن‌ابی‌طالب بر این امت، همچون برتری جمعه بر سایر روزها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خوشا به حال کسی که به او ایمان داشته باشد و ولایت او را تصدیق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وای بر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انکار کند و حق او را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است که چیزی از روح و آرامش و آسایش خود را نصیب چنین شخصی نکند و او را به شفاعت پیامبر نائل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همانگونه که شیعیان معتقد و پایبند به کلام ائمه خویش هستند، دیگر فِرَق اسلامی اعتقاد و پایبندیِ جدی به کلام پیشوایان و بزرگان خود نشان نمی‌دهند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احمدبن‌حنبل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پیشوای مذهب حنبلی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مُسند خود </w:t>
      </w:r>
      <w:bookmarkStart w:id="120" w:name="pg5325_65013"/>
    </w:p>
    <w:p>
      <w:pPr>
        <w:pStyle w:val="BookText"/>
        <w:rPr/>
      </w:pPr>
      <w:bookmarkEnd w:id="120"/>
      <w:r>
        <w:rPr>
          <w:rFonts w:ascii="IRNazanin" w:hAnsi="IRNazanin" w:eastAsia="IRNazanin"/>
          <w:color w:val="111111"/>
          <w:sz w:val="28"/>
          <w:sz w:val="28"/>
          <w:szCs w:val="28"/>
          <w:rtl w:val="true"/>
          <w:lang w:bidi="fa-IR"/>
        </w:rPr>
        <w:t>را از میان هفتصد هزار حدیث گلچین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حقانیت علی علیه السلام اعترافاتی دارد که عظمت تشیع را اثبات می‌کند و بازدارنده معاندان و مخالفان تشیع از ستیزه‌جویی و دشمنی با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تمام کتب، به ویژه در صحاح سته اهل سنت از این‌گونه احادیث فراوان‌اند؛ اما برای نمونه احادیثی ذکر می‌شود</w:t>
      </w:r>
      <w:r>
        <w:rPr>
          <w:rFonts w:eastAsia="IRNazanin" w:cs="IRNazanin"/>
          <w:color w:val="111111"/>
          <w:sz w:val="28"/>
          <w:szCs w:val="28"/>
          <w:rtl w:val="true"/>
          <w:lang w:bidi="fa-IR"/>
        </w:rPr>
        <w:t>:</w:t>
      </w:r>
    </w:p>
    <w:p>
      <w:pPr>
        <w:pStyle w:val="Heading4"/>
        <w:numPr>
          <w:ilvl w:val="3"/>
          <w:numId w:val="1"/>
        </w:numPr>
        <w:rPr/>
      </w:pPr>
      <w:bookmarkStart w:id="121" w:name="__RefHeading___Toc992511_581953129"/>
      <w:bookmarkStart w:id="122" w:name="_Toc45"/>
      <w:bookmarkEnd w:id="121"/>
      <w:r>
        <w:rPr>
          <w:rtl w:val="true"/>
        </w:rPr>
        <w:t>علی علیه السلام خلافت را زینت داد</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که روزی در محضر پدرم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ساکنان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بر او وارد شدند و درباره خلافت خلفای چهارگانه، سخن زیادی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رو به آنان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علی و خلافت او سخن زیاد گفتید؛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علی را زینت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بود که به خلافت زینت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احمد این است که دیگر خلفا خود را با خلافت آراستند و خلافت، کاستی‌های آنها را جبران کرد</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992513_581953129"/>
      <w:bookmarkStart w:id="124" w:name="_Toc46"/>
      <w:bookmarkEnd w:id="123"/>
      <w:r>
        <w:rPr>
          <w:rtl w:val="true"/>
        </w:rPr>
        <w:t>کثرت مناقب و فضایل علی علیه السلام در اسلام</w:t>
      </w:r>
      <w:bookmarkEnd w:id="12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فضایل صحابه پیامبر، به ویژه خلفا، روایات زیادی در کتب حدیثی وارد شده است؛ اما قسمت اعظم آنها مخدوش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اصل که یادآور شدیم، پسر احمد می‌گوید که روزی پدرم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لاحد من الصحابة من الفضائل بالاسانید الصحیحة مثل ما لِعلی؛</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125" w:name="pg5325_65015"/>
    </w:p>
    <w:p>
      <w:pPr>
        <w:pStyle w:val="BookText"/>
        <w:rPr/>
      </w:pPr>
      <w:bookmarkEnd w:id="125"/>
      <w:r>
        <w:rPr>
          <w:rFonts w:ascii="IRNazanin" w:hAnsi="IRNazanin" w:eastAsia="IRNazanin"/>
          <w:color w:val="111111"/>
          <w:sz w:val="28"/>
          <w:sz w:val="28"/>
          <w:szCs w:val="28"/>
          <w:rtl w:val="true"/>
          <w:lang w:bidi="fa-IR"/>
        </w:rPr>
        <w:t>درباره فضیلت هیچ یک از صحابه، به اندازه علی، روایت صحیح نقل نشده است</w:t>
      </w:r>
      <w:r>
        <w:rPr>
          <w:rFonts w:eastAsia="IRNazanin" w:cs="IRNazanin"/>
          <w:color w:val="111111"/>
          <w:sz w:val="28"/>
          <w:szCs w:val="28"/>
          <w:rtl w:val="true"/>
          <w:lang w:bidi="fa-IR"/>
        </w:rPr>
        <w:t>».</w:t>
      </w:r>
    </w:p>
    <w:p>
      <w:pPr>
        <w:pStyle w:val="Heading4"/>
        <w:numPr>
          <w:ilvl w:val="3"/>
          <w:numId w:val="1"/>
        </w:numPr>
        <w:rPr/>
      </w:pPr>
      <w:bookmarkStart w:id="126" w:name="__RefHeading___Toc992515_581953129"/>
      <w:bookmarkStart w:id="127" w:name="_Toc47"/>
      <w:bookmarkEnd w:id="126"/>
      <w:r>
        <w:rPr>
          <w:rtl w:val="true"/>
        </w:rPr>
        <w:t>هیچ کس را با خاندان علی علیه السلام نمی‌توان سنجید</w:t>
      </w:r>
      <w:bookmarkEnd w:id="127"/>
    </w:p>
    <w:p>
      <w:pPr>
        <w:pStyle w:val="BookText"/>
        <w:rPr/>
      </w:pPr>
      <w:r>
        <w:rPr>
          <w:rFonts w:ascii="IRNazanin" w:hAnsi="IRNazanin" w:eastAsia="IRNazanin"/>
          <w:color w:val="111111"/>
          <w:sz w:val="28"/>
          <w:sz w:val="28"/>
          <w:szCs w:val="28"/>
          <w:rtl w:val="true"/>
          <w:lang w:bidi="fa-IR"/>
        </w:rPr>
        <w:t>باز عبدالله‌بن‌احمد می‌گوید، به پدرم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صحابه چه نظری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خلافت، ابوبکر و عمر و عثمان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علی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خاندانی است که هیچ کس را نمی‌توان با او مقایسه کرد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طور تلویحی رسانده که علی بالاتر از آن است که با دیگر صحابه و یا خلفا مقایسه شود</w:t>
      </w:r>
      <w:r>
        <w:rPr>
          <w:rFonts w:eastAsia="IRNazanin" w:cs="IRNazanin"/>
          <w:color w:val="111111"/>
          <w:sz w:val="28"/>
          <w:szCs w:val="28"/>
          <w:rtl w:val="true"/>
          <w:lang w:bidi="fa-IR"/>
        </w:rPr>
        <w:t>.</w:t>
      </w:r>
    </w:p>
    <w:p>
      <w:pPr>
        <w:pStyle w:val="Heading4"/>
        <w:numPr>
          <w:ilvl w:val="3"/>
          <w:numId w:val="1"/>
        </w:numPr>
        <w:rPr/>
      </w:pPr>
      <w:bookmarkStart w:id="128" w:name="__RefHeading___Toc992517_581953129"/>
      <w:bookmarkStart w:id="129" w:name="_Toc48"/>
      <w:bookmarkEnd w:id="128"/>
      <w:r>
        <w:rPr>
          <w:rtl w:val="true"/>
        </w:rPr>
        <w:t>علی علیه السلام تقسیم‌کننده بهشت و جهنم</w:t>
      </w:r>
      <w:bookmarkEnd w:id="129"/>
    </w:p>
    <w:p>
      <w:pPr>
        <w:pStyle w:val="BookText"/>
        <w:rPr/>
      </w:pPr>
      <w:r>
        <w:rPr>
          <w:rFonts w:ascii="IRNazanin" w:hAnsi="IRNazanin" w:eastAsia="IRNazanin"/>
          <w:color w:val="111111"/>
          <w:sz w:val="28"/>
          <w:sz w:val="28"/>
          <w:szCs w:val="28"/>
          <w:rtl w:val="true"/>
          <w:lang w:bidi="fa-IR"/>
        </w:rPr>
        <w:t xml:space="preserve">یکی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من نزد استادم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حدیث که علی تقسیم‌کننده بهشت و دوزخ است،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اشکالی دارد، مگر پیامبر به علی نگفته است که تو را جز مؤمن، دوست، و جز منافق، دشمن نمی‌دارد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سؤال‌کننده، گفتار احمد را تصدیق کرد؛ آن‌گاه 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مؤمن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احمد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منافق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از دو اعتراف این </w:t>
      </w:r>
      <w:bookmarkStart w:id="130" w:name="pg5325_65017"/>
    </w:p>
    <w:p>
      <w:pPr>
        <w:pStyle w:val="BookText"/>
        <w:rPr/>
      </w:pPr>
      <w:bookmarkEnd w:id="130"/>
      <w:r>
        <w:rPr>
          <w:rFonts w:ascii="IRNazanin" w:hAnsi="IRNazanin" w:eastAsia="IRNazanin"/>
          <w:color w:val="111111"/>
          <w:sz w:val="28"/>
          <w:sz w:val="28"/>
          <w:szCs w:val="28"/>
          <w:rtl w:val="true"/>
          <w:lang w:bidi="fa-IR"/>
        </w:rPr>
        <w:t>مرد، نتیجه گرفت که علی علیه السلام تقسیم‌کننده دوزخ است؛ یعنی وجود علی در عالم آفرینش و مهر ورزیدن بر او یا ابراز خشم بر وی، مردم را به دو دسته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اعتقاد دسته نخست، بهشت، و نتیجه اعتقاد گروه دوم، دوزخ است</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992519_581953129"/>
      <w:bookmarkStart w:id="132" w:name="_Toc49"/>
      <w:bookmarkEnd w:id="131"/>
      <w:r>
        <w:rPr>
          <w:rtl w:val="true"/>
        </w:rPr>
        <w:t>جعل فضایل درباره مخالفان علی علیه السلام</w:t>
      </w:r>
      <w:bookmarkEnd w:id="132"/>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پدرم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علی، در زندگی او کنجکاوی زیادی کرده‌اند تا در او نقطه ضعفی بیابند، اما موفق نشده‌اند؛ به همین دلیل تصمیم گرفته‌اند تا درباره کسانی که با علی علیه السلام نبرد کرده‌اند، فضایلی را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فضایلی را جعل کردند و به مبارزه‌کنندگان با آن حضرت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نمونه‌ای از صدها مورد از فضایل شیعیان و پیشوایان تشیع در کتب معتبر اهل سنت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فضایل و مناقب علی علیه السلام و اهل بیت پیامبر علیهم السلام و ذکر فضایل شیعیان در کتب معتبر اهل تسنن تا حدود زیادی به اثبات حقانیت مکتب تشیع، نزد معاندان و افراطیان علیه تشیع،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کمک می‌کند</w:t>
      </w:r>
      <w:r>
        <w:rPr>
          <w:rFonts w:eastAsia="IRNazanin" w:cs="IRNazanin"/>
          <w:color w:val="111111"/>
          <w:sz w:val="28"/>
          <w:szCs w:val="28"/>
          <w:rtl w:val="true"/>
          <w:lang w:bidi="fa-IR"/>
        </w:rPr>
        <w:t>.</w:t>
      </w:r>
    </w:p>
    <w:p>
      <w:pPr>
        <w:pStyle w:val="Heading4"/>
        <w:numPr>
          <w:ilvl w:val="3"/>
          <w:numId w:val="1"/>
        </w:numPr>
        <w:rPr/>
      </w:pPr>
      <w:bookmarkStart w:id="133" w:name="__RefHeading___Toc992521_581953129"/>
      <w:bookmarkStart w:id="134" w:name="_Toc50"/>
      <w:bookmarkEnd w:id="133"/>
      <w:r>
        <w:rPr>
          <w:rtl w:val="true"/>
        </w:rPr>
        <w:t>دشمنی با تشیع</w:t>
      </w:r>
      <w:bookmarkEnd w:id="13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تمام معضلات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افزون بر پیاده کردن عدالت در جامعه، احقاق حقوق مظلومان و اصلاح جامعه؛ شاگردانی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کمیل، میثم، رشید هجری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تربیت کند و جامعه را در مسیر </w:t>
      </w:r>
    </w:p>
    <w:p>
      <w:pPr>
        <w:pStyle w:val="BookText"/>
        <w:rPr/>
      </w:pPr>
      <w:r>
        <w:rPr>
          <w:rFonts w:ascii="IRNazanin" w:hAnsi="IRNazanin" w:eastAsia="IRNazanin"/>
          <w:color w:val="111111"/>
          <w:sz w:val="28"/>
          <w:sz w:val="28"/>
          <w:szCs w:val="28"/>
          <w:rtl w:val="true"/>
          <w:lang w:bidi="fa-IR"/>
        </w:rPr>
        <w:t>صلاح و هدایت نبوی پیش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ریاست‌طلبان و پیروان هوای نفس، برای به دست آوردن مطامع مادی و ریاست دنیوی خود، مسیر حکومت را تغییر دادند و در این راستا، مصائب بسیاری بر مسلمانان وارد کردند، به ویژه اینکه دشمنی فراگیر و گسترده‌ای را علیه شیعیان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متعدّد این دشمنی‌ها در تاریخ ذکر شده است؛ برای مثال، پس از امام علی علیه السلام حجربن‌عدی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پاکدامن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گردن زدند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فجایع امویان به حدی بود که بسیاری از علمای اهل سنت و جماعت، ناچار شدند که خلفا را به خلفای راشدین و غیرراشدین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بنی‌امیه با شیعیان رفتاری وحشیانه داشت؛ برای مثال، جسد زید را از قبر بیرون آوردند؛ سپس آن را به دار آویختند و سال‌ها بعد، آن را آتش زده، خاکسترش را به باد دادند</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فجایع بنی‌عباس و کارگزاران آنها به حدی بود که خودشان هم اعتراف می‌کردند؛ مثلاً روزی شخصی در ماه مبارک رمضان بر حمیدبن‌قحطبه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مشغول غذا خوردن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صرف طعام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هیچ‌گونه عذری برای روزه نگرفتن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روزه نمی‌گیری؟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این همه از علویان را کشته است، آیا می‌تواند امیدی به رستگاری داشته باشد؟</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هزاران مورد متعدد دیگر از مظلومیت‌های شیعیان در تاریخ ثبت شده است که به مواردی از آنها، در بخش محدودیت‌ها و مظلومیت‌های شیعیان اشاره خواهیم کرد</w:t>
      </w:r>
      <w:r>
        <w:rPr>
          <w:rFonts w:eastAsia="IRNazanin" w:cs="IRNazanin"/>
          <w:color w:val="111111"/>
          <w:sz w:val="28"/>
          <w:szCs w:val="28"/>
          <w:rtl w:val="true"/>
          <w:lang w:bidi="fa-IR"/>
        </w:rPr>
        <w:t xml:space="preserve">. </w:t>
      </w:r>
      <w:bookmarkStart w:id="135" w:name="pg5325_65021"/>
    </w:p>
    <w:p>
      <w:pPr>
        <w:pStyle w:val="Heading2"/>
        <w:numPr>
          <w:ilvl w:val="1"/>
          <w:numId w:val="1"/>
        </w:numPr>
        <w:rPr/>
      </w:pPr>
      <w:bookmarkStart w:id="136" w:name="__RefHeading___Toc992523_581953129"/>
      <w:bookmarkStart w:id="137" w:name="_Toc51"/>
      <w:bookmarkEnd w:id="135"/>
      <w:bookmarkEnd w:id="136"/>
      <w:r>
        <w:rPr>
          <w:rtl w:val="true"/>
        </w:rPr>
        <w:t>بخش سوم</w:t>
      </w:r>
      <w:r>
        <w:rPr>
          <w:rtl w:val="true"/>
        </w:rPr>
        <w:t xml:space="preserve">: </w:t>
      </w:r>
      <w:r>
        <w:rPr>
          <w:rtl w:val="true"/>
        </w:rPr>
        <w:t>شیعیان عربستان</w:t>
      </w:r>
      <w:bookmarkEnd w:id="137"/>
    </w:p>
    <w:p>
      <w:pPr>
        <w:pStyle w:val="Heading3"/>
        <w:numPr>
          <w:ilvl w:val="2"/>
          <w:numId w:val="1"/>
        </w:numPr>
        <w:rPr/>
      </w:pPr>
      <w:bookmarkStart w:id="138" w:name="__RefHeading___Toc992525_581953129"/>
      <w:bookmarkStart w:id="139" w:name="_Toc52"/>
      <w:bookmarkEnd w:id="138"/>
      <w:r>
        <w:rPr>
          <w:rtl w:val="true"/>
        </w:rPr>
        <w:t>فصل اول</w:t>
      </w:r>
      <w:r>
        <w:rPr>
          <w:rtl w:val="true"/>
        </w:rPr>
        <w:t>:</w:t>
      </w:r>
      <w:r>
        <w:rPr>
          <w:rtl w:val="true"/>
        </w:rPr>
        <w:t>مناطق شیعه‌نشین</w:t>
      </w:r>
      <w:bookmarkEnd w:id="13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0" w:name="__RefHeading___Toc992527_581953129"/>
      <w:bookmarkStart w:id="141" w:name="_Toc53"/>
      <w:bookmarkEnd w:id="140"/>
      <w:r>
        <w:rPr>
          <w:rtl w:val="true"/>
        </w:rPr>
        <w:t xml:space="preserve">شیعه در حجاز </w:t>
      </w:r>
      <w:r>
        <w:rPr>
          <w:rtl w:val="true"/>
        </w:rPr>
        <w:t>(</w:t>
      </w:r>
      <w:r>
        <w:rPr>
          <w:rtl w:val="true"/>
        </w:rPr>
        <w:t>عربستان</w:t>
      </w:r>
      <w:r>
        <w:rPr>
          <w:rtl w:val="true"/>
        </w:rPr>
        <w:t>)</w:t>
      </w:r>
      <w:bookmarkEnd w:id="14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پیش از بررسی مناطق سکونت شیعیان در عربستان، ابتدا چند خاطره تاریخی و سپس وضعیت سکونت آنها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چهارم هجری، بیشتر ساکنان جزیرهًْ العرب، شیعه بودند</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جغرافی‌دان و مورخ معروف قرن چهارم می‌گوید که تمام قاضیان حجاز، شیعه بودند</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سلسله قدرتمند شیعی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مدت‌ها بر حجاز حکومت داشتند</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در عصر سلجوقیان، مقداری در فشار و سختی قرار گرفتند؛ اما قبه مطهر ائمه </w:t>
      </w:r>
    </w:p>
    <w:p>
      <w:pPr>
        <w:pStyle w:val="BookText"/>
        <w:rPr/>
      </w:pPr>
      <w:r>
        <w:rPr>
          <w:rFonts w:ascii="IRNazanin" w:hAnsi="IRNazanin" w:eastAsia="IRNazanin"/>
          <w:color w:val="111111"/>
          <w:sz w:val="28"/>
          <w:sz w:val="28"/>
          <w:szCs w:val="28"/>
          <w:rtl w:val="true"/>
          <w:lang w:bidi="fa-IR"/>
        </w:rPr>
        <w:t xml:space="preserve">بقیع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اسعدبن‌محمدبن‌موسی اردستانی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کرد این بقعه متبرکه، در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و بارگاه بسیار باشکوه و به آیینه‌کاری و گچ‌بری مزین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قندیل‌های طلا و نقره و فولاد مکلل، فرش‌های گرانبها و عتیقه‌جات فراوان داشت که اکثر آنان، هدایای شیعیان ایران و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آن روضه باصفا، اثری از صنعت و هنر سرپنجه ایرانیان عاشق اهل‌بیت علیهم السلام بوده است</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مناطق زیادی از مکه و مدینه در دست شیعیان بود و آنان عزت و حیثیت اجتماعی والایی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پر آب و دارای بارویی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آباد و پرآب‌تر از یثرب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دژی استوار و بازاری گرم دارد؛ مانند آن در شهرهای حجاز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بازاریان مدینه در موسم از آنجایند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دروازه دارد که جامع، نزدیک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مردمش از بنی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ابوالقاسم‌بن‌احمد جیهانی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ینبع، حصاری است در آنجا خرماستان و آب و زراعت، و آنجا وقفیاتی است که امیر مؤمنان علی‌بن‌ابی‌طالب راست و تولیت همچنان فرزندان او دارند</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142" w:name="pg5325_65029"/>
    </w:p>
    <w:p>
      <w:pPr>
        <w:pStyle w:val="BookText"/>
        <w:rPr/>
      </w:pPr>
      <w:bookmarkEnd w:id="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ینبع حصتی است با نخیل و کشاورزی و آب و آنجا وقفی هست بر 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امر لازم است که بندر ینبع هم اکنون از مهم‌ترین مراکز تدارکاتی و مواصلاتی عربستان به شمار می‌آید و روزانه حدود دو میلیون بشکه نفت به ساحل بحر احمر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ینبع، معدن طلا نیز وجود دارد</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992529_581953129"/>
      <w:bookmarkStart w:id="144" w:name="_Toc54"/>
      <w:bookmarkEnd w:id="143"/>
      <w:r>
        <w:rPr>
          <w:rtl w:val="true"/>
        </w:rPr>
        <w:t>پراکندگی شیعیان</w:t>
      </w:r>
      <w:bookmarkEnd w:id="144"/>
    </w:p>
    <w:p>
      <w:pPr>
        <w:pStyle w:val="BookText"/>
        <w:rPr/>
      </w:pPr>
      <w:r>
        <w:rPr>
          <w:rFonts w:ascii="IRNazanin" w:hAnsi="IRNazanin" w:eastAsia="IRNazanin"/>
          <w:color w:val="111111"/>
          <w:sz w:val="28"/>
          <w:sz w:val="28"/>
          <w:szCs w:val="28"/>
          <w:rtl w:val="true"/>
          <w:lang w:bidi="fa-IR"/>
        </w:rPr>
        <w:t>شیعیان نیز همانند پیروان دیگر مذاهب اسلامی در سراسر جهان، از جمله عربستان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پراکندگی به صورت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عمده شیعیان عربستان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شیعه در این منطقه، قدمت تاریخی دارد و بیشتر تاریخ‌نویسان، قدمت این استقرار را از زمان خلافت امام علی علیه السلام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شیعیان در این منطقه، بیشتر در شهرهای قطیف، احساء و دمام بوده و هست</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شیعیان در مدینه زندگی می‌کنند که تاریخ سکونت آن، به دوران خلافت امام علی علیه السلام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مدینه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لقب آن است که شغل اصلی شیعیان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درآمد آنها نیز از راه فروش محصولات به دست آمده از نخلستان‌ها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شغل از دیرباز متعلق به آنها بوده و اکنون هم جمعیت زیادی </w:t>
      </w:r>
      <w:bookmarkStart w:id="145" w:name="pg5325_65031"/>
    </w:p>
    <w:p>
      <w:pPr>
        <w:pStyle w:val="BookText"/>
        <w:rPr/>
      </w:pPr>
      <w:bookmarkEnd w:id="145"/>
      <w:r>
        <w:rPr>
          <w:rFonts w:ascii="IRNazanin" w:hAnsi="IRNazanin" w:eastAsia="IRNazanin"/>
          <w:color w:val="111111"/>
          <w:sz w:val="28"/>
          <w:sz w:val="28"/>
          <w:szCs w:val="28"/>
          <w:rtl w:val="true"/>
          <w:lang w:bidi="fa-IR"/>
        </w:rPr>
        <w:t>از آنها در نخلستان‌های خرما کار می‌کنند</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عده‌ای از شیعیان عربستان نیز در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افراد به تجارت و بازرگانی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واقع ساکنان شرقیه و مدینه بودند که برای بازرگانی به این شهرها مهاجرت کردند و جمعیت قابل توجهی را تشکیل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اسماعیلی، عموما در منطقه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مرزهای عربستان با یمن زندگی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زیدیه و گروهی از اثنا عشریه در منطقه غربی سکونت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و گروه‌های شیعی متفرقی که با تقیه در نقاط مختلف عربستان، از آشکار کردن مذهب و عقاید خویش خودداری می‌کنند</w:t>
      </w:r>
      <w:r>
        <w:rPr>
          <w:rFonts w:eastAsia="IRNazanin" w:cs="IRNazanin"/>
          <w:color w:val="111111"/>
          <w:sz w:val="28"/>
          <w:szCs w:val="28"/>
          <w:rtl w:val="true"/>
          <w:lang w:bidi="fa-IR"/>
        </w:rPr>
        <w:t>.</w:t>
      </w:r>
    </w:p>
    <w:p>
      <w:pPr>
        <w:pStyle w:val="Heading4"/>
        <w:numPr>
          <w:ilvl w:val="3"/>
          <w:numId w:val="1"/>
        </w:numPr>
        <w:rPr/>
      </w:pPr>
      <w:bookmarkStart w:id="146" w:name="__RefHeading___Toc992531_581953129"/>
      <w:bookmarkStart w:id="147" w:name="_Toc55"/>
      <w:bookmarkEnd w:id="146"/>
      <w:r>
        <w:rPr>
          <w:rtl w:val="true"/>
        </w:rPr>
        <w:t xml:space="preserve">تاریخچه منطقه شرقیه </w:t>
      </w:r>
      <w:r>
        <w:rPr>
          <w:rtl w:val="true"/>
        </w:rPr>
        <w:t>(</w:t>
      </w:r>
      <w:r>
        <w:rPr>
          <w:rtl w:val="true"/>
        </w:rPr>
        <w:t>قطیف، دمام، احساء و</w:t>
      </w:r>
      <w:r>
        <w:rPr>
          <w:rtl w:val="true"/>
        </w:rPr>
        <w:t>...)</w:t>
      </w:r>
      <w:bookmarkEnd w:id="14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منطقه به سبب موقعیت جغرافیایی و اقتصادی، توجه ادیان و ملل گوناگون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کشف شده، حکایت از بت‌پرستی مردمانش در دوران باستان 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مجسمه‌ای سنگی که نزدیکی‌های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شد و شبیه مجسمه‌های سومری است یا مجسمه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یکی از بستان‌های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اسامی بت‌ها در برخی از اماکن عبادی بت‌پرستان پیش از اسلام، هنوز باقی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بکربن‌وائل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بکربن‌تغلب عبد قیس، عبدود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آتش‌پرستی نیز از طریق امپراتور ساسانی ایران به این منطقه وارد شده بود و در این مناطق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طور غیرگسترده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آتش‌پرستی قبل از اسلام با نفوذ ایرانیان در منطقه، تسلط آنها بر آن و هجرت برخی از ایرانیان به این منطقه گسترده‌تر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حفاری‌ها در قبرستان‌ها و معبدها نشان می‌دهد که برخی از افراد قبایل این منطقه نیز زرتشتی بوده‌اند؛ مثل عده‌ای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زراره‌بن‌عدسی تیمی، حاجب‌بن‌زراره، اقرع‌بن‌حابس و ابوالاسود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یهودیت نیز وارد این منطقه شده است؛ گویا یهودیت از یمن یا عراق به این منطقه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جواد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یهودیان از عراق به این منطقه آمده، در سواحل خلیج ساکن شده و با ساکنان آنجا تجارت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سعی در یهودی کردن مردم این منطقه داشته و در این کار هم موفق بوده‌اند تا اینکه پرچم اسلام بر این منطقه بر افراشته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دستور داد با آنان کاری نداشته باشند و تنها از آنها جزیه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بحرین و بقیه یهودیان این منطقه، جزیه می‌دادند و به این ترتیب بر دین خود باقی ماندند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مسیحیت نیز وارد این منطقه شده است؛ برخی می‌گویند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تجار مسیحی که از امپراتوری روم و فارس به این منطقه آمده‌اند،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مسیحیان این منطقه رواج داشت و تاریخ کلیساها از وجود اسقف‌هایی در حوالی سال‌های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م خبر می‌دهد،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منطقه را به مسیحیت دعوت می‌کرد و دیرهایی نیز در این منطقه بنا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بیت قطرایا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این کلیسا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پیروان در این منطقه به مسیحیت اختصاص داشت و عده‌ای از قبایل تغلب، ایاد بکر، تمیم، عبد قیس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دین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آنها بحیرا راهب، متالمس، جریربن‌عبدالمسیح و جارودبن‌بشربن‌عمرو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جارود با عده‌ای نزد پیامبر آمدند و مسلمان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رباس ثنی و بحیرای 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قبیله عبد قیس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بعثت پیامبر، معتقد به خداوند، توحید و معاد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منذربن‌عائد ملقب به اشبح با راهبی دوست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داشت و هر سال او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منذر خبر داد که پیامبری از مکه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هدیه را می‌پذپرد؛ اما صدقه را نمی‌پذیرد و بین دو کتفش علامتی است که نشان می‌دهد، وی بر تمام ادیان پیروز خواهد 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راهب، وقتی اشبح، خبر بعثت رسول اکرم صلی الله علیه و آله را شنید، پسر خواهر و داماد خود، عمروبن‌عبدالقیس را با مقداری خرما و هدایا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راهنما بود، نزد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سال هجرت به مکه رسید و پیامبر را ملاقات کرد و نشانه‌ها را دید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و به دایی خود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تا مدتی اسلام خود را کتمان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این منطقه در سال ششم هجری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می‌نویسند، مسلمانان این منطقه با صحت مبانی اسلام قانع شدند و جنگی در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قاطع ساکنان این منطقه مسلمان شدند و نشانه‌های اسلام اصیل در جان و دل ساکنان این منطقه باقی ماند و همین امر باعث شد تا اهالی این منطقه شیعه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در اکثر مبادی و مبانی دینی، اختلافی با برادران اهل سنت ندارند و انحراف‌ها و اختلاف‌هایی نیز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آورده بودند، با زوال حکومت‌شان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شهرها و روستاهایش، اسلام ناب شیعی، مدال افتخار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بزرگ مرد تاریخ بشر، پیامبر اکرم صلی الله علیه و آله چه زیبا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ما مثلک فی النّاس الّا کمثل سورة قل هو اللّه احد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قرأها مرّة فکانّما قرأ ثلث القرآن و من قرأها مرّتین فکانّما قرأ ثلثی القرآن و من قرأها ثلاث مرّات فکانّما قراء القرآن کلّه و کذا انت یا علیّ من احبّک بقلبه فقد اخذ ثلث الایمان و من احبّک بقلبه و لسانه فقد اخذ ثلثی الایمان و من احبّک بقلبه و لسانه و یده فقد جمع الایمان کلّه و الّذی بعثنی بالحقّ نبیّا لو احبّک اهل الارض کما یحبّک اهل السّماء لما عذّب اللّه احدا منهم بالنّار؛</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عینی، مناقب سیدنا علی علیه السلام ،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همدانی، سبعین، ص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ابن‌شهر آشوب، 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نوری، کفایة الموحدین،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سید محمدهادی میلانی، قادتنا کیف نعرفهم،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صادق حسینی شیرازی، علیّ فی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سعادة الابدیه،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الابرار،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الدین عسکری، علیّ والوصیه،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کشف الیقین،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ابی‌جعفر برقی، 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پیشین از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سایر منابع از کتب اهل تشیع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5325_65035"/>
    </w:p>
    <w:p>
      <w:pPr>
        <w:pStyle w:val="BookText"/>
        <w:rPr/>
      </w:pPr>
      <w:bookmarkEnd w:id="148"/>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مثل تو در میان مردم؛ مگر مانند سوره قل هو اللّه احد در قرآن که اگر کسی آن را یک‌بار بخواند، مانند آن است که ثلث قرآن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دوبار بخواند، مانند آن است که دو سوم قرآن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آن را سه مرتبه بخواند، مانند آن است که تمام قرآن را خوانده است و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هستی، اگر کسی تو را در قلب خود دوست بدارد به درستی که یک سوم ایمان را داراست و هرگاه تو را با قلب و اظهار زبان دوست بدارد، پس دو سوم ایمان را دارد و هرگاه دوستدار قلبی تو باشد و به زبان نیز اقرار کند و با وجودش از تو حمایت کند، تمام ایمان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مرا به راستی و حق، پیامبر قرار داده است؛ هرگاه اهل زمین تو را مانند اهل آسمان دوست بدارند، خداوند هرگز یکی از آنان را با آتش جهنم معذب نخواهد کرد</w:t>
      </w:r>
      <w:r>
        <w:rPr>
          <w:rFonts w:eastAsia="IRNazanin" w:cs="IRNazanin"/>
          <w:color w:val="111111"/>
          <w:sz w:val="28"/>
          <w:szCs w:val="28"/>
          <w:rtl w:val="true"/>
          <w:lang w:bidi="fa-IR"/>
        </w:rPr>
        <w:t>.</w:t>
      </w:r>
    </w:p>
    <w:p>
      <w:pPr>
        <w:pStyle w:val="Heading4"/>
        <w:numPr>
          <w:ilvl w:val="3"/>
          <w:numId w:val="1"/>
        </w:numPr>
        <w:rPr/>
      </w:pPr>
      <w:bookmarkStart w:id="149" w:name="__RefHeading___Toc992533_581953129"/>
      <w:bookmarkStart w:id="150" w:name="_Toc56"/>
      <w:bookmarkEnd w:id="149"/>
      <w:r>
        <w:rPr>
          <w:rtl w:val="true"/>
        </w:rPr>
        <w:t>سکونت شیعیان عربستان</w:t>
      </w:r>
      <w:bookmarkEnd w:id="150"/>
    </w:p>
    <w:p>
      <w:pPr>
        <w:pStyle w:val="Heading5"/>
        <w:numPr>
          <w:ilvl w:val="4"/>
          <w:numId w:val="1"/>
        </w:numPr>
        <w:rPr/>
      </w:pPr>
      <w:bookmarkStart w:id="151" w:name="__RefHeading___Toc992535_581953129"/>
      <w:bookmarkStart w:id="152" w:name="_Toc57"/>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w:t>
      </w:r>
    </w:p>
    <w:p>
      <w:pPr>
        <w:pStyle w:val="BookText"/>
        <w:rPr/>
      </w:pPr>
      <w:r>
        <w:rPr>
          <w:rFonts w:ascii="Amiri" w:hAnsi="Amiri" w:eastAsia="Amiri" w:cs="Amiri"/>
          <w:color w:val="111111"/>
          <w:sz w:val="28"/>
          <w:sz w:val="28"/>
          <w:szCs w:val="28"/>
          <w:rtl w:val="true"/>
          <w:lang w:bidi="ar-SA"/>
        </w:rPr>
        <w:t>فی المملکهًْ العربیهًْ السعودیهًْ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بهترین کتابی است که درباره اوضاع و احوال شیعیان عربستان، وضعیت جغرافیایی </w:t>
      </w:r>
    </w:p>
    <w:p>
      <w:pPr>
        <w:pStyle w:val="BookText"/>
        <w:rPr/>
      </w:pPr>
      <w:r>
        <w:rPr>
          <w:rFonts w:ascii="IRNazanin" w:hAnsi="IRNazanin" w:eastAsia="IRNazanin"/>
          <w:color w:val="111111"/>
          <w:sz w:val="28"/>
          <w:sz w:val="28"/>
          <w:szCs w:val="28"/>
          <w:rtl w:val="true"/>
          <w:lang w:bidi="fa-IR"/>
        </w:rPr>
        <w:t>انسانی، پراکندگی در سکونت، تعداد و قبایل، سخن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بهترین تحقیقی است که به طور کامل و مستند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از هر طایفه، افرادی را ذکر کرده و از مشاهیر آنها نیز،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دو جلد و با اسلوبی مناسب، به زیور طبع 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اثر، پراکندگی، تعداد جمعیت و انواع قبایل را از کتاب ایشان، اقتباس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افزودن مطالبی، کوشیدیم تا پژوهشی قابل اطمینان و قریب به واقع ارائه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خفقان، سرکوب شدید و کافر دانستن این مسلمانان اولیه و به سبب ترس از خطرات جانی، مالی و ناموسی، هرگز همه این مسلمانان، دین خود رابه صورت علنی اعلام نکرده و نمی‌کنند؛ اما با تلاش در شناسایی مناطق شیعه‌نشین و نسبت جمعیتی آنها و با توجه به جوانب مختلف قضایای مربوطه، توانستیم تا حدودی به اصل مسئله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سعی کردیم با تکمیل نقاط ضعف آن در تحقیق‌های گذشته و افزودن مطالب مربوطه و درست، آمار و ارقام صحیحی ارائه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امامیه، به غیر از مکه و مدینه، در شهرها و روستاهای شرقی عربستان نیز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نقطه‌ای از عربستان، دینی غیر از اسلام وجود ندارد و شیعیان در مکه و مدینه ساکن‌اند و اکثر آنها در احساء و قطیف زندگی می‌کنند؛ به ویژه قطیف که همه ساکنان آن شیعه هستند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اسماعیلیه نیز در شهرهای جنوبی عربستان،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روستاهای آن متمرکزند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 دیگر نیز اقلیت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و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 xml:space="preserve">. </w:t>
      </w:r>
      <w:bookmarkStart w:id="153" w:name="pg5325_65037"/>
    </w:p>
    <w:p>
      <w:pPr>
        <w:pStyle w:val="Heading5"/>
        <w:numPr>
          <w:ilvl w:val="4"/>
          <w:numId w:val="1"/>
        </w:numPr>
        <w:rPr/>
      </w:pPr>
      <w:bookmarkStart w:id="154" w:name="__RefHeading___Toc992537_581953129"/>
      <w:bookmarkStart w:id="155" w:name="_Toc58"/>
      <w:bookmarkEnd w:id="153"/>
      <w:bookmarkEnd w:id="154"/>
      <w:r>
        <w:rPr>
          <w:rtl w:val="true"/>
        </w:rPr>
        <w:t>شیعه در احساء</w:t>
      </w:r>
      <w:bookmarkEnd w:id="155"/>
    </w:p>
    <w:p>
      <w:pPr>
        <w:pStyle w:val="Heading6"/>
        <w:numPr>
          <w:ilvl w:val="5"/>
          <w:numId w:val="1"/>
        </w:numPr>
        <w:rPr/>
      </w:pPr>
      <w:bookmarkStart w:id="156" w:name="__RefHeading___Toc992539_581953129"/>
      <w:bookmarkStart w:id="157" w:name="_Toc59"/>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منطقه احساء دارای وسعت زیادی است و پهنه آن، تا مرز قطر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کلی ساکنان این منطقه شیعی است و قدمت آن به ابتدای قرن اول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حکمرانی سلسله قدرتمند و شیعی آل‌بویه، دیگر مردم این منطقه نیز به مذهب تشیع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این منطقه جزء خاک عربستان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گذشته و پس از اینکه وهابیت، این ناحیه را به طور کامل اشغال کرد، این منطقه ضمیمه عربستان سعودی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شمال منطقه احساء، کشور کویت قرار دارد که حدود یک سوم آن را شهروندان شیعه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جنوب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قطر قرار دارد که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آن را شیعیان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قطر،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درصد جمعیت شیعه قرار دارد که در صورت بیداری اسلامی، مکملی برای یکدیگر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دیدار از احساء، در توصیف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روستاهای پنجاه‌گانه‌اش، پوشیده از بوستان‌ها و مزارع سرسبزند و برنج و خرما بیشترین سهم را در محصولات کشاورزی این منطقه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گندم را نیز اضافه کرده و می‌گوید، گندم بخش زیادی از زمین‌های کشاورزی این منطقه را به خود اختصاص داده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انگور، انجیر، هلو، نارنج، لیمو، پرتقال، سیب، توت، سدر، زردآلو و سبزیجاتی،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بامیه، گوجه فرنگی، لوبیا، کنجد و سیب زمینی از دیگر محصولات کشاورزی این منطقه‌اند</w:t>
      </w:r>
      <w:r>
        <w:rPr>
          <w:rFonts w:eastAsia="IRNazanin" w:cs="IRNazanin"/>
          <w:color w:val="111111"/>
          <w:sz w:val="28"/>
          <w:szCs w:val="28"/>
          <w:rtl w:val="true"/>
          <w:lang w:bidi="fa-IR"/>
        </w:rPr>
        <w:t xml:space="preserve">. </w:t>
      </w:r>
      <w:bookmarkStart w:id="158" w:name="pg5325_65038"/>
    </w:p>
    <w:p>
      <w:pPr>
        <w:pStyle w:val="Heading6"/>
        <w:numPr>
          <w:ilvl w:val="5"/>
          <w:numId w:val="1"/>
        </w:numPr>
        <w:rPr/>
      </w:pPr>
      <w:bookmarkStart w:id="159" w:name="__RefHeading___Toc992541_581953129"/>
      <w:bookmarkStart w:id="160" w:name="_Toc60"/>
      <w:bookmarkEnd w:id="158"/>
      <w:bookmarkEnd w:id="159"/>
      <w:r>
        <w:rPr>
          <w:rtl w:val="true"/>
        </w:rPr>
        <w:t>روستاهای شیعه‌نشین احساء</w:t>
      </w:r>
      <w:bookmarkEnd w:id="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در شرق هفوف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آل‌عبدالقادر درباره این روستا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این روستا شیعه و شغل آنها کشاورزی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آل‌حسین، آل‌هاشم، آل‌حسن، آل‌ابن‌محسن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آل‌شایب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مهندس عبدالله عبدالمحسن الشایب از این خانواده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آل‌عبدالرضا، آل‌ابن‌نصر، عیسی، آل‌عبدالله، آل‌حیا، آل‌عبود و آل‌ممتّن از شیعیان این روستا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 روستاست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معروف عبدالکریم ممتّن و عبدالرحیم ممتّن از شخصیت‌های بارز این روستا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روستا در شرق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تمام ساکنان آن شیعه‌اند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آل‌عبدالقادر درباره این روستا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رودی از چشمه برابر از روستای شهارین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این روستا شیعه و شغل آنها کشاورزی است</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طوایف آل‌بدیوی، آل‌صقر، آل‌عباد، آل‌حسین، عقیلی و دالوی از طوایف این روستا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منسوب به مالک‌بن‌بطال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اعضای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 منطقه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ابن‌مقرب عیونی او را این چنین ستایش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مالک حین ندعوه فأی فتی</w:t>
      </w:r>
    </w:p>
    <w:p>
      <w:pPr>
        <w:pStyle w:val="BookText"/>
        <w:rPr/>
      </w:pPr>
      <w:r>
        <w:rPr>
          <w:rFonts w:ascii="IRNazanin" w:hAnsi="IRNazanin" w:eastAsia="IRNazanin"/>
          <w:color w:val="111111"/>
          <w:sz w:val="28"/>
          <w:sz w:val="28"/>
          <w:szCs w:val="28"/>
          <w:rtl w:val="true"/>
          <w:lang w:bidi="fa-IR"/>
        </w:rPr>
        <w:t>حرب اذا ماالتقی الرجاف فالتمطا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بطّالیه، روستایی نزدیک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طبق نقل که علامه الجزیرهًْ </w:t>
      </w:r>
    </w:p>
    <w:p>
      <w:pPr>
        <w:pStyle w:val="BookText"/>
        <w:rPr/>
      </w:pPr>
      <w:r>
        <w:rPr>
          <w:rFonts w:ascii="IRNazanin" w:hAnsi="IRNazanin" w:eastAsia="IRNazanin"/>
          <w:color w:val="111111"/>
          <w:sz w:val="28"/>
          <w:sz w:val="28"/>
          <w:szCs w:val="28"/>
          <w:rtl w:val="true"/>
          <w:lang w:bidi="fa-IR"/>
        </w:rPr>
        <w:t>حمد الجاسر در عصر اسلام شهری مشهور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از این روستا دیدن کرد و آن را این چنین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منطقه، منطقه‌ای آباد در حدّ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قرامطه، آن را مبدأ حرکت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بطالیه از چهار منطقه تشکیل می‌شود و از دو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وسیعی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قریمط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باستانی دیگری همچون 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قریمط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حمامی را دیده است که پادشاه آخر قرامطه در آن کشته شد؛ اما اکنون وهابیان، این اماکن را از بین برده و بناهای جدیدی جای آنها ساخته‌اند</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اوایل قرن بیستم چنین می‌نویسد که در این روستا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وجود دارند که همه شیعه‌اند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آل‌عبدالقادر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روستا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اهالی این روستا، شیعه و شغلشان کشاورزی است</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مسبح از این طایفه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ناصر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که در زندان‌های صدام به شهادت رسید و حکومت عربستان برای آزادی وی هیچ اقدامی نکرد، از این طایفه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طایفه شیخ، عبدالرضا، کریّ، حجّی، مسلّمی، آل‌رزق و آل‌عمار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آل‌عمار از این طایفه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طوایف این روستا به شمار می‌روند؛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اهالی این روستا شیعه‌اند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چشمه‌های آب گرم، نخلستان‌ها و مزارع فراوانی در این روستا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آل‌خویتم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زعب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روستا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این طایفه، جزء رهبران و بزرگان روستا به‌شمار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طوایف بندر،عبیدون و بختیان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اکنون اکثر اهالی روستا را تشکیل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روستا ساکن‌اند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طوایف آل‌حجی، سادات آل‌علی و جزیری نیز از ساکنان این روستا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احمدبن‌زیدالدین احسائی، متوفای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یکی از مشهورترین علمای شیعه، از این روستا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اکثر اهالی این روستا از بزرگان منطقه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افراد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پیش به این روستا هجرت کرده و شیعه شده‌اند؛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روستایی واقع در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ساکنان آن شیعه‌اند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 شیعه ساکن در این روستا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عطیه از این طایفه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این طایفه از قبیله سبیع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آل‌بوقرین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آل‌علی بوقرین از این طایفه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سادات و شقاقیق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الشقاق از برجسته‌ترین شخصیت‌های منطقه و عبدالله شقاق از این طایفه هستند و در این روستا ساکن‌اند؛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اهالی آن شیعه و سادات آل‌ناصر، آل‌هاشم، طوایف آل‌تریکی و مطاوعه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مطاوعه از این طایفه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روستا ساکن هستند؛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آن شیعه هستند و سادات آل‌محسن، آل‌شخص و سلمان در این روستا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آل‌شخص؛ طایفه‌ای علمی است که شخصیت‌هایی همچون سید باقر شخص، پسرش سید عبدالرضا شخص، دکتر سید عدنان </w:t>
      </w:r>
    </w:p>
    <w:p>
      <w:pPr>
        <w:pStyle w:val="BookText"/>
        <w:rPr/>
      </w:pPr>
      <w:r>
        <w:rPr>
          <w:rFonts w:ascii="IRNazanin" w:hAnsi="IRNazanin" w:eastAsia="IRNazanin"/>
          <w:color w:val="111111"/>
          <w:sz w:val="28"/>
          <w:sz w:val="28"/>
          <w:szCs w:val="28"/>
          <w:rtl w:val="true"/>
          <w:lang w:bidi="fa-IR"/>
        </w:rPr>
        <w:t>شخص، پسرش سید هاشم شخص، شاعر محمد رضابن‌عبدالله هاشم شخص، خطیب سید محمد محسن شخص و خطیب سید هاشم‌بن‌محمد شخص در آن درخشیده‌اند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باقر و سید خلیفه موسوی 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ساکن این روستا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عیثان که محمد عیثان، علی عیثان و حسن عیثان از شخصیت‌های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علی نیز در این روستا ساکن‌اند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ادیب، محمدعلی که سردبیر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جلال‌علی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قاره به سبب 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مشهور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اهالی این روستا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طوایف این روستا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طوایف سلمان عباد، آل‌حبابی، آل‌اوباری، فضلی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بزرگ میرزامحسن فضلی و پسرش دکتر عبدالهادی فضلی که ریاست بخش زبان عربی دانشگاه ملک عبدالعزیز جده را تا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عهده داشت، از شخصیت‌های بارز این طایفه‌اند؛ همچنین طوایف سلطان و عیسی نیز از این روستا بوده‌اند که عبدالمحسن عیسی و پسرش توفیق عیسی از این طایفه‌اند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حبیب هدیب و علی ابوراضی نیز از علمای این روستا بوده‌اند؛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شیعه‌نشین، مهد تمدن و فرهنگ اسلامی شیعی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جای‌جای مناطق شیعه‌نشین عربستان، اعم از مکه، مدینه، احساء، قطیف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شخصیت‌های علمی برجسته‌ای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به دلیل حمله وهابیت کشته، زندان، تبعید یا راهی دیار دیگری،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بحرین، کویت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می‌توان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روستاهای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احساء اشاره کرد که تمام اهالی این روستا نیز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روستا، روستای علم </w:t>
      </w:r>
    </w:p>
    <w:p>
      <w:pPr>
        <w:pStyle w:val="BookText"/>
        <w:rPr/>
      </w:pPr>
      <w:r>
        <w:rPr>
          <w:rFonts w:ascii="IRNazanin" w:hAnsi="IRNazanin" w:eastAsia="IRNazanin"/>
          <w:color w:val="111111"/>
          <w:sz w:val="28"/>
          <w:sz w:val="28"/>
          <w:szCs w:val="28"/>
          <w:rtl w:val="true"/>
          <w:lang w:bidi="fa-IR"/>
        </w:rPr>
        <w:t>و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در یک زمان حدود چهل مجتهد در این روستا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کمی قبل از اشغال اخیر آل‌سعود بر این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تاریخ‌نویسان معتبر نوشته‌اند که مساجد این روستا و چندین روستای دیگر به بهانه اینکه کلیسا هستند، ویران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فرج عمران درباره این روستا، این‌گونه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قدّسوا مدینه تیمیة</w:t>
      </w:r>
    </w:p>
    <w:p>
      <w:pPr>
        <w:pStyle w:val="BookText"/>
        <w:rPr/>
      </w:pPr>
      <w:r>
        <w:rPr>
          <w:rFonts w:ascii="IRNazanin" w:hAnsi="IRNazanin" w:eastAsia="IRNazanin"/>
          <w:color w:val="111111"/>
          <w:sz w:val="28"/>
          <w:sz w:val="28"/>
          <w:szCs w:val="28"/>
          <w:rtl w:val="true"/>
          <w:lang w:bidi="fa-IR"/>
        </w:rPr>
        <w:t>فهی من خیرة القری الهجریة</w:t>
      </w:r>
    </w:p>
    <w:p>
      <w:pPr>
        <w:pStyle w:val="BookText"/>
        <w:rPr/>
      </w:pPr>
      <w:r>
        <w:rPr>
          <w:rFonts w:ascii="IRNazanin" w:hAnsi="IRNazanin" w:eastAsia="IRNazanin"/>
          <w:color w:val="111111"/>
          <w:sz w:val="28"/>
          <w:sz w:val="28"/>
          <w:szCs w:val="28"/>
          <w:rtl w:val="true"/>
          <w:lang w:bidi="fa-IR"/>
        </w:rPr>
        <w:t>قدّسوا تلکم الربوع اللواتی</w:t>
      </w:r>
    </w:p>
    <w:p>
      <w:pPr>
        <w:pStyle w:val="BookText"/>
        <w:rPr/>
      </w:pPr>
      <w:r>
        <w:rPr>
          <w:rFonts w:ascii="IRNazanin" w:hAnsi="IRNazanin" w:eastAsia="IRNazanin"/>
          <w:color w:val="111111"/>
          <w:sz w:val="28"/>
          <w:sz w:val="28"/>
          <w:szCs w:val="28"/>
          <w:rtl w:val="true"/>
          <w:lang w:bidi="fa-IR"/>
        </w:rPr>
        <w:t>هی بالامس مشرقات مضیّة</w:t>
      </w:r>
    </w:p>
    <w:p>
      <w:pPr>
        <w:pStyle w:val="BookText"/>
        <w:rPr/>
      </w:pPr>
      <w:r>
        <w:rPr>
          <w:rFonts w:ascii="IRNazanin" w:hAnsi="IRNazanin" w:eastAsia="IRNazanin"/>
          <w:color w:val="111111"/>
          <w:sz w:val="28"/>
          <w:sz w:val="28"/>
          <w:szCs w:val="28"/>
          <w:rtl w:val="true"/>
          <w:lang w:bidi="fa-IR"/>
        </w:rPr>
        <w:t>طوایف آل‌ابوعامر، آل‌عبدالرزاق، آل‌عباد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روستا ساکن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ابراهیم‌بن‌حسن‌بن‌ابن‌جمهور شیبانی احسائی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بزرگ‌ترین علمای شیعه درقرن نهم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پسرش علی و نوه‌اش محمدبن‌علی‌بن‌ابی‌جمهور،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شخصیت‌های برجسته این روستا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مصادیق دیگر این حقیقت، آیت اللّه احمدبن‌زیدالدین 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مشهورترین علمای شیعه عربستان از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حبیب‌بن‌صالح‌بن‌قرین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مراجع بزرگ منطقه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هفوف در منطقه احساء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موسی صفار از بزرگان دینی و سیاسی شیعه در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خطیب و نویسنده‌ای مشهور بود که تألیفاتش به بیش از سی اثر می‌رسد و یکی از آثار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التعددیة والحریة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ساکنان این روستا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روستا، روستایی تاریخی و قدیمی است که طوایف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آل‌ابوشفیع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خطیب محمد</w:t>
      </w:r>
    </w:p>
    <w:p>
      <w:pPr>
        <w:pStyle w:val="BookText"/>
        <w:rPr/>
      </w:pPr>
      <w:r>
        <w:rPr>
          <w:rFonts w:ascii="IRNazanin" w:hAnsi="IRNazanin" w:eastAsia="IRNazanin"/>
          <w:color w:val="111111"/>
          <w:sz w:val="28"/>
          <w:sz w:val="28"/>
          <w:szCs w:val="28"/>
          <w:rtl w:val="true"/>
          <w:lang w:bidi="fa-IR"/>
        </w:rPr>
        <w:t xml:space="preserve">ابوشفیع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شفیع ابوشفیع از شخصیت‌های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سکونت داشتند؛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اهالی این روستا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نیز، مانند روستاهای دیگر افزون بر ساکنان اصلی، مقصدی برای قبایل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سادات‌حاجی، آل‌برّاقی، آل‌ابن‌محسن، حسن، سید غالب سلمان و طوایف آل‌عبدالله و شقاق در این روستا سکونت دارند؛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ساکنان این روستا شیعه‌اند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و طوایفی، همچون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حسین از شخصیت‌های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آل‌عطیه و آل‌جریدان از ساکنان آن به شمار می‌روند؛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اهالی این روستا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 جبران، اکثر اهالی روستا را تشکیل می‌دهند و احمد جبران نیز جزء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آل‌حسن ناصر، ابوعلی و سادات در این روستا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بزرگ؛ حبیب‌بن‌صالح‌بن‌قرین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جمال الدین احمد محسنی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شخصیت‌های این روستا هستند؛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نوشتة علی آل‌عبدالقادر، تمام اهالی این روستا شیعه‌اند؛حمد جاسر به اشتباه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الخلیج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تمام اهالی آن سنی هستند؛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روستا، در شمال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اداره سنی ترکی در این روستا، زمین‌هایی دارد که زیر کشت برنج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ساکنان این روستا شیعه هستند و طوایف آل‌مبارک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عبدالله مبارک از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آل‌خمسین، سلطان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حسین طاهر بحرانی از شخصیت‌های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آل‌بورقیبه، آل‌کشی، عباد، خضیری، حلیمی و حلیلی از ساکنان این روستایند؛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اهالی این روستا شیعه هستند و طایفه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خطیب حجّی راشد جزء شخصیت‌های این طایفه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این روستا هستند؛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اهالی این روستا شیعه هستند و آل‌نصیر یکی از طوایف این روستا شمرده می‌شود؛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ساکنان این روستا شیعه هستند و طوایف آل‌حسین، آل‌ناصر، سلمان، سادات آل‌هاشم و جاسم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جاسم از این طایفه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ساکنان این روستا به شمار می‌روند؛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قسیایره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اهالی این روستا شیعه و طوایف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سکونت دارند؛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و تمامی اهالی آن شیعه هستند؛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اهالی این روستا شیعه‌اند؛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اهالی این روستا نیز شیعه هستند؛ طوایف ناصر، شقاقیق، راشد، آل‌صالح، سادات سلمان و لویمی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عبدالمحسن لویمی که به ایران هجرت کرده و در شهر سیرجان دفن شده، از شخصیت‌های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این روستا بوده‌اند؛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روستاهای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تمام ساکنان آن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طوایف آل‌محسن، آل‌حسن، آل‌بطی و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حاج علی بحرانی جزء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روستا سکونت داشته‌اند؛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روستا در شمال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واهالی آن شیعه‌اند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طوایف آل‌علی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عمران آل‌علی و پسرش شیخ معتوق و محسن </w:t>
      </w:r>
    </w:p>
    <w:p>
      <w:pPr>
        <w:pStyle w:val="BookText"/>
        <w:rPr/>
      </w:pPr>
      <w:r>
        <w:rPr>
          <w:rFonts w:ascii="IRNazanin" w:hAnsi="IRNazanin" w:eastAsia="IRNazanin"/>
          <w:color w:val="111111"/>
          <w:sz w:val="28"/>
          <w:sz w:val="28"/>
          <w:szCs w:val="28"/>
          <w:rtl w:val="true"/>
          <w:lang w:bidi="fa-IR"/>
        </w:rPr>
        <w:t xml:space="preserve">عیسی علی و پسرش عبدالهادی که بزرگ کنونی روستا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شخصیت‌های این طایفه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آل‌سلیم و نجیدی نیز در این روستا ساکن‌اند؛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روستا نیز در شمال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شایب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حسین شایب و خطیب طاهر شایب از شخصیت‌های آن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روستا می‌زیسته‌اند؛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روستا در کنار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معاهده کنزان بین ملک عبدالعزیز و قبیله عجمان در نزدیکی این کوه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ساکنان آن شیعه‌اند و طوایف حلیمی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محمد حلیمی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حلیمی و ملا ابراهیم حلیمی جزء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موسی خمیس از شخصیت‌های آن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روستا ساکن هستند؛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منیزله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ساکنان این روستا، شیعه و طوایف آل‌حسین، آل‌ناصر و سلمان در آن سکونت دارند؛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اهالی این روستا شیعه و طوایف 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خطیب صالح‌بن‌عبدالحسین مطر، کاظم‌بن‌مطر، پسرش خطیب جوادبن‌مطر، برادرش خطیب و شاعر محمد صالح مطر از شخصیت‌های آن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آل‌صویل و کاظم از ساکنان این روستا هستند؛</w:t>
      </w:r>
    </w:p>
    <w:p>
      <w:pPr>
        <w:pStyle w:val="BookText"/>
        <w:rPr/>
      </w:pPr>
      <w:r>
        <w:rPr>
          <w:rFonts w:ascii="IRNazanin" w:hAnsi="IRNazanin" w:eastAsia="IRNazanin"/>
          <w:color w:val="111111"/>
          <w:sz w:val="28"/>
          <w:sz w:val="28"/>
          <w:szCs w:val="28"/>
          <w:rtl w:val="true"/>
          <w:lang w:bidi="fa-IR"/>
        </w:rPr>
        <w:t>این روستا پس از آن معروف شد که وهابی‌ها اکثر ساکنان آنجا را سربریدند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مورخ وهابی، حسین‌بن‌غنام با افتخار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الافکار والاوهام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کشتار بی‌رحمانه در سال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روی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جلیجله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اهل تسنن قبیله عجمان و شیعه در این روستا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شیعیان این روستا، حدود نصف جمعیت روستا را تشکیل می‌دهد</w:t>
      </w:r>
      <w:r>
        <w:rPr>
          <w:rFonts w:eastAsia="IRNazanin" w:cs="IRNazanin"/>
          <w:color w:val="111111"/>
          <w:sz w:val="28"/>
          <w:szCs w:val="28"/>
          <w:rtl w:val="true"/>
          <w:lang w:bidi="fa-IR"/>
        </w:rPr>
        <w:t>.</w:t>
      </w:r>
      <w:bookmarkStart w:id="161" w:name="pg5325_65046"/>
    </w:p>
    <w:p>
      <w:pPr>
        <w:pStyle w:val="BookText"/>
        <w:rPr/>
      </w:pPr>
      <w:bookmarkEnd w:id="161"/>
      <w:r>
        <w:rPr>
          <w:rFonts w:ascii="IRNazanin" w:hAnsi="IRNazanin" w:eastAsia="IRNazanin"/>
          <w:color w:val="111111"/>
          <w:sz w:val="28"/>
          <w:sz w:val="28"/>
          <w:szCs w:val="28"/>
          <w:rtl w:val="true"/>
          <w:lang w:bidi="fa-IR"/>
        </w:rPr>
        <w:t>طوایف آل‌جعفری، آل‌جعیدان و حسن هم از ساکنان این روستا هستند؛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w:t>
      </w:r>
    </w:p>
    <w:p>
      <w:pPr>
        <w:pStyle w:val="BookText"/>
        <w:rPr/>
      </w:pPr>
      <w:r>
        <w:rPr>
          <w:rFonts w:ascii="IRNazanin" w:hAnsi="IRNazanin" w:eastAsia="IRNazanin"/>
          <w:color w:val="111111"/>
          <w:sz w:val="28"/>
          <w:sz w:val="28"/>
          <w:szCs w:val="28"/>
          <w:rtl w:val="true"/>
          <w:lang w:bidi="fa-IR"/>
        </w:rPr>
        <w:t>اهالی این روستا سنی بوده‌اند؛ اما بسیاری از آنها به مناطق دیگر به ویژه به شهرها هجرت کرده و تعدادی از طوایف شیعی به این روستا مهاجرت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اکنون حدود نصف جمعیت آن را شیعیان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طوایف شیعی؛ بدیوی، احمد، شملان، آل‌شریده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محمد شریده از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ساکنان این روستا به شمار می‌روند؛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p>
    <w:p>
      <w:pPr>
        <w:pStyle w:val="BookText"/>
        <w:rPr/>
      </w:pPr>
      <w:r>
        <w:rPr>
          <w:rFonts w:ascii="IRNazanin" w:hAnsi="IRNazanin" w:eastAsia="IRNazanin"/>
          <w:color w:val="111111"/>
          <w:sz w:val="28"/>
          <w:sz w:val="28"/>
          <w:szCs w:val="28"/>
          <w:rtl w:val="true"/>
          <w:lang w:bidi="fa-IR"/>
        </w:rPr>
        <w:t xml:space="preserve">این روستا نیمی از جمعیت روستا را تشکیل می‌دهند و طوایف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محمد عالم از جمله آنان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آل‌جاسم و آل‌احمد از ساکنان آن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 از شیعه و سنی بوده‌اند و طوایف شیعی آل‌بدر و ملیفی در آن سکونت دارند؛</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اهالی آن شیعه هستند و شیخ حسن جزیری و پسرش عبدالحمید جزیری از شخصیت‌های بارز این روستا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روستاهای دیگری نیز وجود دارند که شیعه‌نشین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ابورمل، ابوحصی دویکیه، شویکیه، سیدویه، سویدر، ضاحیه، عرّامیه، علیه، غرس و واسط</w:t>
      </w:r>
      <w:r>
        <w:rPr>
          <w:rFonts w:eastAsia="IRNazanin" w:cs="IRNazanin"/>
          <w:color w:val="111111"/>
          <w:sz w:val="28"/>
          <w:szCs w:val="28"/>
          <w:rtl w:val="true"/>
          <w:lang w:bidi="fa-IR"/>
        </w:rPr>
        <w:t>.</w:t>
      </w:r>
    </w:p>
    <w:p>
      <w:pPr>
        <w:pStyle w:val="Heading5"/>
        <w:numPr>
          <w:ilvl w:val="4"/>
          <w:numId w:val="1"/>
        </w:numPr>
        <w:rPr/>
      </w:pPr>
      <w:bookmarkStart w:id="162" w:name="__RefHeading___Toc992543_581953129"/>
      <w:bookmarkStart w:id="163" w:name="_Toc61"/>
      <w:bookmarkEnd w:id="162"/>
      <w:r>
        <w:rPr>
          <w:rtl w:val="true"/>
        </w:rPr>
        <w:t>شیعیان هفوف</w:t>
      </w:r>
      <w:bookmarkEnd w:id="163"/>
    </w:p>
    <w:p>
      <w:pPr>
        <w:pStyle w:val="Heading6"/>
        <w:numPr>
          <w:ilvl w:val="5"/>
          <w:numId w:val="1"/>
        </w:numPr>
        <w:rPr/>
      </w:pPr>
      <w:bookmarkStart w:id="164" w:name="__RefHeading___Toc992545_581953129"/>
      <w:bookmarkStart w:id="165" w:name="_Toc62"/>
      <w:bookmarkEnd w:id="164"/>
      <w:r>
        <w:rPr>
          <w:rtl w:val="true"/>
        </w:rPr>
        <w:t>اشاره</w:t>
      </w:r>
      <w:bookmarkEnd w:id="16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هفوف، مرکز استان است و یک سوم ساکنان استان، در این شهر ساکن‌اند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درصد ساکنان آن را شیعیان تشکیل می‌دهند، که در تمام مناطق آن، با اکثریت قاطع زندگی می‌کنند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شمالی، رفعه جنوبی، کوت، فریق شمالی، </w:t>
      </w:r>
      <w:bookmarkStart w:id="166" w:name="pg5325_65047"/>
    </w:p>
    <w:p>
      <w:pPr>
        <w:pStyle w:val="BookText"/>
        <w:rPr/>
      </w:pPr>
      <w:bookmarkEnd w:id="166"/>
      <w:r>
        <w:rPr>
          <w:rFonts w:ascii="IRNazanin" w:hAnsi="IRNazanin" w:eastAsia="IRNazanin"/>
          <w:color w:val="111111"/>
          <w:sz w:val="28"/>
          <w:sz w:val="28"/>
          <w:szCs w:val="28"/>
          <w:rtl w:val="true"/>
          <w:lang w:bidi="fa-IR"/>
        </w:rPr>
        <w:t>فاضلیه تعاون، مزرع، سدره، حدادید، سویج، نعاثل، رقیات، یحیی، اندلس و زقیقان</w:t>
      </w:r>
      <w:r>
        <w:rPr>
          <w:rFonts w:eastAsia="IRNazanin" w:cs="IRNazanin"/>
          <w:color w:val="111111"/>
          <w:sz w:val="28"/>
          <w:szCs w:val="28"/>
          <w:rtl w:val="true"/>
          <w:lang w:bidi="fa-IR"/>
        </w:rPr>
        <w:t>.</w:t>
      </w:r>
    </w:p>
    <w:p>
      <w:pPr>
        <w:pStyle w:val="Heading6"/>
        <w:numPr>
          <w:ilvl w:val="5"/>
          <w:numId w:val="1"/>
        </w:numPr>
        <w:rPr/>
      </w:pPr>
      <w:bookmarkStart w:id="167" w:name="__RefHeading___Toc992547_581953129"/>
      <w:bookmarkStart w:id="168" w:name="_Toc63"/>
      <w:bookmarkEnd w:id="167"/>
      <w:r>
        <w:rPr>
          <w:rtl w:val="true"/>
        </w:rPr>
        <w:t>طوایف شیعی هفوف</w:t>
      </w:r>
      <w:bookmarkEnd w:id="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آل‌ابوخمسین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ابوخمسین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ابوخمسین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قاضی شیعیان احساء در دادگاه اوقاف و ارث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حسن‌بن‌باقر ابوخمسین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عبدالهادی ابوخمسین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عبدالهادی ابوخمسین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عبدالهادی ابوخمسین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 ابوخمسین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علی‌بن‌احمد ابوخمسین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این طایفه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طوایفی از آل‌ابوخمسین در کویت و بصره نیز ساکن شده‌اند که از احساء به این مناطق مهاجرت کرده‌اند؛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العامر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خویشاوندان این طایفه در منطقه زبیر ساکن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شوّاف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شاگردان موسی ابوخمسین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شوّاف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نور الشوّاف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نزدیکان این طایفه در کویت زندگی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ابوحلیقه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احمدبن‌عبدالله ابوحلیقه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پدرش چندین حسینیه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تأسیس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جوادبن‌احمد ابوحلیقه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این طایفه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خویشاوندان این طایفه در کویت سکونت 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رمضان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موسی‌ابوخمسین‌احمدراضی‌بن </w:t>
      </w:r>
    </w:p>
    <w:p>
      <w:pPr>
        <w:pStyle w:val="BookText"/>
        <w:rPr/>
      </w:pPr>
      <w:r>
        <w:rPr>
          <w:rFonts w:ascii="IRNazanin" w:hAnsi="IRNazanin" w:eastAsia="IRNazanin"/>
          <w:color w:val="111111"/>
          <w:sz w:val="28"/>
          <w:sz w:val="28"/>
          <w:szCs w:val="28"/>
          <w:rtl w:val="true"/>
          <w:lang w:bidi="fa-IR"/>
        </w:rPr>
        <w:t>عبدالرضابن‌عبدالله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رمضان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شاعر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نزدیکان این طایفه در کویت ساکن‌اند؛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عادل‌بن‌علی‌محمد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خویشاوندان این طایفه در کویت زندگی می‌کنند؛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علی‌بن‌طاهر قطان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شخصیت‌های بارز و مؤسس حسینیه‌های بسیاری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نزدیکان این طایفه نیز در کویت هستند؛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آل‌ابوعلی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احمدبن‌ابراهیم 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توفیق‌بن‌ناصر ابوعلی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طایفه‌اند؛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بقشی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ابوخمسین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محمدامین‌بن علی‌حسن بقشی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مجیدبن‌عبدالله‌بن‌عبدالوهاب بقشی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هستند؛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الخرس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عبدالامیربن‌علی‌بن‌محمد ابراهیم الخرس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به شمار می‌روند؛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علی‌بن‌یوسف شبیث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شبیث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طایفه‌اند؛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سادات آل‌صالح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عمدة الفوارس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وصیبعی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وصیبعی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شمرده می‌شود؛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قطیب عبدالحمید 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افراد این طایفه ابتدا در زیبر ساکن شدند و سپس به نجف اشرف هجرت کردند؛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شاعر معاصر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هستند؛</w:t>
      </w:r>
      <w:bookmarkStart w:id="169" w:name="pg5325_65049"/>
    </w:p>
    <w:p>
      <w:pPr>
        <w:pStyle w:val="BookText"/>
        <w:rPr/>
      </w:pPr>
      <w:bookmarkEnd w:id="169"/>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عبدالوهاب غریری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غریری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ابوخمسین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طایفه به شمار می‌روند؛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سادات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 آل‌حداد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طایفه‌اند؛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ابومره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است؛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احمد آل‌حمد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به حساب می‌آید؛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آل‌سلیمان ناصر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آل‌ابوخضر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 ابوخضر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ابوخضر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ابوخضر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به شمار می‌روند؛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است</w:t>
      </w:r>
      <w:r>
        <w:rPr>
          <w:rFonts w:eastAsia="IRNazanin" w:cs="IRNazanin"/>
          <w:color w:val="111111"/>
          <w:sz w:val="28"/>
          <w:szCs w:val="28"/>
          <w:rtl w:val="true"/>
          <w:lang w:bidi="fa-IR"/>
        </w:rPr>
        <w:t>.</w:t>
      </w:r>
    </w:p>
    <w:p>
      <w:pPr>
        <w:pStyle w:val="Heading6"/>
        <w:numPr>
          <w:ilvl w:val="5"/>
          <w:numId w:val="1"/>
        </w:numPr>
        <w:rPr/>
      </w:pPr>
      <w:bookmarkStart w:id="170" w:name="__RefHeading___Toc992549_581953129"/>
      <w:bookmarkStart w:id="171" w:name="_Toc64"/>
      <w:bookmarkEnd w:id="170"/>
      <w:r>
        <w:rPr>
          <w:rtl w:val="true"/>
        </w:rPr>
        <w:t>دیگر طوایف هفوف</w:t>
      </w:r>
      <w:bookmarkEnd w:id="17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آل‌ابراهیم، معیلی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معیلی از این طایفه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آل‌حماده، آل‌معیوف، آل‌عبدالسلام،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عبدالله غدیر از این طایفه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مبارک، حلیلی، جاسم، تمار، قضیب،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سلیمان از این طایفه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الحمضه از این طایفه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حداد، ابوناصر، آل‌سعد، عبدالنبی، محمد صالح، غراش، عبدالرضا، عبدالباقی، حسن، عمر، عمران، حمیدی، آل‌ابن‌سلیمان، شبعان، غانم، آل‌بن‌شیخ، سادات‌سویج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سویج از این طایفه است و در بصره نیز تعدادی از این طایفه با همین اسم زندگی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وائل و احمدبن‌حسن وائل از این طایفه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بزرگ محمد هاجری از این طایفه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احمدبن‌حسین آل‌خلیفه از این طایفه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المهنّا از این طایفه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بغلی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احمدبن‌محمد الاحمد بغلی </w:t>
      </w:r>
      <w:bookmarkStart w:id="172" w:name="pg5325_65050"/>
    </w:p>
    <w:p>
      <w:pPr>
        <w:pStyle w:val="BookText"/>
        <w:rPr/>
      </w:pPr>
      <w:bookmarkEnd w:id="172"/>
      <w:r>
        <w:rPr>
          <w:rFonts w:ascii="IRNazanin" w:hAnsi="IRNazanin" w:eastAsia="IRNazanin"/>
          <w:color w:val="111111"/>
          <w:sz w:val="28"/>
          <w:sz w:val="28"/>
          <w:szCs w:val="28"/>
          <w:rtl w:val="true"/>
          <w:lang w:bidi="fa-IR"/>
        </w:rPr>
        <w:t xml:space="preserve">و برادرش حسن و شاعر محمدبن‌علی املیخان بغلی از این طایفه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قرقوش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عبدالرئوف قرقوش از این طایفه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ابن‌دهنین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علی‌بن‌دهنین از این طایفه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احمدبن‌علی صحاف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برادرانش، کاظم صحّاف، شاعر، حسین صحّاف و علی صحّاف از این طایفه هستند </w:t>
      </w:r>
      <w:r>
        <w:rPr>
          <w:rFonts w:eastAsia="IRNazanin" w:cs="IRNazanin"/>
          <w:color w:val="111111"/>
          <w:sz w:val="28"/>
          <w:szCs w:val="28"/>
          <w:rtl w:val="true"/>
          <w:lang w:bidi="fa-IR"/>
        </w:rPr>
        <w:t>- .</w:t>
      </w:r>
    </w:p>
    <w:p>
      <w:pPr>
        <w:pStyle w:val="Heading5"/>
        <w:numPr>
          <w:ilvl w:val="4"/>
          <w:numId w:val="1"/>
        </w:numPr>
        <w:rPr/>
      </w:pPr>
      <w:bookmarkStart w:id="173" w:name="__RefHeading___Toc992551_581953129"/>
      <w:bookmarkStart w:id="174" w:name="_Toc65"/>
      <w:bookmarkEnd w:id="173"/>
      <w:r>
        <w:rPr>
          <w:rtl w:val="true"/>
        </w:rPr>
        <w:t>شیعه در مبرز</w:t>
      </w:r>
      <w:bookmarkEnd w:id="174"/>
    </w:p>
    <w:p>
      <w:pPr>
        <w:pStyle w:val="Heading6"/>
        <w:numPr>
          <w:ilvl w:val="5"/>
          <w:numId w:val="1"/>
        </w:numPr>
        <w:rPr/>
      </w:pPr>
      <w:bookmarkStart w:id="175" w:name="__RefHeading___Toc992553_581953129"/>
      <w:bookmarkStart w:id="176" w:name="_Toc66"/>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 xml:space="preserve">مبرز، شهر دوم احساء به شمار می‌رود، که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آن شیعه‌اند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مبرز در مناطق شعبه قدیمی، شعبه جدید، سیاسب، مجابل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عیونی، عتبان، نزهه، یحیی، خرس، راشدیه، محاسن، حمادیه و 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قوع العتبان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می‌کنند</w:t>
      </w:r>
      <w:r>
        <w:rPr>
          <w:rFonts w:eastAsia="IRNazanin" w:cs="IRNazanin"/>
          <w:color w:val="111111"/>
          <w:sz w:val="28"/>
          <w:szCs w:val="28"/>
          <w:rtl w:val="true"/>
          <w:lang w:bidi="fa-IR"/>
        </w:rPr>
        <w:t>.</w:t>
      </w:r>
    </w:p>
    <w:p>
      <w:pPr>
        <w:pStyle w:val="Heading6"/>
        <w:numPr>
          <w:ilvl w:val="5"/>
          <w:numId w:val="1"/>
        </w:numPr>
        <w:rPr/>
      </w:pPr>
      <w:bookmarkStart w:id="177" w:name="__RefHeading___Toc992555_581953129"/>
      <w:bookmarkStart w:id="178" w:name="_Toc67"/>
      <w:bookmarkEnd w:id="177"/>
      <w:r>
        <w:rPr>
          <w:rtl w:val="true"/>
        </w:rPr>
        <w:t>طوایف شیعی مبرز</w:t>
      </w:r>
      <w:bookmarkEnd w:id="1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هاشم، صالح، یوسف، محسن، احمد، سلمان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سلمان، سید ناصر سلمان، سید حسین سلمان، سید محمد سید حسین سلمان، سید علی سید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شخصیت‌های بارز دمام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سید هادی سید محمد ناصر، پسرش سید عدنان و سید محمد علی‌بن‌سید ناصر سلمان از این سادات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این طایفه، جزء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که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می‌کردند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جبران، طایفه‌ای علمی است که علمای بسیاری در آن ظاهر شده‌اند که محمد جبران، محمد علی جبران و صادق جبران از این طایفه‌اند؛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طایفه، جزء قیبله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آل‌ماجد به دو گروه </w:t>
      </w:r>
      <w:bookmarkStart w:id="179" w:name="pg5325_65051"/>
    </w:p>
    <w:p>
      <w:pPr>
        <w:pStyle w:val="BookText"/>
        <w:rPr/>
      </w:pPr>
      <w:bookmarkEnd w:id="179"/>
      <w:r>
        <w:rPr>
          <w:rFonts w:ascii="IRNazanin" w:hAnsi="IRNazanin" w:eastAsia="IRNazanin"/>
          <w:color w:val="111111"/>
          <w:sz w:val="28"/>
          <w:sz w:val="28"/>
          <w:szCs w:val="28"/>
          <w:rtl w:val="true"/>
          <w:lang w:bidi="fa-IR"/>
        </w:rPr>
        <w:t>شیعه و سنی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آل‌ماجد از شیعیان این طایفه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خلیفه، عبدالمحسن خلیفه، حسین خلیفه، صادق خلیفه، عبدالله خلیفه، احمد خلیفه، جواد خلیفه و صادق خلیفه از این طایفه به شمار می‌روند؛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ساکنان منطقه شعبه از این طایفه‌اند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آل‌بشر و عیسی آل‌بشر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که جرأت پیدا کرده بودند و از پادشاه حقوق طوایف شیعی را درخواست کنند، به دستور پادشاه فیصل به زندان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هستند</w:t>
      </w:r>
      <w:r>
        <w:rPr>
          <w:rFonts w:eastAsia="IRNazanin" w:cs="IRNazanin"/>
          <w:color w:val="111111"/>
          <w:sz w:val="28"/>
          <w:szCs w:val="28"/>
          <w:rtl w:val="true"/>
          <w:lang w:bidi="fa-IR"/>
        </w:rPr>
        <w:t>.</w:t>
      </w:r>
    </w:p>
    <w:p>
      <w:pPr>
        <w:pStyle w:val="Heading6"/>
        <w:numPr>
          <w:ilvl w:val="5"/>
          <w:numId w:val="1"/>
        </w:numPr>
        <w:rPr/>
      </w:pPr>
      <w:bookmarkStart w:id="180" w:name="__RefHeading___Toc992557_581953129"/>
      <w:bookmarkStart w:id="181" w:name="_Toc68"/>
      <w:bookmarkEnd w:id="180"/>
      <w:r>
        <w:rPr>
          <w:rtl w:val="true"/>
        </w:rPr>
        <w:t>دیگر طوایف شیعی مبرز</w:t>
      </w:r>
      <w:bookmarkEnd w:id="181"/>
    </w:p>
    <w:p>
      <w:pPr>
        <w:pStyle w:val="BookText"/>
        <w:rPr/>
      </w:pPr>
      <w:r>
        <w:rPr>
          <w:rFonts w:ascii="IRNazanin" w:hAnsi="IRNazanin" w:eastAsia="IRNazanin"/>
          <w:color w:val="111111"/>
          <w:sz w:val="28"/>
          <w:sz w:val="28"/>
          <w:szCs w:val="28"/>
          <w:rtl w:val="true"/>
          <w:lang w:bidi="fa-IR"/>
        </w:rPr>
        <w:t xml:space="preserve">قبیله‌های بحرانی، کویتی، قطیفی، مهنّا، ناصر، آل‌شمس، جزء قبیله سبیع به شمار می‌روند، الملا ابوصالح، حداد، مرهون، اسماعیل، ابراهیم، علوان،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 و جزء</w:t>
      </w:r>
    </w:p>
    <w:p>
      <w:pPr>
        <w:pStyle w:val="BookText"/>
        <w:rPr/>
      </w:pPr>
      <w:r>
        <w:rPr>
          <w:rFonts w:ascii="IRNazanin" w:hAnsi="IRNazanin" w:eastAsia="IRNazanin"/>
          <w:color w:val="111111"/>
          <w:sz w:val="28"/>
          <w:sz w:val="28"/>
          <w:szCs w:val="28"/>
          <w:rtl w:val="true"/>
          <w:lang w:bidi="fa-IR"/>
        </w:rPr>
        <w:t>قبیله عنزه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ابوخضره، حمید 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حبیب بن 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و از شاگردان سید هاشم سید 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این طایفه به شمار می‌رود؛ عشام، مجحد، زین، حمّود، مبارک، عیسی، علیون، عوض، عویض حواج، نجیدی، صایغ، وایل، نمر، دجانی، نجار، تمّار وصیبعی، آل‌ثانی و آل‌ابن‌سعد، همه قبایل متعددی از طایفه مبرز هستند</w:t>
      </w:r>
      <w:r>
        <w:rPr>
          <w:rFonts w:eastAsia="IRNazanin" w:cs="IRNazanin"/>
          <w:color w:val="111111"/>
          <w:sz w:val="28"/>
          <w:szCs w:val="28"/>
          <w:rtl w:val="true"/>
          <w:lang w:bidi="fa-IR"/>
        </w:rPr>
        <w:t>.</w:t>
      </w:r>
    </w:p>
    <w:p>
      <w:pPr>
        <w:pStyle w:val="Heading5"/>
        <w:numPr>
          <w:ilvl w:val="4"/>
          <w:numId w:val="1"/>
        </w:numPr>
        <w:rPr/>
      </w:pPr>
      <w:bookmarkStart w:id="182" w:name="__RefHeading___Toc992559_581953129"/>
      <w:bookmarkStart w:id="183" w:name="_Toc69"/>
      <w:bookmarkEnd w:id="182"/>
      <w:r>
        <w:rPr>
          <w:rtl w:val="true"/>
        </w:rPr>
        <w:t>شیعه در قطیف</w:t>
      </w:r>
      <w:bookmarkEnd w:id="183"/>
    </w:p>
    <w:p>
      <w:pPr>
        <w:pStyle w:val="Heading6"/>
        <w:numPr>
          <w:ilvl w:val="5"/>
          <w:numId w:val="1"/>
        </w:numPr>
        <w:rPr/>
      </w:pPr>
      <w:bookmarkStart w:id="184" w:name="__RefHeading___Toc992561_581953129"/>
      <w:bookmarkStart w:id="185" w:name="_Toc70"/>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قطیف</w:t>
      </w:r>
    </w:p>
    <w:p>
      <w:pPr>
        <w:pStyle w:val="BookText"/>
        <w:rPr/>
      </w:pPr>
      <w:r>
        <w:rPr>
          <w:rFonts w:ascii="IRNazanin" w:hAnsi="IRNazanin" w:eastAsia="IRNazanin"/>
          <w:color w:val="111111"/>
          <w:sz w:val="28"/>
          <w:sz w:val="28"/>
          <w:szCs w:val="28"/>
          <w:rtl w:val="true"/>
          <w:lang w:bidi="fa-IR"/>
        </w:rPr>
        <w:t>شهری بزرگ و دارای نخلستان‌های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بخش شرقی عربستان واقع شده است و بیشتر جمعیت این شهر را شیعیان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گردشگر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قطیف؛ شهر بزرگی است که بیشتر ساکنان آن از شیعیان </w:t>
      </w:r>
      <w:bookmarkStart w:id="186" w:name="pg5325_65052"/>
    </w:p>
    <w:p>
      <w:pPr>
        <w:pStyle w:val="BookText"/>
        <w:rPr/>
      </w:pPr>
      <w:bookmarkEnd w:id="186"/>
      <w:r>
        <w:rPr>
          <w:rFonts w:ascii="IRNazanin" w:hAnsi="IRNazanin" w:eastAsia="IRNazanin"/>
          <w:color w:val="111111"/>
          <w:sz w:val="28"/>
          <w:sz w:val="28"/>
          <w:szCs w:val="28"/>
          <w:rtl w:val="true"/>
          <w:lang w:bidi="fa-IR"/>
        </w:rPr>
        <w:t xml:space="preserve">است و آنان شیعه بودن خود را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می‌کنند و</w:t>
      </w:r>
      <w:r>
        <w:rPr>
          <w:rFonts w:eastAsia="IRNazanin" w:cs="IRNazanin"/>
          <w:color w:val="111111"/>
          <w:sz w:val="28"/>
          <w:szCs w:val="28"/>
          <w:rtl w:val="true"/>
          <w:lang w:bidi="fa-IR"/>
        </w:rPr>
        <w:t>...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نخلستان‌های این شهر، اگر نگوییم بی‌نظیر، کم‌نظیر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 از اعراب و از قبیله عبدالقیس بن‌أفصی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منطقه به دلیل برخورداری از موقعیت استراتژیکی، همواره محل تاخت و تاز کسانی بوده است که می‌خواستند از منابع سرشار این منطقه بهره‌برداری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بر پیشینه تاریخی قطیف</w:t>
      </w:r>
    </w:p>
    <w:p>
      <w:pPr>
        <w:pStyle w:val="BookText"/>
        <w:rPr/>
      </w:pPr>
      <w:r>
        <w:rPr>
          <w:rFonts w:ascii="IRNazanin" w:hAnsi="IRNazanin" w:eastAsia="IRNazanin"/>
          <w:color w:val="111111"/>
          <w:sz w:val="28"/>
          <w:sz w:val="28"/>
          <w:szCs w:val="28"/>
          <w:rtl w:val="true"/>
          <w:lang w:bidi="fa-IR"/>
        </w:rPr>
        <w:t xml:space="preserve">قطیف از سال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تحت تسلط عثمانی‌ها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قبیله بنی‌خالد به حکومت آنان بر قطیف پایان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قبیله بنی‌خالد به شیعه گرویدند و مذهب شیعه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و همچنین در زمان حکومت آل‌سعود، شیعیان نقشی مهم، تأثیرگذار و تعیین‌کننده در اقتصاد این منطقه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در زمان حکومت مصری‌ها و سعودی دوم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تا زمان بازگشت دوباره عثمانی‌ها به منطقه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تا زمان ملک عبدالعزیز و از آن زمان تاکنون، شیعیان، همچنان نقش تعیین کننده‌ای در منطقه دارند؛ زیرا بیشترین ساکنان این منطقه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اهالی این شهر شیعه هستند</w:t>
      </w:r>
      <w:r>
        <w:rPr>
          <w:rFonts w:eastAsia="IRNazanin" w:cs="IRNazanin"/>
          <w:color w:val="111111"/>
          <w:sz w:val="28"/>
          <w:szCs w:val="28"/>
          <w:rtl w:val="true"/>
          <w:lang w:bidi="fa-IR"/>
        </w:rPr>
        <w:t>.</w:t>
      </w:r>
    </w:p>
    <w:p>
      <w:pPr>
        <w:pStyle w:val="Heading6"/>
        <w:numPr>
          <w:ilvl w:val="5"/>
          <w:numId w:val="1"/>
        </w:numPr>
        <w:rPr/>
      </w:pPr>
      <w:bookmarkStart w:id="187" w:name="__RefHeading___Toc992563_581953129"/>
      <w:bookmarkStart w:id="188" w:name="_Toc71"/>
      <w:bookmarkEnd w:id="187"/>
      <w:r>
        <w:rPr>
          <w:rtl w:val="true"/>
        </w:rPr>
        <w:t>طوایف شیعی قطیف</w:t>
      </w:r>
      <w:bookmarkEnd w:id="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احمد آل‌ابی‌ذیب قطیفی، شاعر و ادیب عبدالحسین ابوذیب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برادرش ادیب و شاعر بزرگ یوسف ابوذیب، ناصربن‌محمد آل‌ابی‌ذیب قطیفی و عبدالرسول‌بن‌ملاحمید آل‌ابی‌ذیب قطیفی از این طایفه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ابراهیم‌بن‌مکی بحارنه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که وکیل تعدادی از مراجع تقلید همچون آیت الله العظمی سید محسن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شاعر یوشع‌بن‌حسین بحارنه و شاعر معاصر مهدی عبدالرسول بحارنه از این طایفه‌اند؛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طایفه جزء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می‌آید و شاعر علی‌بن‌علی‌بن‌بحر از این طایفه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خطیب</w:t>
      </w:r>
    </w:p>
    <w:p>
      <w:pPr>
        <w:pStyle w:val="BookText"/>
        <w:rPr/>
      </w:pPr>
      <w:r>
        <w:rPr>
          <w:rFonts w:ascii="IRNazanin" w:hAnsi="IRNazanin" w:eastAsia="IRNazanin"/>
          <w:color w:val="111111"/>
          <w:sz w:val="28"/>
          <w:sz w:val="28"/>
          <w:szCs w:val="28"/>
          <w:rtl w:val="true"/>
          <w:lang w:bidi="fa-IR"/>
        </w:rPr>
        <w:t>معاصر علی‌بن‌احمد حجّی و هنرمند بزرگ، منیر حجی از این طایفه‌اند؛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منصوربن‌جمعه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عبدالحسین‌بن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 ابن‌سعود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عبدعلی‌بن منصور بن‌جمعه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عبدعلی‌بن‌عبدالحسین‌بن‌جمعه از این طایفه هستند؛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علی‌بن‌منصوربن‌اخوان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عبدالله‌بن‌علی‌بن‌منصور اخوان از این طایفه به شمار می‌آیند؛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علمی و ادبی است که ادیب و شاعر عبدالعزیز مهدی حبشی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محمدبن‌سعود حبشی، ادیب و شاعر محمد سعید حبشی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باقربن‌منصور حبشی، شاعر معاصر عبدالرسول حبشی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اصلی‌ترین رهبران حرکت ادبی قطیف به شمار می‌رود و سردبیر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دهه پنجاه میلادی در نجف اشرف منتشر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خطیب عبدالمهدی حبشی، سامی حبشی و شاعره معاصر نهاد سعید حبشی </w:t>
      </w:r>
    </w:p>
    <w:p>
      <w:pPr>
        <w:pStyle w:val="BookText"/>
        <w:rPr/>
      </w:pPr>
      <w:r>
        <w:rPr>
          <w:rFonts w:ascii="IRNazanin" w:hAnsi="IRNazanin" w:eastAsia="IRNazanin"/>
          <w:color w:val="111111"/>
          <w:sz w:val="28"/>
          <w:sz w:val="28"/>
          <w:szCs w:val="28"/>
          <w:rtl w:val="true"/>
          <w:lang w:bidi="fa-IR"/>
        </w:rPr>
        <w:t>از شخصیت‌های برجسته این طایفه هستند؛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طایفه‌های مشهور کویکب، قطیف به شمار می‌رود و شیخ رضی ابراهیم محروس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علی‌بن‌عیسی محروس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محروس و وجدی محروس المحروس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طایفه‌اند؛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آل‌خنیزی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ابوالحسن خنیزی، علی ابوعبدالکریم خنیزی، عبدالله ناصر خنیزی، محمد صالح خنیزی، شاعر عبدالواحد خنیزی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عبدالرئوف خنیزی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متولد شد و یک بار در درگیری‌های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بار دوم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دستگیر شد و هفت سال در زندان بود و سرانجام بر اثر شکنجه‌های بسیار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هفتم جمادی الاولی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طایفه‌اند همچنین ادیب عبدالحمید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قاضی شیعه در دادگاه اوقاف وارث قطیف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ادیب و نویسنده عبدالله خنیزی، شاعر محمد حسین خنیزی، ادیب حسن‌بن‌علی ابوالحسن خنیزی و روزنامه‌نگار و شاعر غسّان خنیزی از بزرگان این طایفه به شمار می‌روند؛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احمدبن‌عبدالله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صالح سنان، شهید عبدالفتاح‌بن‌احمد سنان، محمد علی‌بن‌سلمان آل‌سنان و ادیب معاصر عبدالرئوف سنان از شخصیت‌های این طایفه هستند؛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و شاعر ابراهیم‌بن‌محمدبن‌حسین از این طایفه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سویکت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طایفه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قطیف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احمدبن‌مهدی سویکت و علی‌بن‌مکی سویکت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طایفه‌اند؛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موسی 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بزرگان دینی و سیاسی شیعه </w:t>
      </w:r>
    </w:p>
    <w:p>
      <w:pPr>
        <w:pStyle w:val="BookText"/>
        <w:rPr/>
      </w:pPr>
      <w:r>
        <w:rPr>
          <w:rFonts w:ascii="IRNazanin" w:hAnsi="IRNazanin" w:eastAsia="IRNazanin"/>
          <w:color w:val="111111"/>
          <w:sz w:val="28"/>
          <w:sz w:val="28"/>
          <w:szCs w:val="28"/>
          <w:rtl w:val="true"/>
          <w:lang w:bidi="fa-IR"/>
        </w:rPr>
        <w:t xml:space="preserve">در عربستان و خطیب و نویسنده‌ای مشهور بود و تألیفاتش به بیش از سی اثر می‌رسد و اثر آخر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التعددیه و الحریه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موسی صفار و هنرمند علی صفار از این طایفه هستند؛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حسین علقم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انتفاضه محرم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رضی‌بن‌عبدالله علقم از این طایفه به حساب می‌آیند؛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شهیده فاطمه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انتقاضه محرم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با شلیک گلوله از هواپیما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فیصل 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منطقه شرقی در انتقاضه محرم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 میرزا جامد از این طایفه هستند؛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علی مدیفع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است؛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علی رمضان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 القطیف و حاضرها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به حساب می‌آید؛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آل‌قیصوم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و شاعر علی‌بن‌حسن آل‌قیصوم از این طایفه محسوب می‌شود؛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ماحوزی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و شاعر عبدعلی‌بن‌محمد ماحوزی و حسین‌بن‌محمد ماحوزی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هستند؛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احمدبن‌منصوربن‌علی 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معاصر با دولت عباسی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است؛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مرزوق‌بن‌محمد شویکی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محمدبن‌عبدالله شویکی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شویکی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طایفه به شمار می‌آیند؛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احمدبن‌یوسف مقابی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محمدبن‌یوسف مقابی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یوسف‌محمد مقابی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این طایفه‌اند؛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و شاعر محمد سعید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الذهب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w:t>
      </w:r>
    </w:p>
    <w:p>
      <w:pPr>
        <w:pStyle w:val="BookText"/>
        <w:rPr/>
      </w:pPr>
      <w:r>
        <w:rPr>
          <w:rFonts w:ascii="IRNazanin" w:hAnsi="IRNazanin" w:eastAsia="IRNazanin"/>
          <w:color w:val="111111"/>
          <w:sz w:val="28"/>
          <w:sz w:val="28"/>
          <w:szCs w:val="28"/>
          <w:rtl w:val="true"/>
          <w:lang w:bidi="fa-IR"/>
        </w:rPr>
        <w:t xml:space="preserve">بسیار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شاعر سلیمان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معاصر عبدالواحدبن‌موسی مسلم از این طایفه هستند؛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سادات هستند و خطیب سید شرف‌بن‌محمد حوّاج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طایفه است؛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معاصر صالح حسن علویات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دیوانی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شخصیت‌های بارز این طایفه به شمار می‌آید؛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عبدالله‌بن‌محمد</w:t>
      </w:r>
    </w:p>
    <w:p>
      <w:pPr>
        <w:pStyle w:val="BookText"/>
        <w:rPr/>
      </w:pPr>
      <w:r>
        <w:rPr>
          <w:rFonts w:ascii="IRNazanin" w:hAnsi="IRNazanin" w:eastAsia="IRNazanin"/>
          <w:color w:val="111111"/>
          <w:sz w:val="28"/>
          <w:sz w:val="28"/>
          <w:szCs w:val="28"/>
          <w:rtl w:val="true"/>
          <w:lang w:bidi="fa-IR"/>
        </w:rPr>
        <w:t xml:space="preserve">بدر، علامه مجاهد حسن علی بدر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پسرش طاهر بدر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دیگرش عبداللطیف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شخصیت‌های این طایفه‌اند؛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طایفه از سادات موسوی هستند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معاصر سید طاهربن‌ناصر مسحّر از این طایفه محسوب می‌شود؛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رهبری شیعیان قطیف بر عهده این طایفه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معاصر، راشد عبدالله غانم یکی از شخصیت‌های این طایفه است؛</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طایفه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عبدالله‌بن‌احمد ذهبه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شمرده می‌شود؛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لطف الله‌بن‌یحیی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p>
    <w:p>
      <w:pPr>
        <w:pStyle w:val="BookText"/>
        <w:rPr/>
      </w:pPr>
      <w:r>
        <w:rPr>
          <w:rFonts w:ascii="IRNazanin" w:hAnsi="IRNazanin" w:eastAsia="IRNazanin"/>
          <w:color w:val="111111"/>
          <w:sz w:val="28"/>
          <w:sz w:val="28"/>
          <w:szCs w:val="28"/>
          <w:rtl w:val="true"/>
          <w:lang w:bidi="fa-IR"/>
        </w:rPr>
        <w:t>طایفه به شمار می‌آید؛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طایفه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علی‌بن‌حسن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به حساب می‌آید؛</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احمدبن‌عبدالحسین آل‌رقیه از این طایفه است؛</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آل‌خزام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نویسنده معاصر، عباس مهدی آل‌خزام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کتاب‌های بسیاری نگاشته است و مهم‌ترین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ینظم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شاعر جوان، عادل خزام از این طایفه‌اند؛</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طایفه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محمدبن‌عبدالله ابوعزیز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کتاب‌های فراوانی،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است؛</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هستند و علامه محمد علی‌بن‌علی 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شمرده می‌شود؛</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شاعر معاصر، مهدی سویدان از این طایفه به شمار می‌آید؛</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از سادات هستند و نویسنده، سید محمدبن‌رضی خضراوی از این طایفه است؛</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معاصر، عباس احمد ابراهیم حایک از این طایفه محسوب می‌شود؛</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معاصر، فوزی دهّان از این طایفه است؛</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محمدمسعود از این طایفه است؛</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معاصر، علی‌بن‌حسن طویل از این طایفه شمرده می‌شود؛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بزرگ، راضی‌بن‌محمدجوادزایر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پدرش محمدجوادمحمدزایر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عبداللطیف محمدجواد زایر از این طایفه‌اند؛</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حسن‌بن‌کاظم‌بن‌جاسم عصفور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است؛</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حسن‌علی‌بن‌محمد بیات، علامه منصور بیات و عبدالله بیات از این طایفه هستند؛</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طایفه از سادات 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قطیف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احمدبن‌ماجد الماجد و شاعر معاصر سید جعفربن‌احمد ماجد از بزرگان این طایفه‌اند؛</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عبدالمجید شماسی از این طایفه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دنیا آمد و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دستگیر و به شدت شکنجه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ناخن‌هایش را کشیدند، فکش را شکسته، ستون فقراتش را خرد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سه روز به همین حال ماند و خون از بدنش می‌رفت تا اینکه در بیست و یکم ربیع‌الثانی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برابر با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ادیب و شاعر محمد رضا شماسی از این طایفه شمرده می‌شوند؛</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آل‌غریافی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معاصر، احمد غریافی از این طایفه است؛</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آل‌بریکی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بریکی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خطیب مشهور میرزا حسین بریکی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ادیب و شاعر معاصر محمدسعیدبن میرزاحسین بریکی و شاعر، دکتر حسن‌بن‌محمدصالح بریکی از بزرگان این طایفه‌اند؛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مشهور هستند که در اواخر قرن دوازدهم میلادی از بحرین به این شهر هجرت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عبدالله‌بن‌علی عوّی، علی عوّی و شاعر معاصر احمدبن‌عبدالله عوّی، صاحب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الاشجان فی رثاء امناء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هستند؛</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محمدبن‌علی‌بن‌سلمان آل‌خمیس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این طایفه است؛</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و ادبا از این طایفه‌اند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فرج عمران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اهل الایمان فی تراجم 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اکثر آنها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آل‌عمران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عبدالله‌بن‌فرج آل‌عمران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فرج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پسرش حسین‌فرج عمران، شهید شاعر، حسن‌بن‌فرج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بیست و نهم ربیع‌الاول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دستگیر شد و در اول ذی‌القعده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خبر شهادتش به خانواده‌اش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محمدفرج عمران از شخصیت‌های برجسته این طایفه هستند؛</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ابراهیم‌بن‌عبدالله غرّاش از این طایفه است؛</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احمدمهدی نصرالله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منصوربن‌حسن‌بن‌نصرالله، ادیب و روزنامه‌نگار محمدرضابن‌منصور نصرالله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مشهورترین منتقدان عربستان به شمار می‌رفت و مدتی نیز سردبیری 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روزنامه‌نگار شاعر، فؤاد نصرالله از این طایفه هستند؛</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احمدمحمدبن‌علی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شعر و ادب قطیف به 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حسین‌بن‌علی </w:t>
      </w:r>
    </w:p>
    <w:p>
      <w:pPr>
        <w:pStyle w:val="BookText"/>
        <w:rPr/>
      </w:pPr>
      <w:r>
        <w:rPr>
          <w:rFonts w:ascii="IRNazanin" w:hAnsi="IRNazanin" w:eastAsia="IRNazanin"/>
          <w:color w:val="111111"/>
          <w:sz w:val="28"/>
          <w:sz w:val="28"/>
          <w:szCs w:val="28"/>
          <w:rtl w:val="true"/>
          <w:lang w:bidi="fa-IR"/>
        </w:rPr>
        <w:t>مصطفی و شاعر و طراح علی‌عبدالکریم مصطفی از شخصیت‌های این طایفه‌اند؛</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سادات هستند و سید احمدبن‌علوی خباز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شبّربن‌محفوظ خباز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قطیف و فرد مورد اعتماد علما در قطیف به 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خطیب و شاعر معاصر، سید منیرعدنان خباز از بزرگان این طایفه به شمار می‌روند؛</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طایفه از سادات نیستند و خطیب حیدربن‌عبدالله خباز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و خطیب عبدالله خباز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ابراهیم‌رضی خباز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انتفاضه محرم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هستند؛</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ادیب و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آل‌عبدالجبار، علامه علی‌بن‌احمد آل‌عبدالجبار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برادرش علامه سلیمان‌عبدالجبار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سلیمان‌سلیمان آل‌عبدالجبار، محمدبن‌عبد علی آل‌عبدالجبار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فقهای شیعه محسوب می‌شود و تألیفات بسیاری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عبدالواحد احمد حسن آل‌عبدالجبار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قطیف به دنیا آمد و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دستگیر و پس از یازده روز، زیر شکنجه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شخصیت‌های این طایفه به شمار می‌روند؛</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سید باسم سید حسن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انتفاضه محرم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در منطقه شرق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است؛</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طایفه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معاصر باقرعبدالکریم مدن از این طایفه به شمار می‌آید؛</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هستند و سید باقربن‌سید حمید میلغی از این طایفه است؛</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عیسی‌بن‌علی‌بن‌عبدالعال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خطیب معاصر علی‌بن‌عیسی‌بن‌عبدالعال از این طایفه هستند؛</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آل‌عوامی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سیدماجد عوامی، سیدهاشم‌سیدعلی عوامی، سیدحسین عوامی، سیدعلی عوامی، سیدمحفوظ عوامی، نویسنده معاصر سیدباقر عوامی، نویسنده و ادیب سیدحسن عوامی، ادیب سید علی عوامی و شاعر معاصر سید عدنان عوامی از بزرگان این طایفه به شمار می‌روند؛</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حبیب آل‌شعبان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است؛</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طایفه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حسن‌بن‌عبدالله‌عبدالصمد جامع و شاعر معاصر حسین‌بن‌حسن جامع از شخصیت‌های برجسته این طایفه به شمار می‌آیند؛</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محمدبن‌سلمان آل‌ابی‌جعید از این طایفه است؛</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شیوخ از این طایفه شمرده می‌شود؛</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عبدالوهاب حسن مهدی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هنرمند معروف، عبدالله‌مهدی از این طایفه هستند؛</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علی‌بن‌حسن‌بن‌فارس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منصب وکالت مالی قطیف را بر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علی‌بن‌عبدالله‌بن‌فارس، و محمدبن‌فارس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جمع‌آوری آثار و کتاب‌ها اهمیت بسیاری می‌داد و یکی از بزرگان قطیف به 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بزرگان این طایفه به شمار می‌روند؛</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w:t>
      </w:r>
    </w:p>
    <w:p>
      <w:pPr>
        <w:pStyle w:val="BookText"/>
        <w:rPr/>
      </w:pPr>
      <w:r>
        <w:rPr>
          <w:rFonts w:ascii="IRNazanin" w:hAnsi="IRNazanin" w:eastAsia="IRNazanin"/>
          <w:color w:val="111111"/>
          <w:sz w:val="28"/>
          <w:sz w:val="28"/>
          <w:szCs w:val="28"/>
          <w:rtl w:val="true"/>
          <w:lang w:bidi="fa-IR"/>
        </w:rPr>
        <w:t>عبدالله دار از این طایفه است؛</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زکی میلاد از این طایفه به شمار می‌آید؛</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موسی از این طایفه است</w:t>
      </w:r>
      <w:r>
        <w:rPr>
          <w:rFonts w:eastAsia="IRNazanin" w:cs="IRNazanin"/>
          <w:color w:val="111111"/>
          <w:sz w:val="28"/>
          <w:szCs w:val="28"/>
          <w:rtl w:val="true"/>
          <w:lang w:bidi="fa-IR"/>
        </w:rPr>
        <w:t xml:space="preserve">. </w:t>
      </w:r>
      <w:bookmarkStart w:id="189" w:name="pg5325_65062"/>
    </w:p>
    <w:p>
      <w:pPr>
        <w:pStyle w:val="BookText"/>
        <w:rPr/>
      </w:pPr>
      <w:bookmarkEnd w:id="189"/>
      <w:r>
        <w:rPr>
          <w:rFonts w:ascii="IRNazanin" w:hAnsi="IRNazanin" w:eastAsia="IRNazanin"/>
          <w:color w:val="111111"/>
          <w:sz w:val="28"/>
          <w:sz w:val="28"/>
          <w:szCs w:val="28"/>
          <w:rtl w:val="true"/>
          <w:lang w:bidi="fa-IR"/>
        </w:rPr>
        <w:t>دیگر طوایف قطیف،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قفاص، قلاف، مبارک، محاسنه، محسن، محفوظ، عید، عبادی، ضیف، صحاف، صبیخی، شروفنا، مشد، سلاط، ربیع، رجب، رضی، دعبل، حیدر، حمیده، حمود، حمزه، حمام، بستانی، جاسم، ثنیان، برمکی، مزین، مشکاب، اخضر، اسماعیل، اسود، اصمخ، اصیل، امان، بحرانی، بزبوز، بزرون، بشراوی، بطی، بنای، تاروتی، تاریخ، تحیفه، تنبل، جارودی، حامد، جبیلی، جراش، جساس، جصاص، جعفر، جنبی، حساوی، حکروه، حماد، خزعل، خضر، خضیر، ابوشومی، ابوصعب، خلف، خلیتیت، خلیفه، خمیری، خواهر، خیاط، خویطر، خویلدی، دبیسی، دشیشی، دهنیم، زکریا، سعید، مطلق، معیوف، مغاصله، مغیص، ناس، ناصر، هجهوج، هزیم، هلال، هنقامه، هواشم، یتیم، یوسف، هاشم، ناجی، معتوق، مطر، مطاوعه، مسیبح، مرزوق، مرار، مخرّق، مختار، مخامل، محیمید، محیسن، محمود، قفشات، عیسی، سهوان، سیف، سیهاتی، شاخوری، شباط، شنخنخ، شهاب، شملاوی، صادق، صایغ، صباخ، صباغ، صحاف، ضامن، ابراهیم، ابوتاکی، ابوشاهین، ضو، طاق، طلاق، طحان، عاشور، عباس، عسیف، علوان، علوی، علیوات، علی، عید، غراب، غمغام، فردان، قدیحی و قصاب</w:t>
      </w:r>
      <w:r>
        <w:rPr>
          <w:rFonts w:eastAsia="IRNazanin" w:cs="IRNazanin"/>
          <w:color w:val="111111"/>
          <w:sz w:val="28"/>
          <w:szCs w:val="28"/>
          <w:rtl w:val="true"/>
          <w:lang w:bidi="fa-IR"/>
        </w:rPr>
        <w:t>.</w:t>
      </w:r>
    </w:p>
    <w:p>
      <w:pPr>
        <w:pStyle w:val="Heading6"/>
        <w:numPr>
          <w:ilvl w:val="5"/>
          <w:numId w:val="1"/>
        </w:numPr>
        <w:rPr/>
      </w:pPr>
      <w:bookmarkStart w:id="190" w:name="__RefHeading___Toc992565_581953129"/>
      <w:bookmarkStart w:id="191" w:name="_Toc72"/>
      <w:bookmarkEnd w:id="190"/>
      <w:r>
        <w:rPr>
          <w:rtl w:val="true"/>
        </w:rPr>
        <w:t>ویژگی‌های اقتصادی قطیف و احساء</w:t>
      </w:r>
      <w:bookmarkEnd w:id="191"/>
    </w:p>
    <w:p>
      <w:pPr>
        <w:pStyle w:val="BookText"/>
        <w:rPr/>
      </w:pPr>
      <w:r>
        <w:rPr>
          <w:rFonts w:ascii="IRNazanin" w:hAnsi="IRNazanin" w:eastAsia="IRNazanin"/>
          <w:color w:val="111111"/>
          <w:sz w:val="28"/>
          <w:sz w:val="28"/>
          <w:szCs w:val="28"/>
          <w:rtl w:val="true"/>
          <w:lang w:bidi="fa-IR"/>
        </w:rPr>
        <w:t xml:space="preserve">این دو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منطقه شرق کشور عربستان واقع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غنی‌ترین مناطق امروز جهان به شمار می‌روند؛ اما با این وجود، مردم این منطقه در فقر همه‌جانبه‌ای به سر می‌برند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دوران نفت، مناطق شیعه‌نشین از غنی‌ترین مناطق عربستان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قبل از نفت و بعد از آن، هیچ یک از مناطق شبه جزیره </w:t>
      </w:r>
    </w:p>
    <w:p>
      <w:pPr>
        <w:pStyle w:val="BookText"/>
        <w:rPr/>
      </w:pPr>
      <w:r>
        <w:rPr>
          <w:rFonts w:ascii="IRNazanin" w:hAnsi="IRNazanin" w:eastAsia="IRNazanin"/>
          <w:color w:val="111111"/>
          <w:sz w:val="28"/>
          <w:sz w:val="28"/>
          <w:szCs w:val="28"/>
          <w:rtl w:val="true"/>
          <w:lang w:bidi="fa-IR"/>
        </w:rPr>
        <w:t>عربستان توان رقابت با این دو منطقه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احساء و قطیف، قلب اقتصادی عربستان، از زمان اشغال تاکنون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زندگی مردم عربستان متکی به کشاورزی و گله داری بودند و این امور از منابع مهم اقتصادی آنها به شمار می‌رفت؛ مردم قطیف در اوج رفاه به سر می‌بردند و بر بیشتر مناطق از نظر ثروت، رشد و ترقی، برتری کامل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قطیف تک قطبی نبود؛ حدود یک میلیون اصله نخل در قطیف و در احساء نیز حدود دو میلیون اصله نخل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لؤلؤ نیز از دیگر ثروت‌های قطیف به شمار می‌رفت؛ این محصول تجارت پر سودی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قطیف، در طول سال با نشاط بود، قطب تجاری کشور محسوب می‌شد و ساکنان کشورهای خلیج فارس و تجار هند برای انجام معامله به قطیف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قطیف دارای دو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صادرات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چغندر قند از بندر تاریخی قطیف به دیگر مناطق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صحرانشینی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مردم آنچه نیاز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اقلام کشاورزی، دامی و دیگر احتیاجات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ذخیره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و کشاورزی، نه‌تنها برای مصرف داخلی کافی است؛ بلکه نیازهای دیگر کشورهای حوزه خلیج فارس را نیز تأمین می‌کند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قطیف، افزون بر تأمین نیازهای خود، انار، انجیر، موز، هلو، لیمو، نارنج، خربزه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مناطق دیگر صادر می‌کند</w:t>
      </w:r>
      <w:r>
        <w:rPr>
          <w:rFonts w:eastAsia="IRNazanin" w:cs="IRNazanin"/>
          <w:color w:val="111111"/>
          <w:sz w:val="28"/>
          <w:szCs w:val="28"/>
          <w:rtl w:val="true"/>
          <w:lang w:bidi="fa-IR"/>
        </w:rPr>
        <w:t xml:space="preserve">. </w:t>
      </w:r>
      <w:bookmarkStart w:id="192" w:name="pg5325_65064"/>
    </w:p>
    <w:p>
      <w:pPr>
        <w:pStyle w:val="Heading5"/>
        <w:numPr>
          <w:ilvl w:val="4"/>
          <w:numId w:val="1"/>
        </w:numPr>
        <w:rPr/>
      </w:pPr>
      <w:bookmarkStart w:id="193" w:name="__RefHeading___Toc992567_581953129"/>
      <w:bookmarkStart w:id="194" w:name="_Toc73"/>
      <w:bookmarkEnd w:id="192"/>
      <w:bookmarkEnd w:id="193"/>
      <w:r>
        <w:rPr>
          <w:rtl w:val="true"/>
        </w:rPr>
        <w:t>شیعه در سیهات</w:t>
      </w:r>
      <w:bookmarkEnd w:id="194"/>
    </w:p>
    <w:p>
      <w:pPr>
        <w:pStyle w:val="Heading6"/>
        <w:numPr>
          <w:ilvl w:val="5"/>
          <w:numId w:val="1"/>
        </w:numPr>
        <w:rPr/>
      </w:pPr>
      <w:bookmarkStart w:id="195" w:name="__RefHeading___Toc992569_581953129"/>
      <w:bookmarkStart w:id="196" w:name="_Toc74"/>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سیهات، یکی از مهم‌ترین شهرهای منطقه به شمار می‌رود که جنگ، سیاست و عهدنامه‌های زیادی در صحنه رهبری این شهر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سیهات در تاریخ، موضع‌گیری‌های بارز و مشهودی، به ویژه در مقاومت و جنگ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حمله‌های وحشیانه بارها مردم این شهر را به مخاطره انداخته است، به ویژه دولت اول و دوم سعودی چندین‌بار برای انتقام از ساکنان این منطقه، قتلگاه‌ها به راه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ساکنان این شهر شیعه و بیشتر خانواده‌های سیهات، از اعراب اصیل و قبایل خوالد، عجمان، هواجر و سبیلاع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می‌توان از خلال تعداد طوایف کنونی سیهات شناخت</w:t>
      </w:r>
      <w:r>
        <w:rPr>
          <w:rFonts w:eastAsia="IRNazanin" w:cs="IRNazanin"/>
          <w:color w:val="111111"/>
          <w:sz w:val="28"/>
          <w:szCs w:val="28"/>
          <w:rtl w:val="true"/>
          <w:lang w:bidi="fa-IR"/>
        </w:rPr>
        <w:t>.</w:t>
      </w:r>
    </w:p>
    <w:p>
      <w:pPr>
        <w:pStyle w:val="Heading6"/>
        <w:numPr>
          <w:ilvl w:val="5"/>
          <w:numId w:val="1"/>
        </w:numPr>
        <w:rPr/>
      </w:pPr>
      <w:bookmarkStart w:id="197" w:name="__RefHeading___Toc992571_581953129"/>
      <w:bookmarkStart w:id="198" w:name="_Toc75"/>
      <w:bookmarkEnd w:id="197"/>
      <w:r>
        <w:rPr>
          <w:rtl w:val="true"/>
        </w:rPr>
        <w:t>برخی طوایف سیهات</w:t>
      </w:r>
      <w:bookmarkEnd w:id="1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مطرود از این طایفه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عبدالله‌بن‌حسین مطوع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عبدالحمید مطوع از شخصیت‌های این طایفه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حسین‌بن‌نصر از بزرگان سیهات، شاعر عبدالمحسن‌بن‌نصر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و متوفای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دیوانی در دو جلد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لوعة</w:t>
      </w:r>
    </w:p>
    <w:p>
      <w:pPr>
        <w:pStyle w:val="BookText"/>
        <w:rPr/>
      </w:pPr>
      <w:r>
        <w:rPr>
          <w:rFonts w:ascii="IRNazanin" w:hAnsi="IRNazanin" w:eastAsia="IRNazanin"/>
          <w:color w:val="111111"/>
          <w:sz w:val="28"/>
          <w:sz w:val="28"/>
          <w:szCs w:val="28"/>
          <w:rtl w:val="true"/>
          <w:lang w:bidi="fa-IR"/>
        </w:rPr>
        <w:t>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پسر شاعرش، باقرنصر از شخصیت‌های این طایفه‌اند؛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و شاعر معاصر، احمدبن‌منصور خمیس از این طایفه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آل‌ابی‌مکارم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علی جعفر از این طایفه به شمار می‌آید؛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آل‌جظر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جظر و برادرش حسین جظر از این طایفه هستند؛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یوسف داوود از این طایفه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رمضان قریش از این طایفه شمرده می‌شود؛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آل‌زواد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زواد، عبدالمحسن زواد و ناجی زواد از بزرگان این طایفه هستند؛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آل‌دبیس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حبیب‌دبیس از این طایفه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عبدالحمیدعباس از این طایفه محسوب می‌شود؛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آل‌زاکی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عبدالجلیل‌زاکی از این طایفه به شمار می‌آید؛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محمدمسکین از این طایفه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آل‌مدلوح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محمدمدلوح و سعیدمدلوح از این طایفه‌اند؛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احمد راشد از این طایفه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محمدمعلم، برادرش عبدالوهاب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منصوربن‌صالح‌معلم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هستند؛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و شاعر معاصر، علی‌سالم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دیوان شعرش به 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این طایفه است؛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عبدالله‌مسلّم از این قبیله به شمار می‌آید؛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و شاعر معاصر عبدالکریم‌بن‌محمدحسین حمود و جعفر حمود از این طایفه هستند؛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علی‌هلال صیود و نویسنده معاصر، معصومه صیود از این طایفه‌اند؛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حسن‌منصور قلاف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شهید انتفاضه محرم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bookmarkStart w:id="199" w:name="pg5325_65066"/>
    </w:p>
    <w:p>
      <w:pPr>
        <w:pStyle w:val="BookText"/>
        <w:rPr/>
      </w:pPr>
      <w:bookmarkEnd w:id="199"/>
      <w:r>
        <w:rPr>
          <w:rFonts w:ascii="IRNazanin" w:hAnsi="IRNazanin" w:eastAsia="IRNazanin"/>
          <w:color w:val="111111"/>
          <w:sz w:val="28"/>
          <w:sz w:val="28"/>
          <w:szCs w:val="28"/>
          <w:rtl w:val="true"/>
          <w:lang w:bidi="fa-IR"/>
        </w:rPr>
        <w:t xml:space="preserve">و فاطمه‌علی‌یوسف قلاف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محسوب می‌شوند؛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معاصر، حسن‌سبع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امور فرهنگی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از این طایفه است؛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منصوربن‌احمد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عبدالحمیدعبدالله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هستند؛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آل‌صلیل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عیسی‌صلیل از این طایفه است؛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شویخات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احمدشویخات و حسن‌مبارک شویخات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داستان‌نویس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هستند؛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 بزرگ، علی هویدی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جایزه اول نمایشگاه کشور را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این طایفه است؛</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معاصر، احمد شمر از این طایفه شمرده می‌شود؛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عبدالنبی‌جعفر آل‌ابراهیم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دیوان شعرش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علی‌جعفر آل‌ابراهیم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هستند</w:t>
      </w:r>
      <w:r>
        <w:rPr>
          <w:rFonts w:eastAsia="IRNazanin" w:cs="IRNazanin"/>
          <w:color w:val="111111"/>
          <w:sz w:val="28"/>
          <w:szCs w:val="28"/>
          <w:rtl w:val="true"/>
          <w:lang w:bidi="fa-IR"/>
        </w:rPr>
        <w:t>.</w:t>
      </w:r>
    </w:p>
    <w:p>
      <w:pPr>
        <w:pStyle w:val="Heading6"/>
        <w:numPr>
          <w:ilvl w:val="5"/>
          <w:numId w:val="1"/>
        </w:numPr>
        <w:rPr/>
      </w:pPr>
      <w:bookmarkStart w:id="200" w:name="__RefHeading___Toc992573_581953129"/>
      <w:bookmarkStart w:id="201" w:name="_Toc76"/>
      <w:bookmarkEnd w:id="200"/>
      <w:r>
        <w:rPr>
          <w:rtl w:val="true"/>
        </w:rPr>
        <w:t>طوایف دیگر سیهات</w:t>
      </w:r>
      <w:bookmarkEnd w:id="20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هزاع، ناصر، هلال، مزعل، مرزوق، متروک، مبارک، محفوظ، مشامع، منیان، محسن، کبیش، فضل، غانم، سلهام، سکیری، رشود، ربعان، سبیعی، ریح، سواد، سیهاتی، سلیس، داود، خریده، باشا، درویش، خمیری، بیات، جراد، جفال، حلال، حکیم، حمیدی، خرداوی، بوری، مروهون، مشهد، یامی، نصرالله، مؤمن، مدن، </w:t>
      </w:r>
      <w:bookmarkStart w:id="202" w:name="pg5325_65067"/>
    </w:p>
    <w:p>
      <w:pPr>
        <w:pStyle w:val="BookText"/>
        <w:rPr/>
      </w:pPr>
      <w:bookmarkEnd w:id="202"/>
      <w:r>
        <w:rPr>
          <w:rFonts w:ascii="IRNazanin" w:hAnsi="IRNazanin" w:eastAsia="IRNazanin"/>
          <w:color w:val="111111"/>
          <w:sz w:val="28"/>
          <w:sz w:val="28"/>
          <w:szCs w:val="28"/>
          <w:rtl w:val="true"/>
          <w:lang w:bidi="fa-IR"/>
        </w:rPr>
        <w:t>مرشود، معلم، ساده، بشیر، بشراوی، ترکی، حماد، حمد، خلیفه، خواهر، سدره، سعدون، شاخور، شافعی، شهاب، شومان، شیبان، صیاحی، ضاحی، عرب، عرادی، عواد، عید، عیسی، قراش، محیف، مساعد، مسبح، مسجن، مشرف، مطر، مویس، معتوق، همل، أمان، برهان، اخوان، جعصی، زبیدی، هاشم و</w:t>
      </w:r>
      <w:r>
        <w:rPr>
          <w:rFonts w:eastAsia="IRNazanin" w:cs="IRNazanin"/>
          <w:color w:val="111111"/>
          <w:sz w:val="28"/>
          <w:szCs w:val="28"/>
          <w:rtl w:val="true"/>
          <w:lang w:bidi="fa-IR"/>
        </w:rPr>
        <w:t>... .</w:t>
      </w:r>
    </w:p>
    <w:p>
      <w:pPr>
        <w:pStyle w:val="Heading6"/>
        <w:numPr>
          <w:ilvl w:val="5"/>
          <w:numId w:val="1"/>
        </w:numPr>
        <w:rPr/>
      </w:pPr>
      <w:bookmarkStart w:id="203" w:name="__RefHeading___Toc992575_581953129"/>
      <w:bookmarkStart w:id="204" w:name="_Toc77"/>
      <w:bookmarkEnd w:id="203"/>
      <w:r>
        <w:rPr>
          <w:rtl w:val="true"/>
        </w:rPr>
        <w:t>حسینیه‌های منطقه سیهات</w:t>
      </w:r>
      <w:bookmarkEnd w:id="204"/>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حسینیه</w:t>
      </w:r>
    </w:p>
    <w:p>
      <w:pPr>
        <w:pStyle w:val="BookText"/>
        <w:rPr/>
      </w:pPr>
      <w:r>
        <w:rPr>
          <w:rFonts w:ascii="IRNazanin" w:hAnsi="IRNazanin" w:eastAsia="IRNazanin"/>
          <w:color w:val="111111"/>
          <w:sz w:val="28"/>
          <w:sz w:val="28"/>
          <w:szCs w:val="28"/>
          <w:rtl w:val="true"/>
          <w:lang w:bidi="fa-IR"/>
        </w:rPr>
        <w:t>مکان</w:t>
      </w:r>
    </w:p>
    <w:p>
      <w:pPr>
        <w:pStyle w:val="BookText"/>
        <w:rPr/>
      </w:pPr>
      <w:r>
        <w:rPr>
          <w:rFonts w:ascii="IRNazanin" w:hAnsi="IRNazanin" w:eastAsia="IRNazanin"/>
          <w:color w:val="111111"/>
          <w:sz w:val="28"/>
          <w:sz w:val="28"/>
          <w:szCs w:val="28"/>
          <w:rtl w:val="true"/>
          <w:lang w:bidi="fa-IR"/>
        </w:rPr>
        <w:t>و موقعیت</w:t>
      </w:r>
    </w:p>
    <w:p>
      <w:pPr>
        <w:pStyle w:val="BookText"/>
        <w:rPr/>
      </w:pPr>
      <w:r>
        <w:rPr>
          <w:rFonts w:ascii="IRNazanin" w:hAnsi="IRNazanin" w:eastAsia="IRNazanin"/>
          <w:color w:val="111111"/>
          <w:sz w:val="28"/>
          <w:sz w:val="28"/>
          <w:szCs w:val="28"/>
          <w:rtl w:val="true"/>
          <w:lang w:bidi="fa-IR"/>
        </w:rPr>
        <w:t>سخنران</w:t>
      </w:r>
    </w:p>
    <w:p>
      <w:pPr>
        <w:pStyle w:val="BookText"/>
        <w:rPr/>
      </w:pPr>
      <w:r>
        <w:rPr>
          <w:rFonts w:ascii="IRNazanin" w:hAnsi="IRNazanin" w:eastAsia="IRNazanin"/>
          <w:color w:val="111111"/>
          <w:sz w:val="28"/>
          <w:sz w:val="28"/>
          <w:szCs w:val="28"/>
          <w:rtl w:val="true"/>
          <w:lang w:bidi="fa-IR"/>
        </w:rPr>
        <w:t>و خطیب</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حسینیة الحسین</w:t>
      </w:r>
    </w:p>
    <w:p>
      <w:pPr>
        <w:pStyle w:val="BookText"/>
        <w:rPr/>
      </w:pPr>
      <w:r>
        <w:rPr>
          <w:rFonts w:ascii="IRNazanin" w:hAnsi="IRNazanin" w:eastAsia="IRNazanin"/>
          <w:color w:val="111111"/>
          <w:sz w:val="28"/>
          <w:sz w:val="28"/>
          <w:szCs w:val="28"/>
          <w:rtl w:val="true"/>
          <w:lang w:bidi="fa-IR"/>
        </w:rPr>
        <w:t>الخصاب قرب مغتسل سیهات</w:t>
      </w:r>
    </w:p>
    <w:p>
      <w:pPr>
        <w:pStyle w:val="BookText"/>
        <w:rPr/>
      </w:pPr>
      <w:r>
        <w:rPr>
          <w:rFonts w:ascii="IRNazanin" w:hAnsi="IRNazanin" w:eastAsia="IRNazanin"/>
          <w:color w:val="111111"/>
          <w:sz w:val="28"/>
          <w:sz w:val="28"/>
          <w:szCs w:val="28"/>
          <w:rtl w:val="true"/>
          <w:lang w:bidi="fa-IR"/>
        </w:rPr>
        <w:t>غیر ثابت</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حسینیة السالم</w:t>
      </w:r>
    </w:p>
    <w:p>
      <w:pPr>
        <w:pStyle w:val="BookText"/>
        <w:rPr/>
      </w:pPr>
      <w:r>
        <w:rPr>
          <w:rFonts w:ascii="IRNazanin" w:hAnsi="IRNazanin" w:eastAsia="IRNazanin"/>
          <w:color w:val="111111"/>
          <w:sz w:val="28"/>
          <w:sz w:val="28"/>
          <w:szCs w:val="28"/>
          <w:rtl w:val="true"/>
          <w:lang w:bidi="fa-IR"/>
        </w:rPr>
        <w:t>الحالة الی الغرب من بنک الریاض</w:t>
      </w:r>
    </w:p>
    <w:p>
      <w:pPr>
        <w:pStyle w:val="BookText"/>
        <w:rPr/>
      </w:pPr>
      <w:r>
        <w:rPr>
          <w:rFonts w:ascii="IRNazanin" w:hAnsi="IRNazanin" w:eastAsia="IRNazanin"/>
          <w:color w:val="111111"/>
          <w:sz w:val="28"/>
          <w:sz w:val="28"/>
          <w:szCs w:val="28"/>
          <w:rtl w:val="true"/>
          <w:lang w:bidi="fa-IR"/>
        </w:rPr>
        <w:t>الشیخ حبیب الدبیس</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الکبیش</w:t>
      </w:r>
    </w:p>
    <w:p>
      <w:pPr>
        <w:pStyle w:val="BookText"/>
        <w:rPr/>
      </w:pPr>
      <w:r>
        <w:rPr>
          <w:rFonts w:ascii="IRNazanin" w:hAnsi="IRNazanin" w:eastAsia="IRNazanin"/>
          <w:color w:val="111111"/>
          <w:sz w:val="28"/>
          <w:sz w:val="28"/>
          <w:szCs w:val="28"/>
          <w:rtl w:val="true"/>
          <w:lang w:bidi="fa-IR"/>
        </w:rPr>
        <w:t>الدیرة قرب</w:t>
      </w:r>
    </w:p>
    <w:p>
      <w:pPr>
        <w:pStyle w:val="BookText"/>
        <w:rPr/>
      </w:pPr>
      <w:r>
        <w:rPr>
          <w:rFonts w:ascii="IRNazanin" w:hAnsi="IRNazanin" w:eastAsia="IRNazanin"/>
          <w:color w:val="111111"/>
          <w:sz w:val="28"/>
          <w:sz w:val="28"/>
          <w:szCs w:val="28"/>
          <w:rtl w:val="true"/>
          <w:lang w:bidi="fa-IR"/>
        </w:rPr>
        <w:t>شارع مکة</w:t>
      </w:r>
    </w:p>
    <w:p>
      <w:pPr>
        <w:pStyle w:val="BookText"/>
        <w:rPr/>
      </w:pPr>
      <w:r>
        <w:rPr>
          <w:rFonts w:ascii="Amiri" w:hAnsi="Amiri" w:eastAsia="Amiri" w:cs="Amiri"/>
          <w:color w:val="111111"/>
          <w:sz w:val="28"/>
          <w:sz w:val="28"/>
          <w:szCs w:val="28"/>
          <w:rtl w:val="true"/>
          <w:lang w:bidi="ar-SA"/>
        </w:rPr>
        <w:t>الملا عبدالرسول البصارة</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شاخور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قرب مسجد العید</w:t>
      </w:r>
    </w:p>
    <w:p>
      <w:pPr>
        <w:pStyle w:val="BookText"/>
        <w:rPr/>
      </w:pPr>
      <w:r>
        <w:rPr>
          <w:rFonts w:ascii="IRNazanin" w:hAnsi="IRNazanin" w:eastAsia="IRNazanin"/>
          <w:color w:val="111111"/>
          <w:sz w:val="28"/>
          <w:sz w:val="28"/>
          <w:szCs w:val="28"/>
          <w:rtl w:val="true"/>
          <w:lang w:bidi="fa-IR"/>
        </w:rPr>
        <w:t>الشیخ عبدالحمید العباس</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حسینیة الخلیفة</w:t>
      </w:r>
    </w:p>
    <w:p>
      <w:pPr>
        <w:pStyle w:val="BookText"/>
        <w:rPr/>
      </w:pPr>
      <w:r>
        <w:rPr>
          <w:rFonts w:ascii="IRNazanin" w:hAnsi="IRNazanin" w:eastAsia="IRNazanin"/>
          <w:color w:val="111111"/>
          <w:sz w:val="28"/>
          <w:sz w:val="28"/>
          <w:szCs w:val="28"/>
          <w:rtl w:val="true"/>
          <w:lang w:bidi="fa-IR"/>
        </w:rPr>
        <w:t>الدیرة قرب حسینیة المطوع</w:t>
      </w:r>
    </w:p>
    <w:p>
      <w:pPr>
        <w:pStyle w:val="BookText"/>
        <w:rPr/>
      </w:pPr>
      <w:r>
        <w:rPr>
          <w:rFonts w:ascii="IRNazanin" w:hAnsi="IRNazanin" w:eastAsia="IRNazanin"/>
          <w:color w:val="111111"/>
          <w:sz w:val="28"/>
          <w:sz w:val="28"/>
          <w:szCs w:val="28"/>
          <w:rtl w:val="true"/>
          <w:lang w:bidi="fa-IR"/>
        </w:rPr>
        <w:t>الشیخ عبدالحمید العباس</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حسینیة الراشد</w:t>
      </w:r>
    </w:p>
    <w:p>
      <w:pPr>
        <w:pStyle w:val="BookText"/>
        <w:rPr/>
      </w:pPr>
      <w:r>
        <w:rPr>
          <w:rFonts w:ascii="IRNazanin" w:hAnsi="IRNazanin" w:eastAsia="IRNazanin"/>
          <w:color w:val="111111"/>
          <w:sz w:val="28"/>
          <w:sz w:val="28"/>
          <w:szCs w:val="28"/>
          <w:rtl w:val="true"/>
          <w:lang w:bidi="fa-IR"/>
        </w:rPr>
        <w:t>الدیرة الشارع العالم</w:t>
      </w:r>
    </w:p>
    <w:p>
      <w:pPr>
        <w:pStyle w:val="BookText"/>
        <w:rPr/>
      </w:pPr>
      <w:r>
        <w:rPr>
          <w:rFonts w:ascii="IRNazanin" w:hAnsi="IRNazanin" w:eastAsia="IRNazanin"/>
          <w:color w:val="111111"/>
          <w:sz w:val="28"/>
          <w:sz w:val="28"/>
          <w:szCs w:val="28"/>
          <w:rtl w:val="true"/>
          <w:lang w:bidi="fa-IR"/>
        </w:rPr>
        <w:t>الشیخ حسن الخویلدی</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حسینیة‌السیهاتی</w:t>
      </w:r>
    </w:p>
    <w:p>
      <w:pPr>
        <w:pStyle w:val="BookText"/>
        <w:rPr/>
      </w:pPr>
      <w:r>
        <w:rPr>
          <w:rFonts w:ascii="IRNazanin" w:hAnsi="IRNazanin" w:eastAsia="IRNazanin"/>
          <w:color w:val="111111"/>
          <w:sz w:val="28"/>
          <w:sz w:val="28"/>
          <w:szCs w:val="28"/>
          <w:rtl w:val="true"/>
          <w:lang w:bidi="fa-IR"/>
        </w:rPr>
        <w:t>الدیرة</w:t>
      </w:r>
    </w:p>
    <w:p>
      <w:pPr>
        <w:pStyle w:val="BookText"/>
        <w:rPr/>
      </w:pPr>
      <w:r>
        <w:rPr>
          <w:rFonts w:ascii="IRNazanin" w:hAnsi="IRNazanin" w:eastAsia="IRNazanin"/>
          <w:color w:val="111111"/>
          <w:sz w:val="28"/>
          <w:sz w:val="28"/>
          <w:szCs w:val="28"/>
          <w:rtl w:val="true"/>
          <w:lang w:bidi="fa-IR"/>
        </w:rPr>
        <w:t>الملا احمد خمیس</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حسینیة‌المطوع</w:t>
      </w:r>
    </w:p>
    <w:p>
      <w:pPr>
        <w:pStyle w:val="BookText"/>
        <w:rPr/>
      </w:pPr>
      <w:r>
        <w:rPr>
          <w:rFonts w:ascii="IRNazanin" w:hAnsi="IRNazanin" w:eastAsia="IRNazanin"/>
          <w:color w:val="111111"/>
          <w:sz w:val="28"/>
          <w:sz w:val="28"/>
          <w:szCs w:val="28"/>
          <w:rtl w:val="true"/>
          <w:lang w:bidi="fa-IR"/>
        </w:rPr>
        <w:t>الدیرة</w:t>
      </w:r>
    </w:p>
    <w:p>
      <w:pPr>
        <w:pStyle w:val="BookText"/>
        <w:rPr/>
      </w:pPr>
      <w:r>
        <w:rPr>
          <w:rFonts w:ascii="IRNazanin" w:hAnsi="IRNazanin" w:eastAsia="IRNazanin"/>
          <w:color w:val="111111"/>
          <w:sz w:val="28"/>
          <w:sz w:val="28"/>
          <w:szCs w:val="28"/>
          <w:rtl w:val="true"/>
          <w:lang w:bidi="fa-IR"/>
        </w:rPr>
        <w:t>الملا عبدالحمید المرهون</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حسینیة‌الناصر</w:t>
      </w:r>
    </w:p>
    <w:p>
      <w:pPr>
        <w:pStyle w:val="BookText"/>
        <w:rPr/>
      </w:pPr>
      <w:r>
        <w:rPr>
          <w:rFonts w:ascii="IRNazanin" w:hAnsi="IRNazanin" w:eastAsia="IRNazanin"/>
          <w:color w:val="111111"/>
          <w:sz w:val="28"/>
          <w:sz w:val="28"/>
          <w:szCs w:val="28"/>
          <w:rtl w:val="true"/>
          <w:lang w:bidi="fa-IR"/>
        </w:rPr>
        <w:t xml:space="preserve">الدیرة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شارع مکة</w:t>
      </w:r>
    </w:p>
    <w:p>
      <w:pPr>
        <w:pStyle w:val="BookText"/>
        <w:rPr/>
      </w:pPr>
      <w:r>
        <w:rPr>
          <w:rFonts w:ascii="IRNazanin" w:hAnsi="IRNazanin" w:eastAsia="IRNazanin"/>
          <w:color w:val="111111"/>
          <w:sz w:val="28"/>
          <w:sz w:val="28"/>
          <w:szCs w:val="28"/>
          <w:rtl w:val="true"/>
          <w:lang w:bidi="fa-IR"/>
        </w:rPr>
        <w:t>غیرثابت</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وسط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فوزی السیف</w:t>
      </w:r>
    </w:p>
    <w:p>
      <w:pPr>
        <w:pStyle w:val="Heading5"/>
        <w:numPr>
          <w:ilvl w:val="4"/>
          <w:numId w:val="1"/>
        </w:numPr>
        <w:rPr/>
      </w:pPr>
      <w:bookmarkStart w:id="205" w:name="__RefHeading___Toc992577_581953129"/>
      <w:bookmarkStart w:id="206" w:name="_Toc78"/>
      <w:bookmarkEnd w:id="205"/>
      <w:r>
        <w:rPr>
          <w:rtl w:val="true"/>
        </w:rPr>
        <w:t>شیعه در صفوی</w:t>
      </w:r>
      <w:bookmarkEnd w:id="206"/>
    </w:p>
    <w:p>
      <w:pPr>
        <w:pStyle w:val="Heading6"/>
        <w:numPr>
          <w:ilvl w:val="5"/>
          <w:numId w:val="1"/>
        </w:numPr>
        <w:rPr/>
      </w:pPr>
      <w:bookmarkStart w:id="207" w:name="__RefHeading___Toc992579_581953129"/>
      <w:bookmarkStart w:id="208" w:name="_Toc79"/>
      <w:bookmarkEnd w:id="207"/>
      <w:r>
        <w:rPr>
          <w:rtl w:val="true"/>
        </w:rPr>
        <w:t>اشاره</w:t>
      </w:r>
      <w:bookmarkEnd w:id="20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صفوی، شهری تاریخی و قدیمی در کنار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مملو از آثار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شمال قطیف و با فاصله اندکی از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تنوره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سکوی نفتی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bookmarkStart w:id="209" w:name="pg5325_65068"/>
    </w:p>
    <w:p>
      <w:pPr>
        <w:pStyle w:val="BookText"/>
        <w:rPr/>
      </w:pPr>
      <w:bookmarkEnd w:id="209"/>
      <w:r>
        <w:rPr>
          <w:rFonts w:ascii="IRNazanin" w:hAnsi="IRNazanin" w:eastAsia="IRNazanin"/>
          <w:color w:val="111111"/>
          <w:sz w:val="28"/>
          <w:sz w:val="28"/>
          <w:szCs w:val="28"/>
          <w:rtl w:val="true"/>
          <w:lang w:bidi="fa-IR"/>
        </w:rPr>
        <w:t>تمامی ساکنان این شهر شیعه‌اند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این شهر، تعدادی از بادیه‌نشینان ساکن شده بودند که اکثر آنها از این شهر مهاجرت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 این منطقه، مخلوطی است از قبایل جدید و نوادگان قبایل قدیمی که قبل از ظهور اسلام در این منطقه ساکن شده‌اند</w:t>
      </w:r>
      <w:r>
        <w:rPr>
          <w:rFonts w:eastAsia="IRNazanin" w:cs="IRNazanin"/>
          <w:color w:val="111111"/>
          <w:sz w:val="28"/>
          <w:szCs w:val="28"/>
          <w:rtl w:val="true"/>
          <w:lang w:bidi="fa-IR"/>
        </w:rPr>
        <w:t>.</w:t>
      </w:r>
    </w:p>
    <w:p>
      <w:pPr>
        <w:pStyle w:val="Heading6"/>
        <w:numPr>
          <w:ilvl w:val="5"/>
          <w:numId w:val="1"/>
        </w:numPr>
        <w:rPr/>
      </w:pPr>
      <w:bookmarkStart w:id="210" w:name="__RefHeading___Toc992581_581953129"/>
      <w:bookmarkStart w:id="211" w:name="_Toc80"/>
      <w:bookmarkEnd w:id="210"/>
      <w:r>
        <w:rPr>
          <w:rtl w:val="true"/>
        </w:rPr>
        <w:t>طوایف منطقه صفوی</w:t>
      </w:r>
      <w:bookmarkEnd w:id="2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w:t>
      </w:r>
    </w:p>
    <w:p>
      <w:pPr>
        <w:pStyle w:val="BookText"/>
        <w:rPr/>
      </w:pPr>
      <w:r>
        <w:rPr>
          <w:rFonts w:ascii="IRNazanin" w:hAnsi="IRNazanin" w:eastAsia="IRNazanin"/>
          <w:color w:val="111111"/>
          <w:sz w:val="28"/>
          <w:sz w:val="28"/>
          <w:szCs w:val="28"/>
          <w:rtl w:val="true"/>
          <w:lang w:bidi="fa-IR"/>
        </w:rPr>
        <w:t xml:space="preserve">مشهور، سید هاشم سید شرف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برادرش سید حسین سید شرف، خطیب و نویسنده سید جعفر سید هاشم سید شرف و برادرش خطیب سید عبدالمطلب سید هاشم شرف، سید هاشم شرفا، دکتر عدنان جعفر حسن، روزنامه‌نگار حمزه حسن، خطیب سید عبدالکامل سید عبدالمطلب حسن، خطیب سید عمران سید شرف اسعد، خطیب سید محمدبن‌سید علی آل‌ادریس، سید هاشم سید احمد علوی، خطیب سید هاشم سید طاهر، سید زهیر عبدالعظیم ساده و خطیب و شاعر سید علی شرف أسعد از این طایفه‌اند؛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شمر منطقه 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فؤاد علی آل‌ابراهیم، ادیب معروف سلمان‌بن‌صالح آل‌ابراهیم صفوانی، صالح‌محمداحمد آل‌ابراهیم، دکتر عبدالله‌علی آل‌ابراهیم، دکترعبدالمحسن‌علی‌عبدالله آل‌ابراهیم، دکتر محمدحسین‌صالح آل‌ابراهیم، دکترباسم احمدعلی‌عبدالله آل‌ابراهیم، صالح‌حسن‌علی‌کریم آل‌ابراهیم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انتفاضه محرم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خطیب‌صالح، محمدصالح آل‌ابراهیم، خطیب علی‌بن‌عبدالله آل‌ابراهیم و محمداحمد آل‌ابراهیم از این طایفه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طایفه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اهالی صفوی از این </w:t>
      </w:r>
    </w:p>
    <w:p>
      <w:pPr>
        <w:pStyle w:val="BookText"/>
        <w:rPr/>
      </w:pPr>
      <w:r>
        <w:rPr>
          <w:rFonts w:ascii="IRNazanin" w:hAnsi="IRNazanin" w:eastAsia="IRNazanin"/>
          <w:color w:val="111111"/>
          <w:sz w:val="28"/>
          <w:sz w:val="28"/>
          <w:szCs w:val="28"/>
          <w:rtl w:val="true"/>
          <w:lang w:bidi="fa-IR"/>
        </w:rPr>
        <w:t>طایفه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حسین‌صادق، نویسنده عادل احمد صادق، شاعر ناصرسلمان صادق و عبدالعظیم صادق از این طایفه شمرده می‌شوند؛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قبیله سبیع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قریش، هشام محمد احمد قریش، عبدالله عبدالرحیم قریش، سعید عبدالرحیم قریش، محمد عبدالرحیم قریش و نویسنده خانم منتهی محمد احمد قریش از این طایفه هستند؛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قحطانیون فخذ حسمه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حسین‌بن‌محمدبن‌ابراهیم یوسف، محمدتقی یوسف و پسرش سعید تقی یوسف از این طایفه‌اند؛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صالح‌بن‌احمد آل‌حمدان از این طایفه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آل‌حمیدان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 طایفه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محمدصالح صفوانی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قاضی شیعه در قطیف بود و کتاب‌های بسیاری نوشته است، مبارک‌بن‌علی، عبدالله‌بن‌مبارک، محمدبن‌مبارک، علی‌بن‌مبارک، حسن‌بن‌محمدبن‌مبارک، حسین‌بن‌محمدبن‌مبارک، عبدالله‌بن‌علی‌بن‌مبارک، سلیمان‌بن‌علی‌بن‌مبارک و علی‌بن‌سلیمان‌بن‌علی‌بن‌مبارک از این طایفه هستند؛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جعفربن‌علی مبارک از این طایفه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w:t>
      </w:r>
    </w:p>
    <w:p>
      <w:pPr>
        <w:pStyle w:val="BookText"/>
        <w:rPr/>
      </w:pPr>
      <w:r>
        <w:rPr>
          <w:rFonts w:ascii="IRNazanin" w:hAnsi="IRNazanin" w:eastAsia="IRNazanin"/>
          <w:color w:val="111111"/>
          <w:sz w:val="28"/>
          <w:sz w:val="28"/>
          <w:szCs w:val="28"/>
          <w:rtl w:val="true"/>
          <w:lang w:bidi="fa-IR"/>
        </w:rPr>
        <w:t>فقید صفوی سلمان عبدالهادی، علی سلمان عبدالهادی و محمدحسن عبدالرحمان آل‌حبیب از این طایفه هستند؛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مکی علی ناصر دخیل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انتفاضه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این طایفه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آل‌عبدالباقی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عبدالباقی و شاعر حسن عبدالباقی از این طایفه هستند؛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خضرعلی مرهون از این طایفه است؛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ملا و دکتر عبدالله ملا از این طایفه هستند؛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خانم صباح عباس آل‌هانی از این طایفه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سعید عبدالمحسن مدن و شهید مالک عبدالرزاق‌مدن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انتفاضه محرم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به شهادت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شخصیت‌های این طایفه هستند؛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حیدربن‌احمد آل‌سعید از این طایفه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آل‌خویلدی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حسن‌مکی خویلدی، نویسنده میرزاعلی خویلدی و شاعر حبیب مکی خویلدی از این طایفه هستند؛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علی‌بن‌حسن صلاح از این طایفه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یوسف‌بن‌سلمان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بزرگ‌ترین و برجسته‌ترین علمای شیعه قطیف و احساء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این طایفه محسوب می‌شود؛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صراع شبیب دهیم و حبیب دهیم از این طایفه‌اند؛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آل‌عجاج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عجاج و حسین‌بن‌احمد عجاج از این طایفه شمرده می‌شوند؛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علی احمد معلم و علی عبدالله معلم از این طایفه هستند؛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فرید، شاعر مردمی عباس علی فرید، نویسنده خانم عالیه مکی فرید و محمد عبدالله فرید از بزرگان این طایفه هستند؛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سلمان آل‌رهین از این طایفه است؛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عبدالوهاب عواد از این طایفه به شمار می‌آید</w:t>
      </w:r>
      <w:r>
        <w:rPr>
          <w:rFonts w:eastAsia="IRNazanin" w:cs="IRNazanin"/>
          <w:color w:val="111111"/>
          <w:sz w:val="28"/>
          <w:szCs w:val="28"/>
          <w:rtl w:val="true"/>
          <w:lang w:bidi="fa-IR"/>
        </w:rPr>
        <w:t xml:space="preserve">. </w:t>
      </w:r>
      <w:bookmarkStart w:id="212" w:name="pg5325_65071"/>
    </w:p>
    <w:p>
      <w:pPr>
        <w:pStyle w:val="Heading6"/>
        <w:numPr>
          <w:ilvl w:val="5"/>
          <w:numId w:val="1"/>
        </w:numPr>
        <w:rPr/>
      </w:pPr>
      <w:bookmarkStart w:id="213" w:name="__RefHeading___Toc992583_581953129"/>
      <w:bookmarkStart w:id="214" w:name="_Toc81"/>
      <w:bookmarkEnd w:id="212"/>
      <w:bookmarkEnd w:id="213"/>
      <w:r>
        <w:rPr>
          <w:rtl w:val="true"/>
        </w:rPr>
        <w:t>طوایف دیگر صفوی</w:t>
      </w:r>
      <w:bookmarkEnd w:id="214"/>
    </w:p>
    <w:p>
      <w:pPr>
        <w:pStyle w:val="BookText"/>
        <w:rPr/>
      </w:pPr>
      <w:r>
        <w:rPr>
          <w:rFonts w:ascii="IRNazanin" w:hAnsi="IRNazanin" w:eastAsia="IRNazanin"/>
          <w:color w:val="111111"/>
          <w:sz w:val="28"/>
          <w:sz w:val="28"/>
          <w:szCs w:val="28"/>
          <w:rtl w:val="true"/>
          <w:lang w:bidi="fa-IR"/>
        </w:rPr>
        <w:t xml:space="preserve">سیف، خلف، صالح، حایکی، خمیس، فرید، کاظم، مسلم،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طایفه مهاشیر بنی‌خالد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 عقیلی، بشری، فردان، عامر، مطرود، متروک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عبدالکریم متروک از این طایفه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غانم از این طایفه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صالح‌بن‌عبدالله غریب از این طایفه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زاهر، زاکی، آل‌فاران، قرین، شاهین، نصفان، معین، آل‌داوود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طایفه عنزه و از منطقه حوطه نجد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دخیل که نویسنده و هنرمند میرزا حسین صالح دخیل از این طایفه است</w:t>
      </w:r>
      <w:r>
        <w:rPr>
          <w:rFonts w:eastAsia="IRNazanin" w:cs="IRNazanin"/>
          <w:color w:val="111111"/>
          <w:sz w:val="28"/>
          <w:szCs w:val="28"/>
          <w:rtl w:val="true"/>
          <w:lang w:bidi="fa-IR"/>
        </w:rPr>
        <w:t>.</w:t>
      </w:r>
    </w:p>
    <w:p>
      <w:pPr>
        <w:pStyle w:val="Heading5"/>
        <w:numPr>
          <w:ilvl w:val="4"/>
          <w:numId w:val="1"/>
        </w:numPr>
        <w:rPr/>
      </w:pPr>
      <w:bookmarkStart w:id="215" w:name="__RefHeading___Toc992585_581953129"/>
      <w:bookmarkStart w:id="216" w:name="_Toc82"/>
      <w:bookmarkEnd w:id="215"/>
      <w:r>
        <w:rPr>
          <w:rtl w:val="true"/>
        </w:rPr>
        <w:t>شیعه در تاروت</w:t>
      </w:r>
      <w:bookmarkEnd w:id="216"/>
    </w:p>
    <w:p>
      <w:pPr>
        <w:pStyle w:val="Heading6"/>
        <w:numPr>
          <w:ilvl w:val="5"/>
          <w:numId w:val="1"/>
        </w:numPr>
        <w:rPr/>
      </w:pPr>
      <w:bookmarkStart w:id="217" w:name="__RefHeading___Toc992587_581953129"/>
      <w:bookmarkStart w:id="218" w:name="_Toc83"/>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تاروت، جزیره‌ای است معروف که گنجینه‌های با ارزشی از آثار باستانی در آن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روستاهای سنابل، ربیعیه، زور و دراین، از توابع این جزیره‌اند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ساکنان این جزیره و روستاهای آن شیعه هستند</w:t>
      </w:r>
      <w:r>
        <w:rPr>
          <w:rFonts w:eastAsia="IRNazanin" w:cs="IRNazanin"/>
          <w:color w:val="111111"/>
          <w:sz w:val="28"/>
          <w:szCs w:val="28"/>
          <w:rtl w:val="true"/>
          <w:lang w:bidi="fa-IR"/>
        </w:rPr>
        <w:t>.</w:t>
      </w:r>
    </w:p>
    <w:p>
      <w:pPr>
        <w:pStyle w:val="Heading6"/>
        <w:numPr>
          <w:ilvl w:val="5"/>
          <w:numId w:val="1"/>
        </w:numPr>
        <w:rPr/>
      </w:pPr>
      <w:bookmarkStart w:id="219" w:name="__RefHeading___Toc992589_581953129"/>
      <w:bookmarkStart w:id="220" w:name="_Toc84"/>
      <w:bookmarkEnd w:id="219"/>
      <w:r>
        <w:rPr>
          <w:rtl w:val="true"/>
        </w:rPr>
        <w:t>طوایف جزیره تاروت</w:t>
      </w:r>
      <w:bookmarkEnd w:id="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محمدبن‌احمدبن‌سیف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خاندان و نخستین عالم این طایفه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حسین‌بن‌محمد آل‌سیف، علی‌بن‌محمد آل‌سیف، منصور آل‌سیف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احمدبن‌منصور آل‌سیف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قدیم این طایفه‌اند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توفیق محمدتقی 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کتاب‌های بسیاری در علوم مختلف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بررسی‌های با ارزش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البترول و السیاسة فی المملکة العربیة السعودیه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خطیب و نویسنده فوزی محمد تقی 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ده‌ها کتاب از او منتشر شده است و مهم‌ترین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الادارة الدینیة عند الشیعة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خطیب و نویسنده محمد تقی سیف،</w:t>
      </w:r>
    </w:p>
    <w:p>
      <w:pPr>
        <w:pStyle w:val="BookText"/>
        <w:rPr/>
      </w:pPr>
      <w:r>
        <w:rPr>
          <w:rFonts w:ascii="IRNazanin" w:hAnsi="IRNazanin" w:eastAsia="IRNazanin"/>
          <w:color w:val="111111"/>
          <w:sz w:val="28"/>
          <w:sz w:val="28"/>
          <w:szCs w:val="28"/>
          <w:rtl w:val="true"/>
          <w:lang w:bidi="fa-IR"/>
        </w:rPr>
        <w:t xml:space="preserve">حمید محمد تقی سیف، نویسنده منصوربن‌جعفر سیف، عبدالعلی 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القطیف واضواء علی شعرها المعاصر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تقی سیف و عیسی‌بن‌احمد سیف از علمای معاصر این طایفه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آل‌دعلوج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هستند و سید أسعد سید علی دعلوج از این طایفه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 طایفه به طایفه آل‌مرهون می‌رسد و عبدالله‌بن‌معتوق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برادرش سلمان‌بن‌معتوق، محمدتقی معتوق، ادیب و شاعر دکتر احمدبن‌محمد تقی معتوق از این طایفه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w:t>
      </w:r>
    </w:p>
    <w:p>
      <w:pPr>
        <w:pStyle w:val="BookText"/>
        <w:rPr/>
      </w:pPr>
      <w:r>
        <w:rPr>
          <w:rFonts w:ascii="IRNazanin" w:hAnsi="IRNazanin" w:eastAsia="IRNazanin"/>
          <w:color w:val="111111"/>
          <w:sz w:val="28"/>
          <w:sz w:val="28"/>
          <w:szCs w:val="28"/>
          <w:rtl w:val="true"/>
          <w:lang w:bidi="fa-IR"/>
        </w:rPr>
        <w:t>معاصر جمال خباز و دکتر احمد خباز از این طایفه‌اند؛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p>
    <w:p>
      <w:pPr>
        <w:pStyle w:val="BookText"/>
        <w:rPr/>
      </w:pPr>
      <w:r>
        <w:rPr>
          <w:rFonts w:ascii="IRNazanin" w:hAnsi="IRNazanin" w:eastAsia="IRNazanin"/>
          <w:color w:val="111111"/>
          <w:sz w:val="28"/>
          <w:sz w:val="28"/>
          <w:szCs w:val="28"/>
          <w:rtl w:val="true"/>
          <w:lang w:bidi="fa-IR"/>
        </w:rPr>
        <w:t xml:space="preserve">ازهر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دستگیر و به یک اتهام سیاسی در اواخر اکتبر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اعدام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شهید نزیه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خطیب معاصر عبدالله‌بن‌احمد حجاج از این طایفه هستند؛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ساکنان روستای سنابس هستند و شاعر بریر عبندی و نویسنده معاصر حسن عبندی از بزرگان این طایفه به‌شمار می‌روند؛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ساکنان روستای ربیعیه هستند و جلال احمد آل‌شلی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نقاش عبدالعظیم‌محمد آل‌شلی از این طایفه هستند؛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ساکنان روستای سنابس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مردمی معاصر ابراهیم‌سلمان‌بن‌کاظم دوره، شاعر و نویسنده معاصر علی ابراهیم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کتاب‌های بی‌شماری نوشته است و معروف‌ترین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الموّال فی جزیرة تاروت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شاعر معاصر حسن احمد دوره و شاعر علی عبدالله دوره از </w:t>
      </w:r>
    </w:p>
    <w:p>
      <w:pPr>
        <w:pStyle w:val="BookText"/>
        <w:rPr/>
      </w:pPr>
      <w:r>
        <w:rPr>
          <w:rFonts w:ascii="IRNazanin" w:hAnsi="IRNazanin" w:eastAsia="IRNazanin"/>
          <w:color w:val="111111"/>
          <w:sz w:val="28"/>
          <w:sz w:val="28"/>
          <w:szCs w:val="28"/>
          <w:rtl w:val="true"/>
          <w:lang w:bidi="fa-IR"/>
        </w:rPr>
        <w:t>شخصیت‌های بارز این طایفه هستند؛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ربیعیه زندگی می‌کنند و شاعر و خطیب حسن‌بن‌عبدالله بن ربیع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مؤسس روستای ربیعیه در جزیره تاروت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خطیب و شاعر علی‌بن‌حسن‌بن‌ربیع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شخصیت‌های بارز این طایفه هستند؛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آل‌صلیل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روستای سنابس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حسن صلیل که در انتفاضه محرم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به شهادت رسید، از این طایفه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معاصر عبدالجلیل مرهون الماء از این طایفه شمرده می‌شود؛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و شاعر عبدالحسین درازی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دیوان او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شاعر معاصر مردمی علی‌بن‌حسن درازی و هنرمند معروف محمد درازی از این طایفه‌اند؛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آل‌عبدالمحسن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معاصر عبدالله حسن منصور آل‌عبدالمحسن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تألیفات بسیاری دارد و معروف‌ترین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تراث جزیرة تاروت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زهیرحسن آل‌عبدالمحسن ازشخصیت‌های بارز این طایفه هستند؛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معاصر عبدالکریم‌بن‌مبارک آل‌زرع از این طایفه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معاصر مهدی مصلی و طراح معروف محمد مصلی از این طایفه هستند؛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معاصر دکتر حسین ابوسریر از این طایفه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ساکنان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دکتر علی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استاد روانشناسی دانشگاه الملک سعود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این طایفه هستند؛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سادات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سلمان </w:t>
      </w:r>
    </w:p>
    <w:p>
      <w:pPr>
        <w:pStyle w:val="BookText"/>
        <w:rPr/>
      </w:pPr>
      <w:r>
        <w:rPr>
          <w:rFonts w:ascii="IRNazanin" w:hAnsi="IRNazanin" w:eastAsia="IRNazanin"/>
          <w:color w:val="111111"/>
          <w:sz w:val="28"/>
          <w:sz w:val="28"/>
          <w:szCs w:val="28"/>
          <w:rtl w:val="true"/>
          <w:lang w:bidi="fa-IR"/>
        </w:rPr>
        <w:t xml:space="preserve">درویش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معاصر سیدطاهربن‌سید علوی درویش از این طایفه هستند؛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معاصر فاضل عمانی از این طایفه است؛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رضی‌بن‌عبدالله حداد و شاعر معاصر مردمی ابراهیم‌بن‌ناصر حداد از شخصیت‌های این طایفه به شمار می‌روند؛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رضی بیابی، خطیب معاصر عبدالرسول بیابی و خطیب معاصر محمد علی بیابی از این طایفه هستند؛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ساکنان روستای سنابس هستند و علامه علی‌بن‌یحیی‌بن‌ناصر محسن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هادی‌بن‌علی‌بن‌یحیی محسن از بزرگان این طایفه به شمار می‌آیند؛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عیسی‌بن‌محمدبن‌مهدی سنی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است؛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معاصر عبدالمحسن‌بن‌محمدبن‌رضوان عقیلی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دیوان شعر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الزفرات المحسنیه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این طایفه شمرده می‌شود؛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آل‌غنام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منصوربن‌علی آل‌غنام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است؛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معاصر محمد رضی 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او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این طایفه محسوب می‌شود؛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آل‌حبیل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آل‌حبیل از این طایفه به شمار می‌آید؛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منصوربن‌محمد علی قطری از این طایفه است؛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 معاصر، علی موسی آل‌عمران از این طایفه است؛</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معاصر مردمی احمدبن‌حبیب آل‌طلاق و طراح معاصر علی حبیب آل‌طلاق از این طایفه هستند؛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ساکنان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معاصر مردمی عبدالله‌حسن کزاز از این طایفه است؛</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آل‌صایغ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به قبیله آل‌معتوق مرهون منسوب‌اند و شاعر معاصر مردمی عباس‌بن‌احمد صایغ از این طایفه محسوب می‌شود؛</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محمد علی قروص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دستگیر شد و نظام سعودی به تهمتی سیاسی او را در اکتبر همان سال به شهادت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مکی قروص، نویسنده و روزنامه‌نگار عبدالله قروص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کتاب‌های بسیاری به چاپ رساند و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استخدم عقلک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السریعه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کتاب‌های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شخصیت‌های برجسته این طایفه هستند؛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علیوات از این طایفه است؛</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p>
    <w:p>
      <w:pPr>
        <w:pStyle w:val="BookText"/>
        <w:rPr/>
      </w:pPr>
      <w:r>
        <w:rPr>
          <w:rFonts w:ascii="IRNazanin" w:hAnsi="IRNazanin" w:eastAsia="IRNazanin"/>
          <w:color w:val="111111"/>
          <w:sz w:val="28"/>
          <w:sz w:val="28"/>
          <w:szCs w:val="28"/>
          <w:rtl w:val="true"/>
          <w:lang w:bidi="fa-IR"/>
        </w:rPr>
        <w:t>معاصر عبدالرزاق کوی از این طایفه به شمار می‌آید؛</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معاصر شفیق عبادی از این طایفه است؛</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ساکنان روستای سنابس هستند و علی آل‌حبیب از این طایفه شمرده می‌شود؛</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نیز از روستای سنابس هستند و فؤاد خیری از اینها است؛</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شایب از این طایفه محسوب می‌شود؛ </w:t>
      </w:r>
      <w:bookmarkStart w:id="221" w:name="pg5325_65076"/>
    </w:p>
    <w:p>
      <w:pPr>
        <w:pStyle w:val="BookText"/>
        <w:rPr/>
      </w:pPr>
      <w:bookmarkEnd w:id="221"/>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طایفه به همدان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رضی‌بن‌علی صفار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حسن‌بن‌علی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جعفرصالح صفار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خطیب صالح‌بن‌حسن صفار، خطیب عبد علی صفار، ادیب محمد صالح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عبدالحمیدبن‌رضی صفار از این طایفه‌اند؛</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w:t>
      </w:r>
    </w:p>
    <w:p>
      <w:pPr>
        <w:pStyle w:val="BookText"/>
        <w:rPr/>
      </w:pPr>
      <w:r>
        <w:rPr>
          <w:rFonts w:ascii="IRNazanin" w:hAnsi="IRNazanin" w:eastAsia="IRNazanin"/>
          <w:color w:val="111111"/>
          <w:sz w:val="28"/>
          <w:sz w:val="28"/>
          <w:szCs w:val="28"/>
          <w:rtl w:val="true"/>
          <w:lang w:bidi="fa-IR"/>
        </w:rPr>
        <w:t>جعفر عید و برادرش سلمان عید از این طایفه هستند؛</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و شاعر عبدالرسول محمد آل‌حسین از این طایفه است؛</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آل‌صلیل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روستای سنابس هستند و شهید حسن صلیل که در انتفاضه محرم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در منطقه شرقی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این طایفه شمرده می‌شود؛</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روستای ربیعیه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خالد عبدالحمید علق که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تهمتی سیاسی دستگیر و در اکتبر همان سال اعدام و به فیض عظیم شهادت نائل آمد، از این طایفه محسوب می‌شود</w:t>
      </w:r>
      <w:r>
        <w:rPr>
          <w:rFonts w:eastAsia="IRNazanin" w:cs="IRNazanin"/>
          <w:color w:val="111111"/>
          <w:sz w:val="28"/>
          <w:szCs w:val="28"/>
          <w:rtl w:val="true"/>
          <w:lang w:bidi="fa-IR"/>
        </w:rPr>
        <w:t>.</w:t>
      </w:r>
    </w:p>
    <w:p>
      <w:pPr>
        <w:pStyle w:val="Heading6"/>
        <w:numPr>
          <w:ilvl w:val="5"/>
          <w:numId w:val="1"/>
        </w:numPr>
        <w:rPr/>
      </w:pPr>
      <w:bookmarkStart w:id="222" w:name="__RefHeading___Toc992591_581953129"/>
      <w:bookmarkStart w:id="223" w:name="_Toc85"/>
      <w:bookmarkEnd w:id="222"/>
      <w:r>
        <w:rPr>
          <w:rtl w:val="true"/>
        </w:rPr>
        <w:t>طوایف دیگر تاروت</w:t>
      </w:r>
      <w:bookmarkEnd w:id="22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آل‌ابراهیم، بحرانی، بحارنه، جلیح، جمعان، حبیب، دبیسی، خالدی، صادق، صفوان، سالم، فردان، قلاف، محاسنه، مطر، معلم، مطوع، بدر، امان، جامد، جامع، جبران، حبشی، جمعه، جیرانی، خاطر، حیان، دهنیم، داود، دعبل، دغام، راشد، سلیس، سهوان، زایر، طویل، عوّی، مادح، قدیحی، مدن، مرزوق، مختار، مرهون، مطلق، میاد و</w:t>
      </w:r>
      <w:r>
        <w:rPr>
          <w:rFonts w:eastAsia="IRNazanin" w:cs="IRNazanin"/>
          <w:color w:val="111111"/>
          <w:sz w:val="28"/>
          <w:szCs w:val="28"/>
          <w:rtl w:val="true"/>
          <w:lang w:bidi="fa-IR"/>
        </w:rPr>
        <w:t xml:space="preserve">... . </w:t>
      </w:r>
      <w:bookmarkStart w:id="224" w:name="pg5325_65077"/>
    </w:p>
    <w:p>
      <w:pPr>
        <w:pStyle w:val="Heading5"/>
        <w:numPr>
          <w:ilvl w:val="4"/>
          <w:numId w:val="1"/>
        </w:numPr>
        <w:rPr/>
      </w:pPr>
      <w:bookmarkStart w:id="225" w:name="__RefHeading___Toc992593_581953129"/>
      <w:bookmarkStart w:id="226" w:name="_Toc86"/>
      <w:bookmarkEnd w:id="224"/>
      <w:bookmarkEnd w:id="225"/>
      <w:r>
        <w:rPr>
          <w:rtl w:val="true"/>
        </w:rPr>
        <w:t>شیعه در عوامیه</w:t>
      </w:r>
      <w:bookmarkEnd w:id="226"/>
    </w:p>
    <w:p>
      <w:pPr>
        <w:pStyle w:val="Heading6"/>
        <w:numPr>
          <w:ilvl w:val="5"/>
          <w:numId w:val="1"/>
        </w:numPr>
        <w:rPr/>
      </w:pPr>
      <w:bookmarkStart w:id="227" w:name="__RefHeading___Toc992595_581953129"/>
      <w:bookmarkStart w:id="228" w:name="_Toc87"/>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 xml:space="preserve">عوامیه، شهری است در شمال قطیف که بر خرابه‌های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ناحیه در گذشته، مرکز منطقه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 زاره را ویران کرده، آن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به ابوبهلول عوام‌بن‌محمدبن‌یوسف زجاج یکی از پسران عبدالقیس منسوب است که بحرین را از قرامطه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ساکنان این منطقه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در مبارزه و شجاعت زبانزد بوده و همیشه به تنهایی در برابر یورش‌های حکومت سعودی مقاومت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طوایف این شهر از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این منطقه مهاجرت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طوایف آل‌نمر، آل‌فرج و آل‌زاهر عدنانی هستند و به تازگی به قبیله قحطان منسوب شده‌اند؛ همان‌گونه که عبدالله‌بن‌مهدی فرج به این نکته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این سه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آل‌نمر، آل‌فرج و آل‌زاهد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نمربن‌عائدبن‌عفیصان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نسب‌شناسان می‌گویند، او به علت رفت‌وآمد به منطقه عوامیه و روستای اسلمیه نجد،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عرجان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عدی را به همسری او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عدی، صاحب سه پسر به نام‌های نمر، فرج و زاهد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 بزرگ عوامیه به این سه نفر بر می‌گردند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 زعامت و ریاست اسلمیه، بر عهده آل‌عفیصان و بنی‌تمیم بود؛ اما وقتی بنی‌تمیم بر این منطقه تسلط یافتند و به تنهایی حکمرانی این منطقه را عهده‌دار شدند، این امر باعث شد که بسیاری از آنها، در منطقه شرقی سکونت یابند</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229" w:name="pg5325_65078"/>
    </w:p>
    <w:p>
      <w:pPr>
        <w:pStyle w:val="Heading6"/>
        <w:numPr>
          <w:ilvl w:val="5"/>
          <w:numId w:val="1"/>
        </w:numPr>
        <w:rPr/>
      </w:pPr>
      <w:bookmarkStart w:id="230" w:name="__RefHeading___Toc992597_581953129"/>
      <w:bookmarkStart w:id="231" w:name="_Toc88"/>
      <w:bookmarkEnd w:id="229"/>
      <w:bookmarkEnd w:id="230"/>
      <w:r>
        <w:rPr>
          <w:rtl w:val="true"/>
        </w:rPr>
        <w:t>طوایف شیعه عوامیه</w:t>
      </w:r>
      <w:bookmarkEnd w:id="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طایفه آل‌نمر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 باقر نمر، محمد باقر نمر، نویسنده محمد حسن نمر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کتاب‌ها و نشریه‌های بسیاری از جمله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عراق منتشر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آیت الله محمدبن‌ناصر نمر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قصی نمر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عبدالحسین‌بن‌احمد نمر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شخصیت‌های بارز این طایفه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زاهر، شاعر معروف علی زاهر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بسمة الاسحار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خطیب علی زاهر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حسن زاهر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انتفاضه محرم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این طایفه شمرده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محمدحسن فرج، سعودبن‌محمد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سعودنصر ترکی‌فرج، دکتر تقی‌نصر فرج، دکتر عبدالله‌محسن فرج، نویسنده معاصر سعود عبدالکریم فرج، دکتر نصر باقر فرج و مهدی فرج از این طایفه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آل‌ابی‌المکارم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طایفه‌ای دینی و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مهاجرت از حجاز، ابتدا در بحرین و سپس در عوامیه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جعفربن‌محمد آل‌ابی‌المکارم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علی‌بن‌جعفر آل‌ابی‌المکارم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خطیب سعید ابوالمکارم، نویسنده عبدالقادر ابوالمکارم، پسرش عدنان عبدالقادر و عبدالکریم علی ابوالمکارم از شخصیت‌های بارز این طایفه هستند؛ </w:t>
      </w:r>
      <w:bookmarkStart w:id="232" w:name="pg5325_65079"/>
    </w:p>
    <w:p>
      <w:pPr>
        <w:pStyle w:val="BookText"/>
        <w:rPr/>
      </w:pPr>
      <w:bookmarkEnd w:id="23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آل‌جریدی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جریدی از این طایفه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p>
    <w:p>
      <w:pPr>
        <w:pStyle w:val="BookText"/>
        <w:rPr/>
      </w:pPr>
      <w:r>
        <w:rPr>
          <w:rFonts w:ascii="IRNazanin" w:hAnsi="IRNazanin" w:eastAsia="IRNazanin"/>
          <w:color w:val="111111"/>
          <w:sz w:val="28"/>
          <w:sz w:val="28"/>
          <w:szCs w:val="28"/>
          <w:rtl w:val="true"/>
          <w:lang w:bidi="fa-IR"/>
        </w:rPr>
        <w:t xml:space="preserve">سعود علی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بیست و سوم رمضان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دستگیر شد و بر اثر شکنجه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همان سال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این طایفه محسوب می‌شود؛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آل‌ثویمر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طوایف آل‌قریریص، آل‌صویمل و آل‌زنادی نیز از این قبیله هستند؛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w:t>
      </w:r>
    </w:p>
    <w:p>
      <w:pPr>
        <w:pStyle w:val="BookText"/>
        <w:rPr/>
      </w:pPr>
      <w:r>
        <w:rPr>
          <w:rFonts w:ascii="IRNazanin" w:hAnsi="IRNazanin" w:eastAsia="IRNazanin"/>
          <w:color w:val="111111"/>
          <w:sz w:val="28"/>
          <w:sz w:val="28"/>
          <w:szCs w:val="28"/>
          <w:rtl w:val="true"/>
          <w:lang w:bidi="fa-IR"/>
        </w:rPr>
        <w:t>مطر از این طایفه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آل‌تحیفه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قحطانی الاصل هستند و پسر عموهایشان در روستای ملاحه زندگی می‌کنند؛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آل‌مشیخص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عبدالواحد نصر آل‌مشیخص و خطیب عبدالعظیم مشیخص از این طایفه هستند؛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معاصر عبدالله دبیسی که مسئول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الیوم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طایفه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آل‌مبیوق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رضی مبیوق از این طایفه به حساب می‌آید؛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آل‌عرجان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سبیع هستند و محمد عرجان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محسوب می‌شود؛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عبدالکریم عوی از این طایفه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صباح از این طایفه شمرده می‌شود</w:t>
      </w:r>
      <w:r>
        <w:rPr>
          <w:rFonts w:eastAsia="IRNazanin" w:cs="IRNazanin"/>
          <w:color w:val="111111"/>
          <w:sz w:val="28"/>
          <w:szCs w:val="28"/>
          <w:rtl w:val="true"/>
          <w:lang w:bidi="fa-IR"/>
        </w:rPr>
        <w:t>.</w:t>
      </w:r>
    </w:p>
    <w:p>
      <w:pPr>
        <w:pStyle w:val="Heading6"/>
        <w:numPr>
          <w:ilvl w:val="5"/>
          <w:numId w:val="1"/>
        </w:numPr>
        <w:rPr/>
      </w:pPr>
      <w:bookmarkStart w:id="233" w:name="__RefHeading___Toc992599_581953129"/>
      <w:bookmarkStart w:id="234" w:name="_Toc89"/>
      <w:bookmarkEnd w:id="233"/>
      <w:r>
        <w:rPr>
          <w:rtl w:val="true"/>
        </w:rPr>
        <w:t>طوایف دیگر عوامیه</w:t>
      </w:r>
      <w:bookmarkEnd w:id="23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آل‌ضیف، آل‌عریض، براکی، جوهر و آل‌ربح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طایفه‌ای بزرگ و مشهور </w:t>
      </w:r>
      <w:bookmarkStart w:id="235" w:name="pg5325_65080"/>
    </w:p>
    <w:p>
      <w:pPr>
        <w:pStyle w:val="BookText"/>
        <w:rPr/>
      </w:pPr>
      <w:bookmarkEnd w:id="235"/>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سمیر ربح، رمزی ربح و احمد ربح از این طایفه هستند</w:t>
      </w:r>
      <w:r>
        <w:rPr>
          <w:rFonts w:eastAsia="IRNazanin" w:cs="IRNazanin"/>
          <w:color w:val="111111"/>
          <w:sz w:val="28"/>
          <w:szCs w:val="28"/>
          <w:rtl w:val="true"/>
          <w:lang w:bidi="fa-IR"/>
        </w:rPr>
        <w:t>.</w:t>
      </w:r>
    </w:p>
    <w:p>
      <w:pPr>
        <w:pStyle w:val="Heading5"/>
        <w:numPr>
          <w:ilvl w:val="4"/>
          <w:numId w:val="1"/>
        </w:numPr>
        <w:rPr/>
      </w:pPr>
      <w:bookmarkStart w:id="236" w:name="__RefHeading___Toc992601_581953129"/>
      <w:bookmarkStart w:id="237" w:name="_Toc90"/>
      <w:bookmarkEnd w:id="236"/>
      <w:r>
        <w:rPr>
          <w:rtl w:val="true"/>
        </w:rPr>
        <w:t xml:space="preserve">شیعه در آجام </w:t>
      </w:r>
      <w:r>
        <w:rPr>
          <w:rtl w:val="true"/>
        </w:rPr>
        <w:t>(</w:t>
      </w:r>
      <w:r>
        <w:rPr>
          <w:rtl w:val="true"/>
        </w:rPr>
        <w:t>اوجام</w:t>
      </w:r>
      <w:r>
        <w:rPr>
          <w:rtl w:val="true"/>
        </w:rPr>
        <w:t>)</w:t>
      </w:r>
      <w:bookmarkEnd w:id="237"/>
    </w:p>
    <w:p>
      <w:pPr>
        <w:pStyle w:val="Heading6"/>
        <w:numPr>
          <w:ilvl w:val="5"/>
          <w:numId w:val="1"/>
        </w:numPr>
        <w:rPr/>
      </w:pPr>
      <w:bookmarkStart w:id="238" w:name="__RefHeading___Toc992603_581953129"/>
      <w:bookmarkStart w:id="239" w:name="_Toc91"/>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آجام، در گذشته نه چندان دور از محدوده قطیف خارج و بیشتر با صحرا و بادیه نشینان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همه اهالی آن شیعه و متمدن هستند؛ اما به سبب ارتباط با صحرا و طوایف بادیه‌نشین، شیعیان این منطقه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ساکنان آجام به یک قبیله منسوب‌اند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 معروف سه‌گانه؛ ناصر، سنان و مرزوق هر سه قحطانی الاصل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قرن‌ها پیش از شمال یمن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این منطقه ساکن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حسین رضی سنان، مالک سنان و محمد ناصر سنان از شخصیت‌های بارز آل‌سنان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شخصیت‌های آل‌ناصر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حبیب منصور ناصر، عبدالرحیم احمد ناصر، خطیب احمد محمد جواد ناصر، شاکر احمد ناصر، علی احمد ناصر، شاعر محمد علی ناصر، دکتر علی سلمان ناصر و شهیده زهرا منصور حبیب ناصر که بر اثر شکنجه‌های زندان حدیثه در مرز عربستان و اردن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شخصیت‌های طایفه آل‌مرزوق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مرزوق، حسن محمد مرزوق، شاعر سعودبن‌مرزوق، محمدحسن مرزوق و مصطفی‌حسن مرزوق</w:t>
      </w:r>
      <w:r>
        <w:rPr>
          <w:rFonts w:eastAsia="IRNazanin" w:cs="IRNazanin"/>
          <w:color w:val="111111"/>
          <w:sz w:val="28"/>
          <w:szCs w:val="28"/>
          <w:rtl w:val="true"/>
          <w:lang w:bidi="fa-IR"/>
        </w:rPr>
        <w:t>.</w:t>
      </w:r>
    </w:p>
    <w:p>
      <w:pPr>
        <w:pStyle w:val="Heading6"/>
        <w:numPr>
          <w:ilvl w:val="5"/>
          <w:numId w:val="1"/>
        </w:numPr>
        <w:rPr/>
      </w:pPr>
      <w:bookmarkStart w:id="240" w:name="__RefHeading___Toc992605_581953129"/>
      <w:bookmarkStart w:id="241" w:name="_Toc92"/>
      <w:bookmarkEnd w:id="240"/>
      <w:r>
        <w:rPr>
          <w:rtl w:val="true"/>
        </w:rPr>
        <w:t>طوایف دیگر آجام</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آل‌جمیع، شاعر مردمی یعقوب جمیع و حسن عبدالکریم</w:t>
      </w:r>
      <w:bookmarkStart w:id="242" w:name="pg5325_65081"/>
    </w:p>
    <w:p>
      <w:pPr>
        <w:pStyle w:val="BookText"/>
        <w:rPr/>
      </w:pPr>
      <w:bookmarkEnd w:id="242"/>
      <w:r>
        <w:rPr>
          <w:rFonts w:ascii="IRNazanin" w:hAnsi="IRNazanin" w:eastAsia="IRNazanin"/>
          <w:color w:val="111111"/>
          <w:sz w:val="28"/>
          <w:sz w:val="28"/>
          <w:szCs w:val="28"/>
          <w:rtl w:val="true"/>
          <w:lang w:bidi="fa-IR"/>
        </w:rPr>
        <w:t>جمیع از این طایفه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وشاعر منصور عاشور آجامی، موسی محمد موسی عاشور و جاسم علی عاشور از شخصیت‌های بارز این طایفه محسوب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عبدالله‌بن‌ناصربن‌حمیدان‌بن‌سالم مبارک از بزرگان این طایفه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آل‌رهن؛</w:t>
      </w:r>
    </w:p>
    <w:p>
      <w:pPr>
        <w:pStyle w:val="BookText"/>
        <w:rPr/>
      </w:pPr>
      <w:r>
        <w:rPr>
          <w:rFonts w:ascii="IRNazanin" w:hAnsi="IRNazanin" w:eastAsia="IRNazanin"/>
          <w:color w:val="111111"/>
          <w:sz w:val="28"/>
          <w:sz w:val="28"/>
          <w:szCs w:val="28"/>
          <w:rtl w:val="true"/>
          <w:lang w:bidi="fa-IR"/>
        </w:rPr>
        <w:t>بزرگان مشهور این شهر که یکی پس از دیگری زعامت و ریاست این منطقه را به عهده داشتند،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راشدبن‌علی مرزوق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عبدالله‌بن‌راشد مرزوق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سعدبن‌محمد مرزوق؛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حسین‌بن‌حسن سنان؛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احمدبن‌علی مرزوق؛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محمدبن‌سعود مرزوق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صالح‌بن‌علی ناصر که اکنون ریاست این منطقه را به عهده دارد</w:t>
      </w:r>
      <w:r>
        <w:rPr>
          <w:rFonts w:eastAsia="IRNazanin" w:cs="IRNazanin"/>
          <w:color w:val="111111"/>
          <w:sz w:val="28"/>
          <w:szCs w:val="28"/>
          <w:rtl w:val="true"/>
          <w:lang w:bidi="fa-IR"/>
        </w:rPr>
        <w:t>.</w:t>
      </w:r>
    </w:p>
    <w:p>
      <w:pPr>
        <w:pStyle w:val="Heading5"/>
        <w:numPr>
          <w:ilvl w:val="4"/>
          <w:numId w:val="1"/>
        </w:numPr>
        <w:rPr/>
      </w:pPr>
      <w:bookmarkStart w:id="243" w:name="__RefHeading___Toc992607_581953129"/>
      <w:bookmarkStart w:id="244" w:name="_Toc93"/>
      <w:bookmarkEnd w:id="243"/>
      <w:r>
        <w:rPr>
          <w:rtl w:val="true"/>
        </w:rPr>
        <w:t>شیعه در قدیح</w:t>
      </w:r>
      <w:bookmarkEnd w:id="244"/>
    </w:p>
    <w:p>
      <w:pPr>
        <w:pStyle w:val="Heading6"/>
        <w:numPr>
          <w:ilvl w:val="5"/>
          <w:numId w:val="1"/>
        </w:numPr>
        <w:rPr/>
      </w:pPr>
      <w:bookmarkStart w:id="245" w:name="__RefHeading___Toc992609_581953129"/>
      <w:bookmarkStart w:id="246" w:name="_Toc94"/>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قدیح؛ شهری کوچک و پرجمعیت است که همگی مذهب تشیع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طوایف قدیح</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سادات آل‌ابوالرحی خضاروه؛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آل‌طعان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احمدبن‌صالح آل‌طعان، عبدالله‌بن‌احمد آل‌طعان و محمد صالح‌احمد آل‌طعان از </w:t>
      </w:r>
    </w:p>
    <w:p>
      <w:pPr>
        <w:pStyle w:val="BookText"/>
        <w:rPr/>
      </w:pPr>
      <w:r>
        <w:rPr>
          <w:rFonts w:ascii="IRNazanin" w:hAnsi="IRNazanin" w:eastAsia="IRNazanin"/>
          <w:color w:val="111111"/>
          <w:sz w:val="28"/>
          <w:sz w:val="28"/>
          <w:szCs w:val="28"/>
          <w:rtl w:val="true"/>
          <w:lang w:bidi="fa-IR"/>
        </w:rPr>
        <w:t>بزرگان این طایفه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آل‌شرفا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امان‌بن‌محمد شرفا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سید باقربن‌امان شرفا، شاعر معاصر سید طاهربن‌صالح شرفا، نویسنده سید محمدبن‌علی شرفا و نویسنده سید یوسف‌بن‌محمد شرفا از این طایفه‌اند؛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سادات شمیمی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طاهر شمیمی از این طایفه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ابراهیم‌بن‌عرب آل‌عرفات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پس از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شمرده می‌شوند؛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سادات 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سید سعیدبن‌احمد خباز که کتاب‌های بیشماری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عبادة فکریة و عمل تربوی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از این طایفه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احمدبن‌صالح‌بن‌حسن 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محسوب می‌شود؛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حسن‌بن‌مکی حلیلی از این طایفه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آل‌مسباح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و شاعر معاصر عبدالنبی‌بن‌علی آل‌مسباح از این طایفه به شمار می‌آید؛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معاصر عید محسن آل‌حیان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ادباء من قطیف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معاصر سعیدبن‌ناصر خاطر از این طایفه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علی‌بن‌ناصر آل‌توفیق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طایفه به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معاصر عمر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دیوان شعرش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عبدالعظیم شیخ از این طایفه‌اند؛ </w:t>
      </w:r>
      <w:bookmarkStart w:id="247" w:name="pg5325_65083"/>
    </w:p>
    <w:p>
      <w:pPr>
        <w:pStyle w:val="BookText"/>
        <w:rPr/>
      </w:pPr>
      <w:bookmarkEnd w:id="247"/>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و شاعر معاصر حسن‌بن‌حسین مقیلی از این طایفه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نویسنده محمد علی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الخالق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 و شاعر معاصر محمد احمد مکی ناصر از این طایفه هستند؛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آل‌عبیدی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شاعر محمدبن‌رضوان عبیدی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عوازم از این طایفه شمرده می‌شود؛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آل‌غزوی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حسن عبدالله محمد آل‌غزوی از این طایفه است</w:t>
      </w:r>
      <w:r>
        <w:rPr>
          <w:rFonts w:eastAsia="IRNazanin" w:cs="IRNazanin"/>
          <w:color w:val="111111"/>
          <w:sz w:val="28"/>
          <w:szCs w:val="28"/>
          <w:rtl w:val="true"/>
          <w:lang w:bidi="fa-IR"/>
        </w:rPr>
        <w:t>.</w:t>
      </w:r>
    </w:p>
    <w:p>
      <w:pPr>
        <w:pStyle w:val="Heading6"/>
        <w:numPr>
          <w:ilvl w:val="5"/>
          <w:numId w:val="1"/>
        </w:numPr>
        <w:rPr/>
      </w:pPr>
      <w:bookmarkStart w:id="248" w:name="__RefHeading___Toc992611_581953129"/>
      <w:bookmarkStart w:id="249" w:name="_Toc95"/>
      <w:bookmarkEnd w:id="248"/>
      <w:r>
        <w:rPr>
          <w:rtl w:val="true"/>
        </w:rPr>
        <w:t>طوایف دیگر قدیح</w:t>
      </w:r>
      <w:bookmarkEnd w:id="249"/>
    </w:p>
    <w:p>
      <w:pPr>
        <w:pStyle w:val="BookText"/>
        <w:rPr/>
      </w:pPr>
      <w:r>
        <w:rPr>
          <w:rFonts w:ascii="IRNazanin" w:hAnsi="IRNazanin" w:eastAsia="IRNazanin"/>
          <w:color w:val="111111"/>
          <w:sz w:val="28"/>
          <w:sz w:val="28"/>
          <w:szCs w:val="28"/>
          <w:rtl w:val="true"/>
          <w:lang w:bidi="fa-IR"/>
        </w:rPr>
        <w:t>آل‌بلادی،</w:t>
      </w:r>
    </w:p>
    <w:p>
      <w:pPr>
        <w:pStyle w:val="BookText"/>
        <w:rPr/>
      </w:pPr>
      <w:r>
        <w:rPr>
          <w:rFonts w:ascii="IRNazanin" w:hAnsi="IRNazanin" w:eastAsia="IRNazanin"/>
          <w:color w:val="111111"/>
          <w:sz w:val="28"/>
          <w:sz w:val="28"/>
          <w:szCs w:val="28"/>
          <w:rtl w:val="true"/>
          <w:lang w:bidi="fa-IR"/>
        </w:rPr>
        <w:t>آل‌شهاب، آل‌حوری، آل‌شاهین، بشراوی، علوان، نیدری، جعفر، آل‌صفوان، حمادی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 شیعی دیگری هستند که در قدیح سکونت دارند</w:t>
      </w:r>
      <w:r>
        <w:rPr>
          <w:rFonts w:eastAsia="IRNazanin" w:cs="IRNazanin"/>
          <w:color w:val="111111"/>
          <w:sz w:val="28"/>
          <w:szCs w:val="28"/>
          <w:rtl w:val="true"/>
          <w:lang w:bidi="fa-IR"/>
        </w:rPr>
        <w:t>.</w:t>
      </w:r>
    </w:p>
    <w:p>
      <w:pPr>
        <w:pStyle w:val="Heading5"/>
        <w:numPr>
          <w:ilvl w:val="4"/>
          <w:numId w:val="1"/>
        </w:numPr>
        <w:rPr/>
      </w:pPr>
      <w:bookmarkStart w:id="250" w:name="__RefHeading___Toc992613_581953129"/>
      <w:bookmarkStart w:id="251" w:name="_Toc96"/>
      <w:bookmarkEnd w:id="250"/>
      <w:r>
        <w:rPr>
          <w:rtl w:val="true"/>
        </w:rPr>
        <w:t>شیعه در ام حمام</w:t>
      </w:r>
      <w:bookmarkEnd w:id="251"/>
    </w:p>
    <w:p>
      <w:pPr>
        <w:pStyle w:val="Heading6"/>
        <w:numPr>
          <w:ilvl w:val="5"/>
          <w:numId w:val="1"/>
        </w:numPr>
        <w:rPr/>
      </w:pPr>
      <w:bookmarkStart w:id="252" w:name="__RefHeading___Toc992615_581953129"/>
      <w:bookmarkStart w:id="253" w:name="_Toc97"/>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این شهر در شمال غربی سیهات قرار دارد و تمام ساکنانش شیعه هستند</w:t>
      </w:r>
      <w:r>
        <w:rPr>
          <w:rFonts w:eastAsia="IRNazanin" w:cs="IRNazanin"/>
          <w:color w:val="111111"/>
          <w:sz w:val="28"/>
          <w:szCs w:val="28"/>
          <w:rtl w:val="true"/>
          <w:lang w:bidi="fa-IR"/>
        </w:rPr>
        <w:t>.</w:t>
      </w:r>
    </w:p>
    <w:p>
      <w:pPr>
        <w:pStyle w:val="Heading6"/>
        <w:numPr>
          <w:ilvl w:val="5"/>
          <w:numId w:val="1"/>
        </w:numPr>
        <w:rPr/>
      </w:pPr>
      <w:bookmarkStart w:id="254" w:name="__RefHeading___Toc992617_581953129"/>
      <w:bookmarkStart w:id="255" w:name="_Toc98"/>
      <w:bookmarkEnd w:id="254"/>
      <w:r>
        <w:rPr>
          <w:rtl w:val="true"/>
        </w:rPr>
        <w:t>طوایف ام حمام</w:t>
      </w:r>
      <w:bookmarkEnd w:id="2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w:t>
      </w:r>
    </w:p>
    <w:p>
      <w:pPr>
        <w:pStyle w:val="BookText"/>
        <w:rPr/>
      </w:pPr>
      <w:r>
        <w:rPr>
          <w:rFonts w:ascii="IRNazanin" w:hAnsi="IRNazanin" w:eastAsia="IRNazanin"/>
          <w:color w:val="111111"/>
          <w:sz w:val="28"/>
          <w:sz w:val="28"/>
          <w:szCs w:val="28"/>
          <w:rtl w:val="true"/>
          <w:lang w:bidi="fa-IR"/>
        </w:rPr>
        <w:t xml:space="preserve">حسین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دیوانش در دو جلد چاپ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پسرش عبدالکریم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بحرین ساکن است و شاعر و خطیب توانایی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بدرشبیب، شاعر جوان سعید معتوق شبیب، هنرمند معروف عبدالجلیل شبیب، شاعر بدر شبیب، عبداللطیف شبیب و غازی شبیب از این طایفه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علمی و ادبی که بسیاری از علما، ادبا و خطبا را به جامعه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عبدالحی مرهون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منصور</w:t>
      </w:r>
      <w:bookmarkStart w:id="256" w:name="pg5325_65084"/>
    </w:p>
    <w:p>
      <w:pPr>
        <w:pStyle w:val="BookText"/>
        <w:rPr/>
      </w:pPr>
      <w:bookmarkEnd w:id="256"/>
      <w:r>
        <w:rPr>
          <w:rFonts w:ascii="IRNazanin" w:hAnsi="IRNazanin" w:eastAsia="IRNazanin"/>
          <w:color w:val="111111"/>
          <w:sz w:val="28"/>
          <w:sz w:val="28"/>
          <w:szCs w:val="28"/>
          <w:rtl w:val="true"/>
          <w:lang w:bidi="fa-IR"/>
        </w:rPr>
        <w:t xml:space="preserve">مرهون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علی مرهون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تألیفات بسیاری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القطیف من الماضین و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خطیب محمد حسن مرهون، خطیب عبدالحمید مرهون، خطیب سعید مرهون، خطیب عبدالعظیم مرهون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کتاب‌های بی‌شماری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ام‌الحمام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خطیب صادق مرهون، شاعر کاظم مرهون، نویسنده محمد مرهون، شاعر ابراهیم مرهون و مصطفی عبدالحمید مرهون از شخصیت‌های برجسته این طایفه‌اند؛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براک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ناجی کعیبی از این طایفه شمرده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و شاعر سعود شملاوی و پسرش علی شملاوی از این طایفه هستند؛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w:t>
      </w:r>
    </w:p>
    <w:p>
      <w:pPr>
        <w:pStyle w:val="BookText"/>
        <w:rPr/>
      </w:pPr>
      <w:r>
        <w:rPr>
          <w:rFonts w:ascii="IRNazanin" w:hAnsi="IRNazanin" w:eastAsia="IRNazanin"/>
          <w:color w:val="111111"/>
          <w:sz w:val="28"/>
          <w:sz w:val="28"/>
          <w:szCs w:val="28"/>
          <w:rtl w:val="true"/>
          <w:lang w:bidi="fa-IR"/>
        </w:rPr>
        <w:t>جوان حسین‌بن‌منصور حرز از این طایفه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وشاعر معاصر راضی‌بن‌علی آل‌راضی از بزرگان این طایفه به حساب می‌آید؛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آل‌مسبّح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معاصر محمد علی‌بن‌عبدالهادی مسبّح که دیوان شعری در مدح اهل بیت علیهم السلام دارد، از این طایفه است</w:t>
      </w:r>
      <w:r>
        <w:rPr>
          <w:rFonts w:eastAsia="IRNazanin" w:cs="IRNazanin"/>
          <w:color w:val="111111"/>
          <w:sz w:val="28"/>
          <w:szCs w:val="28"/>
          <w:rtl w:val="true"/>
          <w:lang w:bidi="fa-IR"/>
        </w:rPr>
        <w:t>.</w:t>
      </w:r>
    </w:p>
    <w:p>
      <w:pPr>
        <w:pStyle w:val="Heading6"/>
        <w:numPr>
          <w:ilvl w:val="5"/>
          <w:numId w:val="1"/>
        </w:numPr>
        <w:rPr/>
      </w:pPr>
      <w:bookmarkStart w:id="257" w:name="__RefHeading___Toc992619_581953129"/>
      <w:bookmarkStart w:id="258" w:name="_Toc99"/>
      <w:bookmarkEnd w:id="257"/>
      <w:r>
        <w:rPr>
          <w:rtl w:val="true"/>
        </w:rPr>
        <w:t>طوایف دیگر ام‌حمام</w:t>
      </w:r>
      <w:bookmarkEnd w:id="25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حایک، عبیّد، طویل، آل‌عباس، آل‌عبدالنبی، بحرانی، ستراوی، زایر، عبدالهادی، مویس، عوامی، رضوانی، طلالوه، محیمیه، هلال، ربیع، علوی، مدن، هاشم، سادات معلم و مدن، صلیل، مریط، امان، معتوق، عاقول، سویکت، منصور، خمیری، آل‌شیخ، آل‌محمد علی، هنیدی، قنبر، آل‌جبر، ناصر، فتیل، معلم، جراش، </w:t>
      </w:r>
      <w:bookmarkStart w:id="259" w:name="pg5325_65085"/>
    </w:p>
    <w:p>
      <w:pPr>
        <w:pStyle w:val="BookText"/>
        <w:rPr/>
      </w:pPr>
      <w:bookmarkEnd w:id="259"/>
      <w:r>
        <w:rPr>
          <w:rFonts w:ascii="IRNazanin" w:hAnsi="IRNazanin" w:eastAsia="IRNazanin"/>
          <w:color w:val="111111"/>
          <w:sz w:val="28"/>
          <w:sz w:val="28"/>
          <w:szCs w:val="28"/>
          <w:rtl w:val="true"/>
          <w:lang w:bidi="fa-IR"/>
        </w:rPr>
        <w:t>قیصوم، وقع، سریو، محیسن، میرزا، خباز، قصّار، طفیّف، حللی، یوسف، نجرانی، مرزوق، سالم، جفال، شوملی، عطیه، لطف الله، عبداللطیف، ابوشیف، نصیف، سرحان، موسی، صبیع و خضیر</w:t>
      </w:r>
      <w:r>
        <w:rPr>
          <w:rFonts w:eastAsia="IRNazanin" w:cs="IRNazanin"/>
          <w:color w:val="111111"/>
          <w:sz w:val="28"/>
          <w:szCs w:val="28"/>
          <w:rtl w:val="true"/>
          <w:lang w:bidi="fa-IR"/>
        </w:rPr>
        <w:t>.</w:t>
      </w:r>
    </w:p>
    <w:p>
      <w:pPr>
        <w:pStyle w:val="Heading5"/>
        <w:numPr>
          <w:ilvl w:val="4"/>
          <w:numId w:val="1"/>
        </w:numPr>
        <w:rPr/>
      </w:pPr>
      <w:bookmarkStart w:id="260" w:name="__RefHeading___Toc992621_581953129"/>
      <w:bookmarkStart w:id="261" w:name="_Toc100"/>
      <w:bookmarkEnd w:id="260"/>
      <w:r>
        <w:rPr>
          <w:rtl w:val="true"/>
        </w:rPr>
        <w:t>شیعه در حبش</w:t>
      </w:r>
      <w:bookmarkEnd w:id="261"/>
    </w:p>
    <w:p>
      <w:pPr>
        <w:pStyle w:val="Heading6"/>
        <w:numPr>
          <w:ilvl w:val="5"/>
          <w:numId w:val="1"/>
        </w:numPr>
        <w:rPr/>
      </w:pPr>
      <w:bookmarkStart w:id="262" w:name="__RefHeading___Toc992623_581953129"/>
      <w:bookmarkStart w:id="263" w:name="_Toc101"/>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این شهر در شمال غربی سیهات قرار دارد و همه ساکنان آن شیعه هستند</w:t>
      </w:r>
      <w:r>
        <w:rPr>
          <w:rFonts w:eastAsia="IRNazanin" w:cs="IRNazanin"/>
          <w:color w:val="111111"/>
          <w:sz w:val="28"/>
          <w:szCs w:val="28"/>
          <w:rtl w:val="true"/>
          <w:lang w:bidi="fa-IR"/>
        </w:rPr>
        <w:t>.</w:t>
      </w:r>
    </w:p>
    <w:p>
      <w:pPr>
        <w:pStyle w:val="Heading6"/>
        <w:numPr>
          <w:ilvl w:val="5"/>
          <w:numId w:val="1"/>
        </w:numPr>
        <w:rPr/>
      </w:pPr>
      <w:bookmarkStart w:id="264" w:name="__RefHeading___Toc992625_581953129"/>
      <w:bookmarkStart w:id="265" w:name="_Toc102"/>
      <w:bookmarkEnd w:id="264"/>
      <w:r>
        <w:rPr>
          <w:rtl w:val="true"/>
        </w:rPr>
        <w:t>طوایف حبش</w:t>
      </w:r>
      <w:bookmarkEnd w:id="2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آل‌سنبل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بدربن‌احمد آل‌سنبل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حسن‌بن‌احمد بن‌سنبل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فیصل‌بن‌عبدالله آل‌سنبل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احمدبن‌حسن آل‌سنبل، ضیاء آل‌سنبل و نزار آل‌سنبل ازشخصیت‌های این طایفه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 معاصر حسین‌عبدالله خواهر از این طایفه است</w:t>
      </w:r>
      <w:r>
        <w:rPr>
          <w:rFonts w:eastAsia="IRNazanin" w:cs="IRNazanin"/>
          <w:color w:val="111111"/>
          <w:sz w:val="28"/>
          <w:szCs w:val="28"/>
          <w:rtl w:val="true"/>
          <w:lang w:bidi="fa-IR"/>
        </w:rPr>
        <w:t>.</w:t>
      </w:r>
    </w:p>
    <w:p>
      <w:pPr>
        <w:pStyle w:val="Heading6"/>
        <w:numPr>
          <w:ilvl w:val="5"/>
          <w:numId w:val="1"/>
        </w:numPr>
        <w:rPr/>
      </w:pPr>
      <w:bookmarkStart w:id="266" w:name="__RefHeading___Toc992627_581953129"/>
      <w:bookmarkStart w:id="267" w:name="_Toc103"/>
      <w:bookmarkEnd w:id="266"/>
      <w:r>
        <w:rPr>
          <w:rtl w:val="true"/>
        </w:rPr>
        <w:t>طوایف دیگر حبش</w:t>
      </w:r>
      <w:bookmarkEnd w:id="26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آل‌منافی، آل‌حمزه، آل‌عوّاد، آل‌حمود، آل‌سلام، آل‌خمیس، آل‌نصیف، ذاهب، آل‌مبارک، آل‌درویش، مغاسله، آل‌سعیّد، آل‌زایر، آل‌عشوه، آل‌کنیص، آل‌عاشور، آل‌عیاش، آل‌عبدربه، مرزوق، آل‌احمد، آل‌عبدالمحسن، آل‌سیف، قمر، آل‌عویوی، مدبس، آل‌ضیف، آل‌موسی، آل‌ابراهیم، عوامی، جراش، آل‌مهنا، آل‌سلیمان، سبع، رمضان، آل‌ترکی، آل‌حیان، عید و حبشی، منصور حبشی و محمد حبشی از این طایفه‌اند</w:t>
      </w:r>
      <w:r>
        <w:rPr>
          <w:rFonts w:eastAsia="IRNazanin" w:cs="IRNazanin"/>
          <w:color w:val="111111"/>
          <w:sz w:val="28"/>
          <w:szCs w:val="28"/>
          <w:rtl w:val="true"/>
          <w:lang w:bidi="fa-IR"/>
        </w:rPr>
        <w:t xml:space="preserve">. </w:t>
      </w:r>
      <w:bookmarkStart w:id="268" w:name="pg5325_65086"/>
    </w:p>
    <w:p>
      <w:pPr>
        <w:pStyle w:val="Heading5"/>
        <w:numPr>
          <w:ilvl w:val="4"/>
          <w:numId w:val="1"/>
        </w:numPr>
        <w:rPr/>
      </w:pPr>
      <w:bookmarkStart w:id="269" w:name="__RefHeading___Toc992629_581953129"/>
      <w:bookmarkStart w:id="270" w:name="_Toc104"/>
      <w:bookmarkEnd w:id="268"/>
      <w:bookmarkEnd w:id="269"/>
      <w:r>
        <w:rPr>
          <w:rtl w:val="true"/>
        </w:rPr>
        <w:t>شیعه در جارودیه</w:t>
      </w:r>
      <w:bookmarkEnd w:id="270"/>
    </w:p>
    <w:p>
      <w:pPr>
        <w:pStyle w:val="BookText"/>
        <w:rPr/>
      </w:pPr>
      <w:r>
        <w:rPr>
          <w:rFonts w:ascii="IRNazanin" w:hAnsi="IRNazanin" w:eastAsia="IRNazanin"/>
          <w:color w:val="111111"/>
          <w:sz w:val="28"/>
          <w:sz w:val="28"/>
          <w:szCs w:val="28"/>
          <w:rtl w:val="true"/>
          <w:lang w:bidi="fa-IR"/>
        </w:rPr>
        <w:t>جاردویه، شهری تاریخی و معروف، نزدیک بدرانی است که در گذشته در مسیر حجّاج بود و تمام ساکنان آن شیعه‌اند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طوایف جارودیه</w:t>
      </w:r>
    </w:p>
    <w:p>
      <w:pPr>
        <w:pStyle w:val="BookText"/>
        <w:rPr/>
      </w:pPr>
      <w:r>
        <w:rPr>
          <w:rFonts w:ascii="IRNazanin" w:hAnsi="IRNazanin" w:eastAsia="IRNazanin"/>
          <w:color w:val="111111"/>
          <w:sz w:val="28"/>
          <w:sz w:val="28"/>
          <w:szCs w:val="28"/>
          <w:rtl w:val="true"/>
          <w:lang w:bidi="fa-IR"/>
        </w:rPr>
        <w:t xml:space="preserve">آل‌حبیل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مهدی‌بن‌محمد آل‌حبیل و شاعر محمد حسن آل‌حبیل از این طایفه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آل‌سید طالب، آل‌سید طویلب، آل‌مشعل، جارودی، صفار، سلیمان، آل‌منشاد، آل‌معلم، محسن معلم و علی معلم از این طایفه‌اند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عیاشی، آل‌سید کاظم، شرفا، سادات، آل‌رمضان، آل‌مدن،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حسن شهاب از این طایفه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خطیب بدربن‌ابراهیم‌بن‌عجول آل‌عید از این طایفه است </w:t>
      </w:r>
      <w:r>
        <w:rPr>
          <w:rFonts w:eastAsia="IRNazanin" w:cs="IRNazanin"/>
          <w:color w:val="111111"/>
          <w:sz w:val="28"/>
          <w:szCs w:val="28"/>
          <w:rtl w:val="true"/>
          <w:lang w:bidi="fa-IR"/>
        </w:rPr>
        <w:t>- .</w:t>
      </w:r>
    </w:p>
    <w:p>
      <w:pPr>
        <w:pStyle w:val="Heading5"/>
        <w:numPr>
          <w:ilvl w:val="4"/>
          <w:numId w:val="1"/>
        </w:numPr>
        <w:rPr/>
      </w:pPr>
      <w:bookmarkStart w:id="271" w:name="__RefHeading___Toc992631_581953129"/>
      <w:bookmarkStart w:id="272" w:name="_Toc105"/>
      <w:bookmarkEnd w:id="271"/>
      <w:r>
        <w:rPr>
          <w:rtl w:val="true"/>
        </w:rPr>
        <w:t>شیعه در خویلدیه</w:t>
      </w:r>
      <w:bookmarkEnd w:id="272"/>
    </w:p>
    <w:p>
      <w:pPr>
        <w:pStyle w:val="Heading6"/>
        <w:numPr>
          <w:ilvl w:val="5"/>
          <w:numId w:val="1"/>
        </w:numPr>
        <w:rPr/>
      </w:pPr>
      <w:bookmarkStart w:id="273" w:name="__RefHeading___Toc992633_581953129"/>
      <w:bookmarkStart w:id="274" w:name="_Toc106"/>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تمامی ساکنان این شهر نیز شیعه هستند</w:t>
      </w:r>
      <w:r>
        <w:rPr>
          <w:rFonts w:eastAsia="IRNazanin" w:cs="IRNazanin"/>
          <w:color w:val="111111"/>
          <w:sz w:val="28"/>
          <w:szCs w:val="28"/>
          <w:rtl w:val="true"/>
          <w:lang w:bidi="fa-IR"/>
        </w:rPr>
        <w:t>.</w:t>
      </w:r>
    </w:p>
    <w:p>
      <w:pPr>
        <w:pStyle w:val="Heading6"/>
        <w:numPr>
          <w:ilvl w:val="5"/>
          <w:numId w:val="1"/>
        </w:numPr>
        <w:rPr/>
      </w:pPr>
      <w:bookmarkStart w:id="275" w:name="__RefHeading___Toc992635_581953129"/>
      <w:bookmarkStart w:id="276" w:name="_Toc107"/>
      <w:bookmarkEnd w:id="275"/>
      <w:r>
        <w:rPr>
          <w:rtl w:val="true"/>
        </w:rPr>
        <w:t>طوایف خویلدیه</w:t>
      </w:r>
      <w:bookmarkEnd w:id="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آل‌نتیف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مخطیف محمد علی آل‌نتیف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 المؤمنین</w:t>
      </w:r>
      <w:r>
        <w:rPr>
          <w:rFonts w:eastAsia="IRNazanin" w:cs="IRNazanin"/>
          <w:color w:val="111111"/>
          <w:sz w:val="28"/>
          <w:szCs w:val="28"/>
          <w:rtl w:val="true"/>
          <w:lang w:bidi="fa-IR"/>
        </w:rPr>
        <w:t>» (</w:t>
      </w: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پسرش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در دادگاه جعفوبه بحرین مشغول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خطیب مهدی نتیف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خطیب عبدالله نتیف که دیوان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ینبوع 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مدح اهل بیت عصمت علیهم السلام از سروده‌های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معاصر عبدالله مهدی نتیف از بزرگان این طایفه هستند؛</w:t>
      </w:r>
      <w:bookmarkStart w:id="277" w:name="pg5325_65087"/>
    </w:p>
    <w:p>
      <w:pPr>
        <w:pStyle w:val="BookText"/>
        <w:rPr/>
      </w:pPr>
      <w:bookmarkEnd w:id="27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معاصر سید تقی شرفا از این طایفه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جبوالامرد از این طایفه محسوب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سید مصطفی حیدر ساده، خطیب سید حیدر علوی ساده و خطیب سید صالح علوی از این طایفه هستند؛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جبر آل‌عباس و پسرش خطیب سید یوسف از شخصیت‌های بارز این طایفه به شمار می‌آیند</w:t>
      </w:r>
      <w:r>
        <w:rPr>
          <w:rFonts w:eastAsia="IRNazanin" w:cs="IRNazanin"/>
          <w:color w:val="111111"/>
          <w:sz w:val="28"/>
          <w:szCs w:val="28"/>
          <w:rtl w:val="true"/>
          <w:lang w:bidi="fa-IR"/>
        </w:rPr>
        <w:t>.</w:t>
      </w:r>
    </w:p>
    <w:p>
      <w:pPr>
        <w:pStyle w:val="Heading6"/>
        <w:numPr>
          <w:ilvl w:val="5"/>
          <w:numId w:val="1"/>
        </w:numPr>
        <w:rPr/>
      </w:pPr>
      <w:bookmarkStart w:id="278" w:name="__RefHeading___Toc992637_581953129"/>
      <w:bookmarkStart w:id="279" w:name="_Toc108"/>
      <w:bookmarkEnd w:id="278"/>
      <w:r>
        <w:rPr>
          <w:rtl w:val="true"/>
        </w:rPr>
        <w:t>دیگر طوایف خویلدیه</w:t>
      </w:r>
      <w:bookmarkEnd w:id="279"/>
    </w:p>
    <w:p>
      <w:pPr>
        <w:pStyle w:val="BookText"/>
        <w:rPr/>
      </w:pPr>
      <w:r>
        <w:rPr>
          <w:rFonts w:ascii="IRNazanin" w:hAnsi="IRNazanin" w:eastAsia="IRNazanin"/>
          <w:color w:val="111111"/>
          <w:sz w:val="28"/>
          <w:sz w:val="28"/>
          <w:szCs w:val="28"/>
          <w:rtl w:val="true"/>
          <w:lang w:bidi="fa-IR"/>
        </w:rPr>
        <w:t xml:space="preserve">خویلدی، صحاف، راشد، سمّاک، مرزوق، مدرهم، عجیمی، زواد، صاهول، جمعان، رمیّض، محروس، طریدی، جمیعان، قاسم، قطان، طویلح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حسین صویلح از این طایفه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علوی، سهوان، قنبر، ناصر، قمر، عطیه، عبیّد، مزین، آل‌عبداللطیف، هاشم، آل‌عبدالعال، حریفی، میّاد، عفلوج، طاق، شهاب، نحوی، بشراوی، جارودی، حرمله، آل‌سالم، آل‌ابراهیم، طریدی، غنّام، دعبل و آل‌شبّر</w:t>
      </w:r>
      <w:r>
        <w:rPr>
          <w:rFonts w:eastAsia="IRNazanin" w:cs="IRNazanin"/>
          <w:color w:val="111111"/>
          <w:sz w:val="28"/>
          <w:szCs w:val="28"/>
          <w:rtl w:val="true"/>
          <w:lang w:bidi="fa-IR"/>
        </w:rPr>
        <w:t>.</w:t>
      </w:r>
    </w:p>
    <w:p>
      <w:pPr>
        <w:pStyle w:val="Heading5"/>
        <w:numPr>
          <w:ilvl w:val="4"/>
          <w:numId w:val="1"/>
        </w:numPr>
        <w:rPr/>
      </w:pPr>
      <w:bookmarkStart w:id="280" w:name="__RefHeading___Toc992639_581953129"/>
      <w:bookmarkStart w:id="281" w:name="_Toc109"/>
      <w:bookmarkEnd w:id="280"/>
      <w:r>
        <w:rPr>
          <w:rtl w:val="true"/>
        </w:rPr>
        <w:t>شیعه در توبی</w:t>
      </w:r>
      <w:bookmarkEnd w:id="281"/>
    </w:p>
    <w:p>
      <w:pPr>
        <w:pStyle w:val="Heading6"/>
        <w:numPr>
          <w:ilvl w:val="5"/>
          <w:numId w:val="1"/>
        </w:numPr>
        <w:rPr/>
      </w:pPr>
      <w:bookmarkStart w:id="282" w:name="__RefHeading___Toc992641_581953129"/>
      <w:bookmarkStart w:id="283" w:name="_Toc110"/>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تمامی ساکنان این شهر شیعه هستند</w:t>
      </w:r>
      <w:r>
        <w:rPr>
          <w:rFonts w:eastAsia="IRNazanin" w:cs="IRNazanin"/>
          <w:color w:val="111111"/>
          <w:sz w:val="28"/>
          <w:szCs w:val="28"/>
          <w:rtl w:val="true"/>
          <w:lang w:bidi="fa-IR"/>
        </w:rPr>
        <w:t>.</w:t>
      </w:r>
    </w:p>
    <w:p>
      <w:pPr>
        <w:pStyle w:val="Heading6"/>
        <w:numPr>
          <w:ilvl w:val="5"/>
          <w:numId w:val="1"/>
        </w:numPr>
        <w:rPr/>
      </w:pPr>
      <w:bookmarkStart w:id="284" w:name="__RefHeading___Toc992643_581953129"/>
      <w:bookmarkStart w:id="285" w:name="_Toc111"/>
      <w:bookmarkEnd w:id="284"/>
      <w:r>
        <w:rPr>
          <w:rtl w:val="true"/>
        </w:rPr>
        <w:t>طوایف توبی</w:t>
      </w:r>
      <w:bookmarkEnd w:id="2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بزرگ جعفر خطّی از این طایفه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نسل او در این شهر سکونت دارند؛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آل‌شیخ و آل‌موسی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نزدیکان طایفه ابوالبحر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از سادات‌اند؛</w:t>
      </w:r>
      <w:bookmarkStart w:id="286" w:name="pg5325_65088"/>
    </w:p>
    <w:p>
      <w:pPr>
        <w:pStyle w:val="BookText"/>
        <w:rPr/>
      </w:pPr>
      <w:bookmarkEnd w:id="28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ابوالفلفل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سادات موسوی‌اند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شاعر سید مهدی‌بن‌مال الله ابوالفلفل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مال الله ابوالفلفل از شخصیت‌های بارز آن هستند</w:t>
      </w:r>
      <w:r>
        <w:rPr>
          <w:rFonts w:eastAsia="IRNazanin" w:cs="IRNazanin"/>
          <w:color w:val="111111"/>
          <w:sz w:val="28"/>
          <w:szCs w:val="28"/>
          <w:rtl w:val="true"/>
          <w:lang w:bidi="fa-IR"/>
        </w:rPr>
        <w:t>.</w:t>
      </w:r>
    </w:p>
    <w:p>
      <w:pPr>
        <w:pStyle w:val="Heading5"/>
        <w:numPr>
          <w:ilvl w:val="4"/>
          <w:numId w:val="1"/>
        </w:numPr>
        <w:rPr/>
      </w:pPr>
      <w:bookmarkStart w:id="287" w:name="__RefHeading___Toc992645_581953129"/>
      <w:bookmarkStart w:id="288" w:name="_Toc112"/>
      <w:bookmarkEnd w:id="287"/>
      <w:r>
        <w:rPr>
          <w:rtl w:val="true"/>
        </w:rPr>
        <w:t>شیعه در حلّه محیش</w:t>
      </w:r>
      <w:bookmarkEnd w:id="288"/>
    </w:p>
    <w:p>
      <w:pPr>
        <w:pStyle w:val="Heading6"/>
        <w:numPr>
          <w:ilvl w:val="5"/>
          <w:numId w:val="1"/>
        </w:numPr>
        <w:rPr/>
      </w:pPr>
      <w:bookmarkStart w:id="289" w:name="__RefHeading___Toc992647_581953129"/>
      <w:bookmarkStart w:id="290" w:name="_Toc113"/>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این شهر در جنوب قطیف قرار دارد و تمام ساکنان آن شیعه هستند</w:t>
      </w:r>
      <w:r>
        <w:rPr>
          <w:rFonts w:eastAsia="IRNazanin" w:cs="IRNazanin"/>
          <w:color w:val="111111"/>
          <w:sz w:val="28"/>
          <w:szCs w:val="28"/>
          <w:rtl w:val="true"/>
          <w:lang w:bidi="fa-IR"/>
        </w:rPr>
        <w:t>.</w:t>
      </w:r>
    </w:p>
    <w:p>
      <w:pPr>
        <w:pStyle w:val="Heading6"/>
        <w:numPr>
          <w:ilvl w:val="5"/>
          <w:numId w:val="1"/>
        </w:numPr>
        <w:rPr/>
      </w:pPr>
      <w:bookmarkStart w:id="291" w:name="__RefHeading___Toc992649_581953129"/>
      <w:bookmarkStart w:id="292" w:name="_Toc114"/>
      <w:bookmarkEnd w:id="291"/>
      <w:r>
        <w:rPr>
          <w:rtl w:val="true"/>
        </w:rPr>
        <w:t>طایفه‌ای از حله محیش</w:t>
      </w:r>
      <w:bookmarkEnd w:id="292"/>
    </w:p>
    <w:p>
      <w:pPr>
        <w:pStyle w:val="BookText"/>
        <w:rPr/>
      </w:pPr>
      <w:r>
        <w:rPr>
          <w:rFonts w:ascii="IRNazanin" w:hAnsi="IRNazanin" w:eastAsia="IRNazanin"/>
          <w:color w:val="111111"/>
          <w:sz w:val="28"/>
          <w:sz w:val="28"/>
          <w:szCs w:val="28"/>
          <w:rtl w:val="true"/>
          <w:lang w:bidi="fa-IR"/>
        </w:rPr>
        <w:t>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احمد مهدی 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شانزدهم ذی‌الحجة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دستگیر و دو روز بعد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مهدی خمیس از این طایفه‌اند</w:t>
      </w:r>
      <w:r>
        <w:rPr>
          <w:rFonts w:eastAsia="IRNazanin" w:cs="IRNazanin"/>
          <w:color w:val="111111"/>
          <w:sz w:val="28"/>
          <w:szCs w:val="28"/>
          <w:rtl w:val="true"/>
          <w:lang w:bidi="fa-IR"/>
        </w:rPr>
        <w:t>.</w:t>
      </w:r>
    </w:p>
    <w:p>
      <w:pPr>
        <w:pStyle w:val="Heading6"/>
        <w:numPr>
          <w:ilvl w:val="5"/>
          <w:numId w:val="1"/>
        </w:numPr>
        <w:rPr/>
      </w:pPr>
      <w:bookmarkStart w:id="293" w:name="__RefHeading___Toc992651_581953129"/>
      <w:bookmarkStart w:id="294" w:name="_Toc115"/>
      <w:bookmarkEnd w:id="293"/>
      <w:r>
        <w:rPr>
          <w:rtl w:val="true"/>
        </w:rPr>
        <w:t>طوایف دیگر حلّه محیش</w:t>
      </w:r>
      <w:bookmarkEnd w:id="294"/>
    </w:p>
    <w:p>
      <w:pPr>
        <w:pStyle w:val="BookText"/>
        <w:rPr/>
      </w:pPr>
      <w:r>
        <w:rPr>
          <w:rFonts w:ascii="IRNazanin" w:hAnsi="IRNazanin" w:eastAsia="IRNazanin"/>
          <w:color w:val="111111"/>
          <w:sz w:val="28"/>
          <w:sz w:val="28"/>
          <w:szCs w:val="28"/>
          <w:rtl w:val="true"/>
          <w:lang w:bidi="fa-IR"/>
        </w:rPr>
        <w:t xml:space="preserve">ساده، شعله، هاشم، عجیّان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رضا عجّیان از این طایفه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جنبی، شرقی،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خطیب حسن‌بن‌محمد باقر و پسرش محمد حسن‌بن‌محمد باقر از این طایفه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بوری، عکش، نغموش، درویش، متروک، کحیلی، فردان، محیشی،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یوسف از این طایفه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شخل، هرود، فلفل، هنا، مادح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و شاعر عبدالله‌بن‌علی مادح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طایفه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مقرقش، قصاب، بطران ، طلاق، عجمی و عوامی</w:t>
      </w:r>
      <w:r>
        <w:rPr>
          <w:rFonts w:eastAsia="IRNazanin" w:cs="IRNazanin"/>
          <w:color w:val="111111"/>
          <w:sz w:val="28"/>
          <w:szCs w:val="28"/>
          <w:rtl w:val="true"/>
          <w:lang w:bidi="fa-IR"/>
        </w:rPr>
        <w:t>.</w:t>
      </w:r>
    </w:p>
    <w:p>
      <w:pPr>
        <w:pStyle w:val="Heading5"/>
        <w:numPr>
          <w:ilvl w:val="4"/>
          <w:numId w:val="1"/>
        </w:numPr>
        <w:rPr/>
      </w:pPr>
      <w:bookmarkStart w:id="295" w:name="__RefHeading___Toc992653_581953129"/>
      <w:bookmarkStart w:id="296" w:name="_Toc116"/>
      <w:bookmarkEnd w:id="295"/>
      <w:r>
        <w:rPr>
          <w:rtl w:val="true"/>
        </w:rPr>
        <w:t>شیعه در ملاحه</w:t>
      </w:r>
      <w:bookmarkEnd w:id="296"/>
    </w:p>
    <w:p>
      <w:pPr>
        <w:pStyle w:val="Heading6"/>
        <w:numPr>
          <w:ilvl w:val="5"/>
          <w:numId w:val="1"/>
        </w:numPr>
        <w:rPr/>
      </w:pPr>
      <w:bookmarkStart w:id="297" w:name="__RefHeading___Toc992655_581953129"/>
      <w:bookmarkStart w:id="298" w:name="_Toc117"/>
      <w:bookmarkEnd w:id="297"/>
      <w:r>
        <w:rPr>
          <w:rtl w:val="true"/>
        </w:rPr>
        <w:t>اشاره</w:t>
      </w:r>
      <w:bookmarkEnd w:id="29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ساکنان آن شیعه هستند</w:t>
      </w:r>
      <w:r>
        <w:rPr>
          <w:rFonts w:eastAsia="IRNazanin" w:cs="IRNazanin"/>
          <w:color w:val="111111"/>
          <w:sz w:val="28"/>
          <w:szCs w:val="28"/>
          <w:rtl w:val="true"/>
          <w:lang w:bidi="fa-IR"/>
        </w:rPr>
        <w:t xml:space="preserve">. </w:t>
      </w:r>
      <w:bookmarkStart w:id="299" w:name="pg5325_65089"/>
    </w:p>
    <w:p>
      <w:pPr>
        <w:pStyle w:val="Heading6"/>
        <w:numPr>
          <w:ilvl w:val="5"/>
          <w:numId w:val="1"/>
        </w:numPr>
        <w:rPr/>
      </w:pPr>
      <w:bookmarkStart w:id="300" w:name="__RefHeading___Toc992657_581953129"/>
      <w:bookmarkStart w:id="301" w:name="_Toc118"/>
      <w:bookmarkEnd w:id="299"/>
      <w:bookmarkEnd w:id="300"/>
      <w:r>
        <w:rPr>
          <w:rtl w:val="true"/>
        </w:rPr>
        <w:t>طوایف ملاحه</w:t>
      </w:r>
      <w:bookmarkEnd w:id="3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عبدالله‌بن‌علی آل‌درویش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به شمار می‌آید؛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آل‌زهیری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محمدبن‌عبدالله آل‌زهیر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است</w:t>
      </w:r>
      <w:r>
        <w:rPr>
          <w:rFonts w:eastAsia="IRNazanin" w:cs="IRNazanin"/>
          <w:color w:val="111111"/>
          <w:sz w:val="28"/>
          <w:szCs w:val="28"/>
          <w:rtl w:val="true"/>
          <w:lang w:bidi="fa-IR"/>
        </w:rPr>
        <w:t>.</w:t>
      </w:r>
    </w:p>
    <w:p>
      <w:pPr>
        <w:pStyle w:val="Heading5"/>
        <w:numPr>
          <w:ilvl w:val="4"/>
          <w:numId w:val="1"/>
        </w:numPr>
        <w:rPr/>
      </w:pPr>
      <w:bookmarkStart w:id="302" w:name="__RefHeading___Toc992659_581953129"/>
      <w:bookmarkStart w:id="303" w:name="_Toc119"/>
      <w:bookmarkEnd w:id="302"/>
      <w:r>
        <w:rPr>
          <w:rtl w:val="true"/>
        </w:rPr>
        <w:t>شیعه در شویکه</w:t>
      </w:r>
      <w:bookmarkEnd w:id="303"/>
    </w:p>
    <w:p>
      <w:pPr>
        <w:pStyle w:val="BookText"/>
        <w:rPr/>
      </w:pPr>
      <w:r>
        <w:rPr>
          <w:rFonts w:ascii="IRNazanin" w:hAnsi="IRNazanin" w:eastAsia="IRNazanin"/>
          <w:color w:val="111111"/>
          <w:sz w:val="28"/>
          <w:sz w:val="28"/>
          <w:szCs w:val="28"/>
          <w:rtl w:val="true"/>
          <w:lang w:bidi="fa-IR"/>
        </w:rPr>
        <w:t>شویکه چندین سال پیش، روستایی کوچک بود؛ اما باغ‌های قطیف تا آنجا پیش رفته و شویکه، جزء قطیف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اهالی این منطقه نیز شیعه هستند</w:t>
      </w:r>
      <w:r>
        <w:rPr>
          <w:rFonts w:eastAsia="IRNazanin" w:cs="IRNazanin"/>
          <w:color w:val="111111"/>
          <w:sz w:val="28"/>
          <w:szCs w:val="28"/>
          <w:rtl w:val="true"/>
          <w:lang w:bidi="fa-IR"/>
        </w:rPr>
        <w:t>.</w:t>
      </w:r>
    </w:p>
    <w:p>
      <w:pPr>
        <w:pStyle w:val="Heading5"/>
        <w:numPr>
          <w:ilvl w:val="4"/>
          <w:numId w:val="1"/>
        </w:numPr>
        <w:rPr/>
      </w:pPr>
      <w:bookmarkStart w:id="304" w:name="__RefHeading___Toc992661_581953129"/>
      <w:bookmarkStart w:id="305" w:name="_Toc120"/>
      <w:bookmarkEnd w:id="304"/>
      <w:r>
        <w:rPr>
          <w:rtl w:val="true"/>
        </w:rPr>
        <w:t>شیعه در بحاری</w:t>
      </w:r>
      <w:bookmarkEnd w:id="305"/>
    </w:p>
    <w:p>
      <w:pPr>
        <w:pStyle w:val="Heading6"/>
        <w:numPr>
          <w:ilvl w:val="5"/>
          <w:numId w:val="1"/>
        </w:numPr>
        <w:rPr/>
      </w:pPr>
      <w:bookmarkStart w:id="306" w:name="__RefHeading___Toc992663_581953129"/>
      <w:bookmarkStart w:id="307" w:name="_Toc121"/>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بحاری، در جنوب قدیح واقع شده است و تمام ساکنان آن شیعه هستند</w:t>
      </w:r>
      <w:r>
        <w:rPr>
          <w:rFonts w:eastAsia="IRNazanin" w:cs="IRNazanin"/>
          <w:color w:val="111111"/>
          <w:sz w:val="28"/>
          <w:szCs w:val="28"/>
          <w:rtl w:val="true"/>
          <w:lang w:bidi="fa-IR"/>
        </w:rPr>
        <w:t>.</w:t>
      </w:r>
    </w:p>
    <w:p>
      <w:pPr>
        <w:pStyle w:val="Heading6"/>
        <w:numPr>
          <w:ilvl w:val="5"/>
          <w:numId w:val="1"/>
        </w:numPr>
        <w:rPr/>
      </w:pPr>
      <w:bookmarkStart w:id="308" w:name="__RefHeading___Toc992665_581953129"/>
      <w:bookmarkStart w:id="309" w:name="_Toc122"/>
      <w:bookmarkEnd w:id="308"/>
      <w:r>
        <w:rPr>
          <w:rtl w:val="true"/>
        </w:rPr>
        <w:t>طوایف بحاری</w:t>
      </w:r>
      <w:bookmarkEnd w:id="309"/>
    </w:p>
    <w:p>
      <w:pPr>
        <w:pStyle w:val="BookText"/>
        <w:rPr/>
      </w:pPr>
      <w:r>
        <w:rPr>
          <w:rFonts w:ascii="IRNazanin" w:hAnsi="IRNazanin" w:eastAsia="IRNazanin"/>
          <w:color w:val="111111"/>
          <w:sz w:val="28"/>
          <w:sz w:val="28"/>
          <w:szCs w:val="28"/>
          <w:rtl w:val="true"/>
          <w:lang w:bidi="fa-IR"/>
        </w:rPr>
        <w:t xml:space="preserve">میلاد، حماد، عبکری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مهدی عبکری از این طایفه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عبدالکریم حماد که در انتفاضه محرم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به شهادت رسید از این طایفه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ثنیان، شقیقی، عفیریت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محمد عفیریت از این طایفه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غاوی، محیسن، علی، دهنین، علیو، سویّد، نزغه، آل‌ابن‌صعب، ضامن، سویف، آل‌شریف، زیدانی، رضوان، میّاد، مغیص، آل‌عون، آل‌درویش، آل‌زید، مرعی، خلیف، حمید، میّاس، امان، حاجی، عاشور و کاظم</w:t>
      </w:r>
      <w:r>
        <w:rPr>
          <w:rFonts w:eastAsia="IRNazanin" w:cs="IRNazanin"/>
          <w:color w:val="111111"/>
          <w:sz w:val="28"/>
          <w:szCs w:val="28"/>
          <w:rtl w:val="true"/>
          <w:lang w:bidi="fa-IR"/>
        </w:rPr>
        <w:t>.</w:t>
      </w:r>
    </w:p>
    <w:p>
      <w:pPr>
        <w:pStyle w:val="Heading5"/>
        <w:numPr>
          <w:ilvl w:val="4"/>
          <w:numId w:val="1"/>
        </w:numPr>
        <w:rPr/>
      </w:pPr>
      <w:bookmarkStart w:id="310" w:name="__RefHeading___Toc992667_581953129"/>
      <w:bookmarkStart w:id="311" w:name="_Toc123"/>
      <w:bookmarkEnd w:id="310"/>
      <w:r>
        <w:rPr>
          <w:rtl w:val="true"/>
        </w:rPr>
        <w:t>شیعه در عنک</w:t>
      </w:r>
      <w:bookmarkEnd w:id="311"/>
    </w:p>
    <w:p>
      <w:pPr>
        <w:pStyle w:val="Heading6"/>
        <w:numPr>
          <w:ilvl w:val="5"/>
          <w:numId w:val="1"/>
        </w:numPr>
        <w:rPr/>
      </w:pPr>
      <w:bookmarkStart w:id="312" w:name="__RefHeading___Toc992669_581953129"/>
      <w:bookmarkStart w:id="313" w:name="_Toc124"/>
      <w:bookmarkEnd w:id="312"/>
      <w:r>
        <w:rPr>
          <w:rtl w:val="true"/>
        </w:rPr>
        <w:t>اشاره</w:t>
      </w:r>
      <w:bookmarkEnd w:id="31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 قبیله خوالد در این شهر زندگی می‌کنند که تعداد بسیاری از آنها شیعه هستند و به طایفه علیوات مشهورند</w:t>
      </w:r>
      <w:r>
        <w:rPr>
          <w:rFonts w:eastAsia="IRNazanin" w:cs="IRNazanin"/>
          <w:color w:val="111111"/>
          <w:sz w:val="28"/>
          <w:szCs w:val="28"/>
          <w:rtl w:val="true"/>
          <w:lang w:bidi="fa-IR"/>
        </w:rPr>
        <w:t xml:space="preserve">. </w:t>
      </w:r>
      <w:bookmarkStart w:id="314" w:name="pg5325_65090"/>
    </w:p>
    <w:p>
      <w:pPr>
        <w:pStyle w:val="Heading6"/>
        <w:numPr>
          <w:ilvl w:val="5"/>
          <w:numId w:val="1"/>
        </w:numPr>
        <w:rPr/>
      </w:pPr>
      <w:bookmarkStart w:id="315" w:name="__RefHeading___Toc992671_581953129"/>
      <w:bookmarkStart w:id="316" w:name="_Toc125"/>
      <w:bookmarkEnd w:id="314"/>
      <w:bookmarkEnd w:id="315"/>
      <w:r>
        <w:rPr>
          <w:rtl w:val="true"/>
        </w:rPr>
        <w:t>طوایف دیگر عنک</w:t>
      </w:r>
      <w:bookmarkEnd w:id="316"/>
    </w:p>
    <w:p>
      <w:pPr>
        <w:pStyle w:val="BookText"/>
        <w:rPr/>
      </w:pPr>
      <w:r>
        <w:rPr>
          <w:rFonts w:ascii="IRNazanin" w:hAnsi="IRNazanin" w:eastAsia="IRNazanin"/>
          <w:color w:val="111111"/>
          <w:sz w:val="28"/>
          <w:sz w:val="28"/>
          <w:szCs w:val="28"/>
          <w:rtl w:val="true"/>
          <w:lang w:bidi="fa-IR"/>
        </w:rPr>
        <w:t xml:space="preserve">عید، رمضان، شعبان، آل‌نصیف، آل‌خمیس، امان، دخیل،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محمد قنبر آل‌قنبر که در انتفاضه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به شهادت رسید، از این طایفه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عبدالله‌بن‌علی مشهدی متوفای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که دیوان شعرش به چاپ رسیده و غازی مشهدی از این طایفه‌اند</w:t>
      </w:r>
      <w:r>
        <w:rPr>
          <w:rFonts w:eastAsia="IRNazanin" w:cs="IRNazanin"/>
          <w:color w:val="111111"/>
          <w:sz w:val="28"/>
          <w:szCs w:val="28"/>
          <w:rtl w:val="true"/>
          <w:lang w:bidi="fa-IR"/>
        </w:rPr>
        <w:t>.</w:t>
      </w:r>
    </w:p>
    <w:p>
      <w:pPr>
        <w:pStyle w:val="Heading4"/>
        <w:numPr>
          <w:ilvl w:val="3"/>
          <w:numId w:val="1"/>
        </w:numPr>
        <w:rPr/>
      </w:pPr>
      <w:bookmarkStart w:id="317" w:name="__RefHeading___Toc992673_581953129"/>
      <w:bookmarkStart w:id="318" w:name="_Toc126"/>
      <w:bookmarkEnd w:id="317"/>
      <w:r>
        <w:rPr>
          <w:rtl w:val="true"/>
        </w:rPr>
        <w:t>مهاجرت‌های بزرگ شیعیان از منطقه</w:t>
      </w:r>
      <w:bookmarkEnd w:id="318"/>
    </w:p>
    <w:p>
      <w:pPr>
        <w:pStyle w:val="Heading5"/>
        <w:numPr>
          <w:ilvl w:val="4"/>
          <w:numId w:val="1"/>
        </w:numPr>
        <w:rPr/>
      </w:pPr>
      <w:bookmarkStart w:id="319" w:name="__RefHeading___Toc992675_581953129"/>
      <w:bookmarkStart w:id="320" w:name="_Toc127"/>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این مهاجرت‌ها را می‌توان به پنج قسمت تقسیم کرد</w:t>
      </w:r>
      <w:r>
        <w:rPr>
          <w:rFonts w:eastAsia="IRNazanin" w:cs="IRNazanin"/>
          <w:color w:val="111111"/>
          <w:sz w:val="28"/>
          <w:szCs w:val="28"/>
          <w:rtl w:val="true"/>
          <w:lang w:bidi="fa-IR"/>
        </w:rPr>
        <w:t>:</w:t>
      </w:r>
    </w:p>
    <w:p>
      <w:pPr>
        <w:pStyle w:val="Heading5"/>
        <w:numPr>
          <w:ilvl w:val="4"/>
          <w:numId w:val="1"/>
        </w:numPr>
        <w:rPr/>
      </w:pPr>
      <w:bookmarkStart w:id="321" w:name="__RefHeading___Toc992677_581953129"/>
      <w:bookmarkStart w:id="322" w:name="_Toc128"/>
      <w:bookmarkEnd w:id="321"/>
      <w:r>
        <w:rPr/>
        <w:t>1</w:t>
      </w:r>
      <w:r>
        <w:rPr>
          <w:rtl w:val="true"/>
        </w:rPr>
        <w:t xml:space="preserve">. </w:t>
      </w:r>
      <w:r>
        <w:rPr>
          <w:rtl w:val="true"/>
        </w:rPr>
        <w:t>هجرت به عراق</w:t>
      </w:r>
      <w:r>
        <w:rPr>
          <w:rtl w:val="true"/>
        </w:rPr>
        <w:t>:</w:t>
      </w:r>
      <w:bookmarkEnd w:id="322"/>
    </w:p>
    <w:p>
      <w:pPr>
        <w:pStyle w:val="BookText"/>
        <w:rPr/>
      </w:pPr>
      <w:r>
        <w:rPr>
          <w:rFonts w:ascii="IRNazanin" w:hAnsi="IRNazanin" w:eastAsia="IRNazanin"/>
          <w:color w:val="111111"/>
          <w:sz w:val="28"/>
          <w:sz w:val="28"/>
          <w:szCs w:val="28"/>
          <w:rtl w:val="true"/>
          <w:lang w:bidi="fa-IR"/>
        </w:rPr>
        <w:t xml:space="preserve">بسیاری از مردم منطقه، به ویژه پس از سیطره وهابیت بر منطقه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عراق هجرت کردند و در شهرهای بصره، نجف و کربلا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سعید مسلم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منطقه‌ای در عراق وجود دارد که به آن حی‌القطافه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قطیف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تعداد جمعیت آنان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حدود بیست هزار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مهاجران، به ویژه اهالی احساء در جنوب عراق ساکن و مشغول زراعت شدند تا جایی که در آنجا به آنها مزرعه‌داران حساوی می‌گویند</w:t>
      </w:r>
      <w:r>
        <w:rPr>
          <w:rFonts w:eastAsia="IRNazanin" w:cs="IRNazanin"/>
          <w:color w:val="111111"/>
          <w:sz w:val="28"/>
          <w:szCs w:val="28"/>
          <w:rtl w:val="true"/>
          <w:lang w:bidi="fa-IR"/>
        </w:rPr>
        <w:t>.</w:t>
      </w:r>
    </w:p>
    <w:p>
      <w:pPr>
        <w:pStyle w:val="Heading5"/>
        <w:numPr>
          <w:ilvl w:val="4"/>
          <w:numId w:val="1"/>
        </w:numPr>
        <w:rPr/>
      </w:pPr>
      <w:bookmarkStart w:id="323" w:name="__RefHeading___Toc992679_581953129"/>
      <w:bookmarkStart w:id="324" w:name="_Toc129"/>
      <w:bookmarkEnd w:id="323"/>
      <w:r>
        <w:rPr/>
        <w:t>2</w:t>
      </w:r>
      <w:r>
        <w:rPr>
          <w:rtl w:val="true"/>
        </w:rPr>
        <w:t xml:space="preserve">. </w:t>
      </w:r>
      <w:r>
        <w:rPr>
          <w:rtl w:val="true"/>
        </w:rPr>
        <w:t>هجرت به خوزستان ایران</w:t>
      </w:r>
      <w:r>
        <w:rPr>
          <w:rtl w:val="true"/>
        </w:rPr>
        <w:t>:</w:t>
      </w:r>
      <w:bookmarkEnd w:id="32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مردم در شهرهای آبادان، اهواز و بوشهر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این افراد مزرعه‌داری و زبان مادری آنها عربی است؛ </w:t>
      </w:r>
      <w:bookmarkStart w:id="325" w:name="pg5325_65091"/>
    </w:p>
    <w:p>
      <w:pPr>
        <w:pStyle w:val="Heading5"/>
        <w:numPr>
          <w:ilvl w:val="4"/>
          <w:numId w:val="1"/>
        </w:numPr>
        <w:rPr/>
      </w:pPr>
      <w:bookmarkStart w:id="326" w:name="__RefHeading___Toc992681_581953129"/>
      <w:bookmarkStart w:id="327" w:name="_Toc130"/>
      <w:bookmarkEnd w:id="325"/>
      <w:bookmarkEnd w:id="326"/>
      <w:r>
        <w:rPr/>
        <w:t>3</w:t>
      </w:r>
      <w:r>
        <w:rPr>
          <w:rtl w:val="true"/>
        </w:rPr>
        <w:t xml:space="preserve">. </w:t>
      </w:r>
      <w:r>
        <w:rPr>
          <w:rtl w:val="true"/>
        </w:rPr>
        <w:t>هجرت به کویت</w:t>
      </w:r>
      <w:r>
        <w:rPr>
          <w:rtl w:val="true"/>
        </w:rPr>
        <w:t>:</w:t>
      </w:r>
      <w:bookmarkEnd w:id="327"/>
    </w:p>
    <w:p>
      <w:pPr>
        <w:pStyle w:val="BookText"/>
        <w:rPr/>
      </w:pPr>
      <w:r>
        <w:rPr>
          <w:rFonts w:ascii="IRNazanin" w:hAnsi="IRNazanin" w:eastAsia="IRNazanin"/>
          <w:color w:val="111111"/>
          <w:sz w:val="28"/>
          <w:sz w:val="28"/>
          <w:szCs w:val="28"/>
          <w:rtl w:val="true"/>
          <w:lang w:bidi="fa-IR"/>
        </w:rPr>
        <w:t>کویت بیشتر از همه کشورهای شیخ‌نشین خلیج فارس از مهاجران نجد، احساء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کرد؛ زیرا بحرین و کویت، کیان سیاسی واحدی به شمار می‌رفتند و اکثر قبایل، مذهب و تاریخ مشترکی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ارتباط مخصوصی با احساء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بنی‌خالد، کشور کویت را با این نام مستقل تأسیس کردند؛ زیرا بنی‌خالد که حاکمان منطقه بودند، قلعه‌ای به نام کوت ساختند و زعمای قبیله هر از چند گاهی به آنجا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سرعت بادیه‌نشین‌ها اطراف آن را گرفتند و سپس آل‌صباح در نزدیکی آن سکونت یافتند و با حمایت بنی‌خالد از ثروت‌های آن بهره‌مند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کوت به کویت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همه تاریخ‌نویسان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کویت در اوایل قرن هجدهم میلادی ثروت خاصی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برخی از ساکنان کویت افزون بر ماهیگیری، به صید صدف نیز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آل‌صباح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آغاز حرکت وحشیانه وهابیت در مرکز و شرق عربستان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مهاجران و آوارگان بسیاری به این منطقه امن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تشکیل جمعیت شهری 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مهاجرت‌های نجدیان و احسائیان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اهل تسنن کویت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حاکم سنی‌های نجد که با وهابیت مخالف بودند، سنی‌های عراق و احساء، سنی‌های فارس و برخی از طوایف قبیله‌ای مطیر و عجمان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احساء، بحرانیون و عراقیون، اعراب شیعه کویت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منطقه‌ای در جنوب منطقه شرقی در کویت وجود دارد که هم اکنون نیز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احساویه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جمعیت آن از احساء آمده‌اند و کمی پیش از این زمان، هنوز در کار نساجی و عباهای عربی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منطقه قبله، افزون بر طوایف مهاجر نجدی، طوایفی از احساء نیز وجود دارند؛ همچنین در منطقه شرق، مجموعه‌هایی از طوایف قطیف و احساء نیز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فارس و ایرانی که برخی از آنها مثل طایفه معرفی بیش از دویست سال است که به کویت هجرت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مهاجرت‌های فراوان در اوایل تأسیس دولت اول سعودی، تعداد بسیار زیادی از اهالی منطقه اندکی پس از اشغال احساء در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کویت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مهاجرت، همچون هجرت پیشین، باعث رشد اقتصادی کویت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کویت برای کشاورزی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به نظر می‌رسد بر خلاف مهاجرت اهالی احساء و قطیف به عراق، که برای کشاورزی بود، این مهاجرت برای حرفه و صنعت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منابع تاریخی به دست می‌آید که اهالی احساء در کویت، مشغول صنعت وسایل مسی و لوازم خانگی مثل دیگ، قهوه جوش و آهنگری شدند؛ و با ساختن چاقو، چکش، وسایل بنایی، میخ‌هایی برای کشتی‌سازی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می‌گذراندند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صنعتی که اهالی احساء در آن بسیار ماهر بودند، صنعت نساجی و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شهرت جهانی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منطقه حساویه یکی از مناطق مهم این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نفت آن را ویران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نام استادانی از طوایف بغلی، قطان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شیعه بودند، در این صنعت ماندگار شد؛ </w:t>
      </w:r>
      <w:bookmarkStart w:id="328" w:name="pg5325_65093"/>
    </w:p>
    <w:p>
      <w:pPr>
        <w:pStyle w:val="Heading5"/>
        <w:numPr>
          <w:ilvl w:val="4"/>
          <w:numId w:val="1"/>
        </w:numPr>
        <w:rPr/>
      </w:pPr>
      <w:bookmarkStart w:id="329" w:name="__RefHeading___Toc992683_581953129"/>
      <w:bookmarkStart w:id="330" w:name="_Toc131"/>
      <w:bookmarkEnd w:id="328"/>
      <w:bookmarkEnd w:id="329"/>
      <w:r>
        <w:rPr/>
        <w:t>4</w:t>
      </w:r>
      <w:r>
        <w:rPr>
          <w:rtl w:val="true"/>
        </w:rPr>
        <w:t xml:space="preserve">. </w:t>
      </w:r>
      <w:r>
        <w:rPr>
          <w:rtl w:val="true"/>
        </w:rPr>
        <w:t>هجرت به بحرین</w:t>
      </w:r>
      <w:r>
        <w:rPr>
          <w:rtl w:val="true"/>
        </w:rPr>
        <w:t>:</w:t>
      </w:r>
      <w:bookmarkEnd w:id="330"/>
    </w:p>
    <w:p>
      <w:pPr>
        <w:pStyle w:val="Heading6"/>
        <w:numPr>
          <w:ilvl w:val="5"/>
          <w:numId w:val="1"/>
        </w:numPr>
        <w:rPr/>
      </w:pPr>
      <w:bookmarkStart w:id="331" w:name="__RefHeading___Toc992685_581953129"/>
      <w:bookmarkStart w:id="332" w:name="_Toc132"/>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آنچه گفته شد، عوامل هجرت به بحرین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توفانی سیاسی یا طایفه‌ای، در یکی از مناطق می‌وزید، هجرت‌ها آغاز می‌شد؛ مثلاً جنگی که در سال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بحرین اتفاق افتاد، یا قضیه‌ای که بعد از دو دهه در احساء رخ داد، یا جنگ سعودی با احساء که در دهه هفتاد قرن نوزدهم رخ داد، یا جنگی که بین بادیه و شیعه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قطیف به وقوع پیوست، یا اشغال احساء در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دست ابن‌سعود و یا صدور فتوایی از علمای وهابیت به دستور ملک عبدالعزیز مبنی بر کشتن شیعیانی که مذهب خود را تغییر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تبعات این فتوا، هجرت گسترده مردم شیعه در سال‌های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بحرین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بحرین را به دو قسمت اکثریت شیعه و اقلیت سنی که حاکم هستند، تقسیم می‌کنند</w:t>
      </w:r>
      <w:r>
        <w:rPr>
          <w:rFonts w:eastAsia="IRNazanin" w:cs="IRNazanin"/>
          <w:color w:val="111111"/>
          <w:sz w:val="28"/>
          <w:szCs w:val="28"/>
          <w:rtl w:val="true"/>
          <w:lang w:bidi="fa-IR"/>
        </w:rPr>
        <w:t>.</w:t>
      </w:r>
    </w:p>
    <w:p>
      <w:pPr>
        <w:pStyle w:val="Heading6"/>
        <w:numPr>
          <w:ilvl w:val="5"/>
          <w:numId w:val="1"/>
        </w:numPr>
        <w:rPr/>
      </w:pPr>
      <w:bookmarkStart w:id="333" w:name="__RefHeading___Toc992687_581953129"/>
      <w:bookmarkStart w:id="334" w:name="_Toc133"/>
      <w:bookmarkEnd w:id="333"/>
      <w:r>
        <w:rPr>
          <w:rtl w:val="true"/>
        </w:rPr>
        <w:t>قبایل سنی</w:t>
      </w:r>
      <w:bookmarkEnd w:id="334"/>
    </w:p>
    <w:p>
      <w:pPr>
        <w:pStyle w:val="BookText"/>
        <w:rPr/>
      </w:pPr>
      <w:r>
        <w:rPr>
          <w:rFonts w:ascii="IRNazanin" w:hAnsi="IRNazanin" w:eastAsia="IRNazanin"/>
          <w:color w:val="111111"/>
          <w:sz w:val="28"/>
          <w:sz w:val="28"/>
          <w:szCs w:val="28"/>
          <w:rtl w:val="true"/>
          <w:lang w:bidi="fa-IR"/>
        </w:rPr>
        <w:t xml:space="preserve">عتوب، هوله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ایرانی بودند و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از کرانه شرقی خلیج به بحرین هجرت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بیاسر، بنوخضیر، دواسر و تعدادی از قبایل سنی نجد</w:t>
      </w:r>
      <w:r>
        <w:rPr>
          <w:rFonts w:eastAsia="IRNazanin" w:cs="IRNazanin"/>
          <w:color w:val="111111"/>
          <w:sz w:val="28"/>
          <w:szCs w:val="28"/>
          <w:rtl w:val="true"/>
          <w:lang w:bidi="fa-IR"/>
        </w:rPr>
        <w:t>.</w:t>
      </w:r>
    </w:p>
    <w:p>
      <w:pPr>
        <w:pStyle w:val="Heading6"/>
        <w:numPr>
          <w:ilvl w:val="5"/>
          <w:numId w:val="1"/>
        </w:numPr>
        <w:rPr/>
      </w:pPr>
      <w:bookmarkStart w:id="335" w:name="__RefHeading___Toc992689_581953129"/>
      <w:bookmarkStart w:id="336" w:name="_Toc134"/>
      <w:bookmarkEnd w:id="335"/>
      <w:r>
        <w:rPr>
          <w:rtl w:val="true"/>
        </w:rPr>
        <w:t>قبایل شیعه</w:t>
      </w:r>
      <w:bookmarkEnd w:id="33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بحارنه که ساکنان اصلی بحرین هستند و اکثریت به شمار می‌روند؛</w:t>
      </w:r>
    </w:p>
    <w:p>
      <w:pPr>
        <w:pStyle w:val="BookText"/>
        <w:rPr/>
      </w:pPr>
      <w:r>
        <w:rPr>
          <w:rFonts w:ascii="IRNazanin" w:hAnsi="IRNazanin" w:eastAsia="IRNazanin"/>
          <w:color w:val="111111"/>
          <w:sz w:val="28"/>
          <w:sz w:val="28"/>
          <w:szCs w:val="28"/>
          <w:rtl w:val="true"/>
          <w:lang w:bidi="fa-IR"/>
        </w:rPr>
        <w:t xml:space="preserve">پس از روی کار آمدن وهابی‌ها، به ویژه پس از تسلط عبدالعزیزبن‌سعود در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منطقه، به بحرین مهاجرت کردند؛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ایرانی که تعدادشان اندک است و بین سال‌های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سال‌های </w:t>
      </w:r>
      <w:bookmarkStart w:id="337" w:name="pg5325_65094"/>
    </w:p>
    <w:p>
      <w:pPr>
        <w:pStyle w:val="BookText"/>
        <w:rPr/>
      </w:pPr>
      <w:bookmarkEnd w:id="337"/>
      <w:r>
        <w:rPr>
          <w:rFonts w:ascii="IRNazanin" w:hAnsi="IRNazanin" w:eastAsia="IRNazanin"/>
          <w:color w:val="111111"/>
          <w:sz w:val="28"/>
          <w:sz w:val="28"/>
          <w:szCs w:val="28"/>
          <w:rtl w:val="true"/>
          <w:lang w:bidi="fa-IR"/>
        </w:rPr>
        <w:t xml:space="preserve">اشغال بحرین توسط عتوب در سال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بحرین مهاجرت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بیرون راندن استعمار پرتغال از بحرین و بازگشت این منطقه به کشور ایران مهاجرت‌هایی از شیعیان فارس به این منطقه انجام شد</w:t>
      </w:r>
      <w:r>
        <w:rPr>
          <w:rFonts w:eastAsia="IRNazanin" w:cs="IRNazanin"/>
          <w:color w:val="111111"/>
          <w:sz w:val="28"/>
          <w:szCs w:val="28"/>
          <w:rtl w:val="true"/>
          <w:lang w:bidi="fa-IR"/>
        </w:rPr>
        <w:t>.</w:t>
      </w:r>
    </w:p>
    <w:p>
      <w:pPr>
        <w:pStyle w:val="Heading5"/>
        <w:numPr>
          <w:ilvl w:val="4"/>
          <w:numId w:val="1"/>
        </w:numPr>
        <w:rPr/>
      </w:pPr>
      <w:bookmarkStart w:id="338" w:name="__RefHeading___Toc992691_581953129"/>
      <w:bookmarkStart w:id="339" w:name="_Toc135"/>
      <w:bookmarkEnd w:id="338"/>
      <w:r>
        <w:rPr/>
        <w:t>5</w:t>
      </w:r>
      <w:r>
        <w:rPr>
          <w:rtl w:val="true"/>
        </w:rPr>
        <w:t xml:space="preserve">. </w:t>
      </w:r>
      <w:r>
        <w:rPr>
          <w:rtl w:val="true"/>
        </w:rPr>
        <w:t>هجرت به قطر و امارات متحده عربی</w:t>
      </w:r>
      <w:r>
        <w:rPr>
          <w:rtl w:val="true"/>
        </w:rPr>
        <w:t>:</w:t>
      </w:r>
      <w:bookmarkEnd w:id="339"/>
    </w:p>
    <w:p>
      <w:pPr>
        <w:pStyle w:val="BookText"/>
        <w:rPr/>
      </w:pPr>
      <w:r>
        <w:rPr>
          <w:rFonts w:ascii="IRNazanin" w:hAnsi="IRNazanin" w:eastAsia="IRNazanin"/>
          <w:color w:val="111111"/>
          <w:sz w:val="28"/>
          <w:sz w:val="28"/>
          <w:szCs w:val="28"/>
          <w:rtl w:val="true"/>
          <w:lang w:bidi="fa-IR"/>
        </w:rPr>
        <w:t xml:space="preserve">گروه‌های احسائی در قطر و امارات متحده عربی معروف و مشغول تجارت هستند؛ تاریخ دقیق هجرت آنها مشخص نیست و شاید پس از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به سایر مناطق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تعدادی از شیعیان منطقه به هند، پاکستان، سوریه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کردند و در آنجا سکونت یافتند</w:t>
      </w:r>
      <w:r>
        <w:rPr>
          <w:rFonts w:eastAsia="IRNazanin" w:cs="IRNazanin"/>
          <w:color w:val="111111"/>
          <w:sz w:val="28"/>
          <w:szCs w:val="28"/>
          <w:rtl w:val="true"/>
          <w:lang w:bidi="fa-IR"/>
        </w:rPr>
        <w:t>.</w:t>
      </w:r>
    </w:p>
    <w:p>
      <w:pPr>
        <w:pStyle w:val="Heading4"/>
        <w:numPr>
          <w:ilvl w:val="3"/>
          <w:numId w:val="1"/>
        </w:numPr>
        <w:rPr/>
      </w:pPr>
      <w:bookmarkStart w:id="340" w:name="__RefHeading___Toc992693_581953129"/>
      <w:bookmarkStart w:id="341" w:name="_Toc136"/>
      <w:bookmarkEnd w:id="340"/>
      <w:r>
        <w:rPr>
          <w:rtl w:val="true"/>
        </w:rPr>
        <w:t>احساء، قطیف و مهاجرت</w:t>
      </w:r>
      <w:bookmarkEnd w:id="341"/>
    </w:p>
    <w:p>
      <w:pPr>
        <w:pStyle w:val="BookText"/>
        <w:rPr/>
      </w:pPr>
      <w:r>
        <w:rPr>
          <w:rFonts w:ascii="IRNazanin" w:hAnsi="IRNazanin" w:eastAsia="IRNazanin"/>
          <w:color w:val="111111"/>
          <w:sz w:val="28"/>
          <w:sz w:val="28"/>
          <w:szCs w:val="28"/>
          <w:rtl w:val="true"/>
          <w:lang w:bidi="fa-IR"/>
        </w:rPr>
        <w:t>این منطقه از هزاران سال قبل، شاهد مهاجرت‌های گسترده‌ای بوده است؛ اما ما قصد برگشت به گذشته‌های دور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همین بسنده می‌کنیم که عربستان، به ویژه بخش‌های مرکزی و جنوبی آن، در طول تاریخ، در مسیر هجرت عظیم مردم به سوی شمال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همیشه منطقه سرسبز هلال و اطراف آن، پر از جمعیت بوده‌اند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کنعانیان، عمالقه، فینقیون و کلادانیون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جرهائیون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کرده و در آنجا ساکن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اول میلادی، بسیاری از قبایل عربی عدنانی، همچون قضاعه نیز به این منطقه هجرت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همه مالک‌بن‌فهم و پس از او طایفه‌هایی از ایاد و ازد به اینجا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عده‌ای از طایفه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عبدالقیس وبکربن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آنجا تسلط 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ظهور اسلام، بیشتر جمعیت عربستان را قبیله عبدالقیس تشکیل می‌دادند و در زمان خلیفه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دوران او، دوران فتوحات و گسترش دولت اسلامی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بزرگ‌ترین مهاجرت در تاریخ این منطقه رخ داد؛ زیرا بسیاری از ساکنان شبه جزیره به مناطق فتح شده، به ویژه عراق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در شهرهای تازه تأسیس مسلمانان،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و کوفه و یا در کرانه شرقی خلیج فارس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هجرت، نقش بسیار مهمی در تاریخ سیاسی عراق، خاصه در زمان امام علی علیه السلام ، حکومت بنی‌امیه و قسمتی از حکومت بنی‌عباس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امویان، هجرت دیگری رخ داد؛ اما این بار از حجاز و عراق به منطقه خلیج فارس، به ویژه احساء و قطیف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هجرت در پی ظلم و ستمی بود که امویان به سبب اغراض مذهبی و سیاسی بر پیروان اهل بیت علیهم السلام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مهم انتخاب این منطقه، دور بودن آن از مرکز خلافت دمشق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رسیدن تعداد زیادی از شیعیان به احساء و قطیف، انقلاب و شورش بر ضد حکومت اموی در این منطقه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عباسیان نیز تعداد زیادی از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بد قولی عباسیان در نرساندن خلافت به کسی که به نام او قیام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منطقه رهسپار شدند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منطقه به منطقه مخالفان حکومت‌های اموی و عباسی تبدیل شد؛ حتی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دشمنان امام علی علیه السلام و شیعیان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منطقه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وقتی خوارج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از نجد یمامه خارج می‌شدند، به منطقه بحرین عزیمت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عبدالقیس از قبول آنان امتناع کردند و گفتند نمی‌گذاریم، نجد بر ما حکومت کند و حال اینکه او </w:t>
      </w:r>
    </w:p>
    <w:p>
      <w:pPr>
        <w:pStyle w:val="BookText"/>
        <w:rPr/>
      </w:pPr>
      <w:r>
        <w:rPr>
          <w:rFonts w:ascii="IRNazanin" w:hAnsi="IRNazanin" w:eastAsia="IRNazanin"/>
          <w:color w:val="111111"/>
          <w:sz w:val="28"/>
          <w:sz w:val="28"/>
          <w:szCs w:val="28"/>
          <w:rtl w:val="true"/>
          <w:lang w:bidi="fa-IR"/>
        </w:rPr>
        <w:t>فاسق است؛ ولی نجد آنان را شکست داد، شمشیر بر گردن‌های آنان گذاشت، وارد قطیف شد و آن را به خاک و خون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حمل‌بن‌معنی عبدی در این باره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نصحت لعبدالقیس یوم قطیفها</w:t>
      </w:r>
    </w:p>
    <w:p>
      <w:pPr>
        <w:pStyle w:val="BookText"/>
        <w:rPr/>
      </w:pPr>
      <w:r>
        <w:rPr>
          <w:rFonts w:ascii="IRNazanin" w:hAnsi="IRNazanin" w:eastAsia="IRNazanin"/>
          <w:color w:val="111111"/>
          <w:sz w:val="28"/>
          <w:sz w:val="28"/>
          <w:szCs w:val="28"/>
          <w:rtl w:val="true"/>
          <w:lang w:bidi="fa-IR"/>
        </w:rPr>
        <w:t>و ما خیر نصح بعد لم یتقبل</w:t>
      </w:r>
    </w:p>
    <w:p>
      <w:pPr>
        <w:pStyle w:val="BookText"/>
        <w:rPr/>
      </w:pPr>
      <w:r>
        <w:rPr>
          <w:rFonts w:ascii="IRNazanin" w:hAnsi="IRNazanin" w:eastAsia="IRNazanin"/>
          <w:color w:val="111111"/>
          <w:sz w:val="28"/>
          <w:sz w:val="28"/>
          <w:szCs w:val="28"/>
          <w:rtl w:val="true"/>
          <w:lang w:bidi="fa-IR"/>
        </w:rPr>
        <w:t>فقد کان فی اهل القطیف فوارس</w:t>
      </w:r>
    </w:p>
    <w:p>
      <w:pPr>
        <w:pStyle w:val="BookText"/>
        <w:rPr/>
      </w:pPr>
      <w:r>
        <w:rPr>
          <w:rFonts w:ascii="IRNazanin" w:hAnsi="IRNazanin" w:eastAsia="IRNazanin"/>
          <w:color w:val="111111"/>
          <w:sz w:val="28"/>
          <w:sz w:val="28"/>
          <w:szCs w:val="28"/>
          <w:rtl w:val="true"/>
          <w:lang w:bidi="fa-IR"/>
        </w:rPr>
        <w:t>حماة اذا ماالحرب شدّت بیذبل</w:t>
      </w:r>
    </w:p>
    <w:p>
      <w:pPr>
        <w:pStyle w:val="BookText"/>
        <w:rPr/>
      </w:pPr>
      <w:r>
        <w:rPr>
          <w:rFonts w:ascii="IRNazanin" w:hAnsi="IRNazanin" w:eastAsia="IRNazanin"/>
          <w:color w:val="111111"/>
          <w:sz w:val="28"/>
          <w:sz w:val="28"/>
          <w:szCs w:val="28"/>
          <w:rtl w:val="true"/>
          <w:lang w:bidi="fa-IR"/>
        </w:rPr>
        <w:t>البته گروه‌هایی که از ظلم و ستم امویان فرار کردند و در این منطقه ساکن شدند در انقلاب‌های شیعه در عراق،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توّابین و انقلاب مختار ثقفی شرکت کردند؛ مثلاً ابراهیم‌بن‌مالک اشتر وارد منطقه شد و سپس در آن انقلاب‌شرکت کرد و نسل او تا کنون نیز در قطیف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شیعیان این منطقه، پس از هجوم عبدالملک‌بن‌مروان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مجبور به کنار گذاشتن تشیع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سوی چین و هند هجرت کردند و اسلام را در آن مناطق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بررسی‌های جدید نشان می‌دهد که شیعه نخستین گروهی است که اسلام را در چین گسترش داد و هم اکنون چندین میلیون نفر از آنها در 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علت اساسی باعث شد که این منطقه در طول تاریخ مهاجران را به خود جذب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بی‌کران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فراوان، زمین حاصلخیز، کثرت چراگاه‌ها و مزارع از نشانه‌های این ثروت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که اکنون منطقه شرقی نامیده می‌شود، یکی از مناطق استراتژیک و مهمی است که نزدیک دریا قرار دارد و</w:t>
      </w:r>
    </w:p>
    <w:p>
      <w:pPr>
        <w:pStyle w:val="BookText"/>
        <w:rPr/>
      </w:pPr>
      <w:r>
        <w:rPr>
          <w:rFonts w:ascii="IRNazanin" w:hAnsi="IRNazanin" w:eastAsia="IRNazanin"/>
          <w:color w:val="111111"/>
          <w:sz w:val="28"/>
          <w:sz w:val="28"/>
          <w:szCs w:val="28"/>
          <w:rtl w:val="true"/>
          <w:lang w:bidi="fa-IR"/>
        </w:rPr>
        <w:t>اهالی آن مشغول تجارت و همکاری در زمینه‌های گوناگون با مردم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در راه قافله‌هایی قرار گرفته است که از جنوب می‌آیند و نیز در مسیر کشتی‌هایی قرار دارد که از هند و جنوب شرقی آسیا تا منطقه سرسبز هلال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عوامل، باعث جذب اقوام و قبیله‌های گوناگون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اکثر مهاجرت‌ها به این منطقه به سبب اغراض اقتصادی بود، یعنی برای فرار از گرسنگی فراگیری بود که نجد و مناطق جنوبی عربستان را در بر گرفته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آوارگی دینی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جنگ‌هایی که از روی تعصبات قبیله‌ای در مناطق بدوی در جریان بود و تا گذشته نزدیک نیز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به ویژه در عصر متأخر کم‌اهمیت‌تر و کم‌اثرتر از عامل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اینها بسیاری از مردم نجد در دو قرن گذشته، به سبب عوامل مذهبی و اقتصادی، به منطقه خلیج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تشکیل دولت وهابی و اواخر قرن دوازدهم هجری، بسیاری از علمای حنبلی نجد به همراه هزاران نفر به احساء و قطیف عزیمت کردند؛ زیرا این منطقه، تحت حکومت خالد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اشغال احساء و قطیف به دست وهابیون، آنها به جنوب عراق و کویت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کویت و برخی از کشورهای خلیج، اکثر جمعیت خود را از قبایل نجد دارند که پس از اشغال نجد و احساء، به این منطقه هجرت کرده‌اند؛ علت اینکه شیعیان این منطقه را برای مهاجرت انتخاب کردند، نفت و رفاه اقتصادی این مناطق بوده است؛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علت امور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مهاجرت شیعه از وطن پدری‌شان نبود؛ چون ثروت هیچ نقطه‌ای از عربستان با مناطق شیعه‌نشین برابری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p>
    <w:p>
      <w:pPr>
        <w:pStyle w:val="BookText"/>
        <w:rPr/>
      </w:pPr>
      <w:r>
        <w:rPr>
          <w:rFonts w:ascii="IRNazanin" w:hAnsi="IRNazanin" w:eastAsia="IRNazanin"/>
          <w:color w:val="111111"/>
          <w:sz w:val="28"/>
          <w:sz w:val="28"/>
          <w:szCs w:val="28"/>
          <w:rtl w:val="true"/>
          <w:lang w:bidi="fa-IR"/>
        </w:rPr>
        <w:t>عامل هجرت شیعیان، آوارگی مذهبی بود و این قضیه در اوایل دوران سعودی به اوج خود رسید؛ زیرا مخالفان با وهابی‌ها؛ به قتل، غارت و چپاول محکوم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که به این منطقه هجرت کردند به مذهب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بزرگی که بعد از فتح ایران رخ داد، هجرت شیعه از منطقه در اوایل قرن سیزدهم هجری، بزرگ‌ترین هجرت منطقه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سرشماری‌ها حاکی از این است که بین سال‌های </w:t>
      </w: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حدود نصف ساکنان عربستان از منطقه هجرت کردند و اگر منطقه در گذشته بسیاری از قبایل را جذب نمی‌کرد، جز تعداد اندکی از شیعیان در منطقه باقی نمی‌ماند؛ زیرا تعداد شیعیانی که به قبایل سنی برمی‌گردند، حدود نیمی از تعداد تمام شیعیان منطقه شرقی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سیاست بیرون راندن شیعیان از مناطقشان که برپایه کافر دانستن و جواز غارت اموال آنان استوار بود و باعث از دست رفتن زمین‌و باغ‌ها و خانه‌های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کاهش تعداد شیعیان نسبت به طوایف مذهبی دیگر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تذکر لازم است که وقتی قبیله بنی‌خالد وارد منطقه شدند، اغلب جمعیت منطقه شیعه بودند و با تسلط بنی‌خالد انتظار می‌رفت که تعداد شیعیان کم شوند؛ ولی به تدریج، بنی‌خالد متمدن‌تر شدند و بیشتر طوایف آن زیر پرچم تشیع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شد، برخی از مورّخان قبیله بنی‌خالد را قبیله‌ای شیعی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دکتر صالح عقاد می‌گوید که اکثر قبیله بنی‌خالد در احساء، شیعه‌اند</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مورخی دیگر می‌گوید؛ بنی‌خالد شیعه نبود؛ امّا ساکنان احساء شیعه هستند</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افرادی که پس از سقوط دولت بنی‌خالد از این طایفه باقی مانده‌اند، برخی مالکی سنی هستند و بقیه شیعه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قبیله عجمان در اواسط قرن سیزدهم هجری وارد منطقه شده و در احساء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قبایل مره، بنی‌هاجر، عوازم و سبیع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شدند و حکومت به دست آنان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نیم قرن، جنگ‌هایی خونین بر ضد ملک عبدالعزیز به راه انداختند؛ زیرا او قصد داشت که برای تحقیر، آنان را در هجر الاخوان سکونت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تازگی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موفق به این کار شد اما با مرور زمان و ظهور نفت در منطقه، این قبایل از بادیه نشینی خارج و در شهرهای جدید نفت‌خیز ساکن شدند و جزء ساکنان آن منطقه به شمار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ما را مطمئن می‌کند که اکثر اهل تسنن احساء و بحرین، به تازگی وارد این منطقه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بحرین، اکثریت قاطع نودوپنج درصد شیعه بوده‌اند؛ حتی در پی اشغال عتوب در سال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دست قبایلی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دنبال جایی برای سکونت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تعداد باقی بودند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از اعماق عربستان آمدند به سوی قطر و از آنجا به بحرین رفته و آنجا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تعداد اشغالگران بسیار اندک بود؛ به همین سبب از هم‌پیمانان جدید کمک خواستند تا بتوانند بر اکثریت شیعه غالب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قبیله دواسر را فریب دادند و زمین‌هایی را که از شیعیان گرفته بودند، به این بهانه که غنیمت گروه پیروز است، به آنان دادند و مالیات را تنها از شیعه گرفتند و </w:t>
      </w:r>
    </w:p>
    <w:p>
      <w:pPr>
        <w:pStyle w:val="BookText"/>
        <w:rPr/>
      </w:pPr>
      <w:r>
        <w:rPr>
          <w:rFonts w:ascii="IRNazanin" w:hAnsi="IRNazanin" w:eastAsia="IRNazanin"/>
          <w:color w:val="111111"/>
          <w:sz w:val="28"/>
          <w:sz w:val="28"/>
          <w:szCs w:val="28"/>
          <w:rtl w:val="true"/>
          <w:lang w:bidi="fa-IR"/>
        </w:rPr>
        <w:t>به هم‌پیمانان خود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دهه‌های اخیر، حاکمان بحرین، مهاجرت اهل تسنن عربستان را به این کشور آزاد کردند، تا بین ساکنان آن توازن مذهبی ایجاد کنند و در مقابل به عرب‌هایی که شیعه بودند، اجازه ورود به بحرین را ندادند؛ اما با همه این نقشه‌ها، هنوز هم مثل گذشته، اکثریت با شیعیان است؛ با اینکه ده‌ها هزار شیعه از این کشور به سواحل ایرانی خلیج فارس، به ویژه بوشهر و خرمشهر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قضایایی که در بحرین اتفاق افتاد، در قطیف و احساء نیز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مذهبی، باعث مشکلات زیادی برای شیعیان منطقه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منابع تاریخی سعودی تأکید دارند که اهل تسنن در این منطقه بسیار کم بوده‌اند و این افراد همیشه تحت حکومت شیعه، حکومت عیونی، آل‌عصفور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ظلم و تبعیض و یا دخالت در امور مذهبی‌شان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شیعیانی که در گذشته، تحت حکومت حکام سنی مذهب بودند، هیچ مشکلی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منابع تاریخی سعودی بر این مطلب تأکید دارند که پس از اینکه حکومت سعودی، منطقه شرقی را اشغال کرد، هجرت‌های اهل تسنن به صورت سرسام‌آوری گسترش یافت؛ اما این هجرت‌ها، مخلوطی از شیعه و سنی نبودند؛ زیرا حکومت وهابی سعودی که بر پایه ظلم و ستم بنا شده است، اجازه نفس کشیدن به شیعه را نمی‌دهد و شیعه را از مناطق اصلی خود بیرون می‌راند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قرن سیزدهم به بعد، جواز بیرون راندن شیعیان از مناطق اصلی‌شان صادر شد و بسیاری از نجدیون در احساء سکونت گزیدند و زمین‌ها، باغ‌ها و وسایل شیعیان را مالک شدند؛ همان اموال و زمین‌هایی که از شیعیان مصادره شده بود و یا صاحبان آنها از ترس جان خود فرار کرده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هجرت شیعه، اجباری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این قتل و غارت در کتاب‌ها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هزاران نفر را از وطن خود بیرون راندند، فقط به این دلیل که آنان به مذهب جدید وهابیت نگرویده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ابی‌غنام، مورخ و شاعر وهابی با افتخار درباره هجرت و تبعید شیعیان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ولی الاحساء سعود فاسعدت</w:t>
      </w:r>
    </w:p>
    <w:p>
      <w:pPr>
        <w:pStyle w:val="BookText"/>
        <w:rPr/>
      </w:pPr>
      <w:r>
        <w:rPr>
          <w:rFonts w:ascii="IRNazanin" w:hAnsi="IRNazanin" w:eastAsia="IRNazanin"/>
          <w:color w:val="111111"/>
          <w:sz w:val="28"/>
          <w:sz w:val="28"/>
          <w:szCs w:val="28"/>
          <w:rtl w:val="true"/>
          <w:lang w:bidi="fa-IR"/>
        </w:rPr>
        <w:t>مساعیه اهل الخیر فانتظموا</w:t>
      </w:r>
    </w:p>
    <w:p>
      <w:pPr>
        <w:pStyle w:val="BookText"/>
        <w:rPr/>
      </w:pPr>
      <w:r>
        <w:rPr>
          <w:rFonts w:ascii="IRNazanin" w:hAnsi="IRNazanin" w:eastAsia="IRNazanin"/>
          <w:color w:val="111111"/>
          <w:sz w:val="28"/>
          <w:sz w:val="28"/>
          <w:szCs w:val="28"/>
          <w:rtl w:val="true"/>
          <w:lang w:bidi="fa-IR"/>
        </w:rPr>
        <w:t>وابعد اهل الشرک عنها و ابعدت</w:t>
      </w:r>
    </w:p>
    <w:p>
      <w:pPr>
        <w:pStyle w:val="BookText"/>
        <w:rPr/>
      </w:pPr>
      <w:r>
        <w:rPr>
          <w:rFonts w:ascii="IRNazanin" w:hAnsi="IRNazanin" w:eastAsia="IRNazanin"/>
          <w:color w:val="111111"/>
          <w:sz w:val="28"/>
          <w:sz w:val="28"/>
          <w:szCs w:val="28"/>
          <w:rtl w:val="true"/>
          <w:lang w:bidi="fa-IR"/>
        </w:rPr>
        <w:t>مذاهبهم فیها و ما ابصروا غمطا</w:t>
      </w:r>
    </w:p>
    <w:p>
      <w:pPr>
        <w:pStyle w:val="BookText"/>
        <w:rPr/>
      </w:pPr>
      <w:r>
        <w:rPr>
          <w:rFonts w:ascii="IRNazanin" w:hAnsi="IRNazanin" w:eastAsia="IRNazanin"/>
          <w:color w:val="111111"/>
          <w:sz w:val="28"/>
          <w:sz w:val="28"/>
          <w:szCs w:val="28"/>
          <w:rtl w:val="true"/>
          <w:lang w:bidi="fa-IR"/>
        </w:rPr>
        <w:t>نغم هدمت لرفض فیها کنائس</w:t>
      </w:r>
    </w:p>
    <w:p>
      <w:pPr>
        <w:pStyle w:val="BookText"/>
        <w:rPr/>
      </w:pPr>
      <w:r>
        <w:rPr>
          <w:rFonts w:ascii="IRNazanin" w:hAnsi="IRNazanin" w:eastAsia="IRNazanin"/>
          <w:color w:val="111111"/>
          <w:sz w:val="28"/>
          <w:sz w:val="28"/>
          <w:szCs w:val="28"/>
          <w:rtl w:val="true"/>
          <w:lang w:bidi="fa-IR"/>
        </w:rPr>
        <w:t>وکل شعار الرفض عن ارضها میطا</w:t>
      </w:r>
    </w:p>
    <w:p>
      <w:pPr>
        <w:pStyle w:val="BookText"/>
        <w:rPr/>
      </w:pPr>
      <w:r>
        <w:rPr>
          <w:rFonts w:ascii="IRNazanin" w:hAnsi="IRNazanin" w:eastAsia="IRNazanin"/>
          <w:color w:val="111111"/>
          <w:sz w:val="28"/>
          <w:sz w:val="28"/>
          <w:szCs w:val="28"/>
          <w:rtl w:val="true"/>
          <w:lang w:bidi="fa-IR"/>
        </w:rPr>
        <w:t>ولم ینف الاکل من عمل الردی</w:t>
      </w:r>
    </w:p>
    <w:p>
      <w:pPr>
        <w:pStyle w:val="BookText"/>
        <w:rPr/>
      </w:pPr>
      <w:r>
        <w:rPr>
          <w:rFonts w:ascii="IRNazanin" w:hAnsi="IRNazanin" w:eastAsia="IRNazanin"/>
          <w:color w:val="111111"/>
          <w:sz w:val="28"/>
          <w:sz w:val="28"/>
          <w:szCs w:val="28"/>
          <w:rtl w:val="true"/>
          <w:lang w:bidi="fa-IR"/>
        </w:rPr>
        <w:t>ومن کان سبا سبا لمنطقه مسطا</w:t>
      </w:r>
    </w:p>
    <w:p>
      <w:pPr>
        <w:pStyle w:val="BookText"/>
        <w:rPr/>
      </w:pPr>
      <w:r>
        <w:rPr>
          <w:rFonts w:ascii="IRNazanin" w:hAnsi="IRNazanin" w:eastAsia="IRNazanin"/>
          <w:color w:val="111111"/>
          <w:sz w:val="28"/>
          <w:sz w:val="28"/>
          <w:szCs w:val="28"/>
          <w:rtl w:val="true"/>
          <w:lang w:bidi="fa-IR"/>
        </w:rPr>
        <w:t>پس از آن، سپاهیان محمدعلی پاشا شهر درعیه را ویران کردند؛ هجرت از نجد به علل اقتصادی بیشتر شد ؛ زیرا درعیه پایتخت و سرشار از ثروت‌هایی بود که از مالیات‌های مناطق دیگر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ویران شدن آن، نجد به فقر قدیمی خودش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تعداد زیادی از آنها به کویت، احساء، بحرین، قطر، جنوب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هجرت‌ها با ظهور سلطه وهابیت و تأسیس حکومت جدید سعودی کاهش یافت، تا اینکه ترک‌ها بر احساء تسلط یافتند، زیرا وهابیان سلطنت ترک‌ها را سلطنت کفر می‌دانستند و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جایز نیست که تحت حکومت کفر باشند و باید هجرت کنند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ظهور آل‌سعود، پس از اشغال منطقه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اهالی قطیف و احساء در هجرتی بزرگ به بحرین، کویت، عراق، ایران، قطر و امارات مهاجرت </w:t>
      </w:r>
    </w:p>
    <w:p>
      <w:pPr>
        <w:pStyle w:val="BookText"/>
        <w:rPr/>
      </w:pPr>
      <w:r>
        <w:rPr>
          <w:rFonts w:ascii="IRNazanin" w:hAnsi="IRNazanin" w:eastAsia="IRNazanin"/>
          <w:color w:val="111111"/>
          <w:sz w:val="28"/>
          <w:sz w:val="28"/>
          <w:szCs w:val="28"/>
          <w:rtl w:val="true"/>
          <w:lang w:bidi="fa-IR"/>
        </w:rPr>
        <w:t>کردند و حتی برخی تا شام رفتند؛ زیرا می‌خواستند از ستم وهابی‌ها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 پس از ظهور نفت در منطقه، هجرت از نجد به این منطقه به صورت گسترده‌ای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آل‌سعود در چهار دهه اخیر با وضع قوانین جدید در راستای اهداف، نقشه‌و تعصبات مذهبی، طرح‌هایی درباره استخدام و اعطای خدمات به مهاجران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محروم کردن شیعیان از کار ارائه کرده و با این کار ضربه بزرگی به شیعه منطقه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طرح، تمام بادیه نشینان در ضمن طرحی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که پادشاه، نام آن را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قبایل عجمان، بنومره، هواجر و برخی از طوایف سبیع، عوازم، مطیر، بنی‌خالد و طوایفی از قبیله بریمی،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مناصیر و قبیله ابومنذر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زعامت قران‌بن‌مانع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در دهه دوم قرن بیستم میلادی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حمدان‌بن‌زائد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ابوظبی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 مختلفی در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جبهه جنگ؛ مناصیر، مزاریع و بنویاس و در طرف دیگر عوامر، ابوشماس و دروع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عبدالله‌بن‌جلوی حاکم احساء پناه بردند و به احساء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طایفه مناصیر با زعامت راشدبن‌مانع در اواخر دهه دوم میلادی در احساء مستقر شدند و پس از آنها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طوایف عوامر و دروع نیز به آنان پیوستند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سال‌ها یعنی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قبیله دواسر نیز که اصلاحات اقتصادی سیاسی بحرین را رد کردند، با درخواست ملک عبدالعزیز در منطقه دمام ساکن شدند؛ اما با افزایش استخراج نفت در دهه چهل میلادی، بسیاری از افراد جنوب </w:t>
      </w:r>
      <w:bookmarkStart w:id="342" w:name="pg5325_65103"/>
    </w:p>
    <w:p>
      <w:pPr>
        <w:pStyle w:val="BookText"/>
        <w:rPr/>
      </w:pPr>
      <w:bookmarkEnd w:id="342"/>
      <w:r>
        <w:rPr>
          <w:rFonts w:ascii="IRNazanin" w:hAnsi="IRNazanin" w:eastAsia="IRNazanin"/>
          <w:color w:val="111111"/>
          <w:sz w:val="28"/>
          <w:sz w:val="28"/>
          <w:szCs w:val="28"/>
          <w:rtl w:val="true"/>
          <w:lang w:bidi="fa-IR"/>
        </w:rPr>
        <w:t>عربستان، در پی رفاه و مسکن در شهرهای جدید نفت خیز ساکن شدند</w:t>
      </w:r>
      <w:r>
        <w:rPr>
          <w:rFonts w:eastAsia="IRNazanin" w:cs="IRNazanin"/>
          <w:color w:val="111111"/>
          <w:sz w:val="28"/>
          <w:szCs w:val="28"/>
          <w:rtl w:val="true"/>
          <w:lang w:bidi="fa-IR"/>
        </w:rPr>
        <w:t>.</w:t>
      </w:r>
    </w:p>
    <w:p>
      <w:pPr>
        <w:pStyle w:val="Heading4"/>
        <w:numPr>
          <w:ilvl w:val="3"/>
          <w:numId w:val="1"/>
        </w:numPr>
        <w:rPr/>
      </w:pPr>
      <w:bookmarkStart w:id="343" w:name="__RefHeading___Toc992695_581953129"/>
      <w:bookmarkStart w:id="344" w:name="_Toc137"/>
      <w:bookmarkEnd w:id="343"/>
      <w:r>
        <w:rPr>
          <w:rtl w:val="true"/>
        </w:rPr>
        <w:t>منطقه الثار و شیعیان زیدی</w:t>
      </w:r>
      <w:bookmarkEnd w:id="344"/>
    </w:p>
    <w:p>
      <w:pPr>
        <w:pStyle w:val="BookText"/>
        <w:rPr/>
      </w:pPr>
      <w:r>
        <w:rPr>
          <w:rFonts w:ascii="IRNazanin" w:hAnsi="IRNazanin" w:eastAsia="IRNazanin"/>
          <w:color w:val="111111"/>
          <w:sz w:val="28"/>
          <w:sz w:val="28"/>
          <w:szCs w:val="28"/>
          <w:rtl w:val="true"/>
          <w:lang w:bidi="fa-IR"/>
        </w:rPr>
        <w:t xml:space="preserve">در قرن نهم میلادی، مذهب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تا مدت‌ها ساختار اصلی دولت یمن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حدود</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 شمال یمن را شیعیان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به سرزمین‌های مرتفع و کوهستانی پناه بردند و فرقه‌های مختلف اهل سنت به مناطق پایین و دشت‌ها محدود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نوزدهم، در نتیجه رقابت ترکیه و انگلیس برای کنترل دریای سرخ و دهانه آن در اقیانوس هند، این منطقه اشغال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استعمار انگلیس به شیعیان کوهستان نرسید و بنابراین، شیعیان در میان انبُری قرار گرفته بودند که یک طرف آن را عثمانی‌های سنی و طرف دیگر آن را وهابی‌های داخل شبه جزیره عربستان تشکیل می‌دادند</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فروپاشی امپراطوری عثمانی، راه را برای تشکیل یک یمن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تحت حاکمیت شیعه زیدیه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بر سر مناطق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یمن و عربستان سعودی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به شکست یمنی‌ها منجر شد و عربستان سعودی توانست منطقه زرخیز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تصاحب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زمینه حضور یک جامعه کوچک شیعه زیدی در جنوب غربی عربستان سعودی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و صنعا تا امروز درباره آن اختلاف دارند</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345" w:name="pg5325_65104"/>
    </w:p>
    <w:p>
      <w:pPr>
        <w:pStyle w:val="BookText"/>
        <w:rPr/>
      </w:pPr>
      <w:bookmarkEnd w:id="345"/>
      <w:r>
        <w:rPr>
          <w:rFonts w:ascii="IRNazanin" w:hAnsi="IRNazanin" w:eastAsia="IRNazanin"/>
          <w:color w:val="111111"/>
          <w:sz w:val="28"/>
          <w:sz w:val="28"/>
          <w:szCs w:val="28"/>
          <w:rtl w:val="true"/>
          <w:lang w:bidi="fa-IR"/>
        </w:rPr>
        <w:t xml:space="preserve">گروهی از فرقه اسماعیلیه نیز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می‌کنند که بازماندگان خلافت قرمطی‌ها هستند؛ اما از نظر ایدئولوژیکی آقا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اسماعیلیه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رسمیت نمی‌شناسند</w:t>
      </w:r>
      <w:r>
        <w:rPr>
          <w:rFonts w:eastAsia="IRNazanin" w:cs="IRNazanin"/>
          <w:color w:val="111111"/>
          <w:sz w:val="28"/>
          <w:szCs w:val="28"/>
          <w:rtl w:val="true"/>
          <w:lang w:bidi="fa-IR"/>
        </w:rPr>
        <w:t>.</w:t>
      </w:r>
    </w:p>
    <w:p>
      <w:pPr>
        <w:pStyle w:val="Heading4"/>
        <w:numPr>
          <w:ilvl w:val="3"/>
          <w:numId w:val="1"/>
        </w:numPr>
        <w:rPr/>
      </w:pPr>
      <w:bookmarkStart w:id="346" w:name="__RefHeading___Toc992697_581953129"/>
      <w:bookmarkStart w:id="347" w:name="_Toc138"/>
      <w:bookmarkEnd w:id="346"/>
      <w:r>
        <w:rPr>
          <w:rtl w:val="true"/>
        </w:rPr>
        <w:t>قبایل و طوایف شیعه مدینه</w:t>
      </w:r>
      <w:bookmarkEnd w:id="347"/>
    </w:p>
    <w:p>
      <w:pPr>
        <w:pStyle w:val="BookText"/>
        <w:rPr/>
      </w:pPr>
      <w:r>
        <w:rPr>
          <w:rFonts w:ascii="IRNazanin" w:hAnsi="IRNazanin" w:eastAsia="IRNazanin"/>
          <w:color w:val="111111"/>
          <w:sz w:val="28"/>
          <w:sz w:val="28"/>
          <w:szCs w:val="28"/>
          <w:rtl w:val="true"/>
          <w:lang w:bidi="fa-IR"/>
        </w:rPr>
        <w:t>شیعیان قبایل و طوایف اطراف کانون‌های شهری حجاز نیز قابل توجه هستند؛ اما متأسفانه آمار دقیقی از آنان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اذعان کرد که قبیله‌های بنوجهم، بنوعلی و جمع کثیری از قبیله بنوعوف شیعه‌اند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شیعیان عربستان را 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ذکر کرده‌اند که در این صورت با احتساب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سکنه عربستان بیش از ده درصد افراد این کشور شیعه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آمار دقیقی در دست نیست، پنهان‌کاری کشور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عربستان اجازه نمی‌دهد که از شیعیان آمارگیری دقیقی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یکی از سال‌ها که جمعیت این کشور </w:t>
      </w:r>
      <w:r>
        <w:rPr>
          <w:rFonts w:eastAsia="IRNazanin" w:cs="IRNazanin"/>
          <w:color w:val="111111"/>
          <w:sz w:val="28"/>
          <w:szCs w:val="28"/>
          <w:lang w:bidi="fa-IR"/>
        </w:rPr>
        <w:t>8839000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آمار شیعیان </w:t>
      </w:r>
      <w:r>
        <w:rPr>
          <w:rFonts w:eastAsia="IRNazanin" w:cs="IRNazanin"/>
          <w:color w:val="111111"/>
          <w:sz w:val="28"/>
          <w:szCs w:val="28"/>
          <w:lang w:bidi="fa-IR"/>
        </w:rPr>
        <w:t>278000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سالنامه‌های آماری جدید که سکنه آن را حدود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نوشته‌اند، حتی یک نفر را جزء سکنه اهل تشیع نیاورده‌اند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اقلیت شیعه در کشوری که بر اساس اصول وهابیت اداره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طرز تلقی شیعیان از حکومت و نوع برخورد آنان با حاکمان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خطر بالقوه‌ای برای رژیم حاکم بر عربستان به حساب آید؛ زیرا شیعیان بر خلاف اهل سنت هر حاکمی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و مبارزه با پادشاه ستمگر و سلطان جبار را وظیفه شرعی خود تلقی می‌کنند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348" w:name="pg5325_65105"/>
    </w:p>
    <w:p>
      <w:pPr>
        <w:pStyle w:val="BookText"/>
        <w:rPr/>
      </w:pPr>
      <w:bookmarkEnd w:id="348"/>
      <w:r>
        <w:rPr>
          <w:rFonts w:ascii="IRNazanin" w:hAnsi="IRNazanin" w:eastAsia="IRNazanin"/>
          <w:color w:val="111111"/>
          <w:sz w:val="28"/>
          <w:sz w:val="28"/>
          <w:szCs w:val="28"/>
          <w:rtl w:val="true"/>
          <w:lang w:bidi="fa-IR"/>
        </w:rPr>
        <w:t>دکتر نفیسی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توجهی قوه حاکمه بر رشد نیروهای متنوع اجتماعی و حزب‌های سیاسی مخالف با روش نیروی حاکمه، اهمال در تأمین خواسته‌های شهروندان، اعتماد کردن حکمرانان به آمریکایی‌ها و غربی‌ها و تردید به شهروندان خویش، وجود نداشتن راه‌های قانونی و فقدان تشکیلات سیاسی اجتماعی لازم به منظور انتقال خواسته‌های مردم به هیأت حاکمه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در بروز بحران‌های امنیتی این کشور مؤثر است</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 w:name="__RefHeading___Toc992699_581953129"/>
      <w:bookmarkStart w:id="350" w:name="_Toc139"/>
      <w:bookmarkEnd w:id="349"/>
      <w:r>
        <w:rPr>
          <w:rtl w:val="true"/>
        </w:rPr>
        <w:t>مدینه</w:t>
      </w:r>
      <w:bookmarkEnd w:id="350"/>
    </w:p>
    <w:p>
      <w:pPr>
        <w:pStyle w:val="Heading5"/>
        <w:numPr>
          <w:ilvl w:val="4"/>
          <w:numId w:val="1"/>
        </w:numPr>
        <w:rPr/>
      </w:pPr>
      <w:bookmarkStart w:id="351" w:name="__RefHeading___Toc992701_581953129"/>
      <w:bookmarkStart w:id="352" w:name="_Toc140"/>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که با شنیدن آن، پیامبر و اهل بیت پاکش علیهم السلام در ذهن تداعی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این نام معرف و مُشعِر به اهل بیت رسول اللّه علیهم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اما پس از رحلت حضرت رسول صلی الله علیه و آله اهل بیت او در شهر پیامبر صلی الله علیه و آله ، مصائب فراوانی را تحمل کردند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شهر، مرکز حکومت خلفا شد و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سرسخت‌ترین دشمنان اهل بیت پیامبر صلی الله علیه و آله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فشار مضاعفی را بر اهل بیت علیهم السلام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جمعیت کثیری از اهل مدینه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می‌دادند؛ آنان همواره، دوستدار خاندان پیامبر بودند و در کشمکش‌های مختلف سیاسی و فرهنگی </w:t>
      </w:r>
    </w:p>
    <w:p>
      <w:pPr>
        <w:pStyle w:val="BookText"/>
        <w:rPr/>
      </w:pPr>
      <w:r>
        <w:rPr>
          <w:rFonts w:ascii="IRNazanin" w:hAnsi="IRNazanin" w:eastAsia="IRNazanin"/>
          <w:color w:val="111111"/>
          <w:sz w:val="28"/>
          <w:sz w:val="28"/>
          <w:szCs w:val="28"/>
          <w:rtl w:val="true"/>
          <w:lang w:bidi="fa-IR"/>
        </w:rPr>
        <w:t>از اهل بیت پیامبر علیهم السلام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صحابیان بزرگوار شیعی که در این شهر زندگی می‌کردند پیوسته حقیقت را به مردم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جابربن‌عبدالله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بزرگوار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عصای خود تکیه می‌داد و در کوچه‌های مدینه می‌گشت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بهترین مردم است و هر کس او را قبول نکند و نپذیرد،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به محبت علی تمرین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این محبت را پذیرا نشوند، درباره نطفه‌اش از مادرش سؤال کنید</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بزرگوار در مسجدالنبی می‌نشست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باقر العلوم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هذیان نمی‌گویم؛ بلکه رسول خدا به من فرمود که بعد از من، شخصی از خاندان مرا خواهی دید که اسمش، اسم من و قیافه‌اش، شبیه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درهای دانش را به روی مردم خواهد گشود</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غفاری یکی دیگر از صحابیان و دوستداران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مسجدالنبی می‌ایستاد و می‌گفت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مرا شناخته که شناخته و هر کس نمی‌شناسد، پس بداند که من ابوذر غفاری، جندب‌بن‌جناده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وارث علم آدم و تمام فضایل انبیاست و علی‌بن‌ابی‌طالب وصی محمد و وارث علم اوست</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سوی دیگر اکثر بنی‌هاشم در این شهر می‌زیستند و در حرم جدشان دارای احترام خاصی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امامان معصوم در این شهر بودند به ویژه در زمان امام باقر و امام صادق علیه السلام حلقه‌های درس این دو بزرگوار به مسجدالنبی نیز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هاشمیون از شیعیان ساکن در مدینه بودند و نیز کسانی،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حذیفه‌بن‌یمان، زبیربن‌عوام، خزیمه ذوالشهادتین، ابوالتیهان، هاشم‌بن‌عتبهًْ بن‌ابی‌وقاص، ابوایوب انصاری، ابوسعید خدری</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خالدبن‌سعید اموی، ابورافع، عدی‌بن‌حاتم طایی، حجربن‌عدی کندی، سعیدبن‌جبیر، بلال، مؤذن پیامبر صلی الله علیه 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از شیعیان علی علیه السلام و هر کدام صاحب مقامات والا، باریک‌بین و ژرف‌نگر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اینها ساکن شهر مدینه بودند و بر تشیع و دوستی علی علیه السلام پس از وفات پیامبر صلی الله علیه و آله پایدار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دلیل آنکه علی علیه السلام را از دیگران برای امامت شایسته‌تر از دیگران می‌دانستند، از بیعت با ابوبکر سر باز زدند</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مدینه؛ نخستین پایگاه شیعیان و محل سکونت بزرگان شیعه،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سلمان، مقداد، عمار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پایگاهی بود که پایه‌های اساسی تشیع در آن نهاده شد</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تعجب برانگیز است که درباره مدینه در مقایسه با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تاریخ مدینه در قرن نخست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آگاهی‌های اندکی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آغاز دوره عباسی، شهر مدینه تحت سیطره أعقاب حسین بن علی بن‌ابی‌طالب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خاندان، با حفظ مناصب رسمی،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خطیب، امام جماعت، مسئولیت موقوفات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توزیع غذا میان فقرا در مراسم عاشورا به ویژه میان طوایف جماز، عطیه و هواشم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خود را در جایگاه امرای شهر، حتی پس از فتح آن حفظ کرده‌اند؛ اما مداخله مکرر شرفای مکه در مسائل این شهر، تعیین افرادی از سوی آنها برای اشغال پست‌های مهم و میانجیگری آنها در درگیری‌ها و دشمنی‌های ایجاد شده، میان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آن است که باید نقصی در نفوذ سیاسی آنها رخ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قرن نخستِ حکومت عثمانی‌ها،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بنوالحسین، با شهرت نسب‌شناسان و مورّخان برجسته، از دیگران متمایز و ممتاز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مسئولیت بیت‌المال را داشتند و دست‌کم یک بار نیز در مدیریت حرم نبوی صلی الله علیه و آله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آنها در داشتن عنوان نقیب الاشراف، می‌توانست نقش مهمی را در شهر و اطراف آن، برای آنها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قدرت نظامی می‌بایست سبب جذب آنها به این منصب باشد؛ زیرا می‌دانیم که آنها رهبری نبردهای اشراف را در دفاع از مدینه و ینبع در برابر شرارت‌های بدویان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شرفای مکه تقویت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و رهبری می‌کردند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حوادث محلی مرتبط با آنها، آن است که نقبای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بهبود بخشیدن به وضعیت شرفا، با زیرکی، خود را نزد سلاطین عثمانی و نیز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وقف‌های زیادی برای آنها قرار داده بود و در آمد سالانه آن را برای آنها می‌فرستاد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نقیب احمدبن‌سعدبن‌شدقم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فرستادن پیشکش‌هایی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مراد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آن داشت تا بخشی از زمین‌های قابل کشت مصر را وقف کند که درآمد سالانه آن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 تخمین زده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زمین‌ها را احمد شریفی که به طور مستقیم از سوی استانبول اعزام شد، تحت نظر نقیب، میان اشراف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علی‌بن‌تقی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نقیب مدینه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آن روزگار گله داشتند که عواید موقوفاتی که شاه عباس برایشان معین کرده بود، به طور منظم به دست آنها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یک سلسله هندی شیعی در دکن، برای اشراف اهمیت زیادی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احمدنگر، حامیان فراوانی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ارتباط را نقیب علی‌بن‌شدقم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دکن رفت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اول نظام‌شاه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 و سپس به مدینه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بدرالدین حسن نقیب‌بن‌شدقم مدنی نیز به دکن رفت و حسین نظام‌شاه از او به گرمی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آنجا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 و با دختر شاه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قانون از طریق مادرش ثروت هنگفتی، به دست او و جانشینانش افتاد، به گونه‌ای که سالانه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طلا به او پرداخت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حمایتش از فقرا و نگرفتن مالیات و عشریه از اتباعش، ستایش شده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طریق، او سالانه مقدار زیادی از ثروت خود را برای بستگانش به مدینه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مرگ حسین نظام شاه در سال </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به حجاز بازگشت و همراه علمای شیعه و سنی در مکه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w:t>
      </w:r>
    </w:p>
    <w:p>
      <w:pPr>
        <w:pStyle w:val="BookText"/>
        <w:rPr/>
      </w:pPr>
      <w:r>
        <w:rPr>
          <w:rFonts w:ascii="IRNazanin" w:hAnsi="IRNazanin" w:eastAsia="IRNazanin"/>
          <w:color w:val="111111"/>
          <w:sz w:val="28"/>
          <w:sz w:val="28"/>
          <w:szCs w:val="28"/>
          <w:rtl w:val="true"/>
          <w:lang w:bidi="fa-IR"/>
        </w:rPr>
        <w:t>تأسیس دو وقف عام در مدینه به فردی خیر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موقعیت خودش ناراضی بود و به همین دلیل به دکن بازگشت و به سال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همان جا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رهبری اشراف را برای مدتی حفظ کرد؛ اما پس از مدتی توطئه‌های محلی، او را وادار کردند که به مکه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دیگر او حسین به اصفهان رفت و نزد شیخ بهایی،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اول، محبت خود را با بخشش مقدار زیادی پول و وارد کردن نامش در دیوان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طور غیرمنتظره‌ای آنجا را ترک کرد و دعوت حاکم هویزه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مبارک مشعشی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برای آمدن نزد 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بدرالدین، نواده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راه هند را در پیش گرفت تا عالی‌ترین مقام روحانی دربار اورنگ زیب، سلطان مغول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مهاجران جدید به حجاز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بنا به احتمال در قرن دوازدهم به آنجا آمدند و شهرت و توفیقی در هند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همه می‌دانیم که زیبایی‌های حج برای تمام مسلمانان مطرح است، و بقیع نیز برای دوستداران اهل بیت علیهم السلام ، به ویژه شیعیان، بسی ارجمند و خاطره‌انگیز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جریان حضورشان در مدینه خود را در کنار محمد صلی الله علیه و آله و آل‌او احساس می‌کنند و این دو را از یکدیگر جداناشدنی می‌بینند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برادران اهل سنت نیز به بقیع عشق می‌ورزند و غیر از اهل بیت علیهم السلام در آنجا علقه‌های دیگری نیز دارند؛ اما چیزی که هست، عقاید حاکم </w:t>
      </w:r>
    </w:p>
    <w:p>
      <w:pPr>
        <w:pStyle w:val="BookText"/>
        <w:rPr/>
      </w:pPr>
      <w:r>
        <w:rPr>
          <w:rFonts w:ascii="IRNazanin" w:hAnsi="IRNazanin" w:eastAsia="IRNazanin"/>
          <w:color w:val="111111"/>
          <w:sz w:val="28"/>
          <w:sz w:val="28"/>
          <w:szCs w:val="28"/>
          <w:rtl w:val="true"/>
          <w:lang w:bidi="fa-IR"/>
        </w:rPr>
        <w:t>بر حرمین، فرصت بروز این علقه‌ها را نمی‌دهد، به جز در مواردی که محدود و معدود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سختگیری گرچه در دوره‌های اخیر بیشتر شده است، اما پیش از آن، مشکلاتی وجود داشته است</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یک آتش‌سوزی در مسجدالنبی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مورّخان، سبب این حادثه چراغی بود که یکی از فراشان مسجد به محلی آویزان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چراغ، آتش گرفت و او از عهده خاموش کردن آن برنیامد تا آنکه به همه‌جا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مردم شهر رسید و همگی برای اطفای حریق تلاش کردند؛ اما تقریبا پس از سوختن همه چیز، آن را خاموش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حادثه‌ای بود که بر اثر بی‌توجهی یک فراش رخ داد؛ اما تحلیل مورّخان متعصب سنی، آن بود که چون در آن سال‌ها شیعیان بر مدینه تسلط داشتند و محراب، مسجد و خطیب در دست آنان بود، خداوند بر مردم قهر کرد و این باعث آتش‌سوزی شد</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تعصب کوری، نشانگر کینه و نفاق شدیدی است که در طول قرن‌های گذشته میان سنی و شیعه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شده است که آنها بدون دلیل به برادران مسلمان خود، چنین جسارت‌هایی نابخشودنی را 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حادثه نشانگر آن است که زمانی، حاکمیت مدینه به دست شیعیان بوده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درباره حضور شیعیان در مدینه، نقلی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سالم عیاشی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سفرنامه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 در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برشمردن مشاهد مدینه، از جمله به مشهد اسماعیل‌بن‌جعفرالصادق علیه السلام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اینکه محل آن به طور دقیق در کجا بوده است و به عبارتی، کدام یک از دو بقعه، مربوط به اسماعیل است، قدری تأمل می‌کند</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در ادامه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کاروان عراق</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گروه‌گروه به زیارت قبر اسماعیل می‌شتابند، همان‌گونه که دیگر اهل بیت علیهم السلام را زیارت می‌کنند و کمتر کسی از آنهاست که به زیارت این مشهد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می‌افزاید که محل اقامت آنها، نزدیک مشهد اسماعیل بوده است و قطعه ذیل را نیز از زیارت آنها بر اسماعیل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انک علی دین اخیک موسی و نشهد انک غیرمخالف له مطیع لطریقه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و عبارت، برای نفی امامت اسماعیل، پس از جعفربن‌محمد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مؤلف، چنین برمی‌آید که مقصود او از زیارت کنندگان، شیعیان امامی مذهب و اثنا عشری بوده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جای دیگری نیز از مشکلات حجاج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مجبور بودند برای حفاظت از خود، به عامل بصره، پول زیادی بپردازند تا گرفتار راهزنان نشوند سخن گفته است</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او در آغاز، از لزوم حمایت از زائران سخن می‌گوید؛ اما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روافض از فساق هستند، اهانت بیشتر بر آنها اشکالی ندارد؛ ولی در عین حال چون اکنون عنوان زائر دارند، بهتر است حرمت آنها رعایت شود</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اهل یمن را نیز از امامیه می‌داند و موقعیت آنان را از لحاظ آنکه با شرفای مکه پیوند مذهبی و خویشاوندی دارند، بسیار خوب می‌داند</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امیر مکه از حجاج ایرانی می‌گرفت، یازده دینار طلا بود که شش دینارش برای وارد شدن به مکه و پنج دینارش برای ورود به مدینه بود</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سال دایه شاه ایران، طبیب، حاجب و وزیر او به حج آمدند و قریب یک ماه در مدینه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جز به زیارت مشاهد اهل بیت علیهم السلام نمی‌رفتند و هنگام زیارت رسول خدا صلی الله علیه و آله نزدیک قبر دو خلیفه نمی‌ایستادند؛ بلکه بسیاری از آنها حتی از آن طرف نیز عبور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مباحثه خود با یکی از زائران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آغاز خود را مالکی مذهب نشان می‌داد، اما بعدا معلوم شد که امامی مذهب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زائر که به سختی به عربی سخن می‌گفت، درباره صفات خداوند با او به بحث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می‌نویسد که او با وجود ثقل لسان، به خوبی در بحث شرکت کرد و در معقولات بر مبنای عقاید معتزلی قوی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متهم کرد که خود را بر ظواهر حاکم می‌کند و پس از </w:t>
      </w:r>
    </w:p>
    <w:p>
      <w:pPr>
        <w:pStyle w:val="BookText"/>
        <w:rPr/>
      </w:pPr>
      <w:r>
        <w:rPr>
          <w:rFonts w:ascii="IRNazanin" w:hAnsi="IRNazanin" w:eastAsia="IRNazanin"/>
          <w:color w:val="111111"/>
          <w:sz w:val="28"/>
          <w:sz w:val="28"/>
          <w:szCs w:val="28"/>
          <w:rtl w:val="true"/>
          <w:lang w:bidi="fa-IR"/>
        </w:rPr>
        <w:t xml:space="preserve">جدا شدن او را ندیدم؛ اما شنیدم که با شیخ ما، بدرالدین هندی نیز دیداری داشته و این در حضور احمدبن‌التاج، رئیس الموقتین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تعیین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 ماه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است که آن فرد اعجمی از پاسخ دادن ناتوان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آنها در اندیشه بازخواست و تعذیب آن ایرانی بوده‌اند؛ اما به هر حال حرمت او را نگاه داشته، و در پی یافتن او بر نیامده‌اند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بدانیم که مالکیان نیز به دلیل آنکه دستشان را در نماز رها می‌کنند، به توصیه برخی از جاهلان اهل سنت، رافضی شناخته شده‌اند و این برای آنها یک مصیبت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طور معمول، جنازه‌ها را داخل مسجد می‌آورند و بر آنها نماز می‌گزارند؛ اما جنازه 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بیرون مسجد در کنار روضه می‌نهند و داخل مسجد نمی‌آورند</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خاطره از وضع شیعه در مدینه،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ابراهیم رفعت پاشا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وصف بقیع، درباره دفن‌شدگان این مکان شریف و تخریب قبه‌های آن به دست وهابی‌ها،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مدینه، هر پنجشنبه، برای زیارت قبور به بقیع می‌آیند و ریحان بر روی قبور می‌ریزند؛ اما شیعیانی که می‌خواهند به قبه اهل بیت علیهم السلام وارد شوند، تنها با پرداخت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قروش می‌توانند اجازه ورود بیابند</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353" w:name="pg5325_65115"/>
    </w:p>
    <w:p>
      <w:pPr>
        <w:pStyle w:val="Heading5"/>
        <w:numPr>
          <w:ilvl w:val="4"/>
          <w:numId w:val="1"/>
        </w:numPr>
        <w:rPr/>
      </w:pPr>
      <w:bookmarkStart w:id="354" w:name="__RefHeading___Toc992703_581953129"/>
      <w:bookmarkStart w:id="355" w:name="_Toc141"/>
      <w:bookmarkEnd w:id="353"/>
      <w:bookmarkEnd w:id="354"/>
      <w:r>
        <w:rPr>
          <w:rtl w:val="true"/>
        </w:rPr>
        <w:t>شیعه در مدینه منوره</w:t>
      </w:r>
      <w:bookmarkEnd w:id="355"/>
    </w:p>
    <w:p>
      <w:pPr>
        <w:pStyle w:val="Heading6"/>
        <w:numPr>
          <w:ilvl w:val="5"/>
          <w:numId w:val="1"/>
        </w:numPr>
        <w:rPr/>
      </w:pPr>
      <w:bookmarkStart w:id="356" w:name="__RefHeading___Toc992705_581953129"/>
      <w:bookmarkStart w:id="357" w:name="_Toc142"/>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ما در این بخش موقعیت و تعداد شیعیان در مدینه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چهار گروه شیعه جعفری ساکن هستند</w:t>
      </w:r>
      <w:r>
        <w:rPr>
          <w:rFonts w:eastAsia="IRNazanin" w:cs="IRNazanin"/>
          <w:color w:val="111111"/>
          <w:sz w:val="28"/>
          <w:szCs w:val="28"/>
          <w:rtl w:val="true"/>
          <w:lang w:bidi="fa-IR"/>
        </w:rPr>
        <w:t>:</w:t>
      </w:r>
    </w:p>
    <w:p>
      <w:pPr>
        <w:pStyle w:val="Heading6"/>
        <w:numPr>
          <w:ilvl w:val="5"/>
          <w:numId w:val="1"/>
        </w:numPr>
        <w:rPr/>
      </w:pPr>
      <w:bookmarkStart w:id="358" w:name="__RefHeading___Toc992707_581953129"/>
      <w:bookmarkStart w:id="359" w:name="_Toc143"/>
      <w:bookmarkEnd w:id="358"/>
      <w:r>
        <w:rPr>
          <w:rtl w:val="true"/>
        </w:rPr>
        <w:t>الف</w:t>
      </w:r>
      <w:r>
        <w:rPr>
          <w:rtl w:val="true"/>
        </w:rPr>
        <w:t xml:space="preserve">) </w:t>
      </w:r>
      <w:r>
        <w:rPr>
          <w:rtl w:val="true"/>
        </w:rPr>
        <w:t>نخاوله</w:t>
      </w:r>
      <w:r>
        <w:rPr>
          <w:rtl w:val="true"/>
        </w:rPr>
        <w:t>:</w:t>
      </w:r>
      <w:bookmarkEnd w:id="359"/>
    </w:p>
    <w:p>
      <w:pPr>
        <w:pStyle w:val="BookText"/>
        <w:rPr/>
      </w:pPr>
      <w:r>
        <w:rPr>
          <w:rFonts w:ascii="IRNazanin" w:hAnsi="IRNazanin" w:eastAsia="IRNazanin"/>
          <w:color w:val="111111"/>
          <w:sz w:val="28"/>
          <w:sz w:val="28"/>
          <w:szCs w:val="28"/>
          <w:rtl w:val="true"/>
          <w:lang w:bidi="fa-IR"/>
        </w:rPr>
        <w:t>نخاوله جمع نخلی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قبیله از قبایل عرب است که حدود دو قرن پیش با تعدادی از افراد قبایل دیگر، همچون قبیله عصاری، برای حمایت از قبیله نخاوله وارد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عصاری به قبیله عنزه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نخاوله از نظر تعداد جمعیت و پراکندگی، اکثریت شیعه را در عربستان تشکیل می‌دهند و همیشه در معرض آزار، ظلم، ستم و حمله‌های طایفه‌ای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دشمنان شیعه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قبیله نخاوله، شیعیان بی‌اعتقادی هستند و اکثرا از مذهب 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پدرانشان تقلید می‌کنند و بی‌تردید با همان‌ها در آتش جهنم خواهند بود</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دیگری می‌گوید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از عجم‌ها که نخاوله نامیده می‌شوند، از باغ و بستان‌های مدینه محافظت می‌کنند، در آنجا کار می‌کنند و در خانه‌های مردم نیز مشغول به نظافت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مدینه شبیه کشاورزان مصر هستند و اگر آنها نباشند، زراعتی در مدینه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تحقیر آنها و به سبب مذهبشان، شهردار مدینه آنها را موظف به راندن </w:t>
      </w:r>
      <w:bookmarkStart w:id="360" w:name="pg5325_65116"/>
    </w:p>
    <w:p>
      <w:pPr>
        <w:pStyle w:val="BookText"/>
        <w:rPr/>
      </w:pPr>
      <w:bookmarkEnd w:id="360"/>
      <w:r>
        <w:rPr>
          <w:rFonts w:ascii="IRNazanin" w:hAnsi="IRNazanin" w:eastAsia="IRNazanin"/>
          <w:color w:val="111111"/>
          <w:sz w:val="28"/>
          <w:sz w:val="28"/>
          <w:szCs w:val="28"/>
          <w:rtl w:val="true"/>
          <w:lang w:bidi="fa-IR"/>
        </w:rPr>
        <w:t>سگ‌ها از اطراف مسجدالنبی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حج، عجم‌ها دور آنها را می‌گیرند و خانه‌هایشان را اجاره می‌کنند</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شیعیان نخاوله، انسان‌هایی شریف، بزرگوار، مؤمن و دارای عزّت نفس هستند؛ امّا به این دلیل که پیرو مکتب اهل بیت علیهم السلام و شیعه امامی هستند، آماج تهمت‌ها و نسبت‌های ناروا قرار گرفته‌اند</w:t>
      </w:r>
      <w:r>
        <w:rPr>
          <w:rFonts w:eastAsia="IRNazanin" w:cs="IRNazanin"/>
          <w:color w:val="111111"/>
          <w:sz w:val="28"/>
          <w:szCs w:val="28"/>
          <w:rtl w:val="true"/>
          <w:lang w:bidi="fa-IR"/>
        </w:rPr>
        <w:t>.</w:t>
      </w:r>
    </w:p>
    <w:p>
      <w:pPr>
        <w:pStyle w:val="Heading6"/>
        <w:numPr>
          <w:ilvl w:val="5"/>
          <w:numId w:val="1"/>
        </w:numPr>
        <w:rPr/>
      </w:pPr>
      <w:bookmarkStart w:id="361" w:name="__RefHeading___Toc992709_581953129"/>
      <w:bookmarkStart w:id="362" w:name="_Toc144"/>
      <w:bookmarkEnd w:id="361"/>
      <w:r>
        <w:rPr>
          <w:rtl w:val="true"/>
        </w:rPr>
        <w:t>ب</w:t>
      </w:r>
      <w:r>
        <w:rPr>
          <w:rtl w:val="true"/>
        </w:rPr>
        <w:t xml:space="preserve">) </w:t>
      </w:r>
      <w:r>
        <w:rPr>
          <w:rtl w:val="true"/>
        </w:rPr>
        <w:t>اشراف</w:t>
      </w:r>
      <w:r>
        <w:rPr>
          <w:rtl w:val="true"/>
        </w:rPr>
        <w:t>:</w:t>
      </w:r>
      <w:bookmarkEnd w:id="362"/>
    </w:p>
    <w:p>
      <w:pPr>
        <w:pStyle w:val="BookText"/>
        <w:rPr/>
      </w:pPr>
      <w:r>
        <w:rPr>
          <w:rFonts w:ascii="IRNazanin" w:hAnsi="IRNazanin" w:eastAsia="IRNazanin"/>
          <w:color w:val="111111"/>
          <w:sz w:val="28"/>
          <w:sz w:val="28"/>
          <w:szCs w:val="28"/>
          <w:rtl w:val="true"/>
          <w:lang w:bidi="fa-IR"/>
        </w:rPr>
        <w:t>پس از نخاوله، تعداد اشراف بیش از بقیه قبایل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قبیله از سادات بنی‌هاشم هستند و در شهرهای دیگری غیر از مدینه،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مکرمه، جدّه، طائف و شهرهای جنوبی عربستان ساکن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حمدبن‌ابراهیم در کنز الانساب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طوایف ساکن در غرب و جنوب عربستان که به قبیله اشراف منسوب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طایفه بنی‌جعفر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ینبع النخل ساکن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قبیله خفیر هستند و از سادات حسینی به شمار می‌روند</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3" w:name="__RefHeading___Toc992711_581953129"/>
      <w:bookmarkStart w:id="364" w:name="_Toc145"/>
      <w:bookmarkEnd w:id="363"/>
      <w:r>
        <w:rPr>
          <w:rtl w:val="true"/>
        </w:rPr>
        <w:t>ج</w:t>
      </w:r>
      <w:r>
        <w:rPr>
          <w:rtl w:val="true"/>
        </w:rPr>
        <w:t xml:space="preserve">) </w:t>
      </w:r>
      <w:r>
        <w:rPr>
          <w:rtl w:val="true"/>
        </w:rPr>
        <w:t xml:space="preserve">قبیله‌های حرب و جهینه </w:t>
      </w:r>
      <w:r>
        <w:rPr>
          <w:rtl w:val="true"/>
        </w:rPr>
        <w:t>(</w:t>
      </w:r>
      <w:r>
        <w:rPr>
          <w:rtl w:val="true"/>
        </w:rPr>
        <w:t>حروب</w:t>
      </w:r>
      <w:r>
        <w:rPr>
          <w:rtl w:val="true"/>
        </w:rPr>
        <w:t>):</w:t>
      </w:r>
      <w:bookmarkEnd w:id="36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افراد این دو قبیله همچون بنی‌علی فرید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شدند و تشیع در میان آنها گسترش یافت</w:t>
      </w:r>
      <w:r>
        <w:rPr>
          <w:rFonts w:eastAsia="IRNazanin" w:cs="IRNazanin"/>
          <w:color w:val="111111"/>
          <w:sz w:val="28"/>
          <w:szCs w:val="28"/>
          <w:rtl w:val="true"/>
          <w:lang w:bidi="fa-IR"/>
        </w:rPr>
        <w:t xml:space="preserve">. </w:t>
      </w:r>
      <w:bookmarkStart w:id="365" w:name="pg5325_65117"/>
    </w:p>
    <w:p>
      <w:pPr>
        <w:pStyle w:val="Heading6"/>
        <w:numPr>
          <w:ilvl w:val="5"/>
          <w:numId w:val="1"/>
        </w:numPr>
        <w:rPr/>
      </w:pPr>
      <w:bookmarkStart w:id="366" w:name="__RefHeading___Toc992713_581953129"/>
      <w:bookmarkStart w:id="367" w:name="_Toc146"/>
      <w:bookmarkEnd w:id="365"/>
      <w:bookmarkEnd w:id="366"/>
      <w:r>
        <w:rPr>
          <w:rtl w:val="true"/>
        </w:rPr>
        <w:t>د</w:t>
      </w:r>
      <w:r>
        <w:rPr>
          <w:rtl w:val="true"/>
        </w:rPr>
        <w:t xml:space="preserve">) </w:t>
      </w:r>
      <w:r>
        <w:rPr>
          <w:rtl w:val="true"/>
        </w:rPr>
        <w:t>مشاهده</w:t>
      </w:r>
      <w:r>
        <w:rPr>
          <w:rtl w:val="true"/>
        </w:rPr>
        <w:t>:</w:t>
      </w:r>
      <w:bookmarkEnd w:id="367"/>
    </w:p>
    <w:p>
      <w:pPr>
        <w:pStyle w:val="BookText"/>
        <w:rPr/>
      </w:pPr>
      <w:r>
        <w:rPr>
          <w:rFonts w:ascii="IRNazanin" w:hAnsi="IRNazanin" w:eastAsia="IRNazanin"/>
          <w:color w:val="111111"/>
          <w:sz w:val="28"/>
          <w:sz w:val="28"/>
          <w:szCs w:val="28"/>
          <w:rtl w:val="true"/>
          <w:lang w:bidi="fa-IR"/>
        </w:rPr>
        <w:t>از عرب‌های اصیل هستند که در مکه و مدینه ساکن‌اند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از قبیله‌های قبلی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و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محمدبن‌عیسی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قبیله است</w:t>
      </w:r>
      <w:r>
        <w:rPr>
          <w:rFonts w:eastAsia="IRNazanin" w:cs="IRNazanin"/>
          <w:color w:val="111111"/>
          <w:sz w:val="28"/>
          <w:szCs w:val="28"/>
          <w:rtl w:val="true"/>
          <w:lang w:bidi="fa-IR"/>
        </w:rPr>
        <w:t>.</w:t>
      </w:r>
    </w:p>
    <w:p>
      <w:pPr>
        <w:pStyle w:val="Heading5"/>
        <w:numPr>
          <w:ilvl w:val="4"/>
          <w:numId w:val="1"/>
        </w:numPr>
        <w:rPr/>
      </w:pPr>
      <w:bookmarkStart w:id="368" w:name="__RefHeading___Toc992715_581953129"/>
      <w:bookmarkStart w:id="369" w:name="_Toc147"/>
      <w:bookmarkEnd w:id="368"/>
      <w:r>
        <w:rPr>
          <w:rtl w:val="true"/>
        </w:rPr>
        <w:t>توصیف مدینه</w:t>
      </w:r>
      <w:bookmarkEnd w:id="369"/>
    </w:p>
    <w:p>
      <w:pPr>
        <w:pStyle w:val="BookText"/>
        <w:rPr/>
      </w:pPr>
      <w:r>
        <w:rPr>
          <w:rFonts w:ascii="Amiri" w:hAnsi="Amiri" w:eastAsia="Amiri" w:cs="Amiri"/>
          <w:color w:val="111111"/>
          <w:sz w:val="28"/>
          <w:sz w:val="28"/>
          <w:szCs w:val="28"/>
          <w:rtl w:val="true"/>
          <w:lang w:bidi="ar-SA"/>
        </w:rPr>
        <w:t xml:space="preserve">سفرنامه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w:t>
      </w:r>
    </w:p>
    <w:p>
      <w:pPr>
        <w:pStyle w:val="BookText"/>
        <w:rPr/>
      </w:pPr>
      <w:r>
        <w:rPr>
          <w:rFonts w:ascii="IRNazanin" w:hAnsi="IRNazanin" w:eastAsia="IRNazanin"/>
          <w:color w:val="111111"/>
          <w:sz w:val="28"/>
          <w:sz w:val="28"/>
          <w:szCs w:val="28"/>
          <w:rtl w:val="true"/>
          <w:lang w:bidi="fa-IR"/>
        </w:rPr>
        <w:t>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در بمبئی به چاپ رسید و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 در تهران افست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سفرنامه به دلیل اشتمال آن بر اطلاعات گرانبهای تاریخی، اجتماعی و فرهنگی، بسیار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با تحقیقی نیکو و با حروفی زیبا به زیور طبع آراسته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 سنگی و چاپ تهران نیز افست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سنت سفرنامه‌نویسی در اصل، میان مسلمانان ریشه داشت؛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سفرنامه‌های ابودلف، ناصر خسرو، ابن‌جبیر و ابن‌بطوطه؛ اما با این حال در دوره معاصر و تحت تأثیر سفرنامه‌های فراوان خارجی‌ها، رجال ایرانی نیز بدین کار همت گماشتند و آثاری از خود در زمینه سفر به عتبات، حرمین شریفین، اروپا و هند بر 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سفرنامه‌ها، کتاب حاضر است</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تنها در باب بقیع و مدینه اطلاعاتی را از آن استخراج و عرضه می‌کنیم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دهه اول محرم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به توصیف مسجد می‌پردازد و اطلاعات نسبتا دقیقی از وضع کلی مسجد و نیز سوابق </w:t>
      </w:r>
    </w:p>
    <w:p>
      <w:pPr>
        <w:pStyle w:val="BookText"/>
        <w:rPr/>
      </w:pPr>
      <w:r>
        <w:rPr>
          <w:rFonts w:ascii="IRNazanin" w:hAnsi="IRNazanin" w:eastAsia="IRNazanin"/>
          <w:color w:val="111111"/>
          <w:sz w:val="28"/>
          <w:sz w:val="28"/>
          <w:szCs w:val="28"/>
          <w:rtl w:val="true"/>
          <w:lang w:bidi="fa-IR"/>
        </w:rPr>
        <w:t>تاریخی آن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شمارش دقیق ستون‌ها، برخی از کتیبه‌های موجود بر دیواره‌های مسجد را توصیف می‌کند؛ کتیبه‌ها به جز آیات قرآن، شامل اشعار ترکی زیادی بودند که به لحاظ تسلط عثمانی‌ها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نه‌تنها در مسجدالنبی صلی الله علیه و آله بلکه بر بیشتر آثار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مدینه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وصف آنچه به عنوان مرقد فاطمه سلام الله علیها در کنار مرقد رسول الله صلی الله علیه و آله وجود دارد،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صدیقه طاهره در وسط خانه خود، مرقدی دارد و پوششی به روی او کشیده‌اند و شمع کافوری و بعضی جارها در روضه حضرتش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درب دارد که از روضه آن حضرت داخل ضریح پدر بزرگوارش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بحمدالله به همت درویشان، هنگام غروب و بردن شمع در روضه، به تغییر لباس به شرف آستان بوسی شاه ایشان، سر را قدم کرده، بار یافتم</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توصیف صحن مسجد می‌نویسد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مسجد را هنوز سنگ‌فرش نکرده؛ ریگ‌های سرخ رنگ ریخته‌اند که شاید مقصودی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مسجد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باغچه‌ای مشتمل بر دو نخل و بعضی گل‌ها دارد که بی‌صفا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صحن و به محاذات اسطوانه‌ها، کتیبه مانند، به شکل دایره و سطح او به رنگ سبز و به خط ثلث جلی با طلا اسم جلاله و رسول و ثلاثه و اصحاب؛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ابی‌هریره، عشره</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معروفه و ائمه </w:t>
      </w:r>
    </w:p>
    <w:p>
      <w:pPr>
        <w:pStyle w:val="BookText"/>
        <w:rPr/>
      </w:pPr>
      <w:r>
        <w:rPr>
          <w:rFonts w:ascii="IRNazanin" w:hAnsi="IRNazanin" w:eastAsia="IRNazanin"/>
          <w:color w:val="111111"/>
          <w:sz w:val="28"/>
          <w:sz w:val="28"/>
          <w:szCs w:val="28"/>
          <w:rtl w:val="true"/>
          <w:lang w:bidi="fa-IR"/>
        </w:rPr>
        <w:t>اثنا عشر را تمام مؤدبانه نوشته‌اند تا به امام دوازدهم به این عبارت محمد المهدی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کنج آن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مذهب نوشته شده است</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اسامی اکنون نیز برجای مانده و دو صحن مسجدالنبی در اطراف مسجد موجودند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در نظر او عبارت از گورستان عبرت‌انگیز و وحشت‌آمیزی است که اطرافش باغات و نخیلات بسیار و بساتین وجود دارد و از یک سو به احد و از سوی دیگر به قبا متصل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بنای دیوار بقیع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اشعاری نیز به زبان ترکی بر سر درب ورودی بقیع بوده است</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بقعه‌های مختلفی که در بقیع و بر سر قبور افراد شناخته شده بود، یکی نیز بقعه امامان شیعه بوده است که قبر عباس نیز در همان جا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هر چهار امام در یک ضریح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این بقعه را مجدالملک قمی براوستانی،</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برکیارق سلجوقی ساخته و در این اواخر حاجی عبدالحسین به مرمت آن موفق شده است</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بیرون از بقعه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بسیاری از علمای شیعه وجود دارند که‌برخی از آنها را نام می‌برد؛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شیخ احمد احسایی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w:t>
      </w:r>
    </w:p>
    <w:p>
      <w:pPr>
        <w:pStyle w:val="BookText"/>
        <w:rPr/>
      </w:pPr>
      <w:r>
        <w:rPr>
          <w:rFonts w:ascii="IRNazanin" w:hAnsi="IRNazanin" w:eastAsia="IRNazanin"/>
          <w:color w:val="111111"/>
          <w:sz w:val="28"/>
          <w:sz w:val="28"/>
          <w:szCs w:val="28"/>
          <w:rtl w:val="true"/>
          <w:lang w:bidi="fa-IR"/>
        </w:rPr>
        <w:t xml:space="preserve">دیواره بقعه امام حسن 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آثار موجود بر قبور ائمه، کهنه بوده و بنای مختصری داشته است</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مجلس روضه‌ای که در محله نخاوله در خانه مرجان آغا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آغایان حرم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می‌شده است و افراد فراوانی از عرب، عجم و ترک در آن محفل حضور داشته‌اند، خبری آمده است</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مردم نخاوله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نخاوله که همگی در بیرون از مدینه و در حصار جدید منزل دارند، بالغ بر دو هزار نفر می‌شوند و تمام آنها مُحب آل‌ابی‌طالب و شیعیان اسدالله الغالب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زوار ایرانی، کمال الفت را دارند و بیشتر آنها فقیرند</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از زیارت مقبره حمزه و شهدای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می‌افزاید که در دماغه کوه، بقعه‌ای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شکستن دندان مبارک پیامبر است، به فاصله سیصد قدم از مدفن جناب حمزه، به سمت مدینه بقعه و آثاری است که مقتل حضرت حمزه است</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رفتن به مسجد قبا در خارج از شهر سخن گفته،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رفتن به آنجا خالی از خطر نیست؛ بلکه هنگام رفتن با جمعیت هم احتیاط لازم است</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او چند بیت شعر به زبان ترکی، مشتمل بر تاریخ بنا و بانی آن آورده است</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از مسجد، ده قدم بالاتر، بقعه‌ای است که بر سر در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مقام مولانا علی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شعری به زبان ترکی بر سر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کوچه بالاتر از آن، مسجد کوچکی است و در آن، چاه آب شیرین و گوارایی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نزدیکی آنجا، دو بقعه دیگر است که بر سردر و بر محراب یکی از آنها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مقام حضرت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شعری به زبان ترکی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حضرت بنت الرسول فاطمة بی</w:t>
      </w:r>
    </w:p>
    <w:p>
      <w:pPr>
        <w:pStyle w:val="BookText"/>
        <w:rPr/>
      </w:pPr>
      <w:r>
        <w:rPr>
          <w:rFonts w:ascii="IRNazanin" w:hAnsi="IRNazanin" w:eastAsia="IRNazanin"/>
          <w:color w:val="111111"/>
          <w:sz w:val="28"/>
          <w:sz w:val="28"/>
          <w:szCs w:val="28"/>
          <w:rtl w:val="true"/>
          <w:lang w:bidi="fa-IR"/>
        </w:rPr>
        <w:t>زیارت ایله بولورسی حیوة و ائمة بی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جالب، مطالبی است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رأس الوهابی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سؤال کرده و پاسخی که شنیده،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چندین سال قبل شیخ وهابی به عزم تصرف، مدینه مشرفه را با جمعی محاصره کردند و آثار چند گلوله در مسجدالنبی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به حمایت از مدینه رسیدند، شیخ وهابی را به قتل رساندند، و محض یادداشت بر سر او مناره ساخته‌اند که عبرت طاغیان شود</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370" w:name="pg5325_65122"/>
    </w:p>
    <w:p>
      <w:pPr>
        <w:pStyle w:val="Heading5"/>
        <w:numPr>
          <w:ilvl w:val="4"/>
          <w:numId w:val="1"/>
        </w:numPr>
        <w:rPr/>
      </w:pPr>
      <w:bookmarkStart w:id="371" w:name="__RefHeading___Toc992717_581953129"/>
      <w:bookmarkStart w:id="372" w:name="_Toc148"/>
      <w:bookmarkEnd w:id="370"/>
      <w:bookmarkEnd w:id="371"/>
      <w:r>
        <w:rPr>
          <w:rtl w:val="true"/>
        </w:rPr>
        <w:t>مناطق شیعه‌نشین مدینه منوره</w:t>
      </w:r>
      <w:bookmarkEnd w:id="372"/>
    </w:p>
    <w:p>
      <w:pPr>
        <w:pStyle w:val="Heading6"/>
        <w:numPr>
          <w:ilvl w:val="5"/>
          <w:numId w:val="1"/>
        </w:numPr>
        <w:rPr/>
      </w:pPr>
      <w:bookmarkStart w:id="373" w:name="__RefHeading___Toc992719_581953129"/>
      <w:bookmarkStart w:id="374" w:name="_Toc149"/>
      <w:bookmarkEnd w:id="373"/>
      <w:r>
        <w:rPr/>
        <w:t>1</w:t>
      </w:r>
      <w:r>
        <w:rPr>
          <w:rtl w:val="true"/>
        </w:rPr>
        <w:t xml:space="preserve">. </w:t>
      </w:r>
      <w:r>
        <w:rPr>
          <w:rtl w:val="true"/>
        </w:rPr>
        <w:t xml:space="preserve">مرکز مدینه </w:t>
      </w:r>
      <w:r>
        <w:rPr>
          <w:rtl w:val="true"/>
        </w:rPr>
        <w:t>(</w:t>
      </w:r>
      <w:r>
        <w:rPr>
          <w:rtl w:val="true"/>
        </w:rPr>
        <w:t xml:space="preserve">جنوب حرم حضرت رسول صلی الله علیه و آله </w:t>
      </w:r>
      <w:r>
        <w:rPr>
          <w:rtl w:val="true"/>
        </w:rPr>
        <w:t>):</w:t>
      </w:r>
      <w:bookmarkEnd w:id="374"/>
    </w:p>
    <w:p>
      <w:pPr>
        <w:pStyle w:val="BookText"/>
        <w:rPr/>
      </w:pPr>
      <w:r>
        <w:rPr>
          <w:rFonts w:ascii="IRNazanin" w:hAnsi="IRNazanin" w:eastAsia="IRNazanin"/>
          <w:color w:val="111111"/>
          <w:sz w:val="28"/>
          <w:sz w:val="28"/>
          <w:szCs w:val="28"/>
          <w:rtl w:val="true"/>
          <w:lang w:bidi="fa-IR"/>
        </w:rPr>
        <w:t xml:space="preserve">منطقه‌ای است که در گذشته‌به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النخاوله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محلة</w:t>
      </w:r>
    </w:p>
    <w:p>
      <w:pPr>
        <w:pStyle w:val="BookText"/>
        <w:rPr/>
      </w:pPr>
      <w:r>
        <w:rPr>
          <w:rFonts w:ascii="IRNazanin" w:hAnsi="IRNazanin" w:eastAsia="IRNazanin"/>
          <w:color w:val="111111"/>
          <w:sz w:val="28"/>
          <w:sz w:val="28"/>
          <w:szCs w:val="28"/>
          <w:rtl w:val="true"/>
          <w:lang w:bidi="fa-IR"/>
        </w:rPr>
        <w:t>النخاوله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اکنون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نخاوله در شمال غربی مسجد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ساکن هستند؛</w:t>
      </w:r>
    </w:p>
    <w:p>
      <w:pPr>
        <w:pStyle w:val="Heading6"/>
        <w:numPr>
          <w:ilvl w:val="5"/>
          <w:numId w:val="1"/>
        </w:numPr>
        <w:rPr/>
      </w:pPr>
      <w:bookmarkStart w:id="375" w:name="__RefHeading___Toc992721_581953129"/>
      <w:bookmarkStart w:id="376" w:name="_Toc150"/>
      <w:bookmarkEnd w:id="375"/>
      <w:r>
        <w:rPr/>
        <w:t>2</w:t>
      </w:r>
      <w:r>
        <w:rPr>
          <w:rtl w:val="true"/>
        </w:rPr>
        <w:t xml:space="preserve">. </w:t>
      </w:r>
      <w:r>
        <w:rPr>
          <w:rtl w:val="true"/>
        </w:rPr>
        <w:t>قبا</w:t>
      </w:r>
      <w:r>
        <w:rPr>
          <w:rtl w:val="true"/>
        </w:rPr>
        <w:t>:</w:t>
      </w:r>
      <w:bookmarkEnd w:id="376"/>
    </w:p>
    <w:p>
      <w:pPr>
        <w:pStyle w:val="BookText"/>
        <w:rPr/>
      </w:pPr>
      <w:r>
        <w:rPr>
          <w:rFonts w:ascii="IRNazanin" w:hAnsi="IRNazanin" w:eastAsia="IRNazanin"/>
          <w:color w:val="111111"/>
          <w:sz w:val="28"/>
          <w:sz w:val="28"/>
          <w:szCs w:val="28"/>
          <w:rtl w:val="true"/>
          <w:lang w:bidi="fa-IR"/>
        </w:rPr>
        <w:t>روستایی که دو مایل از مدینه فاصله دارد و در حال حاضر، یکی از محله‌های جنوبی مدینه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سکونت دارند؛</w:t>
      </w:r>
    </w:p>
    <w:p>
      <w:pPr>
        <w:pStyle w:val="Heading6"/>
        <w:numPr>
          <w:ilvl w:val="5"/>
          <w:numId w:val="1"/>
        </w:numPr>
        <w:rPr/>
      </w:pPr>
      <w:bookmarkStart w:id="377" w:name="__RefHeading___Toc992723_581953129"/>
      <w:bookmarkStart w:id="378" w:name="_Toc151"/>
      <w:bookmarkEnd w:id="377"/>
      <w:r>
        <w:rPr/>
        <w:t>3</w:t>
      </w:r>
      <w:r>
        <w:rPr>
          <w:rtl w:val="true"/>
        </w:rPr>
        <w:t xml:space="preserve">. </w:t>
      </w:r>
      <w:r>
        <w:rPr>
          <w:rtl w:val="true"/>
        </w:rPr>
        <w:t>قربان</w:t>
      </w:r>
      <w:r>
        <w:rPr>
          <w:rtl w:val="true"/>
        </w:rPr>
        <w:t>:</w:t>
      </w:r>
      <w:bookmarkEnd w:id="378"/>
    </w:p>
    <w:p>
      <w:pPr>
        <w:pStyle w:val="BookText"/>
        <w:rPr/>
      </w:pPr>
      <w:r>
        <w:rPr>
          <w:rFonts w:ascii="IRNazanin" w:hAnsi="IRNazanin" w:eastAsia="IRNazanin"/>
          <w:color w:val="111111"/>
          <w:sz w:val="28"/>
          <w:sz w:val="28"/>
          <w:szCs w:val="28"/>
          <w:rtl w:val="true"/>
          <w:lang w:bidi="fa-IR"/>
        </w:rPr>
        <w:t xml:space="preserve">منطقه جنوبی مدینه منوره که افزون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شیعیان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آنجا ساکن‌اند؛</w:t>
      </w:r>
    </w:p>
    <w:p>
      <w:pPr>
        <w:pStyle w:val="Heading6"/>
        <w:numPr>
          <w:ilvl w:val="5"/>
          <w:numId w:val="1"/>
        </w:numPr>
        <w:rPr/>
      </w:pPr>
      <w:bookmarkStart w:id="379" w:name="__RefHeading___Toc992725_581953129"/>
      <w:bookmarkStart w:id="380" w:name="_Toc152"/>
      <w:bookmarkEnd w:id="379"/>
      <w:r>
        <w:rPr/>
        <w:t>4</w:t>
      </w:r>
      <w:r>
        <w:rPr>
          <w:rtl w:val="true"/>
        </w:rPr>
        <w:t xml:space="preserve">. </w:t>
      </w:r>
      <w:r>
        <w:rPr>
          <w:rtl w:val="true"/>
        </w:rPr>
        <w:t>حی العوالی</w:t>
      </w:r>
      <w:r>
        <w:rPr>
          <w:rtl w:val="true"/>
        </w:rPr>
        <w:t>:</w:t>
      </w:r>
      <w:bookmarkEnd w:id="380"/>
    </w:p>
    <w:p>
      <w:pPr>
        <w:pStyle w:val="BookText"/>
        <w:rPr/>
      </w:pPr>
      <w:r>
        <w:rPr>
          <w:rFonts w:ascii="IRNazanin" w:hAnsi="IRNazanin" w:eastAsia="IRNazanin"/>
          <w:color w:val="111111"/>
          <w:sz w:val="28"/>
          <w:sz w:val="28"/>
          <w:szCs w:val="28"/>
          <w:rtl w:val="true"/>
          <w:lang w:bidi="fa-IR"/>
        </w:rPr>
        <w:t>در جنوب شرقی مدینه قرار دارد و بسیاری از نخاوله و حروب در این منطقه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مناطق، شیعه در مناطق دیگر مدینه منوره نیز با پراکندگی کمتر ساکن هستند؛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حاره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از اشراف که تعدادشان کمتر از نخاوله است، در آنجا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حاره غربی و حی‌العیون هم از جمله آنهاست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زیادی از شیعه زیدیه در سال‌های گذشته در مدینه منوره ساکن شده‌اند؛ همچنین شیعه در بسیاری از روستاهای اطراف مدینه که جزء محدوده‌ی شهر مدینه به حساب می‌آید، نیز ساکن‌اند</w:t>
      </w:r>
      <w:r>
        <w:rPr>
          <w:rFonts w:eastAsia="IRNazanin" w:cs="IRNazanin"/>
          <w:color w:val="111111"/>
          <w:sz w:val="28"/>
          <w:szCs w:val="28"/>
          <w:rtl w:val="true"/>
          <w:lang w:bidi="fa-IR"/>
        </w:rPr>
        <w:t xml:space="preserve">. </w:t>
      </w:r>
      <w:bookmarkStart w:id="381" w:name="pg5325_65123"/>
    </w:p>
    <w:p>
      <w:pPr>
        <w:pStyle w:val="Heading5"/>
        <w:numPr>
          <w:ilvl w:val="4"/>
          <w:numId w:val="1"/>
        </w:numPr>
        <w:rPr/>
      </w:pPr>
      <w:bookmarkStart w:id="382" w:name="__RefHeading___Toc992727_581953129"/>
      <w:bookmarkStart w:id="383" w:name="_Toc153"/>
      <w:bookmarkEnd w:id="381"/>
      <w:bookmarkEnd w:id="382"/>
      <w:r>
        <w:rPr>
          <w:rtl w:val="true"/>
        </w:rPr>
        <w:t>برخی روستاهای شیعه نشین مدینه منوره</w:t>
      </w:r>
      <w:bookmarkEnd w:id="3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وادی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در جنوب شهر مدینه واقع است و اکثر جمعیت آن را شیعیان اشراف تشکیل می‌دهند؛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سویرقیه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شرقی مدینه قرار دارد و اکثر جمعیت آن از شیعیان اشراف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ینبع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روستاهایی اطلاق می‌شود که از شمال شرقی تا جنوب غربی مدینه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پرجمعیت، سرسبز و پر باغ و بستان،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مدینه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گفته‌اند که این اسم به سبب کثرت چشمه‌ها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منطقه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شهرت خود را از عبور و مرور قافله‌ها و کاروان‌ها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این منطقه را به شخصی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عبدالرحمان‌بن‌اسعد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او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علی‌بن‌ابی‌طالب علیه السلام آن را از عبدالرحمان خرید و دو چشمه از چشمه‌های آن 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منطقه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قرار دارد که جمعیت آن در سرشماری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حدود </w:t>
      </w:r>
      <w:r>
        <w:rPr>
          <w:rFonts w:eastAsia="IRNazanin" w:cs="IRNazanin"/>
          <w:color w:val="111111"/>
          <w:sz w:val="28"/>
          <w:szCs w:val="28"/>
          <w:lang w:bidi="fa-IR"/>
        </w:rPr>
        <w:t>19207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نویسندگان می‌نویسد</w:t>
      </w:r>
      <w:r>
        <w:rPr>
          <w:rFonts w:eastAsia="IRNazanin" w:cs="IRNazanin"/>
          <w:color w:val="111111"/>
          <w:sz w:val="28"/>
          <w:szCs w:val="28"/>
          <w:rtl w:val="true"/>
          <w:lang w:bidi="fa-IR"/>
        </w:rPr>
        <w:t xml:space="preserve">: </w:t>
      </w:r>
      <w:bookmarkStart w:id="384" w:name="pg5325_65124"/>
    </w:p>
    <w:p>
      <w:pPr>
        <w:pStyle w:val="BookText"/>
        <w:rPr/>
      </w:pPr>
      <w:bookmarkEnd w:id="384"/>
      <w:r>
        <w:rPr>
          <w:rFonts w:ascii="IRNazanin" w:hAnsi="IRNazanin" w:eastAsia="IRNazanin"/>
          <w:color w:val="111111"/>
          <w:sz w:val="28"/>
          <w:sz w:val="28"/>
          <w:szCs w:val="28"/>
          <w:rtl w:val="true"/>
          <w:lang w:bidi="fa-IR"/>
        </w:rPr>
        <w:t>بیش از سی هزار شیعه کیسانیه در منطقه ینبع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منظور وی ینبع النخل نیست؛ بلکه منظور وی ینبع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نزدیک کوه رضوی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که یاقوت حموی به آن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کوه، چشمه‌ای سرسبز است، برخی که در آن گشته‌اند، می‌گویند که آب و درختان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کوهی است که کیسانیه معتقدند که محمد حنفیه در آنجا، زنده است و زندگی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مناجم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شیعیان از قبایل گوناگون در آنجا سکونت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 شیعیان مدینه و روستاهای اطراف آن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w:t>
      </w:r>
      <w:r>
        <w:rPr>
          <w:rFonts w:eastAsia="IRNazanin" w:cs="IRNazanin"/>
          <w:color w:val="111111"/>
          <w:sz w:val="28"/>
          <w:szCs w:val="28"/>
          <w:rtl w:val="true"/>
          <w:lang w:bidi="fa-IR"/>
        </w:rPr>
        <w:t>.</w:t>
      </w:r>
    </w:p>
    <w:p>
      <w:pPr>
        <w:pStyle w:val="Heading4"/>
        <w:numPr>
          <w:ilvl w:val="3"/>
          <w:numId w:val="1"/>
        </w:numPr>
        <w:rPr/>
      </w:pPr>
      <w:bookmarkStart w:id="385" w:name="__RefHeading___Toc992729_581953129"/>
      <w:bookmarkStart w:id="386" w:name="_Toc154"/>
      <w:bookmarkEnd w:id="385"/>
      <w:r>
        <w:rPr>
          <w:rtl w:val="true"/>
        </w:rPr>
        <w:t>شیعه در نجران</w:t>
      </w:r>
      <w:bookmarkEnd w:id="386"/>
    </w:p>
    <w:p>
      <w:pPr>
        <w:pStyle w:val="BookText"/>
        <w:rPr/>
      </w:pPr>
      <w:r>
        <w:rPr>
          <w:rFonts w:ascii="IRNazanin" w:hAnsi="IRNazanin" w:eastAsia="IRNazanin"/>
          <w:color w:val="111111"/>
          <w:sz w:val="28"/>
          <w:sz w:val="28"/>
          <w:szCs w:val="28"/>
          <w:rtl w:val="true"/>
          <w:lang w:bidi="fa-IR"/>
        </w:rPr>
        <w:t xml:space="preserve">شیعیان اسماعیلیه در مناطق جنوبی، به ویژه در نجران و اطراف آن ساکن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 زیرا به طایفه مکرمیه منتسب‌اند که نسب حاکمان نجران به آنها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حسن‌بن‌هبهًْ الله مکرمی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سعودی‌ها را در ابتدای تأسیس دولت نخست‌شان در درعیه شکست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طایفه به قبیله یام منتسب هستند 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قبیله، زعامت قبیله را 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آنها در جنوب عربستان، بین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زیادی از زیدیه،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نجران ساکن هستند و در مناطق‌حارث و وادعه زندگی می‌کنند؛ همچنین بسیاری از شیعیان اشراف </w:t>
      </w:r>
      <w:bookmarkStart w:id="387" w:name="pg5325_65125"/>
    </w:p>
    <w:p>
      <w:pPr>
        <w:pStyle w:val="BookText"/>
        <w:rPr/>
      </w:pPr>
      <w:bookmarkEnd w:id="387"/>
      <w:r>
        <w:rPr>
          <w:rFonts w:ascii="IRNazanin" w:hAnsi="IRNazanin" w:eastAsia="IRNazanin"/>
          <w:color w:val="111111"/>
          <w:sz w:val="28"/>
          <w:sz w:val="28"/>
          <w:szCs w:val="28"/>
          <w:rtl w:val="true"/>
          <w:lang w:bidi="fa-IR"/>
        </w:rPr>
        <w:t xml:space="preserve">در مرکز سکونت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اندکی از شیعیان دوازده امامی و کیسانیه نیز در نجران زندگی می‌کنند</w:t>
      </w:r>
      <w:r>
        <w:rPr>
          <w:rFonts w:eastAsia="IRNazanin" w:cs="IRNazanin"/>
          <w:color w:val="111111"/>
          <w:sz w:val="28"/>
          <w:szCs w:val="28"/>
          <w:rtl w:val="true"/>
          <w:lang w:bidi="fa-IR"/>
        </w:rPr>
        <w:t>.</w:t>
      </w:r>
    </w:p>
    <w:p>
      <w:pPr>
        <w:pStyle w:val="Heading4"/>
        <w:numPr>
          <w:ilvl w:val="3"/>
          <w:numId w:val="1"/>
        </w:numPr>
        <w:rPr/>
      </w:pPr>
      <w:bookmarkStart w:id="388" w:name="__RefHeading___Toc992731_581953129"/>
      <w:bookmarkStart w:id="389" w:name="_Toc155"/>
      <w:bookmarkEnd w:id="388"/>
      <w:r>
        <w:rPr>
          <w:rtl w:val="true"/>
        </w:rPr>
        <w:t>شیعه در حائل</w:t>
      </w:r>
      <w:bookmarkEnd w:id="389"/>
    </w:p>
    <w:p>
      <w:pPr>
        <w:pStyle w:val="BookText"/>
        <w:rPr/>
      </w:pP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قبیله در تمام جنگ‌ها از یاوران امام 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زعمای این قبیله،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عدی‌بن‌حاتم 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شدند و مبلغ تشیع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طرماح‌بن‌عدی‌بن‌حاتم طائی نیز از بزرگان معروف این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حائل ساکن هستند، نیز به قبیله طی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قبیله به نداشتن تعصب مذهبی معروف است و باوجود موج تعصب مذهبی که با ظهور وهابی‌ها، همه‌جا را در بر گرفته بود؛ این قبیله اصلاً تعصب مذهبی نداشت؛ به همین سبب شیعیان به راحتی در این منطقه تجارت و سکونت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سبب اتفاقاتی که رخ داد، اکثر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بیرون رانده شدند و به عراق یا مدینه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پنج سال بعد از سقوط حکومت حائل و پیش از اشغال آن به دست سعودیان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حائل بودند نیز به حائل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تعدادی از شیعیان در عراق ماندند و همچون بقیه شیعیان شهرها و روستاهای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مشکلات دست و پنچه نرم کردند؛ بدون آنکه هویت خود را اعلان کنند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 ریاض، قصیم، افلاح و حریق نیز سکونت دارند و در مناطق معروفی زندگی می‌کنند</w:t>
      </w:r>
      <w:r>
        <w:rPr>
          <w:rFonts w:eastAsia="IRNazanin" w:cs="IRNazanin"/>
          <w:color w:val="111111"/>
          <w:sz w:val="28"/>
          <w:szCs w:val="28"/>
          <w:rtl w:val="true"/>
          <w:lang w:bidi="fa-IR"/>
        </w:rPr>
        <w:t xml:space="preserve">. </w:t>
      </w:r>
      <w:bookmarkStart w:id="390" w:name="pg5325_65126"/>
    </w:p>
    <w:p>
      <w:pPr>
        <w:pStyle w:val="BookText"/>
        <w:rPr/>
      </w:pPr>
      <w:bookmarkEnd w:id="390"/>
      <w:r>
        <w:rPr>
          <w:rFonts w:ascii="IRNazanin" w:hAnsi="IRNazanin" w:eastAsia="IRNazanin"/>
          <w:color w:val="111111"/>
          <w:sz w:val="28"/>
          <w:sz w:val="28"/>
          <w:szCs w:val="28"/>
          <w:rtl w:val="true"/>
          <w:lang w:bidi="fa-IR"/>
        </w:rPr>
        <w:t xml:space="preserve">بیان تعداد شیعیان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مناطق مرکزی و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مقایسه جمعیت شیعیان ریاض، می‌توان گفت که تعداد آنها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می‌رسد</w:t>
      </w:r>
      <w:r>
        <w:rPr>
          <w:rFonts w:eastAsia="IRNazanin" w:cs="IRNazanin"/>
          <w:color w:val="111111"/>
          <w:sz w:val="28"/>
          <w:szCs w:val="28"/>
          <w:rtl w:val="true"/>
          <w:lang w:bidi="fa-IR"/>
        </w:rPr>
        <w:t>.</w:t>
      </w:r>
    </w:p>
    <w:p>
      <w:pPr>
        <w:pStyle w:val="Heading4"/>
        <w:numPr>
          <w:ilvl w:val="3"/>
          <w:numId w:val="1"/>
        </w:numPr>
        <w:rPr/>
      </w:pPr>
      <w:bookmarkStart w:id="391" w:name="__RefHeading___Toc992733_581953129"/>
      <w:bookmarkStart w:id="392" w:name="_Toc156"/>
      <w:bookmarkEnd w:id="391"/>
      <w:r>
        <w:rPr>
          <w:rtl w:val="true"/>
        </w:rPr>
        <w:t>بقیع</w:t>
      </w:r>
      <w:bookmarkEnd w:id="392"/>
    </w:p>
    <w:p>
      <w:pPr>
        <w:pStyle w:val="BookText"/>
        <w:rPr/>
      </w:pPr>
      <w:r>
        <w:rPr>
          <w:rFonts w:ascii="IRNazanin" w:hAnsi="IRNazanin" w:eastAsia="IRNazanin"/>
          <w:color w:val="111111"/>
          <w:sz w:val="28"/>
          <w:sz w:val="28"/>
          <w:szCs w:val="28"/>
          <w:rtl w:val="true"/>
          <w:lang w:bidi="fa-IR"/>
        </w:rPr>
        <w:t>با شنیدن نام بقیع،</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حقیقی، یاران رسول الله صلی الله علیه و آله در صدر اسلام، صحابه بزرگ رسول الله صلی الله علیه و آله جایگاه و مدفن جمعی از اهل بیت پیامبر خدا صلی الله علیه و آله از جمله مرقدهای شریف جمعی از ائمه معصومین علیهم السلام در ذهن تداعی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فرشی از عرش، قطعه‌ای از بهشت و حرم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نه یک قبرستان که یک فرهنگستان، یک تاریخ و یک میراث فرهنگی هزار ساله از تمدن و دین جهانی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حرم مطهر امام حسن مجتبی، امام زین العابدین، امام محمد باقر و امام جعفر صادق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قبر این امامان، قبر عباس، عموی گرامی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آن نیز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همگی، روزگاری به موازات اسلام، دارای گنبد و ضریح و بارگاهی بس عظیم و نورانی بوده‌اند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خدا بر این انوار تابناک الهی که از هجوم، تعرض و غارت دشمنان اسلام، بارگاه با عظمتشان تخریب شد و به جای بزرگداشت، تکریم و حفظ </w:t>
      </w:r>
      <w:bookmarkStart w:id="393" w:name="pg5325_65127"/>
    </w:p>
    <w:p>
      <w:pPr>
        <w:pStyle w:val="BookText"/>
        <w:rPr/>
      </w:pPr>
      <w:bookmarkEnd w:id="393"/>
      <w:r>
        <w:rPr>
          <w:rFonts w:ascii="IRNazanin" w:hAnsi="IRNazanin" w:eastAsia="IRNazanin"/>
          <w:color w:val="111111"/>
          <w:sz w:val="28"/>
          <w:sz w:val="28"/>
          <w:szCs w:val="28"/>
          <w:rtl w:val="true"/>
          <w:lang w:bidi="fa-IR"/>
        </w:rPr>
        <w:t>میراث ماندگار فرهنگی رسول خدا صلی الله علیه و آله کمر همت به نابودی آن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فضیلت و قداست بقیع را در حدیث‌های متعدد از رسول مکرم اسلام صلی الله علیه و آله نشنیده بودند؟ آیا با تاریخچه بقیع آشنا نبودند؟</w:t>
      </w:r>
    </w:p>
    <w:p>
      <w:pPr>
        <w:pStyle w:val="BookText"/>
        <w:rPr/>
      </w:pPr>
      <w:r>
        <w:rPr>
          <w:rFonts w:ascii="IRNazanin" w:hAnsi="IRNazanin" w:eastAsia="IRNazanin"/>
          <w:color w:val="111111"/>
          <w:sz w:val="28"/>
          <w:sz w:val="28"/>
          <w:szCs w:val="28"/>
          <w:rtl w:val="true"/>
          <w:lang w:bidi="fa-IR"/>
        </w:rPr>
        <w:t>بقیع، مقدس‌ترین و با فضیلت‌ترین بقاع متبرکه، پس از مرقد مطهر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مدفن همسران، فرزندان، اقوام و عشیره پیامبر اسلام صلی الله علیه و آله و جمع کثیری از یاوران آن حضرت و مدفن گروه کثیری از شهدای زمان رسول الله صلی الله علیه و آله و مدفن جمعی از علما بزرگ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آنجا حرم مطهر چهار امام معصوم است که ارزش فوق‌العاده و نامحدود تاریخی و مذهبی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که وهابیان با کدامین مستمسک و ادله شرعی به تخریب این آثار ارزشی و تاریخی پرداخته‌اند؟ با کدامین دلایل عقلی، مقدسات یک مذهب بزرگ را به نابودی کشاندند؟</w:t>
      </w:r>
    </w:p>
    <w:p>
      <w:pPr>
        <w:pStyle w:val="BookText"/>
        <w:rPr/>
      </w:pPr>
      <w:r>
        <w:rPr>
          <w:rFonts w:ascii="IRNazanin" w:hAnsi="IRNazanin" w:eastAsia="IRNazanin"/>
          <w:color w:val="111111"/>
          <w:sz w:val="28"/>
          <w:sz w:val="28"/>
          <w:szCs w:val="28"/>
          <w:rtl w:val="true"/>
          <w:lang w:bidi="fa-IR"/>
        </w:rPr>
        <w:t>ننگ باد بر کسانی که به حریم حرمت الهی انسان‌ها تجاوز کردند و با نام دین بر ضد دین به جنگ مقدسات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علامه سید محسن امین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دلایل عقیدتی وهابیت در تخریب اماکن مقدسه را این چنین بیان می‌کند</w:t>
      </w:r>
      <w:r>
        <w:rPr>
          <w:rFonts w:eastAsia="IRNazanin" w:cs="IRNazanin"/>
          <w:color w:val="111111"/>
          <w:sz w:val="28"/>
          <w:szCs w:val="28"/>
          <w:rtl w:val="true"/>
          <w:lang w:bidi="fa-IR"/>
        </w:rPr>
        <w:t>:</w:t>
      </w:r>
    </w:p>
    <w:p>
      <w:pPr>
        <w:pStyle w:val="Heading4"/>
        <w:numPr>
          <w:ilvl w:val="3"/>
          <w:numId w:val="1"/>
        </w:numPr>
        <w:rPr/>
      </w:pPr>
      <w:bookmarkStart w:id="394" w:name="__RefHeading___Toc992735_581953129"/>
      <w:bookmarkStart w:id="395" w:name="_Toc157"/>
      <w:bookmarkEnd w:id="394"/>
      <w:r>
        <w:rPr>
          <w:rtl w:val="true"/>
        </w:rPr>
        <w:t>اعتقاد وهابی‌ها درباره پیامبر صلی الله علیه و آله ؛</w:t>
      </w:r>
      <w:bookmarkEnd w:id="39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شفیع قرار دادن او در پیشگاه خدا، توسل به آن حضرت، مخاطب قرار دادن او با تعبیر یا رسول الله صلی الله علیه و آله و همچنین تبرک به قبر او، نماز خواندن، دعا کردن در کنار این قبر و تعظیم و احترام آن شرک، کفر و بت‌پرستی و سبب حلال شدن مال و خون چنین افرادی است؛ همان‌گونه که سفر کردن </w:t>
      </w:r>
    </w:p>
    <w:p>
      <w:pPr>
        <w:pStyle w:val="BookText"/>
        <w:rPr/>
      </w:pPr>
      <w:r>
        <w:rPr>
          <w:rFonts w:ascii="IRNazanin" w:hAnsi="IRNazanin" w:eastAsia="IRNazanin"/>
          <w:color w:val="111111"/>
          <w:sz w:val="28"/>
          <w:sz w:val="28"/>
          <w:szCs w:val="28"/>
          <w:rtl w:val="true"/>
          <w:lang w:bidi="fa-IR"/>
        </w:rPr>
        <w:t>برای زیارت قبر پیامبر، حرام و منهدم ساختن قبر و گنبد او واجب است؛ همچنین تبرک کردن خاک، لمس کردن و بوسیدن قبر پیامبر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قبر یکی از بت‌های دنیا بلکه بزرگ‌ترین بت‌هاست؛ همان‌گونه که قبور سایر پیامبران و صالحان چنین است</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خواندید، عقیده و مرام وهابیت در تخریب اماکن مقدسه و قبور پیشوایان و پیامبران است؛ حتی نسبت به شخص رسول الله صلی الله علیه و آله نیز کینه و عداوت خود را کتمان نمی‌کنند و مرقد مطهرش را بزرگ‌ترین بت‌ها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هرگاه از مسلمانان نترسند، مرقد شریف پیامبر بزرگ الهی حضرت محمد صلی الله علیه و آله را نیز تخریب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بارگاه با عظمت، تنها بر اثر ترس وهابیت از قیام مسلمانان جهان، از تخریب مصون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چه زیبا فرموده‌است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ئُکُمْ بِالأَخْسَرِینَ أَعْمالاً الَّذِینَ ضَلَّ سَعْیُهُمْ فِی الحَیاةِ الدُّنْیا وَهُمْ یَحْسَبُونَ 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یُحْسِنُونَ صُنْعاً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شما را از زیانکارترین مردم آگاه گردانم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کوشش‌شان در زندگی دنیا به هدر رفته و خود می‌پندارند که کار خوب انجام می‌دهند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روشن‌تر شدن مشروعیت زیارت مزار و قبور مؤمنان و گریستن، هنگام زیارت آنها، به احادیثی از رسول خدا صلی الله علیه و آله اکتفا می‌کنیم</w:t>
      </w:r>
      <w:r>
        <w:rPr>
          <w:rFonts w:eastAsia="IRNazanin" w:cs="IRNazanin"/>
          <w:color w:val="111111"/>
          <w:sz w:val="28"/>
          <w:szCs w:val="28"/>
          <w:rtl w:val="true"/>
          <w:lang w:bidi="fa-IR"/>
        </w:rPr>
        <w:t xml:space="preserve">: </w:t>
      </w:r>
      <w:bookmarkStart w:id="396" w:name="pg5325_65129"/>
    </w:p>
    <w:p>
      <w:pPr>
        <w:pStyle w:val="Heading4"/>
        <w:numPr>
          <w:ilvl w:val="3"/>
          <w:numId w:val="1"/>
        </w:numPr>
        <w:rPr/>
      </w:pPr>
      <w:bookmarkStart w:id="397" w:name="__RefHeading___Toc992737_581953129"/>
      <w:bookmarkStart w:id="398" w:name="_Toc158"/>
      <w:bookmarkEnd w:id="396"/>
      <w:bookmarkEnd w:id="397"/>
      <w:r>
        <w:rPr>
          <w:rtl w:val="true"/>
        </w:rPr>
        <w:t>گریه رسول خدا صلی الله علیه و آله و ماریه در کنار بستر ابراهیم علیه السلام</w:t>
      </w:r>
      <w:bookmarkEnd w:id="398"/>
    </w:p>
    <w:p>
      <w:pPr>
        <w:pStyle w:val="BookText"/>
        <w:rPr/>
      </w:pPr>
      <w:r>
        <w:rPr>
          <w:rFonts w:ascii="IRNazanin" w:hAnsi="IRNazanin" w:eastAsia="IRNazanin"/>
          <w:color w:val="111111"/>
          <w:sz w:val="28"/>
          <w:sz w:val="28"/>
          <w:szCs w:val="28"/>
          <w:rtl w:val="true"/>
          <w:lang w:bidi="fa-IR"/>
        </w:rPr>
        <w:t>ابراهیم فرزند رسول خدا صلی الله علیه و آله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سه شنبه یازدهم ربیع‌الاول سال دهم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هیجده ماهه و بنا به قولی شانزده ماهه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حدیثی متعدد نقل شده است که در لحظات آخر عمر او و آن‌گاه که در حال احتضار بود، رسول خدا صلی الله علیه و آله در کنار بسترش نشسته بود و در حالی که اشک به صورتش جاری می‌شد،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تدمع العین و یحزن القلب و لانقول الا ما یرضی به الرب و انا بک یا ابراهیم لمحزونون؛</w:t>
      </w:r>
    </w:p>
    <w:p>
      <w:pPr>
        <w:pStyle w:val="BookText"/>
        <w:rPr/>
      </w:pPr>
      <w:r>
        <w:rPr>
          <w:rFonts w:ascii="IRNazanin" w:hAnsi="IRNazanin" w:eastAsia="IRNazanin"/>
          <w:color w:val="111111"/>
          <w:sz w:val="28"/>
          <w:sz w:val="28"/>
          <w:szCs w:val="28"/>
          <w:rtl w:val="true"/>
          <w:lang w:bidi="fa-IR"/>
        </w:rPr>
        <w:t>قلبم اندوهناک و چشمم گریان است و چیزی به جز رضای حق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فراقت به شدت اندوهناکیم</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الجنائز، ح </w:t>
      </w:r>
      <w:r>
        <w:rPr>
          <w:rFonts w:eastAsia="IRNazanin" w:cs="IRNazanin"/>
          <w:color w:val="111111"/>
          <w:sz w:val="28"/>
          <w:szCs w:val="28"/>
          <w:lang w:bidi="fa-IR"/>
        </w:rPr>
        <w:t>1241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 الفضائل، ح </w:t>
      </w:r>
      <w:r>
        <w:rPr>
          <w:rFonts w:eastAsia="IRNazanin" w:cs="IRNazanin"/>
          <w:color w:val="111111"/>
          <w:sz w:val="28"/>
          <w:szCs w:val="28"/>
          <w:lang w:bidi="fa-IR"/>
        </w:rPr>
        <w:t>2315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الجنائز، ح </w:t>
      </w:r>
      <w:r>
        <w:rPr>
          <w:rFonts w:eastAsia="IRNazanin" w:cs="IRNazanin"/>
          <w:color w:val="111111"/>
          <w:sz w:val="28"/>
          <w:szCs w:val="28"/>
          <w:lang w:bidi="fa-IR"/>
        </w:rPr>
        <w:t>1589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ابی‌داود،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کتاب الجنائز، باب البکاء علی المیت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تاریخی و رجالی این دو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استیعاب،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اسدالغابه،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طبقات‌سعد،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ده روایت و با مضامین متعدد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آمده است که آن حضرت پس از آنکه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تدمع </w:t>
      </w:r>
      <w:bookmarkStart w:id="399" w:name="pg5325_65130"/>
    </w:p>
    <w:p>
      <w:pPr>
        <w:pStyle w:val="BookText"/>
        <w:rPr/>
      </w:pPr>
      <w:bookmarkEnd w:id="399"/>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هم اضافه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انه وعد صادق و وعد جامع و ان الاخر لاحق بالاول لوجدنا علیک یا ابراهیم اشد من وجدنا و انابک لمحزونون؛</w:t>
      </w:r>
    </w:p>
    <w:p>
      <w:pPr>
        <w:pStyle w:val="BookText"/>
        <w:rPr/>
      </w:pPr>
      <w:r>
        <w:rPr>
          <w:rFonts w:ascii="IRNazanin" w:hAnsi="IRNazanin" w:eastAsia="IRNazanin"/>
          <w:color w:val="111111"/>
          <w:sz w:val="28"/>
          <w:sz w:val="28"/>
          <w:szCs w:val="28"/>
          <w:rtl w:val="true"/>
          <w:lang w:bidi="fa-IR"/>
        </w:rPr>
        <w:t>اگر مرگ وعده حق و همگانی نبود و اگر قرار نبود که آیندگان به پیشینیان ملحق شوند، اندوه ما در فراقت، بیش از این می‌شد و در عین حال در فراقت به شدت اندوهناکیم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اسدالغابه،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استیعاب،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حدیث دیگری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را نقل کرده،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ففاضت عینا رسول الله صلی الله علیه و آله فقال له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p>
    <w:p>
      <w:pPr>
        <w:pStyle w:val="BookText"/>
        <w:rPr/>
      </w:pPr>
      <w:r>
        <w:rPr>
          <w:rFonts w:ascii="IRNazanin" w:hAnsi="IRNazanin" w:eastAsia="IRNazanin"/>
          <w:color w:val="111111"/>
          <w:sz w:val="28"/>
          <w:sz w:val="28"/>
          <w:szCs w:val="28"/>
          <w:rtl w:val="true"/>
          <w:lang w:bidi="fa-IR"/>
        </w:rPr>
        <w:t>رحمة وضعها فی قلوب من یشاء و انما یرحم الله من عباده الرحماء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اشک پیامبر صلی الله علیه و آله جاری شد، سعد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چرا گریه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رحمت و عاطفه است که خداوند در دل کسانی که می‌خواهد، قرار می‌دهد و خداوند بر افرادی از بندگان خویش رحم می‌کند که در دلشان رحم باشد</w:t>
      </w:r>
      <w:r>
        <w:rPr>
          <w:rFonts w:eastAsia="IRNazanin" w:cs="IRNazanin"/>
          <w:color w:val="111111"/>
          <w:sz w:val="28"/>
          <w:szCs w:val="28"/>
          <w:rtl w:val="true"/>
          <w:lang w:bidi="fa-IR"/>
        </w:rPr>
        <w:t>».</w:t>
      </w:r>
    </w:p>
    <w:p>
      <w:pPr>
        <w:pStyle w:val="Heading4"/>
        <w:numPr>
          <w:ilvl w:val="3"/>
          <w:numId w:val="1"/>
        </w:numPr>
        <w:rPr/>
      </w:pPr>
      <w:bookmarkStart w:id="400" w:name="__RefHeading___Toc992739_581953129"/>
      <w:bookmarkStart w:id="401" w:name="_Toc159"/>
      <w:bookmarkEnd w:id="400"/>
      <w:r>
        <w:rPr>
          <w:rtl w:val="true"/>
        </w:rPr>
        <w:t>گریه رسول خدا صلی الله علیه و آله هنگام تکفین ابراهیم</w:t>
      </w:r>
      <w:bookmarkEnd w:id="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انس‌بن‌مالک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چون ابراهیم از دنیا رفت، رسول خدا صلی الله علیه و آله هنگام تکفین او فرمود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تدرجوه فی اکفانه حتی انظر الیه فأتاه فأنکب علیه </w:t>
      </w:r>
      <w:bookmarkStart w:id="402" w:name="pg5325_65131"/>
    </w:p>
    <w:p>
      <w:pPr>
        <w:pStyle w:val="BookText"/>
        <w:rPr/>
      </w:pPr>
      <w:bookmarkEnd w:id="402"/>
      <w:r>
        <w:rPr>
          <w:rFonts w:ascii="IRNazanin" w:hAnsi="IRNazanin" w:eastAsia="IRNazanin"/>
          <w:color w:val="111111"/>
          <w:sz w:val="28"/>
          <w:sz w:val="28"/>
          <w:szCs w:val="28"/>
          <w:rtl w:val="true"/>
          <w:lang w:bidi="fa-IR"/>
        </w:rPr>
        <w:t>وبکی؛</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وی کفن نپیچید تا برای بار آخر او را ببینم؛ آن‌گاه در کنارش نشست و روی جنازه‌اش خم شد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گریه رسول خدا صلی الله علیه و آله در تاریخ ابن‌کثیر با توضیح جالب‌تری نقل شده است؛ زیرا او این جمله را نیز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حتی اضطرب لحیاه و جنباه؛</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آن چنان گریه می‌کرد که چانه و شانه‌های آن حضرت از شدت گریه تکان می‌خورد</w:t>
      </w:r>
      <w:r>
        <w:rPr>
          <w:rFonts w:eastAsia="IRNazanin" w:cs="IRNazanin"/>
          <w:color w:val="111111"/>
          <w:sz w:val="28"/>
          <w:szCs w:val="28"/>
          <w:rtl w:val="true"/>
          <w:lang w:bidi="fa-IR"/>
        </w:rPr>
        <w:t>.</w:t>
      </w:r>
    </w:p>
    <w:p>
      <w:pPr>
        <w:pStyle w:val="Heading4"/>
        <w:numPr>
          <w:ilvl w:val="3"/>
          <w:numId w:val="1"/>
        </w:numPr>
        <w:rPr/>
      </w:pPr>
      <w:bookmarkStart w:id="403" w:name="__RefHeading___Toc992741_581953129"/>
      <w:bookmarkStart w:id="404" w:name="_Toc160"/>
      <w:bookmarkEnd w:id="403"/>
      <w:r>
        <w:rPr>
          <w:rtl w:val="true"/>
        </w:rPr>
        <w:t>کیفیت دفن</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هنگام دفن ابراهیم، امیرمؤمنان وارد قبر شد و کف قبر را آماده و جسد را دفن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فدخل علی فی قبره حتی سوی علیه و دفنه</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5" w:name="__RefHeading___Toc992743_581953129"/>
      <w:bookmarkStart w:id="406" w:name="_Toc161"/>
      <w:bookmarkEnd w:id="405"/>
      <w:r>
        <w:rPr>
          <w:rtl w:val="true"/>
        </w:rPr>
        <w:t>گریستن رسول خدا صلی الله علیه و آله و مسلمانان کنار قبر</w:t>
      </w:r>
      <w:bookmarkEnd w:id="40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مراسم دفن ابراهیم، از سومین گریه رسول خدا صلی الله علیه و آله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حزن، اندوه و گریه آن بزرگوار سبب اندوه شدید مسلمانان شرکت‌کننده در مراسم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کنار قبر با صدای بلند گریستند و آن حضرت دوباره فرمود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بکی رسول الله و بکی المسلمون حوله حتی ارتفع الصوت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تدمع العین و یحزن القب و لانقول ما یغضب الرب </w:t>
      </w:r>
      <w:bookmarkStart w:id="407" w:name="pg5325_65132"/>
    </w:p>
    <w:p>
      <w:pPr>
        <w:pStyle w:val="BookText"/>
        <w:rPr/>
      </w:pPr>
      <w:bookmarkEnd w:id="407"/>
      <w:r>
        <w:rPr>
          <w:rFonts w:ascii="IRNazanin" w:hAnsi="IRNazanin" w:eastAsia="IRNazanin"/>
          <w:color w:val="111111"/>
          <w:sz w:val="28"/>
          <w:sz w:val="28"/>
          <w:szCs w:val="28"/>
          <w:rtl w:val="true"/>
          <w:lang w:bidi="fa-IR"/>
        </w:rPr>
        <w:t>و انا علیک یا ابراهیم لمحزونون؛</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چشممان گریان و قلبمان محزون است ولی چیزی که سبب خشم خداست بر زبان نمی‌آوریم و اکنون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فراقت به شدت محزون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عبدالرحمان‌بن‌حسان‌بن‌ثابت هم نقل می‌کند که مادرم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که هنگام دفن ابراهیم، من در کنار قبر بودم و می‌گریستم و کسی هم از گریه من ممانعت نمی‌کرد</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 w:name="__RefHeading___Toc992745_581953129"/>
      <w:bookmarkStart w:id="409" w:name="_Toc162"/>
      <w:bookmarkEnd w:id="408"/>
      <w:r>
        <w:rPr>
          <w:rtl w:val="true"/>
        </w:rPr>
        <w:t>نصب سنگ و ریختن آب بر قبر ابراهیم علیه السلام</w:t>
      </w:r>
      <w:bookmarkEnd w:id="409"/>
    </w:p>
    <w:p>
      <w:pPr>
        <w:pStyle w:val="BookText"/>
        <w:rPr/>
      </w:pPr>
      <w:r>
        <w:rPr>
          <w:rFonts w:ascii="IRNazanin" w:hAnsi="IRNazanin" w:eastAsia="IRNazanin"/>
          <w:color w:val="111111"/>
          <w:sz w:val="28"/>
          <w:sz w:val="28"/>
          <w:szCs w:val="28"/>
          <w:rtl w:val="true"/>
          <w:lang w:bidi="fa-IR"/>
        </w:rPr>
        <w:t>رسول خدا صلی الله علیه و آله هنگام دفن ابراهیم، میان خشت‌هایی که داخل قبر چیده می‌شد، شکافی مشاهده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قطعه کلوخی به شخص حفرکننده داد که میان آن خشت‌ها قرار بدهد،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لا تضر و لا تنفع و لکنها تقر عین الحی؛</w:t>
      </w:r>
    </w:p>
    <w:p>
      <w:pPr>
        <w:pStyle w:val="BookText"/>
        <w:rPr/>
      </w:pPr>
      <w:r>
        <w:rPr>
          <w:rFonts w:ascii="IRNazanin" w:hAnsi="IRNazanin" w:eastAsia="IRNazanin"/>
          <w:color w:val="111111"/>
          <w:sz w:val="28"/>
          <w:sz w:val="28"/>
          <w:szCs w:val="28"/>
          <w:rtl w:val="true"/>
          <w:lang w:bidi="fa-IR"/>
        </w:rPr>
        <w:t>این کلوخ، ضرر و فایده‌ای برای مرده ندارد؛ ولی زنده‌هایی را که کنار قبر هستند، خوشحال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پس از پوشانیدن قبر در گوشه‌ای از آن، قطعه سنگی دید، آن را برداشت و با دست مبارکش خاک قبر را مسطح و هموار کرد 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عمل احدکم عملاً فلیتقنه فانّه مما یسلی نفس المصاب؛</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عمل دفن انجام می‌دهید، در استحکام آن بکوشید که مایه تسلی خاطر مصیبت‌زدگان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به دستور او، مشک آبی آوردند و روی قبر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سنگی برای علامت، بر بالای قبر ابراهیم نصب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رسول الله صلی الله علیه و آله به حجر فوضع عند قبره و رش علی قبره الماء</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ریختن آب در جای دیگر چنین نقل می‌کند که به هنگام دفن ابراهیم رسول خدا صلی الله علیه و آله خطاب به شرکت‌کنندگان در این مراسم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هست که یک مشک آب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انصار مشک آبی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بریز روی قبر ابراهیم</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زبیربن‌بکار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 علی قبره ماء و علم علی قبره بعلامة و هو اول قبر رش علیه الماء؛</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اسدالغابة،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بر قبر ابراهیم آب ریخت و بر قبرش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علامت‌گذاری کرد و آن نخستین قبری بود که آب بر آن ریخته 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شد که رسول خدا صلی الله علیه و آله هم در مرگ عثمان‌بن‌مظعون و هم در مرگ فرزندش ابراهیم چندین مرتبه گریست و با حزن و اندوه خویش، مجلس را به حالت عزا در آورد و همگان را 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خود رسول الله صلی الله علیه و آله در </w:t>
      </w:r>
    </w:p>
    <w:p>
      <w:pPr>
        <w:pStyle w:val="BookText"/>
        <w:rPr/>
      </w:pPr>
      <w:r>
        <w:rPr>
          <w:rFonts w:ascii="IRNazanin" w:hAnsi="IRNazanin" w:eastAsia="IRNazanin"/>
          <w:color w:val="111111"/>
          <w:sz w:val="28"/>
          <w:sz w:val="28"/>
          <w:szCs w:val="28"/>
          <w:rtl w:val="true"/>
          <w:lang w:bidi="fa-IR"/>
        </w:rPr>
        <w:t>مرگ عزیزان و صحابه به شدت می‌گرید و آنها را با مراسم خاصی تشییع، کفن و دفن می‌کند و نزدیک قبر نیز با صدای بلند می‌گرید و همه را به گریه وا می‌دارد؟</w:t>
      </w:r>
    </w:p>
    <w:p>
      <w:pPr>
        <w:pStyle w:val="BookText"/>
        <w:rPr/>
      </w:pPr>
      <w:r>
        <w:rPr>
          <w:rFonts w:ascii="IRNazanin" w:hAnsi="IRNazanin" w:eastAsia="IRNazanin"/>
          <w:color w:val="111111"/>
          <w:sz w:val="28"/>
          <w:sz w:val="28"/>
          <w:szCs w:val="28"/>
          <w:rtl w:val="true"/>
          <w:lang w:bidi="fa-IR"/>
        </w:rPr>
        <w:t>چگونه است که شخص رسول الله صلی الله علیه و آله توصیه و اهتمام به محکم کاری در حفظ قبر و یاد مؤمنان دارند؟</w:t>
      </w:r>
    </w:p>
    <w:p>
      <w:pPr>
        <w:pStyle w:val="BookText"/>
        <w:rPr/>
      </w:pPr>
      <w:r>
        <w:rPr>
          <w:rFonts w:ascii="IRNazanin" w:hAnsi="IRNazanin" w:eastAsia="IRNazanin"/>
          <w:color w:val="111111"/>
          <w:sz w:val="28"/>
          <w:sz w:val="28"/>
          <w:szCs w:val="28"/>
          <w:rtl w:val="true"/>
          <w:lang w:bidi="fa-IR"/>
        </w:rPr>
        <w:t>رسول خدا صلی الله علیه و آله با قرار دادن قطعه‌ای از سنگ، توصیه به استحکام قبر، ریختن آب بر قبر و پوشاندن قبر با خشت و گل به جای خاک، دوام و استحکام آن را سفارش می‌کنند؛ اما وهابیت آن را غیراسلامی و بت پرستی می‌دانند و تخریب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سنت رسول الله صلی الله علیه و آله را کسی بهتر از خود رسول الله می‌داند؟</w:t>
      </w:r>
    </w:p>
    <w:p>
      <w:pPr>
        <w:pStyle w:val="BookText"/>
        <w:rPr/>
      </w:pPr>
      <w:r>
        <w:rPr>
          <w:rFonts w:ascii="IRNazanin" w:hAnsi="IRNazanin" w:eastAsia="IRNazanin"/>
          <w:color w:val="111111"/>
          <w:sz w:val="28"/>
          <w:sz w:val="28"/>
          <w:szCs w:val="28"/>
          <w:rtl w:val="true"/>
          <w:lang w:bidi="fa-IR"/>
        </w:rPr>
        <w:t>از نظر تاریخی و حدیثی مشخص شد که پیامبر اکرم صلی الله علیه و آله نه‌تنها گریستن را ممنوع نمی‌کرد؛ بلکه در فراق عزیزان، همچون فرزندش ابراهیم، آن چنان گریه می‌کرد که صحابه رسول خدا نیز به شدت متأثر می‌شدند و می‌گریستند؛ نه‌تنها مردان که همه مردان و زنان گریه می‌کردند و کسی نیز مانع گریه آنها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هنگام تکفین 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تدرجوه فی اکفانه حتی انظر الیه؛ بر کفنش نپیچید تا بار دگر نگاهش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کنار جسد مبارک فرزندش نشست و گریه کرد که آثار گریه در شانه‌ها و چانه آن حضرت مشاهده شد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با تکرار جمله غم‌انگیز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القلب لیحزن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مراسم دفن ابراهیم را دوچندان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شیعه و اهل سنت نیز برجواز گریه حتی با صدای بلند تصریح کرده‌اند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ذیل شاهدی بر جواز فقهی و شرعی گریستن و عزاداری </w:t>
      </w:r>
      <w:bookmarkStart w:id="410" w:name="pg5325_65135"/>
    </w:p>
    <w:p>
      <w:pPr>
        <w:pStyle w:val="BookText"/>
        <w:rPr/>
      </w:pPr>
      <w:bookmarkEnd w:id="410"/>
      <w:r>
        <w:rPr>
          <w:rFonts w:ascii="IRNazanin" w:hAnsi="IRNazanin" w:eastAsia="IRNazanin"/>
          <w:color w:val="111111"/>
          <w:sz w:val="28"/>
          <w:sz w:val="28"/>
          <w:szCs w:val="28"/>
          <w:rtl w:val="true"/>
          <w:lang w:bidi="fa-IR"/>
        </w:rPr>
        <w:t>پیامبر صلی الله علیه و آله و مسلمانان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عثمان‌بن‌مظعون، در مرگ ابراهیم و کنار قبر یکی از دخترانش؛</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مرگ صحابه، در شهادت پسر عمویش جعفربن‌ابی‌طالب،</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عمویش حضرت حمزه،</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صریح آن حضرت به بانوان مدینه برای گریه بر حمزه</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پیروی از اهل بیت علیهم السلام گریه حضرت زهرا سلام الله علیها در مرگ جانگداز رسول الله صلی الله علیه و آله ،</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گریه‌های فراوان دیگر، همچون گریه امام زین العابدین در مرگ و شهادت پدر بزرگوارش و موارد متعدد و مکرر دیگری که در کتب معتبر شیعه و اهل سنت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گریه کنار قبر پیامبر اکرم صلی الله علیه و آله و ائمه هدی را عملی حرام و ناشایست می‌دانند، شیعه را نکوهش می‌کنند و مرتکب بدعت می‌شمارند، آنان از اسلام واقعی و سنت رسول الله صلی الله علیه و آله بی‌خبرند و یا اینکه از اسلام واقعی بیزارند؛ اما شیعیان به پیروی از سنت رسول خدا صلی الله علیه و آله برای حفظ یاد و اثر بزرگان دین بر حفظ قبور آنان همت گماشته‌اند</w:t>
      </w:r>
      <w:r>
        <w:rPr>
          <w:rFonts w:eastAsia="IRNazanin" w:cs="IRNazanin"/>
          <w:color w:val="111111"/>
          <w:sz w:val="28"/>
          <w:szCs w:val="28"/>
          <w:rtl w:val="true"/>
          <w:lang w:bidi="fa-IR"/>
        </w:rPr>
        <w:t>.</w:t>
      </w:r>
    </w:p>
    <w:p>
      <w:pPr>
        <w:pStyle w:val="Heading4"/>
        <w:numPr>
          <w:ilvl w:val="3"/>
          <w:numId w:val="1"/>
        </w:numPr>
        <w:rPr/>
      </w:pPr>
      <w:bookmarkStart w:id="411" w:name="__RefHeading___Toc992747_581953129"/>
      <w:bookmarkStart w:id="412" w:name="_Toc163"/>
      <w:bookmarkEnd w:id="411"/>
      <w:r>
        <w:rPr>
          <w:rtl w:val="true"/>
        </w:rPr>
        <w:t>زیارت پیامبر صلی الله علیه و آله از مرقد مطهر مادرشان</w:t>
      </w:r>
      <w:bookmarkEnd w:id="41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احادیث و متون تاریخی، مطالب زیادی بر استحباب و ارزش زیارت قبور مؤمنان و اماکن مقدسه وارد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ابوزید عمربن‌شبه 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مورخان صدر اسلام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 مدینه، احادیث و روایات فراوانی را در باب زیارت قبور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باب زیارت پیامبر صلی الله علیه و آله از قبر مادرش آمنه، هشت حدیث را با ذکر منابع یاد آورد شده است که تنها به یکی دو نمونه از آنها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قبیصهًْ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نقل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 بن‌مرشد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ابوسلیمان بن‌ابی‌بریده</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کرد که چون پیامبر صلی الله علیه و آله مکه را فتح کرد، کنار قبری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پیرامون او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قبر را مخاطب خود قرار داد و سپس مقابل آن ایستاد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بیش از همه در برابر آن حضرت جرأت و تجری از خود نشان می‌داد، جلو رفت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گریه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قبر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زیارت او را خواسته بودم و برایم چنین تقدیر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یاد آوردم و ایستادم و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روزی، پیامبر را بیش از این گریان ندیدم</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فلیح‌بن‌محمد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نقل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سعیدبن‌ابی‌سعید مقبری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وقتی پیامبر در مکه بود، بر سر قبری از قبرهای مردگان ایستاد و فرمود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مادر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پرودگارم </w:t>
      </w:r>
      <w:bookmarkStart w:id="413" w:name="pg5325_65137"/>
    </w:p>
    <w:p>
      <w:pPr>
        <w:pStyle w:val="BookText"/>
        <w:rPr/>
      </w:pPr>
      <w:bookmarkEnd w:id="413"/>
      <w:r>
        <w:rPr>
          <w:rFonts w:ascii="IRNazanin" w:hAnsi="IRNazanin" w:eastAsia="IRNazanin"/>
          <w:color w:val="111111"/>
          <w:sz w:val="28"/>
          <w:sz w:val="28"/>
          <w:szCs w:val="28"/>
          <w:rtl w:val="true"/>
          <w:lang w:bidi="fa-IR"/>
        </w:rPr>
        <w:t>اجازه خواستم که بر سر قبر او بیایم، سلام دهم و آمرزش بطلبم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اجازه فرمود تا بر سر قبراو بیایم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ابوداوود، ح </w:t>
      </w:r>
      <w:r>
        <w:rPr>
          <w:rFonts w:eastAsia="IRNazanin" w:cs="IRNazanin"/>
          <w:color w:val="111111"/>
          <w:sz w:val="28"/>
          <w:szCs w:val="28"/>
          <w:lang w:bidi="fa-IR"/>
        </w:rPr>
        <w:t>3234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نسائی،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ابن‌ماجه،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وهابیت پیرو سنت رسول الله صلی الله علیه و آله هستند، چرا از این سنت او که در کتب معتبر آنها نیز آمده است، پیروی نمی‌کنند؟ آیا اگر شیعه را به دلیل زیارت و گریه کافر و بدعت‌گذار می‌دانند، جرأت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پیامبر خاتم صلی الله علیه و آله را کفرآمیز و او را بدعت‌گذار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14" w:name="__RefHeading___Toc992749_581953129"/>
      <w:bookmarkStart w:id="415" w:name="_Toc164"/>
      <w:bookmarkEnd w:id="414"/>
      <w:r>
        <w:rPr>
          <w:rtl w:val="true"/>
        </w:rPr>
        <w:t>گریه از دیدگاه فقه اهل سنت</w:t>
      </w:r>
      <w:bookmarkEnd w:id="415"/>
    </w:p>
    <w:p>
      <w:pPr>
        <w:pStyle w:val="BookText"/>
        <w:rPr/>
      </w:pPr>
      <w:r>
        <w:rPr>
          <w:rFonts w:ascii="IRNazanin" w:hAnsi="IRNazanin" w:eastAsia="IRNazanin"/>
          <w:color w:val="111111"/>
          <w:sz w:val="28"/>
          <w:sz w:val="28"/>
          <w:szCs w:val="28"/>
          <w:rtl w:val="true"/>
          <w:lang w:bidi="fa-IR"/>
        </w:rPr>
        <w:t>فقهای چهارگانه و ائمه اربعه اهل سنت نیز در اصل گریه، با فقهای شیعه همگام بوده و بر جواز آن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کیفیت و بعضی جزئیات آن، همانند فروع دیگر فقهی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جزیری می‌گوید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کردن بر مردگان با شیون و صدای بلند به فتوای مالکی‌ها و حنفی‌ها جایز نیست؛ ولی شافعی‌ها و حنبلی‌ها بر جواز آن قائل شده‌اند؛اگر چه توأم با ناله و شیون هم باشد؛ اما گریستن و اشک ریختن بدون سر و صدا به فتوای </w:t>
      </w:r>
      <w:bookmarkStart w:id="416" w:name="pg5325_65138"/>
    </w:p>
    <w:p>
      <w:pPr>
        <w:pStyle w:val="BookText"/>
        <w:rPr/>
      </w:pPr>
      <w:bookmarkEnd w:id="416"/>
      <w:r>
        <w:rPr>
          <w:rFonts w:ascii="IRNazanin" w:hAnsi="IRNazanin" w:eastAsia="IRNazanin"/>
          <w:color w:val="111111"/>
          <w:sz w:val="28"/>
          <w:sz w:val="28"/>
          <w:szCs w:val="28"/>
          <w:rtl w:val="true"/>
          <w:lang w:bidi="fa-IR"/>
        </w:rPr>
        <w:t>همه مذاهب چهارگانه، مباح و جایز شمرده شده است</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 w:name="__RefHeading___Toc992751_581953129"/>
      <w:bookmarkStart w:id="418" w:name="_Toc165"/>
      <w:bookmarkEnd w:id="417"/>
      <w:r>
        <w:rPr>
          <w:rtl w:val="true"/>
        </w:rPr>
        <w:t>اختلاف نظر در مقام عمل</w:t>
      </w:r>
      <w:bookmarkEnd w:id="418"/>
    </w:p>
    <w:p>
      <w:pPr>
        <w:pStyle w:val="BookText"/>
        <w:rPr/>
      </w:pPr>
      <w:r>
        <w:rPr>
          <w:rFonts w:ascii="IRNazanin" w:hAnsi="IRNazanin" w:eastAsia="IRNazanin"/>
          <w:color w:val="111111"/>
          <w:sz w:val="28"/>
          <w:sz w:val="28"/>
          <w:szCs w:val="28"/>
          <w:rtl w:val="true"/>
          <w:lang w:bidi="fa-IR"/>
        </w:rPr>
        <w:t>ملاحظه فرمودید که گریستن، هنگام فقدان عزیزان، یک موضوع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نظر تاریخ و حدیث از سنن ثابت رسول خدا صلی الله علیه و آله از مباحث مورد اتفاق فقهای شیعه و اهل سنت است؛ اما در مقام عمل، این سنت با اختلاف نظر میان مسلمانان مواجه است؛ زیرا شیعیان اهل بیت علیهم السلام و پیروان واقعی سنت رسول الله صلی الله علیه و آله ، براساس تفکر مذهبی و طبق راه و رسم نبوی صلی الله علیه و آله و فتوای فقها، در عمل نیز گریه کردن را جایز و گریه در فراق رسول اکرم صلی الله علیه و آله و فقدان و مظلومیت پیشوایان دینی را جزء مستحبات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در طول تاریخ، یکی از مشخصات و شعائر شیعه به حساب آمده و به صورت یک حقیقت</w:t>
      </w:r>
    </w:p>
    <w:p>
      <w:pPr>
        <w:pStyle w:val="BookText"/>
        <w:rPr/>
      </w:pPr>
      <w:r>
        <w:rPr>
          <w:rFonts w:ascii="IRNazanin" w:hAnsi="IRNazanin" w:eastAsia="IRNazanin"/>
          <w:color w:val="111111"/>
          <w:sz w:val="28"/>
          <w:sz w:val="28"/>
          <w:szCs w:val="28"/>
          <w:rtl w:val="true"/>
          <w:lang w:bidi="fa-IR"/>
        </w:rPr>
        <w:t>تاریخی تردیدناپذیر و به شکل یک واقعیت عینی ملموس، متجلی شده است؛ اما بیشتر اهل تسنن در این باره حالت انفعالی دارند و نه‌تنها گریستن میان این گروه از مسلمانان یک عمل ناروا به حساب می‌آید؛ بلکه شیعه را نیز از این جهت متهم به عملی ناروا و نکوهش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گریه در مراسم عاشورای حسینی علیه السلام کنار قبر پیامبر و قبور اولیا را حرام، غیرمشروع و بدعت در آیین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مردم حجاز پیرو فقه حنبلی و از کسانی هستند که طبق فتوا، حتی گریه کردن با صدای بلند و با ناله و شیون را جایز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حاج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مأموران سعودی و نگاه </w:t>
      </w:r>
      <w:bookmarkStart w:id="419" w:name="pg5325_65139"/>
    </w:p>
    <w:p>
      <w:pPr>
        <w:pStyle w:val="BookText"/>
        <w:rPr/>
      </w:pPr>
      <w:bookmarkEnd w:id="419"/>
      <w:r>
        <w:rPr>
          <w:rFonts w:ascii="IRNazanin" w:hAnsi="IRNazanin" w:eastAsia="IRNazanin"/>
          <w:color w:val="111111"/>
          <w:sz w:val="28"/>
          <w:sz w:val="28"/>
          <w:szCs w:val="28"/>
          <w:rtl w:val="true"/>
          <w:lang w:bidi="fa-IR"/>
        </w:rPr>
        <w:t>خشم آلود آنان، هنگام گریه حجاج در کنار حرم پیامبر صلی الله علیه و آله و ائمه بقیع علیهم السلام نموداری از این نوع تفکر آنان است</w:t>
      </w:r>
      <w:r>
        <w:rPr>
          <w:rFonts w:eastAsia="IRNazanin" w:cs="IRNazanin"/>
          <w:color w:val="111111"/>
          <w:sz w:val="28"/>
          <w:szCs w:val="28"/>
          <w:rtl w:val="true"/>
          <w:lang w:bidi="fa-IR"/>
        </w:rPr>
        <w:t>.</w:t>
      </w:r>
    </w:p>
    <w:p>
      <w:pPr>
        <w:pStyle w:val="Heading4"/>
        <w:numPr>
          <w:ilvl w:val="3"/>
          <w:numId w:val="1"/>
        </w:numPr>
        <w:rPr/>
      </w:pPr>
      <w:bookmarkStart w:id="420" w:name="__RefHeading___Toc992753_581953129"/>
      <w:bookmarkStart w:id="421" w:name="_Toc166"/>
      <w:bookmarkEnd w:id="420"/>
      <w:r>
        <w:rPr>
          <w:rtl w:val="true"/>
        </w:rPr>
        <w:t>خلیفه دوم و مخالفت با گریه</w:t>
      </w:r>
      <w:bookmarkEnd w:id="421"/>
    </w:p>
    <w:p>
      <w:pPr>
        <w:pStyle w:val="BookText"/>
        <w:rPr/>
      </w:pPr>
      <w:r>
        <w:rPr>
          <w:rFonts w:ascii="IRNazanin" w:hAnsi="IRNazanin" w:eastAsia="IRNazanin"/>
          <w:color w:val="111111"/>
          <w:sz w:val="28"/>
          <w:sz w:val="28"/>
          <w:szCs w:val="28"/>
          <w:rtl w:val="true"/>
          <w:lang w:bidi="fa-IR"/>
        </w:rPr>
        <w:t>انگیزه عملی جهان تسنن و عامل تفکر این گروه از مسلمانان را در موضوع گریه، با وجود جواز آن از نظر سنت، حدیث و فقهای چهارگانه، باید در مخالفت عملی خلیفه دوم در این موضوع جستجو و ریشه‌یابی کرد؛ زیرا او نه‌تنها با گریه مخالف بود و بر عقیده خویش اصرار می‌ورزید، بلکه از گریستن ممانعت می‌کرد؛ حتی اگر به وسیله تازیانه و سنگ زدن بر گریه‌کنندگان و یا پاشیدن خاک و شن بر سر و صورت آنان باشد و این عقیده و روش خلیفه دوم، در طول سال‌های خلافتش و همچنین در دوران حیات رسول خدا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نقل چند نمونه از روایاتی می‌پردازیم که در این زمینه در منابع اصیل اهل سنت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صحیح خود پس از نقل حدیثی، درباره گریه رسول خدا صلی الله علیه و آله و صحابه آن حضرت بر بالین سعدبن‌معاذ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فیه بالعصاء و یرمی بالحجارة و یحثی بالتراب</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عمر در آن هنگام با عصا و سنگ گریه کنندگان بر بالین میت را می زد و بر سر و صورت آنان خاک می پاشید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احمدبن‌حنبل و محدثان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ابن‌عباس نقل کرده‌اند که</w:t>
      </w:r>
    </w:p>
    <w:p>
      <w:pPr>
        <w:pStyle w:val="BookText"/>
        <w:rPr/>
      </w:pPr>
      <w:r>
        <w:rPr>
          <w:rFonts w:ascii="IRNazanin" w:hAnsi="IRNazanin" w:eastAsia="IRNazanin"/>
          <w:color w:val="111111"/>
          <w:sz w:val="28"/>
          <w:sz w:val="28"/>
          <w:szCs w:val="28"/>
          <w:rtl w:val="true"/>
          <w:lang w:bidi="fa-IR"/>
        </w:rPr>
        <w:t>وقتی زنان در مرگ رقیه، دختر رسول الله صلی الله علیه و آله گریه می‌کردند، عمر آنها را با تازیانه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گریه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ابکین و ایاکن و نعیق الشیطان؛ گریه کنید اما از صدای شیطان دور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خود را با عمل حرام توأم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را به آن حدیث اضافه کرده‌اند که وقتی عمر آنها را می‌زد، رسول خدا دست او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گریه کنند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وفاة الوفاء،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می‌کند که عده‌ای از زنان در تشییع جنازه‌ای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آنها را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حال خودشان واگذار؛ زیرا عزیز خود را تازه از دست داده‌اند، قلبشان اندوهگین و چشمشان گریان است</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صحیح خود اشاره‌ای دارد به عکس العمل خلیفه دوم، درباره زنانی که در مرگ ابوبکر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أخرج عمر أخت ابی‌بکر حین ناحت</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مشروح این جریان را طبری چنین نقل می‌کند که در مرگ ابوبکر، عایشه مجلس عزایی بر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در خانه او آمد و شرکت‌کنندگان را از گریستن بر ابوبکر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به گفتار عمر گوش ندادند، او به هشام‌بن‌ولید </w:t>
      </w:r>
    </w:p>
    <w:p>
      <w:pPr>
        <w:pStyle w:val="BookText"/>
        <w:rPr/>
      </w:pPr>
      <w:r>
        <w:rPr>
          <w:rFonts w:ascii="IRNazanin" w:hAnsi="IRNazanin" w:eastAsia="IRNazanin"/>
          <w:color w:val="111111"/>
          <w:sz w:val="28"/>
          <w:sz w:val="28"/>
          <w:szCs w:val="28"/>
          <w:rtl w:val="true"/>
          <w:lang w:bidi="fa-IR"/>
        </w:rPr>
        <w:t>دستور داد تا وارد خانه شود و دختر ابی‌قحافه را نزد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خانه را بر سرت ویران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دوباره به هشام دستور داد تا داخل خانه شود و امر خلیفه را اجرا کند و ام‌فروه، خواهر ابوبکر را نزد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چند ضربه تازیانه بر پیکر ام‌فروه نواخت که سایر شرکت‌کنندگان با دیدن این صحنه، مجلس را ترک کردند و متفرق شدند</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ابن‌ابی‌الحدید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عمر در دوران خلافتش او را با تازیانه زد، ام‌فروه دختر ابی‌قحافه بود؛ زیرا وقتی ابوبکر از دنیا رفت، زنان بر وی گریه و شیون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چندین بار آنها را نهی کرد و چون آنان به گریه خود ادامه دادند، ام‌فروه را از میانشان بیرون کرد و با تازیانه بر وی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دیگر با دیدن کتک‌خوردن ام‌فروه متفرق شدند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نمونه‌ای از مخالفت عملی خلیفه دوم با گریستن مسلمانان در مرگ عزیزانشان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فرصت بررسی بیشتری دارند می‌توانند نمونه‌های دیگری را در این زمینه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بررسی کوتاه، دو مطلب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سخت‌گیری خلیفه درباره یک موضوع عاطفی و تبعیت اهل سنت، بینش کنونی را میان آنها پدید آورد؛ بنابراین این مطلب که گروهی از مسلمانان،</w:t>
      </w:r>
      <w:bookmarkStart w:id="422" w:name="pg5325_65142"/>
    </w:p>
    <w:p>
      <w:pPr>
        <w:pStyle w:val="BookText"/>
        <w:rPr/>
      </w:pPr>
      <w:bookmarkEnd w:id="422"/>
      <w:r>
        <w:rPr>
          <w:rFonts w:ascii="IRNazanin" w:hAnsi="IRNazanin" w:eastAsia="IRNazanin"/>
          <w:color w:val="111111"/>
          <w:sz w:val="28"/>
          <w:sz w:val="28"/>
          <w:szCs w:val="28"/>
          <w:rtl w:val="true"/>
          <w:lang w:bidi="fa-IR"/>
        </w:rPr>
        <w:t>گریه کردن را عملی زشت و ناپسند و گریه‌کنندگان را مرتکب عملی غیرمشروع و ناروا می‌پندارند، از آثار همان حقیقت تلخ تاریخی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این حقیقت تلخ تاریخی و سختگیری خلیفه، علت ساخت بیت‌الاحزان در کنار بقیع و انگیزه انتخاب این محل برای گریستن حضرت زهرا سلام الله علیها روشن می‌شود؛ زیرا بدیهی است کسی که خواهر ابوبکر را به جرم گریه کردن در مرگ او کتک می‌زند و کسی که در حضور رسول خدا صلی الله علیه و آله با تازیانه از گریه بانوان جلوگیری می‌کند در غیاب آن حضرت اجازه نخواهد داد که بانویی در فراقش گریه و بر او نوحه سرایی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 الی جبرئیل ننعاه یا ابتاه، جنة الفردوس مأواه</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نسائی،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البکاء علی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 علی من شم تربة احمد</w:t>
      </w:r>
    </w:p>
    <w:p>
      <w:pPr>
        <w:pStyle w:val="BookText"/>
        <w:rPr/>
      </w:pPr>
      <w:r>
        <w:rPr>
          <w:rFonts w:ascii="IRNazanin" w:hAnsi="IRNazanin" w:eastAsia="IRNazanin"/>
          <w:color w:val="111111"/>
          <w:sz w:val="28"/>
          <w:sz w:val="28"/>
          <w:szCs w:val="28"/>
          <w:rtl w:val="true"/>
          <w:lang w:bidi="fa-IR"/>
        </w:rPr>
        <w:t>ان لایشم مدی الزمان غوالیا</w:t>
      </w:r>
    </w:p>
    <w:p>
      <w:pPr>
        <w:pStyle w:val="BookText"/>
        <w:rPr/>
      </w:pPr>
      <w:r>
        <w:rPr>
          <w:rFonts w:ascii="IRNazanin" w:hAnsi="IRNazanin" w:eastAsia="IRNazanin"/>
          <w:color w:val="111111"/>
          <w:sz w:val="28"/>
          <w:sz w:val="28"/>
          <w:szCs w:val="28"/>
          <w:rtl w:val="true"/>
          <w:lang w:bidi="fa-IR"/>
        </w:rPr>
        <w:t>صبت علی مصائب لوانها</w:t>
      </w:r>
    </w:p>
    <w:p>
      <w:pPr>
        <w:pStyle w:val="BookText"/>
        <w:rPr/>
      </w:pPr>
      <w:r>
        <w:rPr>
          <w:rFonts w:ascii="IRNazanin" w:hAnsi="IRNazanin" w:eastAsia="IRNazanin"/>
          <w:color w:val="111111"/>
          <w:sz w:val="28"/>
          <w:sz w:val="28"/>
          <w:szCs w:val="28"/>
          <w:rtl w:val="true"/>
          <w:lang w:bidi="fa-IR"/>
        </w:rPr>
        <w:t>صبت علی الایام صرن لیالیا</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 w:name="__RefHeading___Toc992755_581953129"/>
      <w:bookmarkStart w:id="424" w:name="_Toc167"/>
      <w:bookmarkEnd w:id="423"/>
      <w:r>
        <w:rPr>
          <w:rtl w:val="true"/>
        </w:rPr>
        <w:t>اهتمام رسول اللّه صلی الله علیه و آله به زیارت و حفظ قبور</w:t>
      </w:r>
      <w:bookmarkEnd w:id="42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مطلبی که از سیره و سنت رسول خدا صلی الله علیه و آله در مراسم دفن ابراهیم و عثمان مظعون به دست می‌آید و یک وظیفه برای تمام مسلمانان است، اهتمام بر حفظِ یاد، آثار و قبور شخصیت‌های مذهبی و کسانی است که با رسول خدا صلی الله علیه و آله پیوند و ارتباط دارند؛ زیرا به گونه‌ای که درباره ابراهیم و ابن‌مظعون </w:t>
      </w:r>
    </w:p>
    <w:p>
      <w:pPr>
        <w:pStyle w:val="BookText"/>
        <w:rPr/>
      </w:pPr>
      <w:r>
        <w:rPr>
          <w:rFonts w:ascii="IRNazanin" w:hAnsi="IRNazanin" w:eastAsia="IRNazanin"/>
          <w:color w:val="111111"/>
          <w:sz w:val="28"/>
          <w:sz w:val="28"/>
          <w:szCs w:val="28"/>
          <w:rtl w:val="true"/>
          <w:lang w:bidi="fa-IR"/>
        </w:rPr>
        <w:t>ملاحظه شد، گفتار و کردار شخص پیامبر اکرم صلی الله علیه و آله توجه به این جنبه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کار بردن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ادفنوا عثمان‌بن‌مظعون بالبقیع یکن لنا سلفا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وی و تکرار این جمله پس از مرگ ابراهیم و فرموده ایشان به فاصله هشت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الحقوه بسلفنا الصالح عثمان‌بن‌مظعون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قطعه سنگی به دست مبارک خویش بر قبر ابن‌مظعون و تأکید بر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علما لیدفن الیه قرابتی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کرداری از اهتمام آن بزرگوار بر حفظ یاد ابن‌مظعون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نمونه‌ای از یاران با وفای آن حضرت است که باید برای همه انسان‌ها در طول قرن‌ها به صورت الگوی زهد، تقوا، مبارزه و استقامت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نیز باید با علامتی مشخص و اثری پایدار و به صورت سمبلی گویا از این حقایق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انتقال پیکر ابراهیم از محله بنی‌مازن به داخل مدینه با آن تشریفات و به دست امیر مؤمنان علیه السلام با دستور رسول خدا صلی الله علیه و آله و اجرای مراسم تغسیل، تکفین، تشییع و تدفین او با نظارت مستقیم آن حضرت و نصب کردن سنگ و ریختن آب بر قبر او، همه حاکی از علاقه پیامبر صلی الله علیه و آله بر حفظ قبر ابراهیم و جلب توجه مسلمانان به سوی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دستور داد تا جسد این طفل شانزده ماهه به بقیع منتقل شود؛ درصورتی که صحابه آن حضرت فکر می‌کردند، پیکر او را در گورستان عمومی بنی‌مازن در خارج از شهر و یا طبق فرهنگ آن روز و شرایط سنی ابراهیم، در گوشه باغی و یا زیر درخت خرمایی به خاک بسپارند؛ اما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الحقوه بسلفنا الصالح عثمان‌بن‌مظعون؛ او را در کنار قبر سلف صالح ما عثمان‌بن‌مظعون دفن نمایید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در بقیع و در گورستان رسمی شهر مدینه دفن شود که در آینده، </w:t>
      </w:r>
      <w:bookmarkStart w:id="425" w:name="pg5325_65144"/>
    </w:p>
    <w:p>
      <w:pPr>
        <w:pStyle w:val="BookText"/>
        <w:rPr/>
      </w:pPr>
      <w:bookmarkEnd w:id="425"/>
      <w:r>
        <w:rPr>
          <w:rFonts w:ascii="IRNazanin" w:hAnsi="IRNazanin" w:eastAsia="IRNazanin"/>
          <w:color w:val="111111"/>
          <w:sz w:val="28"/>
          <w:sz w:val="28"/>
          <w:szCs w:val="28"/>
          <w:rtl w:val="true"/>
          <w:lang w:bidi="fa-IR"/>
        </w:rPr>
        <w:t>پیکر هزاران نفر از یاران پیامبر، شخصیت‌های علمی، محدثان، قاریان و تاریخ‌سازان را در آغوش خواهد گرفت تا یاد او در خاطره‌ها زنده و اثر قبر او در معرض و منظر دید مسلمانان باقی بماند و این است شریعت و سنت رسول خدا صلی الله علیه و آله درباره فرزند شانزده ماهه‌اش ابراهیم و یکی از یارانش به نام عثمان ابن‌مظعون</w:t>
      </w:r>
      <w:r>
        <w:rPr>
          <w:rFonts w:eastAsia="IRNazanin" w:cs="IRNazanin"/>
          <w:color w:val="111111"/>
          <w:sz w:val="28"/>
          <w:szCs w:val="28"/>
          <w:rtl w:val="true"/>
          <w:lang w:bidi="fa-IR"/>
        </w:rPr>
        <w:t>.</w:t>
      </w:r>
    </w:p>
    <w:p>
      <w:pPr>
        <w:pStyle w:val="Heading4"/>
        <w:numPr>
          <w:ilvl w:val="3"/>
          <w:numId w:val="1"/>
        </w:numPr>
        <w:rPr/>
      </w:pPr>
      <w:bookmarkStart w:id="426" w:name="__RefHeading___Toc992757_581953129"/>
      <w:bookmarkStart w:id="427" w:name="_Toc168"/>
      <w:bookmarkEnd w:id="426"/>
      <w:r>
        <w:rPr>
          <w:rtl w:val="true"/>
        </w:rPr>
        <w:t>پیروی مسلمانان از سنت رسول خدا صلی الله علیه و آله</w:t>
      </w:r>
      <w:bookmarkEnd w:id="427"/>
    </w:p>
    <w:p>
      <w:pPr>
        <w:pStyle w:val="BookText"/>
        <w:rPr/>
      </w:pPr>
      <w:r>
        <w:rPr>
          <w:rFonts w:ascii="IRNazanin" w:hAnsi="IRNazanin" w:eastAsia="IRNazanin"/>
          <w:color w:val="111111"/>
          <w:sz w:val="28"/>
          <w:sz w:val="28"/>
          <w:szCs w:val="28"/>
          <w:rtl w:val="true"/>
          <w:lang w:bidi="fa-IR"/>
        </w:rPr>
        <w:t>مسلمانان هم بر این اساس و به پیروی از این سنت، از قرن‌های اول اسلام برای حفظ یاد و آثار بزرگان دین و شخصیت‌های مذهبی بر حفظ قبور آنان همت گماشتند؛ زیرا اگر این امر، ناپسند بود، آن حضرت با آن مبارزه می‌کرد؛ همان‌گونه که روز وفات ابراهیم، وقتی مردم، علت کسوف را وفات ابراهیم دانستند، آن حضرت در برابر این تفکر بی‌اساس،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مهم‌ترین برداشت از افعال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همه به قبور مؤمنان حساس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وجود زیارتگاه برای مؤمنان و جواز زیارت قبور مقدس آنان، است</w:t>
      </w:r>
      <w:r>
        <w:rPr>
          <w:rFonts w:eastAsia="IRNazanin" w:cs="IRNazanin"/>
          <w:color w:val="111111"/>
          <w:sz w:val="28"/>
          <w:szCs w:val="28"/>
          <w:rtl w:val="true"/>
          <w:lang w:bidi="fa-IR"/>
        </w:rPr>
        <w:t>.</w:t>
      </w:r>
    </w:p>
    <w:p>
      <w:pPr>
        <w:pStyle w:val="Heading4"/>
        <w:numPr>
          <w:ilvl w:val="3"/>
          <w:numId w:val="1"/>
        </w:numPr>
        <w:rPr/>
      </w:pPr>
      <w:bookmarkStart w:id="428" w:name="__RefHeading___Toc992759_581953129"/>
      <w:bookmarkStart w:id="429" w:name="_Toc169"/>
      <w:bookmarkEnd w:id="428"/>
      <w:r>
        <w:rPr>
          <w:rtl w:val="true"/>
        </w:rPr>
        <w:t>تعداد ساکنان منطقه</w:t>
      </w:r>
      <w:bookmarkEnd w:id="429"/>
    </w:p>
    <w:p>
      <w:pPr>
        <w:pStyle w:val="BookText"/>
        <w:rPr/>
      </w:pPr>
      <w:r>
        <w:rPr>
          <w:rFonts w:ascii="IRNazanin" w:hAnsi="IRNazanin" w:eastAsia="IRNazanin"/>
          <w:color w:val="111111"/>
          <w:sz w:val="28"/>
          <w:sz w:val="28"/>
          <w:szCs w:val="28"/>
          <w:rtl w:val="true"/>
          <w:lang w:bidi="fa-IR"/>
        </w:rPr>
        <w:t>چیزی که باعث تعجب تحلیلگران و تاریخ‌نویسان می‌شود، نبودن آماری دقیق از تعداد ساکنان منطقه از سوی حکومت و ادارات مربوط به آن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جز آمارهای متناقضی که نمی‌توان به آنها اعتماد کرد، آمار به خصوصی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درباره ساکنان عربستان، نیاز مبرمی به آمار و ارقام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آمار، باعث بروز مشکلاتی جدی در بررسی‌های تحلیلی ساکنان منطقه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حکومت عربستان به شدت از ارائه آمار می‌ترسد و این ترس، تنها در باب آمار جمعیت نیست؛ بلکه در امور اقتصادی و اجتماعی نیز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مشکل، بیان آمار دقیقی از شیعیان عربستان به راحتی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انگلیسی اکونومیست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بیانیه‌ای در تیراژ پایین صادر و در آن، علت بیان نکردن آمارها را در عربستان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علت اصلی را تلاش مسئولان برای مخفی نگه داشتن تعداد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ساکنان غیرعربستانی که بیشتر آنها از یمن آمده‌اند و همچنین تلاش آنان را برای مخفی داشتن تعداد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مدت‌هاست خواستار برداشتن تبعیض مذهبی بر ضد خویش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این کار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عربستان، مدت‌های مدیدی رقم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را برای ساکنان عربستان در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طی سرشماری انجام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جمعیت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دانست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رقمی است که سازمان یونسکو و ادارات دولتی عربستان بر آن اعتماد کرده بودند؛ اما مشخص است که این رقم، رقمی مبالغه‌آمیز و غیردقیق است؛ زیرا نشریه عربستانی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است، طبق یک سرشماری که دولت آن را منتشر نکرد،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دارای شناسنامه عربستانی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سرشماری که تنها سرشماری در عربستان بود، اطلاعیه‌هایی در تمامی شهرها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اطلاعیه‌ها، رقم یاد شده، کل جمعیت عربستان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سرشماری، تنها به تعداد جمعیت بدون ذکر سن، جنس، امور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بود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می‌دانستند که این آمار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روزها شایعاتی قوی، </w:t>
      </w:r>
    </w:p>
    <w:p>
      <w:pPr>
        <w:pStyle w:val="BookText"/>
        <w:rPr/>
      </w:pPr>
      <w:r>
        <w:rPr>
          <w:rFonts w:ascii="IRNazanin" w:hAnsi="IRNazanin" w:eastAsia="IRNazanin"/>
          <w:color w:val="111111"/>
          <w:sz w:val="28"/>
          <w:sz w:val="28"/>
          <w:szCs w:val="28"/>
          <w:rtl w:val="true"/>
          <w:lang w:bidi="fa-IR"/>
        </w:rPr>
        <w:t xml:space="preserve">مبنی بر اینکه تعداد جمعیت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بیشتر نیست، در کشور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مسئولان کشور به اجبار اعتراف کردند که آمارگیرها از وزارت معارف بوده و مهارت این کار را نداشته و تنها یک ماه آموزش دیده‌اند؛ از این رو نتوانسته‌اند به طور دقیق آمارگیری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طرحی دیگر که بین سال‌های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شد، تعداد جمعیت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که تعداد جمعیت را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می‌دانستند از این سرشماری راضی نبودند، آن را نادرست دانستند و همان رقم پیشین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عربستان نمی‌خواهد که جمعیت عربستان کم باشد ؛ زیرا در این صورت، مردم از وضعیت ثروت کشور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پرسید و از سوی دیگر، تعداد حقیقی شیعیان نیز باید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همیشه می‌خواهد تعداد شیعیان زیاد نباشد تا با اغراض سیاسی آنها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امین ریحانی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 عبدالعزیز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واجب است که با مشرکان بجنگیم تا به دین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عصای خود بر زمین می‌زد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شیعه در احساء هستند که با آرامش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عبدالعزیز شیعه را مشرک ندانسته و تعداد آنها را تنها سی هزار نفر دانسته است؛ اما با توجه به آمار مالیات‌های شیعه، تعداد شیعیان بسیار بیشتر از این بوده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مشخص شد که بیان آمار دقیق تعداد ساکنان عربستان،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شده است که همه تحلیلگران اشتباه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این نکته اشاره کرده‌اند که شیعه، تنها در منطقه ثروتمند و نفت خیز شرق عربستان جمع </w:t>
      </w:r>
      <w:bookmarkStart w:id="430" w:name="pg5325_65147"/>
    </w:p>
    <w:p>
      <w:pPr>
        <w:pStyle w:val="BookText"/>
        <w:rPr/>
      </w:pPr>
      <w:bookmarkEnd w:id="430"/>
      <w:r>
        <w:rPr>
          <w:rFonts w:ascii="IRNazanin" w:hAnsi="IRNazanin" w:eastAsia="IRNazanin"/>
          <w:color w:val="111111"/>
          <w:sz w:val="28"/>
          <w:sz w:val="28"/>
          <w:szCs w:val="28"/>
          <w:rtl w:val="true"/>
          <w:lang w:bidi="fa-IR"/>
        </w:rPr>
        <w:t>شده‌اند و از مشکلات سیاسی رنج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آنان از این نکته غافل شده و یا خود را به غفلت زده‌اند که بسیاری از شیعیان در مناطق دیگر عربستان،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غربی، شمالی و جنوبی عربستان نیز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بررسی تعداد شیعیان در این کشور، اهمیت سیاسی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بر مبنای تعصب طایفه‌ای در سیاست‌ها و پیمان‌های داخلی و خارجی اعمال نظر می‌کند؛ چون مذهب در عربستان، یکی از مهم‌ترین پایه‌های موضع‌گیری‌های سیاسی و اجتماعی است</w:t>
      </w:r>
      <w:r>
        <w:rPr>
          <w:rFonts w:eastAsia="IRNazanin" w:cs="IRNazanin"/>
          <w:color w:val="111111"/>
          <w:sz w:val="28"/>
          <w:szCs w:val="28"/>
          <w:rtl w:val="true"/>
          <w:lang w:bidi="fa-IR"/>
        </w:rPr>
        <w:t>.</w:t>
      </w:r>
    </w:p>
    <w:p>
      <w:pPr>
        <w:pStyle w:val="Heading4"/>
        <w:numPr>
          <w:ilvl w:val="3"/>
          <w:numId w:val="1"/>
        </w:numPr>
        <w:rPr/>
      </w:pPr>
      <w:bookmarkStart w:id="431" w:name="__RefHeading___Toc992761_581953129"/>
      <w:bookmarkStart w:id="432" w:name="_Toc170"/>
      <w:bookmarkEnd w:id="431"/>
      <w:r>
        <w:rPr>
          <w:rtl w:val="true"/>
        </w:rPr>
        <w:t>تعداد جمعیت در گذشته و حال</w:t>
      </w:r>
      <w:bookmarkEnd w:id="432"/>
    </w:p>
    <w:p>
      <w:pPr>
        <w:pStyle w:val="BookText"/>
        <w:rPr/>
      </w:pPr>
      <w:r>
        <w:rPr>
          <w:rFonts w:ascii="IRNazanin" w:hAnsi="IRNazanin" w:eastAsia="IRNazanin"/>
          <w:color w:val="111111"/>
          <w:sz w:val="28"/>
          <w:sz w:val="28"/>
          <w:szCs w:val="28"/>
          <w:rtl w:val="true"/>
          <w:lang w:bidi="fa-IR"/>
        </w:rPr>
        <w:t xml:space="preserve">در یک مأموریت کاملاً مهم و سرّی،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کتاب وزین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فی المملکة العربیة السعودیة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خبرنگار انگلیسی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سوریمر، به احساء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احساء تحت حکومت عثمانی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خود تعدادی از تحلیلگران را به این منطقه برد تا آمار دقیقی از امور جغرافیایی و سیاسی این منطقه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آمار موقعیت‌های استراتژیک، ثروت خیز و نیز روستاها و ساکنان آن، منازل، ثروت‌ها، و مزارع، چشمه‌ها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کار، طی زمانی طولانی،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الخلیج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جغرافیای منطقه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تنها میان مسئولان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این منطقه اهمیت می‌دادند و با آن سروکار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شد و تنها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از آن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پنجاه میلادی، نسخه‌ای از این کتاب ترجمه شد و امیر قطر دو بار آن را چاپ کرد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جمعیت احساء را حدود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p>
    <w:p>
      <w:pPr>
        <w:pStyle w:val="BookText"/>
        <w:rPr/>
      </w:pPr>
      <w:r>
        <w:rPr>
          <w:rFonts w:ascii="IRNazanin" w:hAnsi="IRNazanin" w:eastAsia="IRNazanin"/>
          <w:color w:val="111111"/>
          <w:sz w:val="28"/>
          <w:sz w:val="28"/>
          <w:szCs w:val="28"/>
          <w:rtl w:val="true"/>
          <w:lang w:bidi="fa-IR"/>
        </w:rPr>
        <w:t xml:space="preserve">نفر شهری و روستایی، کویت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بحرین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قطر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و تمام ساحل عمان را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دانسته است</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سوریمر نسبت شیعیان احساء را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ساکنان شهرهای احساء؛ و شیعیان را در قطیف اکثریت می‌داند و می‌گوید که تعداد ساکنان قطیف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عمررضا کحاله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تعداد جمعیت احساء را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وهبه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مستشار ملک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آن را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آنها شیعه‌اند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واحة الاحساء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شیعیان احساء را 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می‌داند و می‌گوید که نسبت شیعیان به اهل تسنن و بادیه‌نشینانی که شهرنشین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ظهور نفت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فاسیلیف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رقم را به دلیل مخفی‌کاری اعتقادات شیعیان می‌داند و احتمال می‌دهد که تعداد شیعیان در منطقه شرقی بیش از این تعداد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محمدسعیدمسلم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جمعیت قطیف و روستاهایش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احساء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می‌داند و می‌گوید شیعه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جمعیت کل قطیف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خاطرنشان کرده است که به سببِ افزایشِ تولید مثل و کاهش مرگ و میر، این درصد افزایش یافته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آمار محمدسعیدمسلم درباره جمعیت قطیف می‌توان، تعداد جمعیت احساء را نیز در همان سال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تخمین زد؛ </w:t>
      </w:r>
    </w:p>
    <w:p>
      <w:pPr>
        <w:pStyle w:val="BookText"/>
        <w:rPr/>
      </w:pPr>
      <w:r>
        <w:rPr>
          <w:rFonts w:ascii="IRNazanin" w:hAnsi="IRNazanin" w:eastAsia="IRNazanin"/>
          <w:color w:val="111111"/>
          <w:sz w:val="28"/>
          <w:sz w:val="28"/>
          <w:szCs w:val="28"/>
          <w:rtl w:val="true"/>
          <w:lang w:bidi="fa-IR"/>
        </w:rPr>
        <w:t xml:space="preserve">بنابراین شیعیان در احساء و قطیف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عبدالله سبیعی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تعداد جمعیت احساء و قطیف را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شیعه منطقه شرقی به کل عربستان وقتی مشخص می‌شود که همراه با شیعیان شهرهای دیگر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همه این آمارها تقریبی و غیردقیق است و به سرشماری‌های حکومت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سرشماری صورت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اعتماد کرد؛ همچنان که هیچ یک از تحلیلگران اعتماد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حکومت سعودی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ساکنان احساء و قطیف،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اعلام شد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آنان بادیه‌نشین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تعداد جمعیت قطیف و احساء در زمانی است که جمعیت کل عربستان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جمعیت منطقه شرقی حدود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جمعیت کل کشور تخمین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سرشماری عمومی وزارت اقتصاد و دارایی کشور عربستان، تعداد ساکنان منطقه شرقی را حدود </w:t>
      </w:r>
      <w:r>
        <w:rPr>
          <w:rFonts w:eastAsia="IRNazanin" w:cs="IRNazanin"/>
          <w:color w:val="111111"/>
          <w:sz w:val="28"/>
          <w:szCs w:val="28"/>
          <w:lang w:bidi="fa-IR"/>
        </w:rPr>
        <w:t>762027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آمار حدس‌هایی است که از دست‌کاری در امان نبوده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سرکوبی انتفاضه شیعیان در منطقه شرقی در اوایل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نیاز به شناخت تعداد، موقعیت و مقدار تأثیر شیعیان عربستان بیشتر احساس شد؛ ولی تحلیلگران با تناقض آمار و ارقام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خواستند بین آمار، حد وسط را انتخاب کنند، همان‌گونه که آمریکا در اواسط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جمعیت عربستان را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دانست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فاسیلیف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شیعیان احساء و قطیف را در آوریل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بین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می‌داند و می‌گوید که شیعیان در مهم‌ترین و استراتژی‌ترین مناطق عربستان ساکن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عضید دوشیه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شیعیان عربستان به کل جمعیت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اما تعداد جمعیت مردم عربستان را ذکر نمی‌کند و می‌گوید که اکثر شیعیان در منطقه شرقی سکونت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روبرت 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نویسنده و روزنامه‌نگار انگلیسی، تعداد شیعیان را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می‌داند و از سیاق سخنانش به دست می‌آید که مقصود او تنها شیعیان مناطق ناآرام قطیف بوده و شیعیان احساء را حساب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تحلیلگر غربی در مرکز بررسی‌های استراتژیک عربستان، جمعیت شیعه را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دانسته‌اند و گفته‌اند که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این تعداد در قطیف زندگی می‌کنند و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جمعیت این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می‌روند و شیعیان احساء، حدود نیمی از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 است که این سرشماری نیز اشتباه است؛ زیرا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حال اینکه این دو تحلیلگر، جمعیت شیعیان احساء را تنها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یعنی کمتر از جمعیت قطیف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تحلیلگر در جایی دیگر می‌گویند که جمعیت عربستان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و در جای دیگر گفته‌اند که جمعیت عربستان، کمتر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 کشیشیان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اقلیت شیعه در عربستان را بین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به طور اساسی در مناطق قطیف، هفوف و سیهات </w:t>
      </w:r>
    </w:p>
    <w:p>
      <w:pPr>
        <w:pStyle w:val="BookText"/>
        <w:rPr/>
      </w:pPr>
      <w:r>
        <w:rPr>
          <w:rFonts w:ascii="IRNazanin" w:hAnsi="IRNazanin" w:eastAsia="IRNazanin"/>
          <w:color w:val="111111"/>
          <w:sz w:val="28"/>
          <w:sz w:val="28"/>
          <w:szCs w:val="28"/>
          <w:rtl w:val="true"/>
          <w:lang w:bidi="fa-IR"/>
        </w:rPr>
        <w:t>ساکن و اکثر آنها در بخش صنعت نفت مشغول به کار هستند؛ بنابر این نمی‌توان از آنها بی‌نیاز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است که کنار گذاشتن شیعیان به جرم فعالیت‌های ضدحکومتی، ضربه بزرگی بر صنعت نفت خواهد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فیلد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نویسنده انگلیسی، تعداد شیعیان عربستان را در اواسط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دانسته و دو نویسنده دیگر انگلیسی، تعداد آنها را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کوانت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السعودیهًْ فی الثمانیات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شیعیان را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جیمس بوکان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جیمس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 السیاسه والشیعه فی الخلیج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شیعیان را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جاکوب گولدبیرگ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اقلیت شیعه در عربستان، رقمی را ارائه کرده و گفته است که این رقم، رقم متعادلی است؛ یعنی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جمعیت کل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جاکوب معتقد است که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احساء،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ساکنان قطیف و اطراف آن و نیمی از جمعیت هفوف،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خالد ابوشیت در مقاله‌ای درباره قطیف و مرزهای آن، تعداد جمعیت قطیف را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و جمعیت قطیف با روستاها و شهرهای اطراف آن را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است که این آمار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دهه هشتاد بزرگان شیعه در سخنرانی‌ها و دیدارهای خود با مسئولان حکومتی، جمعیت شیعیان قطیف و روستاهای آن را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اعلام می‌کردند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بررسی میدانی که گروهی از فارغ التحصیلان دانشگاه در تابستان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قطیف انجام دادند، از خلال سرشماری دانش‌آموزان ابتدایی، </w:t>
      </w:r>
    </w:p>
    <w:p>
      <w:pPr>
        <w:pStyle w:val="BookText"/>
        <w:rPr/>
      </w:pPr>
      <w:r>
        <w:rPr>
          <w:rFonts w:ascii="IRNazanin" w:hAnsi="IRNazanin" w:eastAsia="IRNazanin"/>
          <w:color w:val="111111"/>
          <w:sz w:val="28"/>
          <w:sz w:val="28"/>
          <w:szCs w:val="28"/>
          <w:rtl w:val="true"/>
          <w:lang w:bidi="fa-IR"/>
        </w:rPr>
        <w:t>راهنمایی، متوسطه، دانشجویان و کارآموزان فنی و حرفه‌ای، کارگران شرکت نفتی آرامکو، تعداد مدارس، باشگاه‌ها و شرکت‌ها، بیمارستان‌ها، مساجد، خط تلفن‌ها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جمعیت زیر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قطیف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قدیج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بحاری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ام الحمام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جارودیه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حبش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خویلدیه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اوجام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عوامیه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سیهات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صفوی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تاروت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ربیعیه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سنابس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حله محیش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ملاحه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و مناطق دام، خبر، جبیل، بقیق، ثقبه، رحیمه و ظهران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می‌گویند که تعداد جمعیت قطیف، روستاها وشهرهای اطراف آن به جز احساء به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احساء نیز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آمارگیری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طور غیرمنتخب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کثرت جمعیت در قطیف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چهار دهه اخیر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دانسته است که اکنون به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این گروه این کثرت عجیب را به سبب چند عامل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افزایش جمعیت در قطیف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مرگ و میر در چند دهه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هفتاد، رقم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رقمی بسیار بالاست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دهه هشتاد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سبب بالا رفتن سطح خدمات بهداشتی در این منطقه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زود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نشان می‌دهد که سن ازدواج در مردان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 زنان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ازدواج زود هنگام دو امر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w:t>
      </w:r>
    </w:p>
    <w:p>
      <w:pPr>
        <w:pStyle w:val="BookText"/>
        <w:rPr/>
      </w:pPr>
      <w:r>
        <w:rPr>
          <w:rFonts w:ascii="IRNazanin" w:hAnsi="IRNazanin" w:eastAsia="IRNazanin"/>
          <w:color w:val="111111"/>
          <w:sz w:val="28"/>
          <w:sz w:val="28"/>
          <w:szCs w:val="28"/>
          <w:rtl w:val="true"/>
          <w:lang w:bidi="fa-IR"/>
        </w:rPr>
        <w:t>اصولگرا و دینی منطقه؛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نبودن مشکلات در راه ازدواج، زیرا مقدار مهریه بسیار پایین و به طور معمول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ریال است و حال اینکه در بقیه مناطق عربستان به صدها هزار ریال می‌رسد؛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افزایش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شیعه، زادوولد زیاد را از شیعیان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اقلیت بودن و ضرورت مبارزه، علت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نشان می‌دهد که کثرت زادوولد، یکی از مسائل مهم و ارزشمند در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اکثر مردم، کسی که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داشته باشد، انسانی بیچاره است و داشتن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 بیشتر در این جامعه، معمول است؛ برای مثال دیده می‌شود که جوانی که سنش به سی سال نرسیده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بررسی، خاطر نشان می‌شود که کثرت زادوولد به سبب بی‌فرهنگ بودن مردم این منطقه نیست؛ به ویژه اینکه شیعیان عربستان آگاه‌ترین و با فرهنگ‌ترین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کثرت جمعیت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همین‌گونه است؛ زیرا شیعه در تمام روستاها و مناطق وجود دارد و در روستاهای مختلط، اکثریت شیعه‌اند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احساء همیشه مقصد هجرت عرب‌های صحرانشین و عرب‌های جنوب عربستان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زیاد بودن جمعیت، نقش مهمی در بقای اکثریت شیعه در این منطقه داشته و نیز با وجود مهاجرت‌های بسیار زیاد از مناطق مختلف عربستان به این منطقه، شیعه همیشه در اکثریت بوده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در دوره حاکمیت‌های سه‌گانه وهابیت بر عربستان سعودی، تعداد انبوهی از شیعیان عربستان به مناطقی از قطر، بحرین، یمن، ایران، </w:t>
      </w:r>
      <w:bookmarkStart w:id="433" w:name="pg5325_65154"/>
    </w:p>
    <w:p>
      <w:pPr>
        <w:pStyle w:val="BookText"/>
        <w:rPr/>
      </w:pPr>
      <w:bookmarkEnd w:id="433"/>
      <w:r>
        <w:rPr>
          <w:rFonts w:ascii="IRNazanin" w:hAnsi="IRNazanin" w:eastAsia="IRNazanin"/>
          <w:color w:val="111111"/>
          <w:sz w:val="28"/>
          <w:sz w:val="28"/>
          <w:szCs w:val="28"/>
          <w:rtl w:val="true"/>
          <w:lang w:bidi="fa-IR"/>
        </w:rPr>
        <w:t>عراق، شام، مصر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جمع کثیری که در مناطق اهل سنت سکونت دارند، از ترس تعصبات و خشونت‌های فراوان بر ضد آنان از فاش کردن مذهب و عقاید خویش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به سبب از دست دادن موقعیت شغلی و امنیت خویش در حال تقیه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همه این محدودیت‌ها، می‌توان تعداد جمعیت شیعیان عربستان را حداقل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دانست که بیش از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منطقه شرقی،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منطقه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زیدیه و اثنا عشریه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مناطق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شیعه امامیه در مکه و مدینه و دیگر مناطق شیعه‌نشین ساکن هستند؛ اما نسبت جمعیت شیعه به کل جمعیت عربستان که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است، تقریباً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چهار فرقه اصلی اهل سنت در عربستان و شیعیان که کل جمعیت را تشکیل می‌دهند، دیگر شیعیان نه‌تنها اقلیت نیستند؛ بلکه بزرگ‌ترین فرقه اسلامی در کشور عربستان به حساب می‌آیند و حکومت موظف است که آنها را به رسمیت بشناسد</w:t>
      </w:r>
      <w:r>
        <w:rPr>
          <w:rFonts w:eastAsia="IRNazanin" w:cs="IRNazanin"/>
          <w:color w:val="111111"/>
          <w:sz w:val="28"/>
          <w:szCs w:val="28"/>
          <w:rtl w:val="true"/>
          <w:lang w:bidi="fa-IR"/>
        </w:rPr>
        <w:t>.</w:t>
      </w:r>
    </w:p>
    <w:p>
      <w:pPr>
        <w:pStyle w:val="Heading4"/>
        <w:numPr>
          <w:ilvl w:val="3"/>
          <w:numId w:val="1"/>
        </w:numPr>
        <w:rPr/>
      </w:pPr>
      <w:bookmarkStart w:id="434" w:name="__RefHeading___Toc992763_581953129"/>
      <w:bookmarkStart w:id="435" w:name="_Toc171"/>
      <w:bookmarkEnd w:id="434"/>
      <w:r>
        <w:rPr>
          <w:rtl w:val="true"/>
        </w:rPr>
        <w:t>اشغالگری</w:t>
      </w:r>
      <w:bookmarkEnd w:id="435"/>
    </w:p>
    <w:p>
      <w:pPr>
        <w:pStyle w:val="Heading5"/>
        <w:numPr>
          <w:ilvl w:val="4"/>
          <w:numId w:val="1"/>
        </w:numPr>
        <w:rPr/>
      </w:pPr>
      <w:bookmarkStart w:id="436" w:name="__RefHeading___Toc992765_581953129"/>
      <w:bookmarkStart w:id="437" w:name="_Toc172"/>
      <w:bookmarkEnd w:id="436"/>
      <w:r>
        <w:rPr>
          <w:rtl w:val="true"/>
        </w:rPr>
        <w:t>چگونگی اشغال احساء و پیامدهای آن</w:t>
      </w:r>
      <w:bookmarkEnd w:id="43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چگونگی اشغال احساء و قطیف، روایات متعدد و ضد و نقیضی از سوی مورّخان سعودی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روایات از یک منبع سرچشمه می‌گرفتند و آن منبع پادشاه عربستان بود که او چگونگی اشغال احساء را به اشکال مختلف و با توجه به حال خود و شنونده بیان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روبرت 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انگلیسی، روایات زیاد و متناقضی را در این باره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 که پادشاه دوست دارد، هر بار درباره هر رخدادی مسائلی را به آن اضافه و یا از آن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مثال‌های زیادی می‌آورد که برای آگاهی بیشتر باید به کتاب او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نویسندگان سعودی می‌گویند؛ ملک عبدالعزیز در ربیع‌الاول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ریاض را به قصد تصرف احساء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نزدیکی احساء رسید، با افسری انگلیسی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جرارد لیتشمان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دمشق و تحت عنوان جغرافیدان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سعودی او را جاسوس ترک می‌دانند که برای آگاهی از تحرکات مشکوک ابن‌سعود به این منطقه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ابن‌سعود، قبل از اشغال احساء در اندیشه دور کردن غیراعراب از احساء بود؛ هر چند اهالی احساء برای مقابله با ترک‌ها با ابن‌سعود هم پیمان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ابن‌سعود برای دور کردن غیراعراب از سرزمین احساء این بود که‌نمی‌خواست آنها در غنایم او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حاکم سعودی مشکل بود، منطقه‌ای را که خود امنیت آن را به هم زده بود، به بهانه برقراری امنیت اشغال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ابن‌سعود در ربیع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با گروهی کوچک، ریاض را به مقصد احساء ترک کرد و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مسئله حمله و اشغال احساء مخفی بماند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می‌بایست برای این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سوی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ارائه می‌کرد، به این منظور شایعه تنبیه برخی از قبایل ساکن مشرق را که از اطاعت حکومت سرباز زده بودند، در جامعه منتشر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اقدام ابن‌سعود، دور کردن </w:t>
      </w:r>
    </w:p>
    <w:p>
      <w:pPr>
        <w:pStyle w:val="BookText"/>
        <w:rPr/>
      </w:pPr>
      <w:r>
        <w:rPr>
          <w:rFonts w:ascii="IRNazanin" w:hAnsi="IRNazanin" w:eastAsia="IRNazanin"/>
          <w:color w:val="111111"/>
          <w:sz w:val="28"/>
          <w:sz w:val="28"/>
          <w:szCs w:val="28"/>
          <w:rtl w:val="true"/>
          <w:lang w:bidi="fa-IR"/>
        </w:rPr>
        <w:t>غیراعراب از احساء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عربستان سعودی، دلیل خود را برای این کار ابن‌سعود ذکر می‌کند و می‌گوید که آنها دارای مطامع سیاسی در احساء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ابن‌سعود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سپاه کوچکی را تشکیل می‌دادند که و قدرت حمله و مقاومت در برابر استحکامات ترک‌ها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ابن‌سعود، سپاهیانش را به سه بخش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برای تسلط بر حصار؛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برای بازداشت؛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برای تصرف بُرج‌ها و پشتیبان‌ها که این بخش، مهم‌ترین و اساسی‌ترین بخش‌های سپاه ابن‌سعود را تشکیل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تصرف و اشغال احساء با بالا رفتن از 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طبق نقشه از پیش طراحی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نجدیانی آغاز شد که در احساء سکونت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محاصره سربازان ترک و مقاومت نکردن آنها در صبح همان روز، حاکمیت عبدالعزیز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سربازان ترک، به سبب نداشتن توان مقاومت در برابر سپاهیان ابن‌سعود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عبدالعزیز نیز دستور مصادره سلاح‌های سنگین آنان را صادر کرد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خانه یکی از افراد خانواده آل‌ملا، توافقنامه‌ای میان رهبران شیعه در احساء و ابن‌سعود به امضا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موسی بوخمیس از این توافق اظهار نارضایتی و آن را نکوهش کرد و در جوابش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حفظ جان اهالی احساء بر گردن اوست و او در برابر خداوند مسئول است؛ زیرا به محض تصرف و تسلط بر احساء، خون </w:t>
      </w:r>
      <w:bookmarkStart w:id="438" w:name="pg5325_65157"/>
    </w:p>
    <w:p>
      <w:pPr>
        <w:pStyle w:val="BookText"/>
        <w:rPr/>
      </w:pPr>
      <w:bookmarkEnd w:id="438"/>
      <w:r>
        <w:rPr>
          <w:rFonts w:ascii="IRNazanin" w:hAnsi="IRNazanin" w:eastAsia="IRNazanin"/>
          <w:color w:val="111111"/>
          <w:sz w:val="28"/>
          <w:sz w:val="28"/>
          <w:szCs w:val="28"/>
          <w:rtl w:val="true"/>
          <w:lang w:bidi="fa-IR"/>
        </w:rPr>
        <w:t>مردم با خطر مواجه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توافقنامه از سوی ابن‌سعود، آزادی دینی و حاکمیت دوباره امنیت و برقراری عدالت در احساء تضمین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منطقه نیز موظف به اطاعت از حکومت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دینی در این توافقنامه به این معناست که حکومت حق ندارد در عقاید شیعه، به هر شکل ممکن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بدرفتاری، اهانت و دادن نسبت‌های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هدف اصلی ابن‌سعود از امضاء و اجرای این توافقنامه، تسلط همه جانبه بر احساء و استفاده از منابع و معادن آن برای آبادانی هر چه بیشتر کشور عربستان سعودی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 تصرف شهر قطیف، صفحه جدیدی از تاریخ منطقه، بلکه تاریخ عربستان سعودی گشوده شد؛ زیرا منطقه شرق عربستان از نظر جغرافیایی دارای موقعیت ویژه از جمله دارای معادن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منطقه شاید از نظر مساحت بزرگ‌ترین بخش کشور عربستان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این منطقه، جمعیت زیاد آن و حاصلخیز بودن زمین‌های کشاورزی و مهم‌تر از همه، موقعیت استراتژیک این منطقه در خلیج فارس است</w:t>
      </w:r>
      <w:r>
        <w:rPr>
          <w:rFonts w:eastAsia="IRNazanin" w:cs="IRNazanin"/>
          <w:color w:val="111111"/>
          <w:sz w:val="28"/>
          <w:szCs w:val="28"/>
          <w:rtl w:val="true"/>
          <w:lang w:bidi="fa-IR"/>
        </w:rPr>
        <w:t>.</w:t>
      </w:r>
    </w:p>
    <w:p>
      <w:pPr>
        <w:pStyle w:val="Heading5"/>
        <w:numPr>
          <w:ilvl w:val="4"/>
          <w:numId w:val="1"/>
        </w:numPr>
        <w:rPr/>
      </w:pPr>
      <w:bookmarkStart w:id="439" w:name="__RefHeading___Toc992767_581953129"/>
      <w:bookmarkStart w:id="440" w:name="_Toc173"/>
      <w:bookmarkEnd w:id="439"/>
      <w:r>
        <w:rPr>
          <w:rtl w:val="true"/>
        </w:rPr>
        <w:t>اشغال قطیف</w:t>
      </w:r>
      <w:bookmarkEnd w:id="44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ابن‌سعود گروهی از لشکریانش را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عبدالرحمان‌بن‌سویلم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اشغال قطیف فرستاد و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خاندان ابن‌سعود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آنان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گروه، نامه‌ای را برای رهبران شیعه در احساء با خود داشتند که در آن نامه، از رهبران شیعه و مردم قطیف خواسته شده بود تا در برابر لشکریان </w:t>
      </w:r>
      <w:bookmarkStart w:id="441" w:name="pg5325_65158"/>
    </w:p>
    <w:p>
      <w:pPr>
        <w:pStyle w:val="BookText"/>
        <w:rPr/>
      </w:pPr>
      <w:bookmarkEnd w:id="441"/>
      <w:r>
        <w:rPr>
          <w:rFonts w:ascii="IRNazanin" w:hAnsi="IRNazanin" w:eastAsia="IRNazanin"/>
          <w:color w:val="111111"/>
          <w:sz w:val="28"/>
          <w:sz w:val="28"/>
          <w:szCs w:val="28"/>
          <w:rtl w:val="true"/>
          <w:lang w:bidi="fa-IR"/>
        </w:rPr>
        <w:t>ابن‌سعود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سقوط احساء، مرتب به قطیف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یکی از شخصیت‌های قطیف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احمدبن‌مسعود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پایان مراسم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حسن علی البدر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مجتهدان و استوانه‌های علمی قطیف، شروع به سخنرانی کرد و مردم را از عواقب شوم تسلیم در برابر حکومت ابن‌سعود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آنها را وهابیان خطاب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 و گفت که باید از تجربه گذشته در احساء 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و بزرگان شهر را به مقاومت و مبارزه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کرد که ابن‌سعود، قطیف را هم اشغال خواهد کرد و در صورت مقاومت نکردن، منتظر ذلت و خواری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سخنان تند حسن علی البدر به ابن‌سعود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بزرگان دینی قطیف، که مردم را بر ضد اشغال گری می‌شوراند، معرفی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احساء، مقدمه‌ای برای اشغال قطیف به شمار می‌رفت؛ زیرا هر یک از این دو شهر، دروازه‌ای برای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دعوت صریح شیخ حسن علی البدر به مقاومت، در ظهر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قطیف سقوط کرد و به اشغال نیروهای ابن‌سعود در آمد</w:t>
      </w:r>
      <w:r>
        <w:rPr>
          <w:rFonts w:eastAsia="IRNazanin" w:cs="IRNazanin"/>
          <w:color w:val="111111"/>
          <w:sz w:val="28"/>
          <w:szCs w:val="28"/>
          <w:rtl w:val="true"/>
          <w:lang w:bidi="fa-IR"/>
        </w:rPr>
        <w:t>.</w:t>
      </w:r>
    </w:p>
    <w:p>
      <w:pPr>
        <w:pStyle w:val="Heading5"/>
        <w:numPr>
          <w:ilvl w:val="4"/>
          <w:numId w:val="1"/>
        </w:numPr>
        <w:rPr/>
      </w:pPr>
      <w:bookmarkStart w:id="442" w:name="__RefHeading___Toc992769_581953129"/>
      <w:bookmarkStart w:id="443" w:name="_Toc174"/>
      <w:bookmarkEnd w:id="442"/>
      <w:r>
        <w:rPr>
          <w:rtl w:val="true"/>
        </w:rPr>
        <w:t>سقوط و اشغال منطقه شرق در آیینه اسناد و مدارک انگلستان</w:t>
      </w:r>
      <w:bookmarkEnd w:id="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کاپیتان شکسپیر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دیپلمات انگلیسی در کویت، بعد از پایان نشست با ابن‌سعود اعلام کرد که به زودی احساء به اشغال نیروهای ابن‌سعود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نگذشته بود که این دیپلمات انگلیسی خبر اشغال احساء را به اطلاع مسئولان بلند پایه انگلیسی رساند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یک شهروند انگلیسی مقیم بوشهر طی تلگرافی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w:t>
      </w:r>
      <w:bookmarkStart w:id="444" w:name="pg5325_65159"/>
    </w:p>
    <w:p>
      <w:pPr>
        <w:pStyle w:val="BookText"/>
        <w:rPr/>
      </w:pPr>
      <w:bookmarkEnd w:id="444"/>
      <w:r>
        <w:rPr>
          <w:rFonts w:ascii="IRNazanin" w:hAnsi="IRNazanin" w:eastAsia="IRNazanin"/>
          <w:color w:val="111111"/>
          <w:sz w:val="28"/>
          <w:sz w:val="28"/>
          <w:szCs w:val="28"/>
          <w:rtl w:val="true"/>
          <w:lang w:bidi="fa-IR"/>
        </w:rPr>
        <w:t>ادوارد 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خارجه وقت انگلستان، خبر سقوط احساء را 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تلگراف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دیپلمات ساکن بحرین در تلگرافی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جزیره هنگام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موثق نقل می‌کند که ابن‌سعود، احساء را بدون هیچ مقاومتی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ترک مقیم بوشهر نیز که با استفاده از کشتی‌های آلمانی به سوی بحرین رفته بودند، این مسئله را تأیید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دیپلمات می‌افزاید که ابن‌سعود پس از اشغال احساء، قطیف و عقیر را نیز تهدید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کاپیتان شکسپیر درباره نقش شیعیان در احساء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ابن‌سعود، فرستادگانی را برای گفتگو با بزرگان شیعه، به ویژه مجتهد بزرگ شیعه در احساء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نامه‌ای را به قائم مقام حکومت در قطیف فرستادند و از او خواستند تا تسلیم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دیپلمات انگلیسی مقیم بحرین طی تلگرافی اعلام کرد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برابر با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قطیف تسلیم ابن‌سعود شد و حامیان ترک که تعداد آنها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با یک کشتی ترکیه‌ای در روز هجدهم همین ماه به بحرین رسیدند، تا از آنجا به بصره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انگلستان نیروهای ترک را از انجام عملیات نظامی دریایی بر ضد نیروهای ابن‌سعود بر حذر داشت</w:t>
      </w:r>
      <w:r>
        <w:rPr>
          <w:rFonts w:eastAsia="IRNazanin" w:cs="IRNazanin"/>
          <w:color w:val="111111"/>
          <w:sz w:val="28"/>
          <w:szCs w:val="28"/>
          <w:rtl w:val="true"/>
          <w:lang w:bidi="fa-IR"/>
        </w:rPr>
        <w:t>.</w:t>
      </w:r>
    </w:p>
    <w:p>
      <w:pPr>
        <w:pStyle w:val="Heading5"/>
        <w:numPr>
          <w:ilvl w:val="4"/>
          <w:numId w:val="1"/>
        </w:numPr>
        <w:rPr/>
      </w:pPr>
      <w:bookmarkStart w:id="445" w:name="__RefHeading___Toc992771_581953129"/>
      <w:bookmarkStart w:id="446" w:name="_Toc175"/>
      <w:bookmarkEnd w:id="445"/>
      <w:r>
        <w:rPr>
          <w:rtl w:val="true"/>
        </w:rPr>
        <w:t>توجیه اشغالگری</w:t>
      </w:r>
      <w:bookmarkEnd w:id="44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 اشغالگری ابن‌سعود و هم‌پیمانانش از چند منظر قابل بررسی و تأمل </w:t>
      </w:r>
      <w:bookmarkStart w:id="447" w:name="pg5325_65160"/>
    </w:p>
    <w:p>
      <w:pPr>
        <w:pStyle w:val="BookText"/>
        <w:rPr/>
      </w:pPr>
      <w:bookmarkEnd w:id="44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توجیهات، کاری تبلیغاتی است و هدف اصلی آن، انحراف افکار عمومی و اطمینان از این بود که برای باز پس‌گیری این مناطق استراتژیک شیعی بر ضد آل‌سعود، کمک نظامی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توجیهات، مسئله حقوق تاریخی است که در نامه‌ها و مکتوبات سعودی‌ها و با الفاظ گوناگون و متفاوت آمده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آبائی و اجدادی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دیدگاه دیگران، ترک‌ها شایسته‌تر از آنها برای تسلط بر احساء هستند؛ چون اجداد ترک‌ها بیش از دو قرن و نیم در آنجا سکونت داشته‌اند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مسئله برقراری امنیت نیز از توصیه‌های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ابن‌سعود درباره شکایت اهالی و شهروندان سرزمین‌های اشغالی از فقدان امنیت سخن گفته و هدف از اشغال این سرزمین را برقراری امنیت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ترفند از توجیهات امروزی کشورگشایان برای اشغال کشورها و مناطق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توجیهات اشغال، طرح مسئله درخواست مردم منطقه از حاکم منطقه، برای سامان بخشیدن به امور منطقه است و این کار جز با حمله نظامی و فتح منطقه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نیز کشورگشایان با طرح این مسائل به دیگر کشورها و مناطق جهان لشکرکشی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اشغال مناطق مورد نظر با مخالفت مردم و افکار عمومی جهان روبه‌رو می‌شوند؛ امّا طوفان سهمگینِ ظلم، جنایت، قتل و غارت آل‌سعود، پس از اشغال مناطق شیعه‌نشین اهداف شوم آنان را آشکار ساخت</w:t>
      </w:r>
      <w:r>
        <w:rPr>
          <w:rFonts w:eastAsia="IRNazanin" w:cs="IRNazanin"/>
          <w:color w:val="111111"/>
          <w:sz w:val="28"/>
          <w:szCs w:val="28"/>
          <w:rtl w:val="true"/>
          <w:lang w:bidi="fa-IR"/>
        </w:rPr>
        <w:t>.</w:t>
      </w:r>
    </w:p>
    <w:p>
      <w:pPr>
        <w:pStyle w:val="Heading5"/>
        <w:numPr>
          <w:ilvl w:val="4"/>
          <w:numId w:val="1"/>
        </w:numPr>
        <w:rPr/>
      </w:pPr>
      <w:bookmarkStart w:id="448" w:name="__RefHeading___Toc992773_581953129"/>
      <w:bookmarkStart w:id="449" w:name="_Toc176"/>
      <w:bookmarkEnd w:id="448"/>
      <w:r>
        <w:rPr>
          <w:rtl w:val="true"/>
        </w:rPr>
        <w:t>عوامل و دلایل سقوط</w:t>
      </w:r>
      <w:bookmarkEnd w:id="4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ناامنی و نابسامانی اوضاع شیعیان؛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اختلال در توانایی و قدرت نیروها؛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w:t>
      </w:r>
    </w:p>
    <w:p>
      <w:pPr>
        <w:pStyle w:val="BookText"/>
        <w:rPr/>
      </w:pPr>
      <w:r>
        <w:rPr>
          <w:rFonts w:ascii="IRNazanin" w:hAnsi="IRNazanin" w:eastAsia="IRNazanin"/>
          <w:color w:val="111111"/>
          <w:sz w:val="28"/>
          <w:sz w:val="28"/>
          <w:szCs w:val="28"/>
          <w:rtl w:val="true"/>
          <w:lang w:bidi="fa-IR"/>
        </w:rPr>
        <w:t>وجود رهبران دلسوز؛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و طراحی مذبوحانه انگلیسی‌ها در منطقه در حمایت مخفیانه از آل‌سعود؛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تهاجم وحشیانه سپاه آل‌سعود و قتل و غارت بی‌رحمانه شیعیان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ascii="IRNazanin" w:hAnsi="IRNazanin" w:eastAsia="IRNazanin"/>
          <w:color w:val="111111"/>
          <w:sz w:val="28"/>
          <w:sz w:val="28"/>
          <w:szCs w:val="28"/>
          <w:rtl w:val="true"/>
          <w:lang w:bidi="fa-IR"/>
        </w:rPr>
        <w:t>انجام وظیفه دفاع از جانب مدافعان ترک که از طرف دولت عثمانی مأمور حفاظت از منظقه بودند که البته نقش انگلیسی‌ها در این زمینه قابل انکار نیست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سقوط شهر قطیف جمع زیادی از شیعیان ساکن آنجا به دلیل ترس از شکنجه، زندان، فشارهای سیاسی، عقیدتی و فرهنگی اشغالگران، به بحرین مهاجرت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حسن‌علی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جمع آنان بود</w:t>
      </w:r>
      <w:r>
        <w:rPr>
          <w:rFonts w:eastAsia="IRNazanin" w:cs="IRNazanin"/>
          <w:color w:val="111111"/>
          <w:sz w:val="28"/>
          <w:szCs w:val="28"/>
          <w:rtl w:val="true"/>
          <w:lang w:bidi="fa-IR"/>
        </w:rPr>
        <w:t xml:space="preserve">. </w:t>
      </w:r>
      <w:bookmarkStart w:id="450" w:name="pg5325_65162"/>
    </w:p>
    <w:p>
      <w:pPr>
        <w:pStyle w:val="Heading3"/>
        <w:numPr>
          <w:ilvl w:val="2"/>
          <w:numId w:val="1"/>
        </w:numPr>
        <w:rPr/>
      </w:pPr>
      <w:bookmarkStart w:id="451" w:name="__RefHeading___Toc992775_581953129"/>
      <w:bookmarkStart w:id="452" w:name="_Toc177"/>
      <w:bookmarkEnd w:id="450"/>
      <w:bookmarkEnd w:id="451"/>
      <w:r>
        <w:rPr>
          <w:rtl w:val="true"/>
        </w:rPr>
        <w:t>فصل دوم</w:t>
      </w:r>
      <w:r>
        <w:rPr>
          <w:rtl w:val="true"/>
        </w:rPr>
        <w:t>:</w:t>
      </w:r>
      <w:r>
        <w:rPr>
          <w:rtl w:val="true"/>
        </w:rPr>
        <w:t xml:space="preserve">وضعیت فرهنگی </w:t>
      </w:r>
      <w:r>
        <w:rPr>
          <w:rtl w:val="true"/>
        </w:rPr>
        <w:t xml:space="preserve">- </w:t>
      </w:r>
      <w:r>
        <w:rPr>
          <w:rtl w:val="true"/>
        </w:rPr>
        <w:t>اجتماعی</w:t>
      </w:r>
      <w:bookmarkEnd w:id="452"/>
    </w:p>
    <w:p>
      <w:pPr>
        <w:pStyle w:val="Heading4"/>
        <w:numPr>
          <w:ilvl w:val="3"/>
          <w:numId w:val="1"/>
        </w:numPr>
        <w:rPr/>
      </w:pPr>
      <w:bookmarkStart w:id="453" w:name="__RefHeading___Toc992777_581953129"/>
      <w:bookmarkStart w:id="454" w:name="_Toc178"/>
      <w:bookmarkEnd w:id="453"/>
      <w:r>
        <w:rPr>
          <w:rtl w:val="true"/>
        </w:rPr>
        <w:t>گستره نفوذ شیعیان عربستان</w:t>
      </w:r>
      <w:bookmarkEnd w:id="454"/>
    </w:p>
    <w:p>
      <w:pPr>
        <w:pStyle w:val="BookText"/>
        <w:rPr/>
      </w:pPr>
      <w:r>
        <w:rPr>
          <w:rFonts w:ascii="IRNazanin" w:hAnsi="IRNazanin" w:eastAsia="IRNazanin"/>
          <w:color w:val="111111"/>
          <w:sz w:val="28"/>
          <w:sz w:val="28"/>
          <w:szCs w:val="28"/>
          <w:rtl w:val="true"/>
          <w:lang w:bidi="fa-IR"/>
        </w:rPr>
        <w:t>اگر چه اکنون، شیعیان عربستان، اقلیت مذهبی به شمار می‌روند و از نفوذ سیاسی آنها در پُست و مقام‌های کلیدی جلوگیری شده است؛ اما به دلیل سکونت آنها در مناطق استراتژیک و نفت‌خیز، دارای اهمیت و منشأ آثار فراوانی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شیعیان در متن و قلب اقتصاد این کشور قرار گرفته‌اند و این پدیده‌ای قابل مطالعه و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و حضور آنها در دوایر و دفاتر نفتی در مناطق احساء، قطیف و به طور کلی در نیمه شرقی عربستان سعودی یک مسئله حیاتی، اساسی و قابل توجه برای حکومت به وجود آورده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دولتمردان سعودی پیوسته کوشیده‌اند که این جمعیت، با سابقه تاریخی درخشان را منزوی و طرد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شده است تا آنان به طور عمده در ردیف و طبقه زحمتکش و روستایی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دهه‌های </w:t>
      </w:r>
      <w:bookmarkStart w:id="455" w:name="pg5325_65163"/>
    </w:p>
    <w:p>
      <w:pPr>
        <w:pStyle w:val="BookText"/>
        <w:rPr/>
      </w:pPr>
      <w:bookmarkEnd w:id="455"/>
      <w:r>
        <w:rPr>
          <w:rFonts w:ascii="IRNazanin" w:hAnsi="IRNazanin" w:eastAsia="IRNazanin"/>
          <w:color w:val="111111"/>
          <w:sz w:val="28"/>
          <w:sz w:val="28"/>
          <w:szCs w:val="28"/>
          <w:rtl w:val="true"/>
          <w:lang w:bidi="fa-IR"/>
        </w:rPr>
        <w:t>اخیر، از آنها به عنوان اقلیت مذهبی غیررسمی نام برده شده است؛ در حالی که آنها نیز، شهروندان این کشور هستند</w:t>
      </w:r>
      <w:r>
        <w:rPr>
          <w:rFonts w:eastAsia="IRNazanin" w:cs="IRNazanin"/>
          <w:color w:val="111111"/>
          <w:sz w:val="28"/>
          <w:szCs w:val="28"/>
          <w:rtl w:val="true"/>
          <w:lang w:bidi="fa-IR"/>
        </w:rPr>
        <w:t>.</w:t>
      </w:r>
    </w:p>
    <w:p>
      <w:pPr>
        <w:pStyle w:val="Heading4"/>
        <w:numPr>
          <w:ilvl w:val="3"/>
          <w:numId w:val="1"/>
        </w:numPr>
        <w:rPr/>
      </w:pPr>
      <w:bookmarkStart w:id="456" w:name="__RefHeading___Toc992779_581953129"/>
      <w:bookmarkStart w:id="457" w:name="_Toc179"/>
      <w:bookmarkEnd w:id="456"/>
      <w:r>
        <w:rPr>
          <w:rtl w:val="true"/>
        </w:rPr>
        <w:t>رشد جمعیتی، مشارکت بیشتر، احقاق حقوق</w:t>
      </w:r>
      <w:bookmarkEnd w:id="457"/>
    </w:p>
    <w:p>
      <w:pPr>
        <w:pStyle w:val="BookText"/>
        <w:rPr/>
      </w:pPr>
      <w:r>
        <w:rPr>
          <w:rFonts w:ascii="IRNazanin" w:hAnsi="IRNazanin" w:eastAsia="IRNazanin"/>
          <w:color w:val="111111"/>
          <w:sz w:val="28"/>
          <w:sz w:val="28"/>
          <w:szCs w:val="28"/>
          <w:rtl w:val="true"/>
          <w:lang w:bidi="fa-IR"/>
        </w:rPr>
        <w:t>با توجه به اینکه شیعیان به دلایل مختلف در حومه شهرها واقع شده‌اند، می‌توانند از طریق مهاجرت، تجمیع و افزایش جمعیت، حضوری برجسته‌تر در تحوّلات سیاسی، اقتصادی،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جمعیت می‌تواند تجدید حیات هویتی را نیز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گروهای شیعه می‌توانند با محور قرار دادن هویت تشیع امامیه و الگو و دستورپذیری از روحانیت بلندپایه، به استقلال نسبی و ثبوت استقرار خویش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طریق می‌توانند حیات سیاسی خویش را نیز احیا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و کارگزاران وهابی در پی این هستند که شیعیان را در جامعه، منزوی و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خود شیعیان در پی خروج از بن‌بست و ارتقا از شهروند درجه دومی به شهروند رسمی و درجه اولی هستند؛ گرچه اهداف و آرمان‌های هر دو گروه مشخص است، اما قضاوت اینکه در آینده چه خواهد شد، بسیار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میانجیگری جمهوری اسلامی ایران و انعطاف‌پذیری وهابیت از تعصبات خشک، می‌تواند کمک شایانی برای همسوگرایی و اعتدال دو گروه 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درگیری‌های شدید گذشته و تحمل سختی و مصیبت از سوی شیعیان و از همه مهم‌تر انهدام اماکن مقدس آنان، کارگزاران میانه‌روی عربستان نیک می‌دانند که پیروی از گروه افراط گرا و هجمه به شیعیان، نمی‌تواند راه حل اساسی مشکل این گروه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دریافته‌اند که به تنهایی نمی‌توانند برای </w:t>
      </w:r>
      <w:bookmarkStart w:id="458" w:name="pg5325_65164"/>
    </w:p>
    <w:p>
      <w:pPr>
        <w:pStyle w:val="BookText"/>
        <w:rPr/>
      </w:pPr>
      <w:bookmarkEnd w:id="458"/>
      <w:r>
        <w:rPr>
          <w:rFonts w:ascii="IRNazanin" w:hAnsi="IRNazanin" w:eastAsia="IRNazanin"/>
          <w:color w:val="111111"/>
          <w:sz w:val="28"/>
          <w:sz w:val="28"/>
          <w:szCs w:val="28"/>
          <w:rtl w:val="true"/>
          <w:lang w:bidi="fa-IR"/>
        </w:rPr>
        <w:t>همیشه بر حرمین شریفین حاکم باشند و کشور را اداره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روزی خواهد رسید که شیعیان از خودباختگیِ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دلیل اعمال فشار و سرکوب به دست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شوند و با آگاهی سیاسی قوی که الهام‌گرفته از مکتب حیات‌بخش آنان است، به برتری حقوقی دست یابند و استحکام هویت جوامع شیعی و برتری عقیدتی و کلامی را در جوامع مختلف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صورت باز هم دولتمردان سعودی می‌توانند جلوی مشارکت آنان در امور مملکت خویش را گرفته و از اعطای حقوق آنان خودداری کنند؟</w:t>
      </w:r>
    </w:p>
    <w:p>
      <w:pPr>
        <w:pStyle w:val="BookText"/>
        <w:rPr/>
      </w:pPr>
      <w:r>
        <w:rPr>
          <w:rFonts w:ascii="IRNazanin" w:hAnsi="IRNazanin" w:eastAsia="IRNazanin"/>
          <w:color w:val="111111"/>
          <w:sz w:val="28"/>
          <w:sz w:val="28"/>
          <w:szCs w:val="28"/>
          <w:rtl w:val="true"/>
          <w:lang w:bidi="fa-IR"/>
        </w:rPr>
        <w:t>ما معتقدیم که آسان‌ترین راه برای برقراری امنیت و ثبات پایدار و طولانی در این کشور استراتژیک اسلامی، تن دادن به خواست شیعیان مبنی بر به رسمیت شناخته شدن آنان است</w:t>
      </w:r>
      <w:r>
        <w:rPr>
          <w:rFonts w:eastAsia="IRNazanin" w:cs="IRNazanin"/>
          <w:color w:val="111111"/>
          <w:sz w:val="28"/>
          <w:szCs w:val="28"/>
          <w:rtl w:val="true"/>
          <w:lang w:bidi="fa-IR"/>
        </w:rPr>
        <w:t>.</w:t>
      </w:r>
    </w:p>
    <w:p>
      <w:pPr>
        <w:pStyle w:val="Heading4"/>
        <w:numPr>
          <w:ilvl w:val="3"/>
          <w:numId w:val="1"/>
        </w:numPr>
        <w:rPr/>
      </w:pPr>
      <w:bookmarkStart w:id="459" w:name="__RefHeading___Toc992781_581953129"/>
      <w:bookmarkStart w:id="460" w:name="_Toc180"/>
      <w:bookmarkEnd w:id="459"/>
      <w:r>
        <w:rPr>
          <w:rtl w:val="true"/>
        </w:rPr>
        <w:t>پیشینه تاریخی مذهب تشیع در منطقه</w:t>
      </w:r>
      <w:bookmarkEnd w:id="460"/>
    </w:p>
    <w:p>
      <w:pPr>
        <w:pStyle w:val="BookText"/>
        <w:rPr/>
      </w:pPr>
      <w:r>
        <w:rPr>
          <w:rFonts w:ascii="IRNazanin" w:hAnsi="IRNazanin" w:eastAsia="IRNazanin"/>
          <w:color w:val="111111"/>
          <w:sz w:val="28"/>
          <w:sz w:val="28"/>
          <w:szCs w:val="28"/>
          <w:rtl w:val="true"/>
          <w:lang w:bidi="fa-IR"/>
        </w:rPr>
        <w:t xml:space="preserve">تشیع دارای سابقه طولانی در شرق کشور عربستان سعودی است و همه مورّخان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و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اتفاق نظر دارند؛ اما اختلاف آنها در این است که مکتب تشیع در چه زمانی وارد این سرزمین شده است؟ آیا در زمان رسول خدا صلی الله علیه و آله یا در زمان امام علی‌بن‌ابی‌طالب علیه السلام بوده است؟</w:t>
      </w:r>
    </w:p>
    <w:p>
      <w:pPr>
        <w:pStyle w:val="BookText"/>
        <w:rPr/>
      </w:pPr>
      <w:r>
        <w:rPr>
          <w:rFonts w:ascii="IRNazanin" w:hAnsi="IRNazanin" w:eastAsia="IRNazanin"/>
          <w:color w:val="111111"/>
          <w:sz w:val="28"/>
          <w:sz w:val="28"/>
          <w:szCs w:val="28"/>
          <w:rtl w:val="true"/>
          <w:lang w:bidi="fa-IR"/>
        </w:rPr>
        <w:t>بنابر قول مشهور، تشیع در زمان پیامبر اسلام صلی الله علیه و آله وارد این منطقه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در آن زمان،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اوال، الحظ و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امروزه به بحرین، قطیف و احساء مشهور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جمعیت شهر قطیف، بین مورّخان اختلاف نظر وجود دارد؛ برخی تعداد جمعیت قطیف را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و برخی دیگر تعداد جمعیت قطیف را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461" w:name="pg5325_65165"/>
    </w:p>
    <w:p>
      <w:pPr>
        <w:pStyle w:val="BookText"/>
        <w:rPr/>
      </w:pPr>
      <w:bookmarkEnd w:id="461"/>
      <w:r>
        <w:rPr>
          <w:rFonts w:ascii="IRNazanin" w:hAnsi="IRNazanin" w:eastAsia="IRNazanin"/>
          <w:color w:val="111111"/>
          <w:sz w:val="28"/>
          <w:sz w:val="28"/>
          <w:szCs w:val="28"/>
          <w:rtl w:val="true"/>
          <w:lang w:bidi="fa-IR"/>
        </w:rPr>
        <w:t>هزار نفر دانسته‌اند</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 w:name="__RefHeading___Toc992783_581953129"/>
      <w:bookmarkStart w:id="463" w:name="_Toc181"/>
      <w:bookmarkEnd w:id="462"/>
      <w:r>
        <w:rPr>
          <w:rtl w:val="true"/>
        </w:rPr>
        <w:t>مراحل تحصیل طلاب علوم دینی شیعه در عربستان</w:t>
      </w:r>
      <w:bookmarkEnd w:id="463"/>
    </w:p>
    <w:p>
      <w:pPr>
        <w:pStyle w:val="BookText"/>
        <w:rPr/>
      </w:pPr>
      <w:r>
        <w:rPr>
          <w:rFonts w:ascii="IRNazanin" w:hAnsi="IRNazanin" w:eastAsia="IRNazanin"/>
          <w:color w:val="111111"/>
          <w:sz w:val="28"/>
          <w:sz w:val="28"/>
          <w:szCs w:val="28"/>
          <w:rtl w:val="true"/>
          <w:lang w:bidi="fa-IR"/>
        </w:rPr>
        <w:t>فرهنگ و آثار علمی و ادبی بر اساس پیشنیه‌ای علمی فرهنگی بنا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حال پنجاه و هشت عالم از علمای قطیف را بررسی کرده، عنوان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ما اطلاعات کافی از روش‌های تحصیل علوم در خلال عصرها نداریم و در هر عصری به گونه‌ای خاص بوده است؛ اما به طور قطع، روش تحصیل در علوم عقلی و نقلی در عصر حاضر، همان روش تقلیدی تحصیل در نجف اشرف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روش طلبه پس از تکمیل آموزش قرآن کریم و مهیا شدن وضعیتی مناسب برای اینکه زندگی‌اش را در راه تحصیل علم قرار دهد، استادی را انتخاب می‌کند تا در هر روز، وقتی را برای آموزش به او اختصاص دهد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هر روز در راه آموزش او تلاش می‌کند و روز بعد، درس روز پیش را از وی سؤال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ادامه دارد تا کتاب تمام شود؛ سپس کتاب بعدی را آغاز می‌کنند و به همین طریق از یک علم به علم دیگر منتقل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طلبه زیر نظر چندین استاد تعلیم می‌بیند و یک روز در چندین کلاس شرکت می‌کند و این، به مقدار جدیت، نشاط و قدرت حافظه وی بستگی دارد</w:t>
      </w:r>
      <w:r>
        <w:rPr>
          <w:rFonts w:eastAsia="IRNazanin" w:cs="IRNazanin"/>
          <w:color w:val="111111"/>
          <w:sz w:val="28"/>
          <w:szCs w:val="28"/>
          <w:rtl w:val="true"/>
          <w:lang w:bidi="fa-IR"/>
        </w:rPr>
        <w:t xml:space="preserve">. </w:t>
      </w:r>
      <w:bookmarkStart w:id="464" w:name="pg5325_65166"/>
    </w:p>
    <w:p>
      <w:pPr>
        <w:pStyle w:val="Heading4"/>
        <w:numPr>
          <w:ilvl w:val="3"/>
          <w:numId w:val="1"/>
        </w:numPr>
        <w:rPr/>
      </w:pPr>
      <w:bookmarkStart w:id="465" w:name="__RefHeading___Toc992785_581953129"/>
      <w:bookmarkStart w:id="466" w:name="_Toc182"/>
      <w:bookmarkEnd w:id="464"/>
      <w:bookmarkEnd w:id="465"/>
      <w:r>
        <w:rPr>
          <w:rtl w:val="true"/>
        </w:rPr>
        <w:t>کتاب‌های این روش</w:t>
      </w:r>
      <w:bookmarkEnd w:id="466"/>
    </w:p>
    <w:p>
      <w:pPr>
        <w:pStyle w:val="BookText"/>
        <w:rPr/>
      </w:pPr>
      <w:r>
        <w:rPr>
          <w:rFonts w:ascii="IRNazanin" w:hAnsi="IRNazanin" w:eastAsia="IRNazanin"/>
          <w:color w:val="111111"/>
          <w:sz w:val="28"/>
          <w:sz w:val="28"/>
          <w:szCs w:val="28"/>
          <w:rtl w:val="true"/>
          <w:lang w:bidi="fa-IR"/>
        </w:rPr>
        <w:t>علم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اجرومیه</w:t>
      </w:r>
    </w:p>
    <w:p>
      <w:pPr>
        <w:pStyle w:val="BookText"/>
        <w:rPr/>
      </w:pPr>
      <w:r>
        <w:rPr>
          <w:rFonts w:ascii="IRNazanin" w:hAnsi="IRNazanin" w:eastAsia="IRNazanin"/>
          <w:color w:val="111111"/>
          <w:sz w:val="28"/>
          <w:sz w:val="28"/>
          <w:szCs w:val="28"/>
          <w:rtl w:val="true"/>
          <w:lang w:bidi="fa-IR"/>
        </w:rPr>
        <w:t>ابن‌اجروم، قطر الندی از ابن‌هشام، شرح الفیه ابن‌مالک و مغنی ابن‌هشام؛</w:t>
      </w:r>
    </w:p>
    <w:p>
      <w:pPr>
        <w:pStyle w:val="BookText"/>
        <w:rPr/>
      </w:pPr>
      <w:r>
        <w:rPr>
          <w:rFonts w:ascii="IRNazanin" w:hAnsi="IRNazanin" w:eastAsia="IRNazanin"/>
          <w:color w:val="111111"/>
          <w:sz w:val="28"/>
          <w:sz w:val="28"/>
          <w:szCs w:val="28"/>
          <w:rtl w:val="true"/>
          <w:lang w:bidi="fa-IR"/>
        </w:rPr>
        <w:t>علم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نظام نیشابوری و تصریف رضی؛</w:t>
      </w:r>
    </w:p>
    <w:p>
      <w:pPr>
        <w:pStyle w:val="BookText"/>
        <w:rPr/>
      </w:pPr>
      <w:r>
        <w:rPr>
          <w:rFonts w:ascii="IRNazanin" w:hAnsi="IRNazanin" w:eastAsia="IRNazanin"/>
          <w:color w:val="111111"/>
          <w:sz w:val="28"/>
          <w:sz w:val="28"/>
          <w:szCs w:val="28"/>
          <w:rtl w:val="true"/>
          <w:lang w:bidi="fa-IR"/>
        </w:rPr>
        <w:t>علم معانی و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مطول تفتازانی؛</w:t>
      </w:r>
    </w:p>
    <w:p>
      <w:pPr>
        <w:pStyle w:val="BookText"/>
        <w:rPr/>
      </w:pPr>
      <w:r>
        <w:rPr>
          <w:rFonts w:ascii="IRNazanin" w:hAnsi="IRNazanin" w:eastAsia="IRNazanin"/>
          <w:color w:val="111111"/>
          <w:sz w:val="28"/>
          <w:sz w:val="28"/>
          <w:szCs w:val="28"/>
          <w:rtl w:val="true"/>
          <w:lang w:bidi="fa-IR"/>
        </w:rPr>
        <w:t>علم 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ملا عبدالله شمسیه رازی؛</w:t>
      </w:r>
    </w:p>
    <w:p>
      <w:pPr>
        <w:pStyle w:val="BookText"/>
        <w:rPr/>
      </w:pPr>
      <w:r>
        <w:rPr>
          <w:rFonts w:ascii="IRNazanin" w:hAnsi="IRNazanin" w:eastAsia="IRNazanin"/>
          <w:color w:val="111111"/>
          <w:sz w:val="28"/>
          <w:sz w:val="28"/>
          <w:szCs w:val="28"/>
          <w:rtl w:val="true"/>
          <w:lang w:bidi="fa-IR"/>
        </w:rPr>
        <w:t>علم کلام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حادی عشر علامه حلی و شرح تجرید الاعتقاد علامه حلی؛</w:t>
      </w:r>
    </w:p>
    <w:p>
      <w:pPr>
        <w:pStyle w:val="BookText"/>
        <w:rPr/>
      </w:pPr>
      <w:r>
        <w:rPr>
          <w:rFonts w:ascii="IRNazanin" w:hAnsi="IRNazanin" w:eastAsia="IRNazanin"/>
          <w:color w:val="111111"/>
          <w:sz w:val="28"/>
          <w:sz w:val="28"/>
          <w:szCs w:val="28"/>
          <w:rtl w:val="true"/>
          <w:lang w:bidi="fa-IR"/>
        </w:rPr>
        <w:t>علم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شهید ثانی، قوانین میرزای قمی، کفایة الاصول، آخوند خراسانی و رسائل شیخ انصاری؛</w:t>
      </w:r>
    </w:p>
    <w:p>
      <w:pPr>
        <w:pStyle w:val="BookText"/>
        <w:rPr/>
      </w:pPr>
      <w:r>
        <w:rPr>
          <w:rFonts w:ascii="IRNazanin" w:hAnsi="IRNazanin" w:eastAsia="IRNazanin"/>
          <w:color w:val="111111"/>
          <w:sz w:val="28"/>
          <w:sz w:val="28"/>
          <w:szCs w:val="28"/>
          <w:rtl w:val="true"/>
          <w:lang w:bidi="fa-IR"/>
        </w:rPr>
        <w:t>علم 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الرجال کشی، رجال علی‌بن‌ابراهیم و رجال مامقانی؛</w:t>
      </w:r>
    </w:p>
    <w:p>
      <w:pPr>
        <w:pStyle w:val="BookText"/>
        <w:rPr/>
      </w:pPr>
      <w:r>
        <w:rPr>
          <w:rFonts w:ascii="IRNazanin" w:hAnsi="IRNazanin" w:eastAsia="IRNazanin"/>
          <w:color w:val="111111"/>
          <w:sz w:val="28"/>
          <w:sz w:val="28"/>
          <w:szCs w:val="28"/>
          <w:rtl w:val="true"/>
          <w:lang w:bidi="fa-IR"/>
        </w:rPr>
        <w:t>علم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اربعه، شامل من لایحضره الفقیه شیخ صدوق، کافی، کلینی، تهذیب و استبصار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طلبه برای درک و تعمق بیشتر، کتاب‌های حدائق بحرانی و جواهر الکلام محمد حسن جواهری را نیز مطالعه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علوم، طلبه، علوم قرآنی، مثل تفسیر، آیات الاحکام، تجوید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 فلسفه، نجوم و ریاضیات را نیز فرامی‌گیرد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این مرحله، طلبه باید در درس خارج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طلاب، گرد مجتهد می‌نشینند و او مباحث فقه یا اصول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کیفیت استدلال و برهان‌های علمی آن، بحث و گفتگو بین استاد و طلاب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استاد در هر یک از شاگردان، قدرت استنباط احکام شرعی را از </w:t>
      </w:r>
    </w:p>
    <w:p>
      <w:pPr>
        <w:pStyle w:val="BookText"/>
        <w:rPr/>
      </w:pPr>
      <w:r>
        <w:rPr>
          <w:rFonts w:ascii="IRNazanin" w:hAnsi="IRNazanin" w:eastAsia="IRNazanin"/>
          <w:color w:val="111111"/>
          <w:sz w:val="28"/>
          <w:sz w:val="28"/>
          <w:szCs w:val="28"/>
          <w:rtl w:val="true"/>
          <w:lang w:bidi="fa-IR"/>
        </w:rPr>
        <w:t>ادله عقلی یا نقلی و فراگیر بودن تمام جوانب موضوع را احساس کند، به او درجه اجتهاد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طلبه، مسئله‌ای از مسائل فقهی را مطرح می‌کند و وقتی استاد در طلبه، ملکه و قدرت فهم و استنباط را پس از بحث و گفتگو می‌یابد، به او اجازه اجتهاد می‌دهد و این اجازه، شبیه مدرک دکترا در دانشگاه‌هاست؛ البته مدت تحصیل در درس خارج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این مدت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بکشد تا به اجتهاد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خاطرنشان کرد که اعطای مدرک در حوزه، به این روش بسیار صحیح‌تر از روش دانشگاه است ؛ زیرا در حوزه، استاد پس از درک شخصی و بحث و گفتگوی رودررو اجازه اجتهاد می‌دهد؛ اما اعطای مدرک در دانشگاه با نوشتن پایان‌نامه انجام می‌گیرد که ممکن است نظریات و آرای دیگران در تکمیل آن نقش اساسی داشته باشد و حتی گاهی پایان‌نامه با کمک دیگران تکمیل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قطیف در اواخر قرن‌های سیزدهم و چهاردهم هجری، حرکت علمی بزرگی را در خود مشاهده کرد و علما و طلاب بی‌شماری را پرورش داد؛ تا جایی که به قطیف، نجف کوچک می‌گفتند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قطیف، مدارس علمیه بسیاری دارد که فضلای بسیاری را پرورش داده‌اند؛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شیخ علی بلادی بحرانی که بسیاری از طلاب در آنجا درس می‌خواندند و از آنجا به نجف اشرف هجرت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طلاب در نجف درس‌هایشان را ادامه می‌دادند تا به درجه اجتهاد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مثل حسن‌علی بدر، عبدالله معتوق، محمدبن‌غر، و سید ماجد عوامی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67" w:name="pg5325_65168"/>
    </w:p>
    <w:p>
      <w:pPr>
        <w:pStyle w:val="BookText"/>
        <w:rPr/>
      </w:pPr>
      <w:bookmarkEnd w:id="467"/>
      <w:r>
        <w:rPr>
          <w:rFonts w:ascii="IRNazanin" w:hAnsi="IRNazanin" w:eastAsia="IRNazanin"/>
          <w:color w:val="111111"/>
          <w:sz w:val="28"/>
          <w:sz w:val="28"/>
          <w:szCs w:val="28"/>
          <w:rtl w:val="true"/>
          <w:lang w:bidi="fa-IR"/>
        </w:rPr>
        <w:t xml:space="preserve">برخی از این علما، روش استادشان را ادامه دادند؛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مدرسه در عوامیه و دبابیه تأسیس کرد و اوقافی را برای آن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معتوق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جزیره تاروت مدرسه علمیه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طلاب در حین تحصیل به تعداد دیگری از طلاب سطوح پایین‌تر درس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زمانی رسید که قطیف، مهد علما و فضلایی شد که در حرکت علمی، فکری و ادبی عربستان مؤثر بودند؛ عالمانی همچون علی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برادرش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علی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محمدبن‌نمر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معتوق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ابوالمکارم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ابوعبدالکریم خنیزی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ماجد عوامی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حجی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فرج عمران متوفای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صالح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468" w:name="__RefHeading___Toc992787_581953129"/>
      <w:bookmarkStart w:id="469" w:name="_Toc183"/>
      <w:bookmarkEnd w:id="468"/>
      <w:r>
        <w:rPr>
          <w:rtl w:val="true"/>
        </w:rPr>
        <w:t>وضعیت اجتماعی شیعیان عربستان</w:t>
      </w:r>
      <w:bookmarkEnd w:id="46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تمدن و فرهنگ هر جامعه‌ای تا حدودی گویای وضعیت اجتماعی آن در ادوار مختلف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کهن صحرای حجاز حکایت از آن دارد که جزیرهًْ العرب بر پایه روابط قبیله‌ای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طلوع و صدر اسلام این منطقه مرکز جهان اسلام بود، به دلیل آداب و رسوم فراوان قبیله‌ای، هرگز تمدن اسلامی در این منطقه به فرهنگ عمومی جامعه تبدیل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شاکله اصلی و ساختار اجتماعی عربستان را عوامل مذهب، تعصبات و روابط قبیله‌ای و عشیره‌ای با ساختار ملوک الطوایفی تشکیل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اگرچه در دوران سه خلیفه اول، عربستان مرکز حکومت اسلامی بود؛ اما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حکومت خود را کوفه و دستگاه بنی‌امیه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حکومتشان را شام و بنی‌عباس نیز مرکز حکومتشان را بغداد،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مرکزیت و عظمت عربستان را در جهان اسلام کاهش داده، دوباره همان طریق قبل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الطوایفی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رواج یافت؛ اما به هر طریق، عامل مذهب به عنوان عاملی تأثیرگذار و توسعه‌بخش، نقش عمده و اساسی در ساختار اجتماعی عربستان ایفا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آداب و رسوم مختلف قبیله‌ای و عشایری باعث شد که تمدن اسلامی در این کشور، رشد و شکوفایی خاصی نداشته باشد و کشورهای دیگری،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ایران،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بیشتری از تمدن اسلامی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اجتماعی شیعیان در عربستان به دلیل سیاستگذاری حاکمان و اعمال نفوذ شدید، گرفتار مظلومیت و تبعیض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تاریخی نشان می‌دهد که آنها از نخستین روزهای خلافت خلیفه اول، وفات رسول الله صلی الله علیه و آله ، به شدت آزار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روزهای نخستین پس از رسول الله صلی الله علیه و آله بنای نسل کشی شیعه در صحرای حجاز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شهادت محسن‌بن‌علی علیه السلام و جریان دردناک فاجعه کربلا تا قتل عام شیعیان مدینه در سال سوم حکومت یزید و پس از آن، تا دوران حاکمیت وهابیت که قتل و غارت شیعیان در منطقه احساء و قطیف به اوج خود رسید، شیعیان پیوسته، تاوان حفظ دین خود را پرداخته و مجالی برای سر و سامان دادن به اوضاع اجتماعی خویش نیافته‌اند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با برخورداری از حداقل امکانات و به عنوان شهروند درجه دوم </w:t>
      </w:r>
      <w:bookmarkStart w:id="470" w:name="pg5325_65170"/>
    </w:p>
    <w:p>
      <w:pPr>
        <w:pStyle w:val="BookText"/>
        <w:rPr/>
      </w:pPr>
      <w:bookmarkEnd w:id="470"/>
      <w:r>
        <w:rPr>
          <w:rFonts w:ascii="IRNazanin" w:hAnsi="IRNazanin" w:eastAsia="IRNazanin"/>
          <w:color w:val="111111"/>
          <w:sz w:val="28"/>
          <w:sz w:val="28"/>
          <w:szCs w:val="28"/>
          <w:rtl w:val="true"/>
          <w:lang w:bidi="fa-IR"/>
        </w:rPr>
        <w:t>روزگار می‌گذرانند؛ به امید روزی که به حقوق حقه خویش دست یابند و اوضاع اجتماعی را بهبود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مختلف تاریخی، گاهی حتی حاکمیت مکه و مدینه نیز به عهده آنان بوده است و متولی حرمین شریفین نیز بوده‌اند؛ اما در اندک زمانی و مقطعی کوتاه، حاکمیت خویش را از دست داده و دوباره در انزوا و مظلومیت کامل به سر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قرن‌ها به صورت تقیه روزگار گذرانده‌اند، به ویژه در روزگار حاکمیت وهابیت که امنیت در اقسام مختلف آن از زندگی‌شان رخت بر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تلخ، نشانگر آن است که هرگز آزادی نداشته‌اند تا بتوانند آزادانه اجتماعاتی داشته باشند و یا تشکلی منظم برای امور اجتماعی خویش به وجود آورند</w:t>
      </w:r>
      <w:r>
        <w:rPr>
          <w:rFonts w:eastAsia="IRNazanin" w:cs="IRNazanin"/>
          <w:color w:val="111111"/>
          <w:sz w:val="28"/>
          <w:szCs w:val="28"/>
          <w:rtl w:val="true"/>
          <w:lang w:bidi="fa-IR"/>
        </w:rPr>
        <w:t>.</w:t>
      </w:r>
    </w:p>
    <w:p>
      <w:pPr>
        <w:pStyle w:val="Heading4"/>
        <w:numPr>
          <w:ilvl w:val="3"/>
          <w:numId w:val="1"/>
        </w:numPr>
        <w:rPr/>
      </w:pPr>
      <w:bookmarkStart w:id="471" w:name="__RefHeading___Toc992789_581953129"/>
      <w:bookmarkStart w:id="472" w:name="_Toc184"/>
      <w:bookmarkEnd w:id="471"/>
      <w:r>
        <w:rPr>
          <w:rtl w:val="true"/>
        </w:rPr>
        <w:t>شیعه و جنبش اخوان</w:t>
      </w:r>
      <w:bookmarkEnd w:id="472"/>
    </w:p>
    <w:p>
      <w:pPr>
        <w:pStyle w:val="BookText"/>
        <w:rPr/>
      </w:pPr>
      <w:r>
        <w:rPr>
          <w:rFonts w:ascii="IRNazanin" w:hAnsi="IRNazanin" w:eastAsia="IRNazanin"/>
          <w:color w:val="111111"/>
          <w:sz w:val="28"/>
          <w:sz w:val="28"/>
          <w:szCs w:val="28"/>
          <w:rtl w:val="true"/>
          <w:lang w:bidi="fa-IR"/>
        </w:rPr>
        <w:t xml:space="preserve">جنبش اخوان را شیخ عبدالکریم مغربی،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 باشا السعدون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اشغال احساء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مورد حمایت حکومت آل‌سعود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بزرگان آل‌سعود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سیوف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جنبش اخوان بر شیعیان نمونه‌ای بارز بر اثبات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بیشتر با جنبش اخوان به گوشه‌ای از افکار و عقاید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سیگار و دخانیات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از سخن برادرش در منع از دخانیات سرپیچی کند، مورد ضرب و شتم قرار خواهد گرفت؛ حتی اگر به قتل او منجر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منزل بیش از یک طبقه ممنوع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و پوشش باید به ساده‌ترین شکل باشد؛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همه عمامه سفید بر سر کنند؛ زیرا عمامه سفید علامت این است که فرد از جنبش اخوان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w:t>
      </w:r>
    </w:p>
    <w:p>
      <w:pPr>
        <w:pStyle w:val="BookText"/>
        <w:rPr/>
      </w:pPr>
      <w:r>
        <w:rPr>
          <w:rFonts w:ascii="IRNazanin" w:hAnsi="IRNazanin" w:eastAsia="IRNazanin"/>
          <w:color w:val="111111"/>
          <w:sz w:val="28"/>
          <w:sz w:val="28"/>
          <w:szCs w:val="28"/>
          <w:rtl w:val="true"/>
          <w:lang w:bidi="fa-IR"/>
        </w:rPr>
        <w:t>کافری را در خیابان دیدید، صورتتان را با دستان خود بپوشانید، به ویژه اگر شیعه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اخوان</w:t>
      </w:r>
    </w:p>
    <w:p>
      <w:pPr>
        <w:pStyle w:val="BookText"/>
        <w:rPr/>
      </w:pPr>
      <w:r>
        <w:rPr>
          <w:rFonts w:ascii="IRNazanin" w:hAnsi="IRNazanin" w:eastAsia="IRNazanin"/>
          <w:color w:val="111111"/>
          <w:sz w:val="28"/>
          <w:sz w:val="28"/>
          <w:szCs w:val="28"/>
          <w:rtl w:val="true"/>
          <w:lang w:bidi="fa-IR"/>
        </w:rPr>
        <w:t>دارای گرایش وهابیت است؛ از این رو ساختن قبر و ضریح برای قبور، حرام، منکر و تخریب آن واجب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و طلب شفاعت از پیامبر، آل‌و یارانش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از این امر سرپیچی کند، کافر است و خون، مال، زندگی و زنانش برای دیگران حلال‌اند، به این دلیل که توسل و طلب شفاعت از آداب شیعیان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سلام شیعیان را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اخوان نیز همانند دیگران، فشارهای زیادی بر شیعیان وارد می‌آوردند که جلوگیری از برپایی مجالس و اجتماعات آنان در مناسبت‌های مختلف از جمله این فشارهاست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مورّخان نوشته‌اند، آنها تعداد زیادی از شیعیان را که برای انجام مراسم دینی و عقیدتی خود در حسینیه‌ها گرد هم آمده بودند،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آنها، شیعیان ساکن همه مناطق به ویژه احساء را مجبور به پذیرش مذهب وهابیت می‌کردند؛ زیرا اخوان، شیعیان ساکن احساء را کافر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اخوان، احساء را مرکز ترک‌ها و عجم‌هایی می‌دانستند که در گمراهی به سر می‌برند و ایشان از دیدگاه جنبش اخوان محارب شناخته می‌شدند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دیدگاه‌های جنبش اخوان، در مورد شیعه به شرح ذیل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w:t>
      </w:r>
    </w:p>
    <w:p>
      <w:pPr>
        <w:pStyle w:val="BookText"/>
        <w:rPr/>
      </w:pPr>
      <w:r>
        <w:rPr>
          <w:rFonts w:ascii="IRNazanin" w:hAnsi="IRNazanin" w:eastAsia="IRNazanin"/>
          <w:color w:val="111111"/>
          <w:sz w:val="28"/>
          <w:sz w:val="28"/>
          <w:szCs w:val="28"/>
          <w:rtl w:val="true"/>
          <w:lang w:bidi="fa-IR"/>
        </w:rPr>
        <w:t xml:space="preserve">کسی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کنند، به شدت مجازات خواهد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w:t>
      </w:r>
    </w:p>
    <w:p>
      <w:pPr>
        <w:pStyle w:val="BookText"/>
        <w:rPr/>
      </w:pPr>
      <w:r>
        <w:rPr>
          <w:rFonts w:ascii="IRNazanin" w:hAnsi="IRNazanin" w:eastAsia="IRNazanin"/>
          <w:color w:val="111111"/>
          <w:sz w:val="28"/>
          <w:sz w:val="28"/>
          <w:szCs w:val="28"/>
          <w:rtl w:val="true"/>
          <w:lang w:bidi="fa-IR"/>
        </w:rPr>
        <w:t>کسی به ابن‌سعود یا اعضای اخوان و یا عقیده آنها، آشکارا دشنام دهد، آن قدر او را می‌زنند تا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w:t>
      </w:r>
    </w:p>
    <w:p>
      <w:pPr>
        <w:pStyle w:val="BookText"/>
        <w:rPr/>
      </w:pPr>
      <w:r>
        <w:rPr>
          <w:rFonts w:ascii="IRNazanin" w:hAnsi="IRNazanin" w:eastAsia="IRNazanin"/>
          <w:color w:val="111111"/>
          <w:sz w:val="28"/>
          <w:sz w:val="28"/>
          <w:szCs w:val="28"/>
          <w:rtl w:val="true"/>
          <w:lang w:bidi="fa-IR"/>
        </w:rPr>
        <w:t xml:space="preserve">باید در مساجد اهل سنت و به امامت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عدالت او اطمینان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w:t>
      </w:r>
    </w:p>
    <w:p>
      <w:pPr>
        <w:pStyle w:val="BookText"/>
        <w:rPr/>
      </w:pPr>
      <w:r>
        <w:rPr>
          <w:rFonts w:ascii="IRNazanin" w:hAnsi="IRNazanin" w:eastAsia="IRNazanin"/>
          <w:color w:val="111111"/>
          <w:sz w:val="28"/>
          <w:sz w:val="28"/>
          <w:szCs w:val="28"/>
          <w:rtl w:val="true"/>
          <w:lang w:bidi="fa-IR"/>
        </w:rPr>
        <w:t>حق ندارند، حتی در منازل خود دخانیات مصرف کنند؛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w:t>
      </w:r>
    </w:p>
    <w:p>
      <w:pPr>
        <w:pStyle w:val="BookText"/>
        <w:rPr/>
      </w:pPr>
      <w:r>
        <w:rPr>
          <w:rFonts w:ascii="IRNazanin" w:hAnsi="IRNazanin" w:eastAsia="IRNazanin"/>
          <w:color w:val="111111"/>
          <w:sz w:val="28"/>
          <w:sz w:val="28"/>
          <w:szCs w:val="28"/>
          <w:rtl w:val="true"/>
          <w:lang w:bidi="fa-IR"/>
        </w:rPr>
        <w:t>حق ندارند در حسینیه قرآن تلاوت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این‌گونه ظلم و ستم‌ها، آسایش و آرامش از شیعیان سلب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ویژه شیعیان ساکن قطیف به اعمال و رفتار حاکمان محلی و جنبش اخوان اعتراض‌های زیادی کردند؛ اما هیچ کدام از این اعتراض‌ها به جایی نرسید تا اینکه شیعیان تصمیم گرفتند؛ گروهی را برای گفتگو و جلوگیری از ظلم و ستم حاکمان محلی و اعضای جنبش اخوان بر شیعیان، برای ملاقات با ملک به ریاض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فرستادن این هیئت به ریاض این بود که حاکمان محلی بر ضد آنها حکم کردن، و با طرف مقابل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ابن‌سعود به این شکایات توجهی نکرد تا اینکه شیعیان با نماینده سیاسی انگلیس در بحرین که هم‌پیمان و دوست ابن‌سعود بود، وارد گفتگو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انگلیس نیز به خواست شیعیان مبنی بر کاهش فشارهای وارده از سوی حکومت بر آنها، توجهی نکرد؛ زیرا تشکیل و استقرار وهابیت را مولود خویش می‌دانستند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گفتیم، شیعیان در برگزاری مراسم دینی و عقیدتیشان آزادی </w:t>
      </w:r>
    </w:p>
    <w:p>
      <w:pPr>
        <w:pStyle w:val="BookText"/>
        <w:rPr/>
      </w:pP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بیشتر مناطق، مراسم خود را بعد از نیمه شب و در زیر زمین‌ها و سرداب‌ها برگزار می‌کردند و این روند تا سالیان متمادی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منطقه‌ای به نام تاروت، اهالی آن رقص نمایشی انجام می‌دادند و در پوشش این رقص نمایشی و رقص جنگ، مراسم عزاداری محرم را برگزار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مناطق صفوی، قطیف و دیگر مناطق، مراسم عزاداری خود را در تاریکی شب انجام می‌دادند؛ بدین ترتیب که شخصی را در دروازه‌های شهر و روستا می‌گماشتند تا در صورت لزوم، آنها را مطلع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جنبش اخوان، مزار حمزهًْ بن‌عبدالمطلب، عموی پیامبر را به این دلیل که زیارتگاه شیعیان است،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جنبش اخوان، بیانگر عمق کینه و دشمنی آنان با شیعیان و معتقدات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عربستان نظیر این رفتار با شیعیان بسیار زیاد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فتوایی که چند تن از عالمان و بزرگان وهابیت،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محمدعبداللطیف آل‌شیخ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سلیمان‌بن‌سمحان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کرده‌اند، شیعیان را غیرمسلمان تلقی کرده، آنان را به پذیرش و تبعیت از دین اسلام فرا خوانده و آورده‌اند که شیعیان باید دین اسلام را بپذیرند و از برپایی مراسم دینی و عقیدتی باطل خود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باید به حاکم احساء مراجعه و با او بیعت کنند و از شرک و گمراهی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نباید به زیارت اماکن مقدسه‌شان در عراق بروند، باید در نمازهای پنج‌گانه حضور داشته باشند و به امام وهابیان اقتدا کنند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موظف‌اند دستورهای ذیل را به کار ببندند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w:t>
      </w:r>
    </w:p>
    <w:p>
      <w:pPr>
        <w:pStyle w:val="BookText"/>
        <w:rPr/>
      </w:pPr>
      <w:r>
        <w:rPr>
          <w:rFonts w:ascii="IRNazanin" w:hAnsi="IRNazanin" w:eastAsia="IRNazanin"/>
          <w:color w:val="111111"/>
          <w:sz w:val="28"/>
          <w:sz w:val="28"/>
          <w:szCs w:val="28"/>
          <w:rtl w:val="true"/>
          <w:lang w:bidi="fa-IR"/>
        </w:rPr>
        <w:t>می‌دهیم تا از ورود شیعیان به سرزمین مسلمانان جلوگیری شود؛</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 xml:space="preserve">مکان‌هایی را که در آن بدعت‌گذاری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دینی و عقیدتی بر پا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w:t>
      </w:r>
    </w:p>
    <w:p>
      <w:pPr>
        <w:pStyle w:val="BookText"/>
        <w:rPr/>
      </w:pPr>
      <w:r>
        <w:rPr>
          <w:rFonts w:ascii="IRNazanin" w:hAnsi="IRNazanin" w:eastAsia="IRNazanin"/>
          <w:color w:val="111111"/>
          <w:sz w:val="28"/>
          <w:sz w:val="28"/>
          <w:szCs w:val="28"/>
          <w:rtl w:val="true"/>
          <w:lang w:bidi="fa-IR"/>
        </w:rPr>
        <w:t>حق برگزاری مراسم دینی و عقیدتی خود را در مساجد ندارند؛</w:t>
      </w:r>
    </w:p>
    <w:p>
      <w:pPr>
        <w:pStyle w:val="BookText"/>
        <w:rPr/>
      </w:pPr>
      <w:r>
        <w:rPr>
          <w:rFonts w:ascii="IRNazanin" w:hAnsi="IRNazanin" w:eastAsia="IRNazanin"/>
          <w:color w:val="111111"/>
          <w:sz w:val="28"/>
          <w:sz w:val="28"/>
          <w:szCs w:val="28"/>
          <w:rtl w:val="true"/>
          <w:lang w:bidi="fa-IR"/>
        </w:rPr>
        <w:t>چنانچه کسی از انجام این سه کار خودداری کند، از سرزمین مسلمانان اخراج و تبعید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سال بعد از رسمیت یافتن فتوای مذکور، هیئتی متشکل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منصور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علی الخنیزی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قطیف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عوامیه برای دیدار با ملک به مکه مکرمه سفر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او ملاقات کردند و ملک با احترام خاصی از آنان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مهم، بعد از اشغال قطیف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شیخ منصور سیف به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را کافر می‌دانید، پس باید از ما فقط جزیه بگیرید، اگر چنین است، پس چرا افزون بر جزیه از ما زکات نیز دریافت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چه معناست که از ما می‌خواهید تا اسلام بیاوریم و در نمازهای پنج‌گانه اهل سنت شرکت کنیم؟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سعود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مسلمان هستید و من اجازه نمی‌دهم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جماعت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پیشنهادات و انتقادات شما را می‌پذیرم و به حاکم منطقه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ابن‌سویلم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این موضوع می‌نویسم</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473" w:name="pg5325_65175"/>
    </w:p>
    <w:p>
      <w:pPr>
        <w:pStyle w:val="BookText"/>
        <w:rPr/>
      </w:pPr>
      <w:bookmarkEnd w:id="473"/>
      <w:r>
        <w:rPr>
          <w:rFonts w:ascii="IRNazanin" w:hAnsi="IRNazanin" w:eastAsia="IRNazanin"/>
          <w:color w:val="111111"/>
          <w:sz w:val="28"/>
          <w:sz w:val="28"/>
          <w:szCs w:val="28"/>
          <w:rtl w:val="true"/>
          <w:lang w:bidi="fa-IR"/>
        </w:rPr>
        <w:t>با اینکه ابن‌سعود دستور ظاهری داد تا فشارها بر شیعیان از بین برود؛ اما سرزمین‌های دیگر شیعه‌نشین، همانند گذشته در اضطراب بودند</w:t>
      </w:r>
      <w:r>
        <w:rPr>
          <w:rFonts w:eastAsia="IRNazanin" w:cs="IRNazanin"/>
          <w:color w:val="111111"/>
          <w:sz w:val="28"/>
          <w:szCs w:val="28"/>
          <w:rtl w:val="true"/>
          <w:lang w:bidi="fa-IR"/>
        </w:rPr>
        <w:t>.</w:t>
      </w:r>
    </w:p>
    <w:p>
      <w:pPr>
        <w:pStyle w:val="Heading4"/>
        <w:numPr>
          <w:ilvl w:val="3"/>
          <w:numId w:val="1"/>
        </w:numPr>
        <w:rPr/>
      </w:pPr>
      <w:bookmarkStart w:id="474" w:name="__RefHeading___Toc992791_581953129"/>
      <w:bookmarkStart w:id="475" w:name="_Toc185"/>
      <w:bookmarkEnd w:id="474"/>
      <w:r>
        <w:rPr>
          <w:rtl w:val="true"/>
        </w:rPr>
        <w:t>اوضاع بهداشتی شیعیان منطقه</w:t>
      </w:r>
      <w:bookmarkEnd w:id="475"/>
    </w:p>
    <w:p>
      <w:pPr>
        <w:pStyle w:val="BookText"/>
        <w:rPr/>
      </w:pPr>
      <w:r>
        <w:rPr>
          <w:rFonts w:ascii="IRNazanin" w:hAnsi="IRNazanin" w:eastAsia="IRNazanin"/>
          <w:color w:val="111111"/>
          <w:sz w:val="28"/>
          <w:sz w:val="28"/>
          <w:szCs w:val="28"/>
          <w:rtl w:val="true"/>
          <w:lang w:bidi="fa-IR"/>
        </w:rPr>
        <w:t>از نظر بهداشتی نیز، قطیف، سرآمد دیگر مناطق عربستان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دولت کوشیده است تا امکانات بهداشتی، مانند بیمارستان و امکانات پیشرفته در منطقه ایجاد نشود، با این حال خود مردم منطقه به بهداشت اهتمام دارند</w:t>
      </w:r>
      <w:r>
        <w:rPr>
          <w:rFonts w:eastAsia="IRNazanin" w:cs="IRNazanin"/>
          <w:color w:val="111111"/>
          <w:sz w:val="28"/>
          <w:szCs w:val="28"/>
          <w:rtl w:val="true"/>
          <w:lang w:bidi="fa-IR"/>
        </w:rPr>
        <w:t>.</w:t>
      </w:r>
    </w:p>
    <w:p>
      <w:pPr>
        <w:pStyle w:val="Heading4"/>
        <w:numPr>
          <w:ilvl w:val="3"/>
          <w:numId w:val="1"/>
        </w:numPr>
        <w:rPr/>
      </w:pPr>
      <w:bookmarkStart w:id="476" w:name="__RefHeading___Toc992793_581953129"/>
      <w:bookmarkStart w:id="477" w:name="_Toc186"/>
      <w:bookmarkEnd w:id="476"/>
      <w:r>
        <w:rPr>
          <w:rtl w:val="true"/>
        </w:rPr>
        <w:t>شبکه حمل و نقل</w:t>
      </w:r>
      <w:bookmarkEnd w:id="477"/>
    </w:p>
    <w:p>
      <w:pPr>
        <w:pStyle w:val="BookText"/>
        <w:rPr/>
      </w:pPr>
      <w:r>
        <w:rPr>
          <w:rFonts w:ascii="IRNazanin" w:hAnsi="IRNazanin" w:eastAsia="IRNazanin"/>
          <w:color w:val="111111"/>
          <w:sz w:val="28"/>
          <w:sz w:val="28"/>
          <w:szCs w:val="28"/>
          <w:rtl w:val="true"/>
          <w:lang w:bidi="fa-IR"/>
        </w:rPr>
        <w:t>مردم شهر قطیف، تعداد بی‌شماری اسب و مرکب داشتند که تنها وسیله حمل و نقل آنها ما قبل از صنعت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نیز قطیف به دلیل ویژگی‌های ممتاز اقتصادی و راه‌های مواصلاتی از بهترین شبکه‌های حمل و نقل و جاده‌های کشور عربستان به شمار می‌رود</w:t>
      </w:r>
      <w:r>
        <w:rPr>
          <w:rFonts w:eastAsia="IRNazanin" w:cs="IRNazanin"/>
          <w:color w:val="111111"/>
          <w:sz w:val="28"/>
          <w:szCs w:val="28"/>
          <w:rtl w:val="true"/>
          <w:lang w:bidi="fa-IR"/>
        </w:rPr>
        <w:t>.</w:t>
      </w:r>
    </w:p>
    <w:p>
      <w:pPr>
        <w:pStyle w:val="Heading4"/>
        <w:numPr>
          <w:ilvl w:val="3"/>
          <w:numId w:val="1"/>
        </w:numPr>
        <w:rPr/>
      </w:pPr>
      <w:bookmarkStart w:id="478" w:name="__RefHeading___Toc992795_581953129"/>
      <w:bookmarkStart w:id="479" w:name="_Toc187"/>
      <w:bookmarkEnd w:id="478"/>
      <w:r>
        <w:rPr>
          <w:rtl w:val="true"/>
        </w:rPr>
        <w:t>آموزش</w:t>
      </w:r>
      <w:bookmarkEnd w:id="479"/>
    </w:p>
    <w:p>
      <w:pPr>
        <w:pStyle w:val="BookText"/>
        <w:rPr/>
      </w:pPr>
      <w:r>
        <w:rPr>
          <w:rFonts w:ascii="IRNazanin" w:hAnsi="IRNazanin" w:eastAsia="IRNazanin"/>
          <w:color w:val="111111"/>
          <w:sz w:val="28"/>
          <w:sz w:val="28"/>
          <w:szCs w:val="28"/>
          <w:rtl w:val="true"/>
          <w:lang w:bidi="fa-IR"/>
        </w:rPr>
        <w:t>در این بخش نیز همانند سایر بخش‌ها، قطیف مرکز انتشار کتب مفیدی است که شهرها و روستاها را پر کرده است</w:t>
      </w:r>
      <w:r>
        <w:rPr>
          <w:rFonts w:eastAsia="IRNazanin" w:cs="IRNazanin"/>
          <w:color w:val="111111"/>
          <w:sz w:val="28"/>
          <w:szCs w:val="28"/>
          <w:rtl w:val="true"/>
          <w:lang w:bidi="fa-IR"/>
        </w:rPr>
        <w:t>.</w:t>
      </w:r>
    </w:p>
    <w:p>
      <w:pPr>
        <w:pStyle w:val="Heading4"/>
        <w:numPr>
          <w:ilvl w:val="3"/>
          <w:numId w:val="1"/>
        </w:numPr>
        <w:rPr/>
      </w:pPr>
      <w:bookmarkStart w:id="480" w:name="__RefHeading___Toc992797_581953129"/>
      <w:bookmarkStart w:id="481" w:name="_Toc188"/>
      <w:bookmarkEnd w:id="480"/>
      <w:r>
        <w:rPr>
          <w:rtl w:val="true"/>
        </w:rPr>
        <w:t>اقتصاد و کشاورزی احساء</w:t>
      </w:r>
      <w:bookmarkEnd w:id="48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اقتصادی احساء تفاوتی با قطیف ندارد و اگر بهتر از قطیف نباشد، بدتر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محصول احساء برنج است و خرما نیز در محصولات احساء ویژگی خاصی را دارد</w:t>
      </w:r>
      <w:r>
        <w:rPr>
          <w:rFonts w:eastAsia="IRNazanin" w:cs="IRNazanin"/>
          <w:color w:val="111111"/>
          <w:sz w:val="28"/>
          <w:szCs w:val="28"/>
          <w:rtl w:val="true"/>
          <w:lang w:bidi="fa-IR"/>
        </w:rPr>
        <w:t xml:space="preserve">. </w:t>
      </w:r>
      <w:bookmarkStart w:id="482" w:name="pg5325_65176"/>
    </w:p>
    <w:p>
      <w:pPr>
        <w:pStyle w:val="Heading4"/>
        <w:numPr>
          <w:ilvl w:val="3"/>
          <w:numId w:val="1"/>
        </w:numPr>
        <w:rPr/>
      </w:pPr>
      <w:bookmarkStart w:id="483" w:name="__RefHeading___Toc992799_581953129"/>
      <w:bookmarkStart w:id="484" w:name="_Toc189"/>
      <w:bookmarkEnd w:id="482"/>
      <w:bookmarkEnd w:id="483"/>
      <w:r>
        <w:rPr>
          <w:rtl w:val="true"/>
        </w:rPr>
        <w:t>آداب و رسوم شیعیان</w:t>
      </w:r>
      <w:bookmarkEnd w:id="484"/>
    </w:p>
    <w:p>
      <w:pPr>
        <w:pStyle w:val="BookText"/>
        <w:rPr/>
      </w:pPr>
      <w:r>
        <w:rPr>
          <w:rFonts w:ascii="IRNazanin" w:hAnsi="IRNazanin" w:eastAsia="IRNazanin"/>
          <w:color w:val="111111"/>
          <w:sz w:val="28"/>
          <w:sz w:val="28"/>
          <w:szCs w:val="28"/>
          <w:rtl w:val="true"/>
          <w:lang w:bidi="fa-IR"/>
        </w:rPr>
        <w:t>شیعیان عربستان به دلیل پیروی از مکتب اهل بیت علیهم السلام خُلق و خوی پسندیده و آداب و رسوم حسنه‌ای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حیات‌بخش تشیع بر آداب و رسوم نیکوی آنها تأثیر بسزایی داشته است، به گونه‌ای که با سایر افراد جامعه بسیار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آمیختگی سنت‌های قبیله‌ای و فرهنگ اسلامی، آداب و رسوم مردم عربستان را به سه دسته تقسیم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حجازیان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و معتدل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نجدیان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و خشن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ساکنان</w:t>
      </w:r>
    </w:p>
    <w:p>
      <w:pPr>
        <w:pStyle w:val="BookText"/>
        <w:rPr/>
      </w:pPr>
      <w:r>
        <w:rPr>
          <w:rFonts w:ascii="IRNazanin" w:hAnsi="IRNazanin" w:eastAsia="IRNazanin"/>
          <w:color w:val="111111"/>
          <w:sz w:val="28"/>
          <w:sz w:val="28"/>
          <w:szCs w:val="28"/>
          <w:rtl w:val="true"/>
          <w:lang w:bidi="fa-IR"/>
        </w:rPr>
        <w:t>منطقه شرقیه که به دلیل پیروی از مکتب اهل بیت علیهم السلام آداب و رسومی حسنه و فرهنگی متفاوت با قبایل 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نجدیان عربستان به دلیل سکونت در مناطق خشک و بی‌آب و علف مرکزی، دارای آداب و رسوم متعصبانه، قبیله‌ای و خشن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حجاز به دلیل مراوده، ارتباط و میزبانی زائران خانه خدا و مدینهًْ النبی و نیز برخورد با فرهنگ‌ها و ملل مختلف، آداب و رسوم معتدل و عقلایی‌تری دارند که قداست و عظمت اسلامی کعبه و حرم نبوی صلی الله علیه و آله نیز در آن بی‌تأثیر نبوده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ساکنان مناطق شیعه‌نشین، مثل منطقه شرقیه که اکثر قریب به اتفاق ساکنان آن شیعه‌اند، به شدت تحت تأثیر فرهنگ اهل بیت علیهم السلام قرار گرفته و دارای آداب و رسوم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محدودیت‌های به عمل آمده برای ظهور فرهنگ شیعی و همچنین اختناق شدید حاکمان در جلوگیری از اجتماعات و تشکّل‌های منظم اجتماعی به منظور جلوگیری از رشد و شکوفایی این فرهنگ برای شیعیان مشکل‌ساز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علت، عنصر اساسی و انسان‌ساز فرهنگ اهل بیت علیهم السلام مجال شکل‌گیری در ابعاد مختلف اجتماعی را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هیچ‌گاه شیعیان در تشکیلات رسمی دولتی و حکومتی عربستان، در دوران معاصر جایگاهی نداشته‌اند؛ موقعیتی که بتوان فرهنگ اهل بیت علیهم السلام را به صورت گسترده و فراگیر توسعه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با وجود شرایط و حالت فوق‌العاده تقیه و خسارات فراوان جانی، مالی و ناموسی، آداب و رسوم پسندیده‌ای را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اغلب پیراهن سفید می‌پوشند، آراستگی خوبی دارند و حضور زنان و دختران در محافل عمومی و مساجد با شرایط اسلامی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ازدواج برای رأی و نظر دختران احترام قائل‌اند؛ سلام کردن نزد شیعیان نیکوست و پاسخ به آن را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همدیگر احترام می‌گذارند و یکدیگر را با الفاظ سید و سیده صدا می‌کنند، آنها با وجود بیم و ترس از لطمه‌های وهابیت، در عزای عزیزان خویش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تشیع؛ مجالس فاتحه، ترحیم و بزرگداشت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اهل خانه و خانواده صمیمت دارند و به تفریحات سالم خانوادگی اهمیت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نوازی از خصوصیات بارز شیعیان است که بهترین علامت آن حاضر کردن گوسفند کامل و بریان میان سفره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عربی به همراه هل دم شده، نوشیدنی رسمی پذیرایی در مجالس و مهمانی‌هاست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محاوره و گفتگوهای روزانه آنها، نام خداوند، طلب رحمت، شکر، هدایت و طلب عاقبت‌به‌خیری برای خویش و دیگران بسیار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گفتن اذان و اقامه جماعت برای آنان ممنوع است؛ اما در صورت امکان دریغ </w:t>
      </w:r>
      <w:bookmarkStart w:id="485" w:name="pg5325_65178"/>
    </w:p>
    <w:p>
      <w:pPr>
        <w:pStyle w:val="BookText"/>
        <w:rPr/>
      </w:pPr>
      <w:bookmarkEnd w:id="485"/>
      <w:r>
        <w:rPr>
          <w:rFonts w:ascii="IRNazanin" w:hAnsi="IRNazanin" w:eastAsia="IRNazanin"/>
          <w:color w:val="111111"/>
          <w:sz w:val="28"/>
          <w:sz w:val="28"/>
          <w:szCs w:val="28"/>
          <w:rtl w:val="true"/>
          <w:lang w:bidi="fa-IR"/>
        </w:rPr>
        <w:t>نمی‌ورزند و حفظ ظواهر نیکوی اسلامی را در هر شرایطی بر خود لازم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شمه‌ای از خصال نیکوی شیعیان در محاوره و آداب و رسوم آنها در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پسندیده و ارزشمند آنها در ابعاد گوناگون، قابل تجزیه و تحلیل است که در جای خود قابل بررسی است؛ اما یادآوری این مقدار به دلیل اثبات انطباق مذهب تشیع با اسلام ناب محمدی بیان شد</w:t>
      </w:r>
      <w:r>
        <w:rPr>
          <w:rFonts w:eastAsia="IRNazanin" w:cs="IRNazanin"/>
          <w:color w:val="111111"/>
          <w:sz w:val="28"/>
          <w:szCs w:val="28"/>
          <w:rtl w:val="true"/>
          <w:lang w:bidi="fa-IR"/>
        </w:rPr>
        <w:t>.</w:t>
      </w:r>
    </w:p>
    <w:p>
      <w:pPr>
        <w:pStyle w:val="Heading4"/>
        <w:numPr>
          <w:ilvl w:val="3"/>
          <w:numId w:val="1"/>
        </w:numPr>
        <w:rPr/>
      </w:pPr>
      <w:bookmarkStart w:id="486" w:name="__RefHeading___Toc992801_581953129"/>
      <w:bookmarkStart w:id="487" w:name="_Toc190"/>
      <w:bookmarkEnd w:id="486"/>
      <w:r>
        <w:rPr>
          <w:rtl w:val="true"/>
        </w:rPr>
        <w:t xml:space="preserve">شیعه در عصر نفت </w:t>
      </w:r>
      <w:r>
        <w:rPr>
          <w:rtl w:val="true"/>
        </w:rPr>
        <w:t>(</w:t>
      </w:r>
      <w:r>
        <w:rPr/>
        <w:t>1938</w:t>
      </w:r>
      <w:r>
        <w:rPr>
          <w:rtl w:val="true"/>
        </w:rPr>
        <w:t xml:space="preserve"> - </w:t>
      </w:r>
      <w:r>
        <w:rPr/>
        <w:t>1990</w:t>
      </w:r>
      <w:r>
        <w:rPr>
          <w:rtl w:val="true"/>
        </w:rPr>
        <w:t xml:space="preserve"> </w:t>
      </w:r>
      <w:r>
        <w:rPr>
          <w:rtl w:val="true"/>
        </w:rPr>
        <w:t>م</w:t>
      </w:r>
      <w:r>
        <w:rPr>
          <w:rtl w:val="true"/>
        </w:rPr>
        <w:t>)</w:t>
      </w:r>
      <w:bookmarkEnd w:id="487"/>
    </w:p>
    <w:p>
      <w:pPr>
        <w:pStyle w:val="BookText"/>
        <w:rPr/>
      </w:pPr>
      <w:r>
        <w:rPr>
          <w:rFonts w:ascii="IRNazanin" w:hAnsi="IRNazanin" w:eastAsia="IRNazanin"/>
          <w:color w:val="111111"/>
          <w:sz w:val="28"/>
          <w:sz w:val="28"/>
          <w:szCs w:val="28"/>
          <w:rtl w:val="true"/>
          <w:lang w:bidi="fa-IR"/>
        </w:rPr>
        <w:t xml:space="preserve">نفت؛ یکی از مهم‌ترین و پرسودترین کالاهایی است که در تاریخ ثبت شده است؛ بدین جهت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روزبه‌روز بر اهمیت کشور عربستان سعودی و به ویژه مناطق شرق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عمده شیعه‌نشین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برخورداری از این نعمت بزرگ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که قیمت نفت بالا می‌رفت، اهمیت مناطق نفت‌خیز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بالا می‌رفت، به گونه‌ای که منطقه شرقی را به مهم‌ترین منطقه عربستان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منابع نفتی به طور عمده در مناطق شیعه‌نشین وجود داشت، این مسئله بیش از پیش حساسیت هیئت حاکمه سعودی را به شیعه افزایش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کارکنان شرکت‌های نفتی عربستان را تشکیل می‌دهند که بدون آنها استخراج و صدور نفت، غیرممکن به نظر می‌رسد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حکومت سعی کرد تا از شیعیان در صنعت نفت استفاده نکند؛ اما تاکنون نتوانسته است که بدون به کارگیری شیعیان،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مشهور استاندارد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آرامکو تغییر نام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نیاز به تجارب شیعیان در صنعت نفت و نیاز شدید به شیعیان در استخراج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جذب شیعیان برای کار در این شرکت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کارشناسان شرکت آرامکو نیز </w:t>
      </w:r>
    </w:p>
    <w:p>
      <w:pPr>
        <w:pStyle w:val="BookText"/>
        <w:rPr/>
      </w:pPr>
      <w:r>
        <w:rPr>
          <w:rFonts w:ascii="IRNazanin" w:hAnsi="IRNazanin" w:eastAsia="IRNazanin"/>
          <w:color w:val="111111"/>
          <w:sz w:val="28"/>
          <w:sz w:val="28"/>
          <w:szCs w:val="28"/>
          <w:rtl w:val="true"/>
          <w:lang w:bidi="fa-IR"/>
        </w:rPr>
        <w:t>گفته‌اند که شیعه، آمادگی پذیرش خطرات را بیش از اهل سنت دارد</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دخالت‌های فوق‌العاده افراطیون وهابی و حاکمان، برای به کار نگرفتن شیعیان کم‌اثر شد؛ اما در مصادر کلیدی و مسئولیت‌های مهم، هرگز از آنها استفاده نشد</w:t>
      </w:r>
      <w:r>
        <w:rPr>
          <w:rFonts w:eastAsia="IRNazanin" w:cs="IRNazanin"/>
          <w:color w:val="111111"/>
          <w:sz w:val="28"/>
          <w:szCs w:val="28"/>
          <w:rtl w:val="true"/>
          <w:lang w:bidi="fa-IR"/>
        </w:rPr>
        <w:t xml:space="preserve">. </w:t>
      </w:r>
      <w:bookmarkStart w:id="488" w:name="pg5325_65180"/>
    </w:p>
    <w:p>
      <w:pPr>
        <w:pStyle w:val="Heading3"/>
        <w:numPr>
          <w:ilvl w:val="2"/>
          <w:numId w:val="1"/>
        </w:numPr>
        <w:rPr/>
      </w:pPr>
      <w:bookmarkStart w:id="489" w:name="__RefHeading___Toc992803_581953129"/>
      <w:bookmarkStart w:id="490" w:name="_Toc191"/>
      <w:bookmarkEnd w:id="488"/>
      <w:bookmarkEnd w:id="489"/>
      <w:r>
        <w:rPr>
          <w:rtl w:val="true"/>
        </w:rPr>
        <w:t>فصل سوم</w:t>
      </w:r>
      <w:r>
        <w:rPr>
          <w:rtl w:val="true"/>
        </w:rPr>
        <w:t>:</w:t>
      </w:r>
      <w:r>
        <w:rPr>
          <w:rtl w:val="true"/>
        </w:rPr>
        <w:t>تبعیض‌ها، محدودیت‌ها و مظلومیت‌های شیعیان</w:t>
      </w:r>
      <w:bookmarkEnd w:id="490"/>
    </w:p>
    <w:p>
      <w:pPr>
        <w:pStyle w:val="Heading4"/>
        <w:numPr>
          <w:ilvl w:val="3"/>
          <w:numId w:val="1"/>
        </w:numPr>
        <w:rPr/>
      </w:pPr>
      <w:bookmarkStart w:id="491" w:name="__RefHeading___Toc992805_581953129"/>
      <w:bookmarkStart w:id="492" w:name="_Toc192"/>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پیش از بررسی محدودیت‌ها و مظلومیت‌ها ابتدا تبعیض فراگیر و گسترده وهابیت بر ضد پیروان مکتب اهل بیت علیهم السلام را به طور اجمالی بررسی و سپس به توضیح محدودیت‌ها و مظلومیت‌ها خواهیم پرداخت</w:t>
      </w:r>
      <w:r>
        <w:rPr>
          <w:rFonts w:eastAsia="IRNazanin" w:cs="IRNazanin"/>
          <w:color w:val="111111"/>
          <w:sz w:val="28"/>
          <w:szCs w:val="28"/>
          <w:rtl w:val="true"/>
          <w:lang w:bidi="fa-IR"/>
        </w:rPr>
        <w:t>.</w:t>
      </w:r>
    </w:p>
    <w:p>
      <w:pPr>
        <w:pStyle w:val="Heading4"/>
        <w:numPr>
          <w:ilvl w:val="3"/>
          <w:numId w:val="1"/>
        </w:numPr>
        <w:rPr/>
      </w:pPr>
      <w:bookmarkStart w:id="493" w:name="__RefHeading___Toc992807_581953129"/>
      <w:bookmarkStart w:id="494" w:name="_Toc193"/>
      <w:bookmarkEnd w:id="493"/>
      <w:r>
        <w:rPr>
          <w:rtl w:val="true"/>
        </w:rPr>
        <w:t>شیعیان در معرض تبعیض وهابیت</w:t>
      </w:r>
      <w:bookmarkEnd w:id="494"/>
    </w:p>
    <w:p>
      <w:pPr>
        <w:pStyle w:val="BookText"/>
        <w:rPr/>
      </w:pPr>
      <w:r>
        <w:rPr>
          <w:rFonts w:ascii="IRNazanin" w:hAnsi="IRNazanin" w:eastAsia="IRNazanin"/>
          <w:color w:val="111111"/>
          <w:sz w:val="28"/>
          <w:sz w:val="28"/>
          <w:szCs w:val="28"/>
          <w:rtl w:val="true"/>
          <w:lang w:bidi="fa-IR"/>
        </w:rPr>
        <w:t>شیعیان عربستان از همان آغازِ غصب و اشغال سرزمین‌هایشان از سوی وهابیت، پیوسته از تبعیض شدید آزار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اساسی‌ترین و مهم‌ترین تبعیض‌های رسمی بر ضد تشیع به چهار دسته کلی زیر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w:t>
      </w:r>
    </w:p>
    <w:p>
      <w:pPr>
        <w:pStyle w:val="BookText"/>
        <w:rPr/>
      </w:pPr>
      <w:r>
        <w:rPr>
          <w:rFonts w:ascii="IRNazanin" w:hAnsi="IRNazanin" w:eastAsia="IRNazanin"/>
          <w:color w:val="111111"/>
          <w:sz w:val="28"/>
          <w:sz w:val="28"/>
          <w:szCs w:val="28"/>
          <w:rtl w:val="true"/>
          <w:lang w:bidi="fa-IR"/>
        </w:rPr>
        <w:t>مذهبی؛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w:t>
      </w:r>
    </w:p>
    <w:p>
      <w:pPr>
        <w:pStyle w:val="BookText"/>
        <w:rPr/>
      </w:pPr>
      <w:r>
        <w:rPr>
          <w:rFonts w:ascii="IRNazanin" w:hAnsi="IRNazanin" w:eastAsia="IRNazanin"/>
          <w:color w:val="111111"/>
          <w:sz w:val="28"/>
          <w:sz w:val="28"/>
          <w:szCs w:val="28"/>
          <w:rtl w:val="true"/>
          <w:lang w:bidi="fa-IR"/>
        </w:rPr>
        <w:t>فرهنگی؛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قانونی؛ </w:t>
      </w:r>
      <w:bookmarkStart w:id="495" w:name="pg5325_65181"/>
    </w:p>
    <w:p>
      <w:pPr>
        <w:pStyle w:val="BookText"/>
        <w:rPr/>
      </w:pPr>
      <w:bookmarkEnd w:id="49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w:t>
      </w:r>
    </w:p>
    <w:p>
      <w:pPr>
        <w:pStyle w:val="BookText"/>
        <w:rPr/>
      </w:pP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خاص این تبعیض‌ها، ضایع شدن حقوق فردی و اجتماعی شیعیان است</w:t>
      </w:r>
      <w:r>
        <w:rPr>
          <w:rFonts w:eastAsia="IRNazanin" w:cs="IRNazanin"/>
          <w:color w:val="111111"/>
          <w:sz w:val="28"/>
          <w:szCs w:val="28"/>
          <w:rtl w:val="true"/>
          <w:lang w:bidi="fa-IR"/>
        </w:rPr>
        <w:t>.</w:t>
      </w:r>
    </w:p>
    <w:p>
      <w:pPr>
        <w:pStyle w:val="Heading4"/>
        <w:numPr>
          <w:ilvl w:val="3"/>
          <w:numId w:val="1"/>
        </w:numPr>
        <w:rPr/>
      </w:pPr>
      <w:bookmarkStart w:id="496" w:name="__RefHeading___Toc992809_581953129"/>
      <w:bookmarkStart w:id="497" w:name="_Toc194"/>
      <w:bookmarkEnd w:id="496"/>
      <w:r>
        <w:rPr>
          <w:rtl w:val="true"/>
        </w:rPr>
        <w:t>تبعیض مذهبی</w:t>
      </w:r>
      <w:bookmarkEnd w:id="497"/>
    </w:p>
    <w:p>
      <w:pPr>
        <w:pStyle w:val="BookText"/>
        <w:rPr/>
      </w:pPr>
      <w:r>
        <w:rPr>
          <w:rFonts w:ascii="IRNazanin" w:hAnsi="IRNazanin" w:eastAsia="IRNazanin"/>
          <w:color w:val="111111"/>
          <w:sz w:val="28"/>
          <w:sz w:val="28"/>
          <w:szCs w:val="28"/>
          <w:rtl w:val="true"/>
          <w:lang w:bidi="fa-IR"/>
        </w:rPr>
        <w:t>شیعیان در نظام حاکم بر عربستان، آشکارا و به طور رسمی و قانونی در معرض تبعیض دینی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علمای بلندپایه وهابی، تحت تأثیر فشارهای متعدد، حکم به کفر و ارتداد شیعیان می‌دهند و کشتن آنان را از لحاظ فقهی غیرمشروع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شیعیان اختیار ندارند که هیچ نوع کتاب و یا آثار مذهبی مربوط به مکتب خویش در اختیار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وهابی‌های افراطی ، گوشت حیوانات ذبح شده شیعیان را حرام و نجس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مردان وهابی را جایز نمی‌دانند و خوردن از غذای آنان را ممنوع می‌دانند</w:t>
      </w:r>
      <w:r>
        <w:rPr>
          <w:rFonts w:eastAsia="IRNazanin" w:cs="IRNazanin"/>
          <w:color w:val="111111"/>
          <w:sz w:val="28"/>
          <w:szCs w:val="28"/>
          <w:rtl w:val="true"/>
          <w:lang w:bidi="fa-IR"/>
        </w:rPr>
        <w:t>.</w:t>
      </w:r>
    </w:p>
    <w:p>
      <w:pPr>
        <w:pStyle w:val="Heading4"/>
        <w:numPr>
          <w:ilvl w:val="3"/>
          <w:numId w:val="1"/>
        </w:numPr>
        <w:rPr/>
      </w:pPr>
      <w:bookmarkStart w:id="498" w:name="__RefHeading___Toc992811_581953129"/>
      <w:bookmarkStart w:id="499" w:name="_Toc195"/>
      <w:bookmarkEnd w:id="498"/>
      <w:r>
        <w:rPr>
          <w:rtl w:val="true"/>
        </w:rPr>
        <w:t>تبعیض فرهنگی</w:t>
      </w:r>
      <w:bookmarkEnd w:id="499"/>
    </w:p>
    <w:p>
      <w:pPr>
        <w:pStyle w:val="BookText"/>
        <w:rPr/>
      </w:pPr>
      <w:r>
        <w:rPr>
          <w:rFonts w:ascii="IRNazanin" w:hAnsi="IRNazanin" w:eastAsia="IRNazanin"/>
          <w:color w:val="111111"/>
          <w:sz w:val="28"/>
          <w:sz w:val="28"/>
          <w:szCs w:val="28"/>
          <w:rtl w:val="true"/>
          <w:lang w:bidi="fa-IR"/>
        </w:rPr>
        <w:t>به شیعیان از نظر فرهنگی نیز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چاپ و نشر کتب درباره فرهنگ اهل بیت علیهم السلام و تشیع ممنوع و مورد تعقیب قانونی قرار می‌گیرد؛ همچنین نوار مذهبی، فیلم، سی‌دی و سرودهای مربوط به تشیع، مجازات فراوان دارد؛ زیرا محو فرهنگ شیعی از آرزوهای دیرینه وهابیت به شمار می‌رود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ممنوعیت انتشار کتاب فرهنگ و تاریخ تشیع و تغییر نام مناطقی که معرف فرهنگ شیعی هستند، همچون تغییر نام احساء به ایالات شرقی، تعلیم آموزه‌ها و معارف وهابیت به جای معارف الاهی تشیع در مناطق شیعه نشین، محکوم کردن و ردّ مکتب تشیع در کتب درسی، حتی در مناطق شیعه نشین، کفرآمیز و شرک‌آمیز خواندن عقاید غیروهابیت، مرتد خواندن عقاید شیعیان و صدها </w:t>
      </w:r>
      <w:bookmarkStart w:id="500" w:name="pg5325_65182"/>
    </w:p>
    <w:p>
      <w:pPr>
        <w:pStyle w:val="BookText"/>
        <w:rPr/>
      </w:pPr>
      <w:bookmarkEnd w:id="500"/>
      <w:r>
        <w:rPr>
          <w:rFonts w:ascii="IRNazanin" w:hAnsi="IRNazanin" w:eastAsia="IRNazanin"/>
          <w:color w:val="111111"/>
          <w:sz w:val="28"/>
          <w:sz w:val="28"/>
          <w:szCs w:val="28"/>
          <w:rtl w:val="true"/>
          <w:lang w:bidi="fa-IR"/>
        </w:rPr>
        <w:t>مورد از این قبیل، حکایت از حقیقت تلخ تبعیض فرهنگی دارند</w:t>
      </w:r>
      <w:r>
        <w:rPr>
          <w:rFonts w:eastAsia="IRNazanin" w:cs="IRNazanin"/>
          <w:color w:val="111111"/>
          <w:sz w:val="28"/>
          <w:szCs w:val="28"/>
          <w:rtl w:val="true"/>
          <w:lang w:bidi="fa-IR"/>
        </w:rPr>
        <w:t>.</w:t>
      </w:r>
    </w:p>
    <w:p>
      <w:pPr>
        <w:pStyle w:val="Heading4"/>
        <w:numPr>
          <w:ilvl w:val="3"/>
          <w:numId w:val="1"/>
        </w:numPr>
        <w:rPr/>
      </w:pPr>
      <w:bookmarkStart w:id="501" w:name="__RefHeading___Toc992813_581953129"/>
      <w:bookmarkStart w:id="502" w:name="_Toc196"/>
      <w:bookmarkEnd w:id="501"/>
      <w:r>
        <w:rPr>
          <w:rtl w:val="true"/>
        </w:rPr>
        <w:t>تبعیض قانونی</w:t>
      </w:r>
      <w:bookmarkEnd w:id="502"/>
    </w:p>
    <w:p>
      <w:pPr>
        <w:pStyle w:val="BookText"/>
        <w:rPr/>
      </w:pPr>
      <w:r>
        <w:rPr>
          <w:rFonts w:ascii="IRNazanin" w:hAnsi="IRNazanin" w:eastAsia="IRNazanin"/>
          <w:color w:val="111111"/>
          <w:sz w:val="28"/>
          <w:sz w:val="28"/>
          <w:szCs w:val="28"/>
          <w:rtl w:val="true"/>
          <w:lang w:bidi="fa-IR"/>
        </w:rPr>
        <w:t>اگرچه یکی از دلایل تبعیض بر ضد شیعیان، وجود افراد مذهبی افراطی وهابیت و تأثیرگذار، و تحریک آنان بر ضد تشیع است؛ اما دولتمردان نیز به نوبه خود با تصویب قوانین تبعیض گرایانه، شیعیان را در معرض تبعیض شدید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محرومیت از تمام مشاغل حکومتی، ممنوعیت ورود پیروان مکتب اهل بیت علیهم السلام به اکثر دانشگاه‌ها و مؤسسات تحقیقاتی، اجازه نداشتن برای ادای شهادت و گواهی در محاکم قضایی، نابرابری جایگاه شیعه با اهل سنت در دادگاه‌ها، استخدام نشدن قاضی شیعه در محاکم قضایی و موارد فراوان دیگر، حکایت از تبعیض شدید قانونی علیه شیعیان دارد</w:t>
      </w:r>
      <w:r>
        <w:rPr>
          <w:rFonts w:eastAsia="IRNazanin" w:cs="IRNazanin"/>
          <w:color w:val="111111"/>
          <w:sz w:val="28"/>
          <w:szCs w:val="28"/>
          <w:rtl w:val="true"/>
          <w:lang w:bidi="fa-IR"/>
        </w:rPr>
        <w:t>.</w:t>
      </w:r>
    </w:p>
    <w:p>
      <w:pPr>
        <w:pStyle w:val="Heading4"/>
        <w:numPr>
          <w:ilvl w:val="3"/>
          <w:numId w:val="1"/>
        </w:numPr>
        <w:rPr/>
      </w:pPr>
      <w:bookmarkStart w:id="503" w:name="__RefHeading___Toc992815_581953129"/>
      <w:bookmarkStart w:id="504" w:name="_Toc197"/>
      <w:bookmarkEnd w:id="503"/>
      <w:r>
        <w:rPr>
          <w:rtl w:val="true"/>
        </w:rPr>
        <w:t>تبعیض اقتصادی</w:t>
      </w:r>
      <w:bookmarkEnd w:id="504"/>
    </w:p>
    <w:p>
      <w:pPr>
        <w:pStyle w:val="BookText"/>
        <w:rPr/>
      </w:pPr>
      <w:r>
        <w:rPr>
          <w:rFonts w:ascii="IRNazanin" w:hAnsi="IRNazanin" w:eastAsia="IRNazanin"/>
          <w:color w:val="111111"/>
          <w:sz w:val="28"/>
          <w:sz w:val="28"/>
          <w:szCs w:val="28"/>
          <w:rtl w:val="true"/>
          <w:lang w:bidi="fa-IR"/>
        </w:rPr>
        <w:t>با مقایسه مناطق شیعه نیشین با مناطق پیروان مکتب خلفا، تبعیض و تفاوت فاحش در رفاه عمومی و عمران و آبادانی مناطق را هویدا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رفاه شخصی و اجتماعی به دلیل ثروت فراوان نفت، که از مشخصه‌های بارز مردم عربستان است که مناطق شیعه‌نشین از آن محروم‌اند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اخراج شیعیان از کار و مشاغل خویش، جلوگیری از ارتقای شغلی، ممنوعیت تجارت عمده و گسترده برای شیعیان، ممنوعیت زنان شیعه از مشاغل دولتی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خاص و بارز تبعیض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تبعیض‌های چهارگانه فوق الذکر شیعه را به نهایت محدودیت و مظلومیت کشانده است</w:t>
      </w:r>
      <w:r>
        <w:rPr>
          <w:rFonts w:eastAsia="IRNazanin" w:cs="IRNazanin"/>
          <w:color w:val="111111"/>
          <w:sz w:val="28"/>
          <w:szCs w:val="28"/>
          <w:rtl w:val="true"/>
          <w:lang w:bidi="fa-IR"/>
        </w:rPr>
        <w:t xml:space="preserve">. </w:t>
      </w:r>
      <w:bookmarkStart w:id="505" w:name="pg5325_65183"/>
    </w:p>
    <w:p>
      <w:pPr>
        <w:pStyle w:val="Heading4"/>
        <w:numPr>
          <w:ilvl w:val="3"/>
          <w:numId w:val="1"/>
        </w:numPr>
        <w:rPr/>
      </w:pPr>
      <w:bookmarkStart w:id="506" w:name="__RefHeading___Toc992817_581953129"/>
      <w:bookmarkStart w:id="507" w:name="_Toc198"/>
      <w:bookmarkEnd w:id="505"/>
      <w:bookmarkEnd w:id="506"/>
      <w:r>
        <w:rPr>
          <w:rtl w:val="true"/>
        </w:rPr>
        <w:t>محدودیت‌ها و مظلومیت‌ها</w:t>
      </w:r>
      <w:bookmarkEnd w:id="507"/>
    </w:p>
    <w:p>
      <w:pPr>
        <w:pStyle w:val="BookText"/>
        <w:rPr/>
      </w:pPr>
      <w:r>
        <w:rPr>
          <w:rFonts w:ascii="IRNazanin" w:hAnsi="IRNazanin" w:eastAsia="IRNazanin"/>
          <w:color w:val="111111"/>
          <w:sz w:val="28"/>
          <w:sz w:val="28"/>
          <w:szCs w:val="28"/>
          <w:rtl w:val="true"/>
          <w:lang w:bidi="fa-IR"/>
        </w:rPr>
        <w:t>در این قسمت محدودیت‌ها و مظلومیت‌های شیعیان را به سه قسمت فرهنگی، اقتصادی و سیاسی تقسیم کرده‌ایم</w:t>
      </w:r>
      <w:r>
        <w:rPr>
          <w:rFonts w:eastAsia="IRNazanin" w:cs="IRNazanin"/>
          <w:color w:val="111111"/>
          <w:sz w:val="28"/>
          <w:szCs w:val="28"/>
          <w:rtl w:val="true"/>
          <w:lang w:bidi="fa-IR"/>
        </w:rPr>
        <w:t>:</w:t>
      </w:r>
    </w:p>
    <w:p>
      <w:pPr>
        <w:pStyle w:val="Heading4"/>
        <w:numPr>
          <w:ilvl w:val="3"/>
          <w:numId w:val="1"/>
        </w:numPr>
        <w:rPr/>
      </w:pPr>
      <w:bookmarkStart w:id="508" w:name="__RefHeading___Toc992819_581953129"/>
      <w:bookmarkStart w:id="509" w:name="_Toc199"/>
      <w:bookmarkEnd w:id="508"/>
      <w:r>
        <w:rPr/>
        <w:t>1</w:t>
      </w:r>
      <w:r>
        <w:rPr>
          <w:rtl w:val="true"/>
        </w:rPr>
        <w:t xml:space="preserve">. </w:t>
      </w:r>
      <w:r>
        <w:rPr>
          <w:rtl w:val="true"/>
        </w:rPr>
        <w:t>محدودیت‌های فرهنگی</w:t>
      </w:r>
      <w:bookmarkEnd w:id="509"/>
    </w:p>
    <w:p>
      <w:pPr>
        <w:pStyle w:val="Heading5"/>
        <w:numPr>
          <w:ilvl w:val="4"/>
          <w:numId w:val="1"/>
        </w:numPr>
        <w:rPr/>
      </w:pPr>
      <w:bookmarkStart w:id="510" w:name="__RefHeading___Toc992821_581953129"/>
      <w:bookmarkStart w:id="511" w:name="_Toc200"/>
      <w:bookmarkEnd w:id="510"/>
      <w:r>
        <w:rPr>
          <w:rtl w:val="true"/>
        </w:rPr>
        <w:t>اشاره</w:t>
      </w:r>
      <w:bookmarkEnd w:id="5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اجباری مذهب و مکتب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شیعیان؛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بر ضد شیعیان در کتب درسی؛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شدید ممنوعیت و محدودیت در ساخت مساجد مربوط به شیعیان؛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ساخت حسینیه و تکایا برای برگزاری مراسم عزاداری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تأسیس و راه‌اندازی مؤسسات تحقیقاتی و پژوهشی شیعیان؛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چاپ و نشر کتب درباره مذهب تشیع؛ حتی به دست خود مؤلف؛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اهمال در خدمات رسانی فرهنگی شهری و زیر ساخت‌ها و امکانات فرهنگی مناطق شیعی؛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حقوق مساوی شهروندی برای شیعیان؛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شکنجه، آزار و حبس شیعیان به بهانه‌های واهی و بدون کمترین مدرک جرم؛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برگزاری مراسم مذهبی و اعیاد مخصوص شیعیان؛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راه‌اندازی مجتمع‌های فرهنگی و هنری؛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اعطای مجوز و پروانه برای روزنامه، مجله و دیگر رسانه‌های عمومی برای شیعیان؛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ابراز نظر شیعیان در مطبوعات و رسانه‌های عمومی؛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جلوگیری از برگزاری دوره‌ها و اردوهای آموزشی و فرهنگی؛ </w:t>
      </w:r>
      <w:bookmarkStart w:id="512" w:name="pg5325_65184"/>
    </w:p>
    <w:p>
      <w:pPr>
        <w:pStyle w:val="BookText"/>
        <w:rPr/>
      </w:pPr>
      <w:bookmarkEnd w:id="51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و افترا به شیعه در آثار، کتب و رسانه‌های عمومی به صورت گسترده؛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نشر و پخش کتب و منشورات شیعی</w:t>
      </w:r>
      <w:r>
        <w:rPr>
          <w:rFonts w:eastAsia="IRNazanin" w:cs="IRNazanin"/>
          <w:color w:val="111111"/>
          <w:sz w:val="28"/>
          <w:szCs w:val="28"/>
          <w:rtl w:val="true"/>
          <w:lang w:bidi="fa-IR"/>
        </w:rPr>
        <w:t>.</w:t>
      </w:r>
    </w:p>
    <w:p>
      <w:pPr>
        <w:pStyle w:val="Heading5"/>
        <w:numPr>
          <w:ilvl w:val="4"/>
          <w:numId w:val="1"/>
        </w:numPr>
        <w:rPr/>
      </w:pPr>
      <w:bookmarkStart w:id="513" w:name="__RefHeading___Toc992823_581953129"/>
      <w:bookmarkStart w:id="514" w:name="_Toc201"/>
      <w:bookmarkEnd w:id="513"/>
      <w:r>
        <w:rPr>
          <w:rtl w:val="true"/>
        </w:rPr>
        <w:t>مظلومیت تشیع</w:t>
      </w:r>
      <w:bookmarkEnd w:id="514"/>
    </w:p>
    <w:p>
      <w:pPr>
        <w:pStyle w:val="BookText"/>
        <w:rPr/>
      </w:pPr>
      <w:r>
        <w:rPr>
          <w:rFonts w:ascii="IRNazanin" w:hAnsi="IRNazanin" w:eastAsia="IRNazanin"/>
          <w:color w:val="111111"/>
          <w:sz w:val="28"/>
          <w:sz w:val="28"/>
          <w:szCs w:val="28"/>
          <w:rtl w:val="true"/>
          <w:lang w:bidi="fa-IR"/>
        </w:rPr>
        <w:t>از نخستین روز پس از رحلت پیامبر اسلام صلی الله علیه و آله که امت اسلام به دو دسته تقسیم شدند، طرفداران خلافت تازه، افراد پایبند به کلام و سخن رسول الله صلی الله علیه و آله درباره وصایت و خلافت علی علیه السلام را در معرض هجمه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نور غدیر را از یاد نبرده بودند و خطبه الهی رسول الله صلی الله علیه و آله در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جانشان طنین‌انداز بود؛ اما به جز اندکی، بقیه از ترس شمشیر و برچسبِ ارتداد سکوت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اگر احدی از بیعت خودداری می‌کرد، اگر چه دختر رسول خدا صلی الله علیه و آله باشد، خانه‌اش به آتش کشیده می‌شد و باید منتظر قتل و غارت جان و مال خویش می‌بود</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برترین و عزیزترین صحابی رسول الله صلی الله علیه و آله و نخستین مسلمان امت اسلام مخالفت می‌ورزید، او را با دستان بسته و ریسمان به گردن، برای بیعت به سوی مسجد می‌کشاندند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خانه‌نشین شدن فاتح خیبر و خلیفه واقعی رسول‌الله صلی الله علیه و آله ، بزرگ‌ترین سند مظلومیت تشیع از همان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قتل و غارت تشیع اکتفا نکردند و لعن علی علیه السلام را به جای خطبه رسول الله صلی الله علیه و آله در منابر اجباری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روزافزون بر اهل بیت رسول الله و ائمه اطهار علیهم السلام </w:t>
      </w:r>
    </w:p>
    <w:p>
      <w:pPr>
        <w:pStyle w:val="BookText"/>
        <w:rPr/>
      </w:pPr>
      <w:r>
        <w:rPr>
          <w:rFonts w:ascii="IRNazanin" w:hAnsi="IRNazanin" w:eastAsia="IRNazanin"/>
          <w:color w:val="111111"/>
          <w:sz w:val="28"/>
          <w:sz w:val="28"/>
          <w:szCs w:val="28"/>
          <w:rtl w:val="true"/>
          <w:lang w:bidi="fa-IR"/>
        </w:rPr>
        <w:t>همچنان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سبب شکست در استدلال، مجادله و مناظرات فکری و عقیدتی، به تهمت، افترا و هزاران نسبت ناروا متوسل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هم بسنده نکرده، به کشتار دسته جمعی نیز روی آوردند و خشونت و شکنجه بر ضد تشیع را الگوی رفتاری خویش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نمونه‌های بارز آن، فجایعی است که یزید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بی‌اعتنا به اصول و قوانین اسلام، عیاش، بی‌بندوبار و شهوت 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سه سال حکومت خود فجایعی را مرتکب شد که در تاریخ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عرب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نخستین سال حکومت خود، حضرت حسین‌بن‌علی علیه السلام فرزند رسول الله صلی الله علیه و آله و خلیفه مسلمانان و یارانش را با فجیع‌ترین وضعیت به شهادت رساند و زنان، کودکان و اهل بیت پیامبر صلی الله علیه و آله را همراه سرهای بریده شهدای کربلا در شهرها و بلاد مختلف،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سال دوم، مردم و شیعیان مدینه را قتل عام کرد و خون، مال و ناموس مردم را سه روز برای لشکریان خود مباح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سوم حکومتِ خود، حتی کعبه را با منجنیق‌های آتشین خراب کرد و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به سوی قرآن تیراندازی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بر شیعیان همچنان تلخ و تاریک می‌گذشت؛ اما مظلومیت، تقوا، طهارت و حقانیت پیشوایان تشیع، آنان را روز به روز در عقاید و آرمانشان استوارتر می‌ساخت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بار مخالفان تشیع، دوباره به حرکت جدید تخریب فرهنگ تشیع و </w:t>
      </w:r>
      <w:bookmarkStart w:id="515" w:name="pg5325_65186"/>
    </w:p>
    <w:p>
      <w:pPr>
        <w:pStyle w:val="BookText"/>
        <w:rPr/>
      </w:pPr>
      <w:bookmarkEnd w:id="515"/>
      <w:r>
        <w:rPr>
          <w:rFonts w:ascii="IRNazanin" w:hAnsi="IRNazanin" w:eastAsia="IRNazanin"/>
          <w:color w:val="111111"/>
          <w:sz w:val="28"/>
          <w:sz w:val="28"/>
          <w:szCs w:val="28"/>
          <w:rtl w:val="true"/>
          <w:lang w:bidi="fa-IR"/>
        </w:rPr>
        <w:t>تخریب اذهان عمومی مسلمانان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جعل احادیث، انتشار کتب مخرب وضالّه بر ضد تشیع را وسیله انتقام‌جویی از کشته شدگان بدر، خندق، خیبر و أحد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همه این توطئه‌ها، شیعیان عاشق رسالت نبوی و ولایت علوی، با تحمل انواع فجایع و تقیه کامل، قرن‌ها صبر کردند و حفظ مذهب بر حق خود را به جان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در هر عصر و زمانی، از محسن شهید فرزند فاطمه زهرا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تاکنون، از جان فشانی در راه خدای متعال، حفظ حقیقت سنت نبوی و عظمت اهل بیت پیامبر صلی الله علیه و آله ذره‌ای دریغ نورزیده‌اند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جام زهر و طعم تلخ اتهام‌هایی چون کفر، بدعت، زندقه، رفضه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سرکشیدند و با جگر پاره پاره و دل پر از خون، در حفظ مکتب الهی خویش همت گماردند و با تحمل همه شکنجه‌ها خاطره عماریاسرها و سمیّه‌ها را دوباره زنده کردند</w:t>
      </w:r>
      <w:r>
        <w:rPr>
          <w:rFonts w:eastAsia="IRNazanin" w:cs="IRNazanin"/>
          <w:color w:val="111111"/>
          <w:sz w:val="28"/>
          <w:szCs w:val="28"/>
          <w:rtl w:val="true"/>
          <w:lang w:bidi="fa-IR"/>
        </w:rPr>
        <w:t>.</w:t>
      </w:r>
    </w:p>
    <w:p>
      <w:pPr>
        <w:pStyle w:val="Heading5"/>
        <w:numPr>
          <w:ilvl w:val="4"/>
          <w:numId w:val="1"/>
        </w:numPr>
        <w:rPr/>
      </w:pPr>
      <w:bookmarkStart w:id="516" w:name="__RefHeading___Toc992825_581953129"/>
      <w:bookmarkStart w:id="517" w:name="_Toc202"/>
      <w:bookmarkEnd w:id="516"/>
      <w:r>
        <w:rPr>
          <w:rtl w:val="true"/>
        </w:rPr>
        <w:t>تبلیغات بر ضد شیعه در آثار و کتب وهابیت</w:t>
      </w:r>
      <w:bookmarkEnd w:id="517"/>
    </w:p>
    <w:p>
      <w:pPr>
        <w:pStyle w:val="BookText"/>
        <w:rPr/>
      </w:pPr>
      <w:r>
        <w:rPr>
          <w:rFonts w:ascii="IRNazanin" w:hAnsi="IRNazanin" w:eastAsia="IRNazanin"/>
          <w:color w:val="111111"/>
          <w:sz w:val="28"/>
          <w:sz w:val="28"/>
          <w:szCs w:val="28"/>
          <w:rtl w:val="true"/>
          <w:lang w:bidi="fa-IR"/>
        </w:rPr>
        <w:t>برای آشنایی با تهمت‌ها و نسبت‌های ناروا بر ضد شیعه، در کتب و تألیفات وهابیان به مواردی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الجبهان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الظلام و تنبیه النیام الی خطر الشیعة و التشیع علی المسلمین والاسلام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هزینه ادارة الدعوهًْ و الافتاء و الارشاد به چاپ رسید، درباره شیعه چنین تهمت‌ها و اکاذیبی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تشیع، نیکوکاری به مادر تلقی می‌شود و این یکی از راه‌های نزدیکی آنها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از اسلام جدا شده‌اند و حکم مرتد را دارند تا زمانی که به اسلام </w:t>
      </w:r>
    </w:p>
    <w:p>
      <w:pPr>
        <w:pStyle w:val="BookText"/>
        <w:rPr/>
      </w:pP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شیعه را عبدالله‌بن‌سبأ یهودی به وجود آورده است و هر شیعه یک سبئی به شمار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شیعیان را رافضی می‌نامیم؛ زیرا آنها به طور اجمالی و تفصیلی مخالف اسلام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مسیحیان نادانند، شیعیان نادان‌تر و کثیف‌تر از آنها هستند و شیعه تجسّمی از جهل مسیحیان و خباثت یهودیان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الاسلامیة الی وحدة اهل السنة و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خنیزی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اهالی قطیف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دستم رسید و سعی کردم آن را رد کنم؛ زیرا گمراهی، دسیسه و دودلی در آن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این کتاب منشأ آثار خوبی در وحدت بین شیعه و سنی است که این‌گونه در قلب‌ها دودلی و تشکیک ایجاد می‌کرده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الجبهان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شیعیان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مسیحیان را به سبب پرستش سه خدا مسخره می‌کنید، در حالی که خودتان شایسته تمسخر هستید؛ زیرا شما دوازده خدا را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یهود را دشمن بشر می‌دانید و نمی‌دانید که شما نیز همان دین، عقیده و مرام را دارید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تهمت‌ها در حالی نسبت داده می‌شود که حتی احدی از شیعیان نه تنها به آن اعتقاد ندارند؛ بلکه از شنیدن آن به شدت متعجب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درباره امام صادق علیه السلام می‌گوید که علمای مسلمان از او تجلیل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بنیانگذار عقیده‌ای است که جاسوسی از آن به وجود می‌آید، به او توجه می‌کنند و او را به عنوان بت قرار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جعفربن‌محمد الصادق علیه السلام به مردم کمک مالی می‌کرد و آنها را برای ضربه زدن، فاسد کردن و تخریب اسلام دعوت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نسل‌های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باشید و بدانید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ملائکه، کتب آسمانی، پیامبران و روز قیامت را منکر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خود را مسلمان می‌دانند، دروغی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قدرت عجیبی در تقلب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یک دست را برای مصافحه به سویت دراز می‌کند؛ اما با دست دیگر جیب تو را خالی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دیگری را نیز مؤلف این کتاب برای شیعه آورده و بارها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احمقانی که ذره‌ای عقل ندارند؛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برای غیرخدا را مباح می‌دانند؛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نشاندگان یهود؛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 این کتاب، صفاتی را برای علمای شیعه ذکر می‌کند که به نمونه‌هایی از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دین‌فروشان، تحریف‌کنندگان دین و ماهرترین مردم در دروغ‌پردازی؛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سازندگان خرافات، پیشوایان گمراهی و خبیث‌ترین مردم از نظر سیرت و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این کتاب درباره مذهب تشیع نیز چنین هجویاتی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جدید با رنگ و بوی مجوسی، مسیحی و یهودی؛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استبداد؛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سرطانِ کشنده؛ </w:t>
      </w:r>
      <w:bookmarkStart w:id="518" w:name="pg5325_65189"/>
    </w:p>
    <w:p>
      <w:pPr>
        <w:pStyle w:val="BookText"/>
        <w:rPr/>
      </w:pPr>
      <w:bookmarkEnd w:id="5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دینی مملو از خرافات؛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دینی مرکب از جاسوسی و یهودیت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شیعیان حق دفاع از خود را هم نداشتند و حق نداشتند تا در کتاب‌های خود ردی بر این کتاب و دیگر کتب بنویسند و اگر کسی چنین می‌کرد، حکومت، او را به پرداخت غرامت، زندان، مصادره اموال به ویژه مسکن، ماشین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یکصد تن از جوانان شیعه را به این دلیل که کتابی شیعی را ترتیب داده بودند، مجازات کرد و به زندان انداخت؛ در حالی که آنها سخنانی مثل الجبهان نیاورده بودند و مانند او به هجویات نپرداخته بودند</w:t>
      </w:r>
      <w:r>
        <w:rPr>
          <w:rFonts w:eastAsia="IRNazanin" w:cs="IRNazanin"/>
          <w:color w:val="111111"/>
          <w:sz w:val="28"/>
          <w:szCs w:val="28"/>
          <w:rtl w:val="true"/>
          <w:lang w:bidi="fa-IR"/>
        </w:rPr>
        <w:t>.</w:t>
      </w:r>
    </w:p>
    <w:p>
      <w:pPr>
        <w:pStyle w:val="Heading5"/>
        <w:numPr>
          <w:ilvl w:val="4"/>
          <w:numId w:val="1"/>
        </w:numPr>
        <w:rPr/>
      </w:pPr>
      <w:bookmarkStart w:id="519" w:name="__RefHeading___Toc992827_581953129"/>
      <w:bookmarkStart w:id="520" w:name="_Toc203"/>
      <w:bookmarkEnd w:id="519"/>
      <w:r>
        <w:rPr>
          <w:rtl w:val="true"/>
        </w:rPr>
        <w:t>تکفیر امام علی علیه السلام</w:t>
      </w:r>
      <w:bookmarkEnd w:id="520"/>
    </w:p>
    <w:p>
      <w:pPr>
        <w:pStyle w:val="BookText"/>
        <w:rPr/>
      </w:pPr>
      <w:r>
        <w:rPr>
          <w:rFonts w:ascii="IRNazanin" w:hAnsi="IRNazanin" w:eastAsia="IRNazanin"/>
          <w:color w:val="111111"/>
          <w:sz w:val="28"/>
          <w:sz w:val="28"/>
          <w:szCs w:val="28"/>
          <w:rtl w:val="true"/>
          <w:lang w:bidi="fa-IR"/>
        </w:rPr>
        <w:t>شنیع‌ترین و اسفبارترین نمونه تکفیر در صدر اسلام، تکفیر مولای متقیان، امیر مؤمنان، علی‌بن‌ابی‌طالب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معاویهًْ بن‌ابی‌سفیان و خوارج نادان مقدس‌نما انجام دادند و سبب گمراهی‌ها و کشتارهای فراوان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 از ترور حضرت علی علیه السلام ، شخصیت او را هتک کردند و اتهام‌هایی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خروج از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وارد ساختند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زمان حکومت خویش در شام، آن قدر با تبلیغات و جعل دروغ، برای حضرت علی علیه السلام و خاندانش جَوسازی کرده بود که آن امام همام علیه السلام در نظر بسیاری از مردم شام، فردی منحرف و کافر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فاقد قدرت تفکر، در چنین فضای مسمومی، تحت تأثیر این تبلیغات قرار می‌گرفتند و با ساده اندیشی و بدون تفکر و حتی با خلوص نیت و در حال نماز، آن حضرت را لعن می‌کردند</w:t>
      </w:r>
      <w:r>
        <w:rPr>
          <w:rFonts w:eastAsia="IRNazanin" w:cs="IRNazanin"/>
          <w:color w:val="111111"/>
          <w:sz w:val="28"/>
          <w:szCs w:val="28"/>
          <w:rtl w:val="true"/>
          <w:lang w:bidi="fa-IR"/>
        </w:rPr>
        <w:t xml:space="preserve">. </w:t>
      </w:r>
      <w:bookmarkStart w:id="521" w:name="pg5325_65190"/>
    </w:p>
    <w:p>
      <w:pPr>
        <w:pStyle w:val="BookText"/>
        <w:rPr/>
      </w:pPr>
      <w:bookmarkEnd w:id="521"/>
      <w:r>
        <w:rPr>
          <w:rFonts w:ascii="IRNazanin" w:hAnsi="IRNazanin" w:eastAsia="IRNazanin"/>
          <w:color w:val="111111"/>
          <w:sz w:val="28"/>
          <w:sz w:val="28"/>
          <w:szCs w:val="28"/>
          <w:rtl w:val="true"/>
          <w:lang w:bidi="fa-IR"/>
        </w:rPr>
        <w:t>سب و لعن آن حضرت بر اساس دستور سراسری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 به دستور او، بر منابر و در روزهای عید و نماز جمعه، حضرت علی علیه السلام را لعن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حتی به صورت یک سنت معمول درآمد و آن چنان فراگیر شد که خطیب جامع حران، چون در خطبه‌اش از سب و دشنام حضرت علی علیه السلام چیزی نگفت، مردم به او اعتراض کردند و از هر سو فریاد برآوردند که او سنت، را ترک کرده است</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مسموم معاویه و جو تکفیری که بر ضد حضرت علی علیه السلام وجود داشت، آن قدر زیاد شد که عده‌ای از مسلمانان تحت تأثیر قرار گرفتند و هنگامی که خبر شهادت آن حضرت را در محراب شنیدند، با شگفتی پرسیدند که مگر علی هم نماز می‌خوانده است</w:t>
      </w:r>
      <w:r>
        <w:rPr>
          <w:rFonts w:eastAsia="IRNazanin" w:cs="IRNazanin"/>
          <w:color w:val="111111"/>
          <w:sz w:val="28"/>
          <w:szCs w:val="28"/>
          <w:rtl w:val="true"/>
          <w:lang w:bidi="fa-IR"/>
        </w:rPr>
        <w:t>!</w:t>
      </w:r>
    </w:p>
    <w:p>
      <w:pPr>
        <w:pStyle w:val="Heading5"/>
        <w:numPr>
          <w:ilvl w:val="4"/>
          <w:numId w:val="1"/>
        </w:numPr>
        <w:rPr/>
      </w:pPr>
      <w:bookmarkStart w:id="522" w:name="__RefHeading___Toc992829_581953129"/>
      <w:bookmarkStart w:id="523" w:name="_Toc204"/>
      <w:bookmarkEnd w:id="522"/>
      <w:r>
        <w:rPr>
          <w:rtl w:val="true"/>
        </w:rPr>
        <w:t>تکفیر ائمه اطهار علیهم السلام</w:t>
      </w:r>
      <w:bookmarkEnd w:id="523"/>
    </w:p>
    <w:p>
      <w:pPr>
        <w:pStyle w:val="BookText"/>
        <w:rPr/>
      </w:pPr>
      <w:r>
        <w:rPr>
          <w:rFonts w:ascii="IRNazanin" w:hAnsi="IRNazanin" w:eastAsia="IRNazanin"/>
          <w:color w:val="111111"/>
          <w:sz w:val="28"/>
          <w:sz w:val="28"/>
          <w:szCs w:val="28"/>
          <w:rtl w:val="true"/>
          <w:lang w:bidi="fa-IR"/>
        </w:rPr>
        <w:t>استفاده از حربه تکفیر بر ضد حضرت علی علیه السلام فقط به او محدود نشد؛ بلکه بنی‌امیه و بنی‌عباس، سایر ائمه را نیز تکفیر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و امام حسین علیه السلام نیز در معرض اهانت و تهمت خروج از دین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به خروج از دین متهم کرد و فتوای قتل ایشان را صادر کرد</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سیره در زمان سایر ائمه نیز ادامه یافت و هر یک از ائمه اطهار علیهم السلام به گونه‌ای </w:t>
      </w:r>
      <w:bookmarkStart w:id="524" w:name="pg5325_65191"/>
    </w:p>
    <w:p>
      <w:pPr>
        <w:pStyle w:val="BookText"/>
        <w:rPr/>
      </w:pPr>
      <w:bookmarkEnd w:id="524"/>
      <w:r>
        <w:rPr>
          <w:rFonts w:ascii="IRNazanin" w:hAnsi="IRNazanin" w:eastAsia="IRNazanin"/>
          <w:color w:val="111111"/>
          <w:sz w:val="28"/>
          <w:sz w:val="28"/>
          <w:szCs w:val="28"/>
          <w:rtl w:val="true"/>
          <w:lang w:bidi="fa-IR"/>
        </w:rPr>
        <w:t>در معرض این حربه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هشام‌بن‌عبدالملک، امام باقر علیه السلام و امام صادق علیه السلام را تکفیر کرد و حتی اتهام نصرانیت نیز به ایشان زده شد</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 w:name="__RefHeading___Toc992831_581953129"/>
      <w:bookmarkStart w:id="526" w:name="_Toc205"/>
      <w:bookmarkEnd w:id="525"/>
      <w:r>
        <w:rPr>
          <w:rtl w:val="true"/>
        </w:rPr>
        <w:t>تکفیر قیامها و نهضت‌های اصیل شیعی</w:t>
      </w:r>
      <w:bookmarkEnd w:id="526"/>
    </w:p>
    <w:p>
      <w:pPr>
        <w:pStyle w:val="BookText"/>
        <w:rPr/>
      </w:pPr>
      <w:r>
        <w:rPr>
          <w:rFonts w:ascii="IRNazanin" w:hAnsi="IRNazanin" w:eastAsia="IRNazanin"/>
          <w:color w:val="111111"/>
          <w:sz w:val="28"/>
          <w:sz w:val="28"/>
          <w:szCs w:val="28"/>
          <w:rtl w:val="true"/>
          <w:lang w:bidi="fa-IR"/>
        </w:rPr>
        <w:t>پس از نهضت عاشورا، دشمنان اسلام، تمام تلاش و کوشش خود را به کار گرفتند تا قیام‌ها و نهضت‌های برخاسته از قیام امام حسین علیه السلام و واقعه کربلا را تکفیر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تهمت‌ها و برچسب‌هایی از قبیل خارجی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سیاسی و مذهبی رهبران آن نهضت‌ها را میان توده مردم، متزلزل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افرادی که قربانی این سلاح شیطانی شدند، زیدبن‌علی‌بن الحسین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جانب افراد و جناح‌های مختلف وابسته به حکومت‌های اموی و پیروان فکری آنان، تکفیر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بدبین ساختن شیعیان به زید، برخی از این تکفیرها را به شیعیانی نسبت دادند که به پیروی از ائمه اطهار علیهم السلام مدافع حرکت زید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راویان ابن‌تیمیه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زیدبن‌علی و پیروانش را طرد کرده و به کفر و فسق وی شهادت داده‌اند</w:t>
      </w:r>
      <w:r>
        <w:rPr>
          <w:rFonts w:eastAsia="IRNazanin" w:cs="IRNazanin"/>
          <w:color w:val="111111"/>
          <w:sz w:val="28"/>
          <w:szCs w:val="28"/>
          <w:rtl w:val="true"/>
          <w:lang w:bidi="fa-IR"/>
        </w:rPr>
        <w:t>...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دروغ در حالی به شیعیان نسبت داده می‌شود که امام جعفر صادق علیه السلام در دفاع از زید چنین می‌فرماید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یدعکم الی نفسه، و انما دعاکم الی الرضا من ال محمد، و لو ظفر لوفی بما دعاکم الیه، و انما خرج الی سلطان </w:t>
      </w:r>
      <w:bookmarkStart w:id="527" w:name="pg5325_65192"/>
    </w:p>
    <w:p>
      <w:pPr>
        <w:pStyle w:val="BookText"/>
        <w:rPr/>
      </w:pPr>
      <w:bookmarkEnd w:id="527"/>
      <w:r>
        <w:rPr>
          <w:rFonts w:ascii="IRNazanin" w:hAnsi="IRNazanin" w:eastAsia="IRNazanin"/>
          <w:color w:val="111111"/>
          <w:sz w:val="28"/>
          <w:sz w:val="28"/>
          <w:szCs w:val="28"/>
          <w:rtl w:val="true"/>
          <w:lang w:bidi="fa-IR"/>
        </w:rPr>
        <w:t>لینقصه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مردم را به خودش دعوت نکرد؛ بلکه به سوی آنکه مورد رضای آل‌محمد بود، دعوت کرد و اگر پیروز می‌شد به آن چه شما را دعوت کرده بود، وفا می‌کرد و همانا خروج کرد برای شکستن سلطنت جائرانه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از فقهای بزرگ و نامی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عابدی با ورع و فقیهی باسخاوت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امر به معروف و نهی از منکر می‌کرد و با شمشیر به خونخواهی شهدای کربلا برخاسته بود</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علمای شیعه،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شیخ طوسی، شیخ بهایی، بحرالعلوم، مقدس اردبیلی، شیخ حر عاملی، علامه مجلسی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از زید دفاع کرده‌اند که می‌توان تصریح کرد، حرکت و قیام او پشتوانه‌ای برای نهضت‌های شیعی در جهان اسلام و به ویژه جهان تشیع به شمار آمده است</w:t>
      </w:r>
      <w:r>
        <w:rPr>
          <w:rFonts w:eastAsia="IRNazanin" w:cs="IRNazanin"/>
          <w:color w:val="111111"/>
          <w:sz w:val="28"/>
          <w:szCs w:val="28"/>
          <w:rtl w:val="true"/>
          <w:lang w:bidi="fa-IR"/>
        </w:rPr>
        <w:t>.</w:t>
      </w:r>
    </w:p>
    <w:p>
      <w:pPr>
        <w:pStyle w:val="Heading5"/>
        <w:numPr>
          <w:ilvl w:val="4"/>
          <w:numId w:val="1"/>
        </w:numPr>
        <w:rPr/>
      </w:pPr>
      <w:bookmarkStart w:id="528" w:name="__RefHeading___Toc992833_581953129"/>
      <w:bookmarkStart w:id="529" w:name="_Toc206"/>
      <w:bookmarkEnd w:id="528"/>
      <w:r>
        <w:rPr>
          <w:rtl w:val="true"/>
        </w:rPr>
        <w:t>تکفیر شیعیان</w:t>
      </w:r>
      <w:bookmarkEnd w:id="52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شیعه، بیش از سایر مذاهب اسلامی، هدف تهمت‌ها و نسبت‌های ناروا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طاغوتی و استبدادی، وعاظ السلاطین، ارباب ملل و نحل، تاریخ نگاران مغرض، مستشرقان بدخواه و از همه مهم‌تر استعمارگران، در مخدوش کردن بُعد عقیدتی و فرو ریختن پشتوانه تاریخی شیعیان، تلاش فراوان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شیعه، گویای این واقعیت است و کتاب‌های </w:t>
      </w:r>
    </w:p>
    <w:p>
      <w:pPr>
        <w:pStyle w:val="BookText"/>
        <w:rPr/>
      </w:pPr>
      <w:r>
        <w:rPr>
          <w:rFonts w:ascii="IRNazanin" w:hAnsi="IRNazanin" w:eastAsia="IRNazanin"/>
          <w:color w:val="111111"/>
          <w:sz w:val="28"/>
          <w:sz w:val="28"/>
          <w:szCs w:val="28"/>
          <w:rtl w:val="true"/>
          <w:lang w:bidi="fa-IR"/>
        </w:rPr>
        <w:t>موجود اسناد زنده آن هستند</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 این همه تهمت و نسبت ناروا، تکفیر و تفسیق شیعیان از سوی برخی متعصبان مکتب خلفا و فرقه‌های ساختگی و دست پرورده استعمار، در واقع به بهانه اختلاف بر سر جانشینی پیامبر گرامی اسلام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که حضرت علی علیه السلام را جانشین بر حق پیامبر صلی الله علیه و آله می‌دانند از آن حضرت و سایر ائمه پیروی</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اهل تشیع همیشه قوی‌ترین و سرسخت‌ترین مخالفان حکومت‌های فاسد و ستمگر اموی، عباسی و حکومت‌های طاغوتی پس از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و کارگزاران این حکومت‌ها نیز برای مقابله با شیعیان، همواره تلاش کردند تا به هر بهانه‌ای شخصیت‌ها و علمای شیعه را تکفیر کنند، آنها را به زندان بیندازند یا تبعید و حتی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حکومت‌ها حتی برای خود تعدادی از علمای درباری و مزدور را استخدام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درباری هم می‌کوشیدند تا شیعیان را تکفیر کنند و اعمال و رفتار این ستمگران را به حق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نمونه‌ای از این تکفیرها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دو نفر از علمای اهل سنت درباره علمای شیعه صورت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جواب من سأله عن السبب فی وجوب مقاتلة </w:t>
      </w:r>
    </w:p>
    <w:p>
      <w:pPr>
        <w:pStyle w:val="BookText"/>
        <w:rPr/>
      </w:pPr>
      <w:r>
        <w:rPr>
          <w:rFonts w:ascii="IRNazanin" w:hAnsi="IRNazanin" w:eastAsia="IRNazanin"/>
          <w:color w:val="111111"/>
          <w:sz w:val="28"/>
          <w:sz w:val="28"/>
          <w:szCs w:val="28"/>
          <w:rtl w:val="true"/>
          <w:lang w:bidi="fa-IR"/>
        </w:rPr>
        <w:t>الشیعه و جواز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اسعدک الله ان هولاء الکفرة و البغاة الفجرة جمعوا بین اصناف و البغی والعناد و انواع الفسق و الزندقة و الإلحاد و من توقف فی کفرهم والحادهم و وجوب قتالهم و جواز قتلهم فهو کافر مثلهم و سبب وجوب قتالهم و جواز قتلهم البغی و الکفرمعاً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البغی فانهم خرجوا عن طاعة الامام خلد الله ملکه الی یوم القیامه 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التّی تبغی حتی تفی‌ء الی امرالله و الامر للوجوب فینبغی للمسلمین اذا دعاهم الامام الی قتال هولاء الباغین الملعونین علی لسان سیدالمرسلین ان لایناخروا عنه بل یجب علیهم ان یعینوه و یقاتلوهم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قتل هولاء الاشرار الکفار تابوا او لم یتوبوا ثم حکم باسترقاق نسائهم و ذراریهم</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جریان تکفیرگونه 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آن چنان ادامه یافت و عده‌ای ناآگاه را به دنبال خود کشاند که به شکل‌گیری فجایعی علیه شیعیان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کتابخانه‌ها و کشتن شخصیت‌هایی چون شهید اول و شهید ثانی، قاضی نورالله شوشتری و هزاران مظلوم و بی‌گناه دیگر از جمله این فجایع و جنایت‌هاست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پس از شکل‌گیری وهابیت در سرزمین حجاز و سلطه وهابی‌ها بر شهرهای مقدس مکه و مدینه، آنها بسیاری از حجاج شیعه را کشتند و بسیاری از حجاج را نیز مورد تجاوز، قتل و غارت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 کس که معتقد به </w:t>
      </w:r>
      <w:bookmarkStart w:id="530" w:name="pg5325_65195"/>
    </w:p>
    <w:p>
      <w:pPr>
        <w:pStyle w:val="BookText"/>
        <w:rPr/>
      </w:pPr>
      <w:bookmarkEnd w:id="530"/>
      <w:r>
        <w:rPr>
          <w:rFonts w:ascii="IRNazanin" w:hAnsi="IRNazanin" w:eastAsia="IRNazanin"/>
          <w:color w:val="111111"/>
          <w:sz w:val="28"/>
          <w:sz w:val="28"/>
          <w:szCs w:val="28"/>
          <w:rtl w:val="true"/>
          <w:lang w:bidi="fa-IR"/>
        </w:rPr>
        <w:t>زیارت حرم پیامبر صلی الله علیه و آله و ائمه بود، مشرک و کافر می‌دانستند و با آنها به تندی برخورد می‌کردند</w:t>
      </w:r>
      <w:r>
        <w:rPr>
          <w:rFonts w:eastAsia="IRNazanin" w:cs="IRNazanin"/>
          <w:color w:val="111111"/>
          <w:sz w:val="28"/>
          <w:szCs w:val="28"/>
          <w:rtl w:val="true"/>
          <w:lang w:bidi="fa-IR"/>
        </w:rPr>
        <w:t>.</w:t>
      </w:r>
    </w:p>
    <w:p>
      <w:pPr>
        <w:pStyle w:val="Heading5"/>
        <w:numPr>
          <w:ilvl w:val="4"/>
          <w:numId w:val="1"/>
        </w:numPr>
        <w:rPr/>
      </w:pPr>
      <w:bookmarkStart w:id="531" w:name="__RefHeading___Toc992835_581953129"/>
      <w:bookmarkStart w:id="532" w:name="_Toc207"/>
      <w:bookmarkEnd w:id="531"/>
      <w:r>
        <w:rPr>
          <w:rtl w:val="true"/>
        </w:rPr>
        <w:t>استعمار و فرقه‌سازی</w:t>
      </w:r>
      <w:bookmarkEnd w:id="532"/>
    </w:p>
    <w:p>
      <w:pPr>
        <w:pStyle w:val="BookText"/>
        <w:rPr/>
      </w:pPr>
      <w:r>
        <w:rPr>
          <w:rFonts w:ascii="IRNazanin" w:hAnsi="IRNazanin" w:eastAsia="IRNazanin"/>
          <w:color w:val="111111"/>
          <w:sz w:val="28"/>
          <w:sz w:val="28"/>
          <w:szCs w:val="28"/>
          <w:rtl w:val="true"/>
          <w:lang w:bidi="fa-IR"/>
        </w:rPr>
        <w:t xml:space="preserve">سرانجام، وهابیت، کتاب شیخ احمد احسائی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بهانه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ضمن بالا بردن مقام ائمه، به خلفای ثلاث، لعن و دشنام روا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به این بهانه، فتوای قتل شیعیان را از برخی علمای اهل سنت گرفتند و با اینکه عراق، جزء دولت عثمانی بود، آزادانه از حجاز به عتبات حمله ور شدند و ضمن غارت حرم ائمه اطهار علیهم السلام به کشتار و تجاوز وحشتناکی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بسیاری از علمای شیعه را که مخالف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جریان شیعی افراطی را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شیخ احمد احسائی و شاگردش سید کاظم رشتی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شیخیه، مقام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سر حد خدایی بالا می‌بردند و مسائل غلوآمیز فراوانی را در این زمینه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افزون بر اینکه زمینه را برای جعل اتهام‌ها بر ضد شیعه و تکفیر آنان به وسیله فرقه افراطی مقابل، وهابیت آماده می‌ساختند، در قالب گرایش‌های متحجرانه، خشک و دفاع ناشیانه از متون اسلامی و مبارزه با اندیشه عقلایی در حکمت اسلامی، بسیاری از علمای شیعه، همچون ملامحسن فیض کاشانی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تکفیر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صص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از دم تیغ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اینجاست که در این حمله، خانه سید کاظم رشتی، شاگرد، جانشین و مروج کتاب شیخ احمد احسائی هیچ آسیبی نمی‌بیند؛ بلکه خانه شیخ احمد، حرم امن و پناهگاه اعلام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3" w:name="pg5325_65196"/>
    </w:p>
    <w:p>
      <w:pPr>
        <w:pStyle w:val="BookText"/>
        <w:rPr/>
      </w:pPr>
      <w:bookmarkEnd w:id="533"/>
      <w:r>
        <w:rPr>
          <w:rFonts w:ascii="IRNazanin" w:hAnsi="IRNazanin" w:eastAsia="IRNazanin"/>
          <w:color w:val="111111"/>
          <w:sz w:val="28"/>
          <w:sz w:val="28"/>
          <w:szCs w:val="28"/>
          <w:rtl w:val="true"/>
          <w:lang w:bidi="fa-IR"/>
        </w:rPr>
        <w:t>متأسفانه استعمارگران توانستند از این رفتار تکفیرگونه و نیز احساسات جریحه‌دار شده شیعیان و نیز پاره‌ای از اختلاف‌های موجود بین دو طایفه مهم شیعه و سنی سوء استفاده کرده، به اختلاف‌های بین شیعیان و اهل سنت دامن بزنند و در برخی مناطق، جنگ شیعه و سنی به راه بیاندازند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این راه از جعل هرگونه اتهام و داستان‌پردازی بر ضد شیعیان و اشاعه آن بین اهل سنت و بر عکس و نیز بزرگ‌نمایی اختلاف‌های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دیگری را تا سر حد کفر و خروج از دین اسلام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نکردند و سعی کردند با روشی بسیار مرموز، این اختلاف‌ها را با چاشنی احساسات داغ مذهبی در هم آمیزند</w:t>
      </w:r>
      <w:r>
        <w:rPr>
          <w:rFonts w:eastAsia="IRNazanin" w:cs="IRNazanin"/>
          <w:color w:val="111111"/>
          <w:sz w:val="28"/>
          <w:szCs w:val="28"/>
          <w:rtl w:val="true"/>
          <w:lang w:bidi="fa-IR"/>
        </w:rPr>
        <w:t>.</w:t>
      </w:r>
    </w:p>
    <w:p>
      <w:pPr>
        <w:pStyle w:val="Heading5"/>
        <w:numPr>
          <w:ilvl w:val="4"/>
          <w:numId w:val="1"/>
        </w:numPr>
        <w:rPr/>
      </w:pPr>
      <w:bookmarkStart w:id="534" w:name="__RefHeading___Toc992837_581953129"/>
      <w:bookmarkStart w:id="535" w:name="_Toc208"/>
      <w:bookmarkEnd w:id="534"/>
      <w:r>
        <w:rPr>
          <w:rtl w:val="true"/>
        </w:rPr>
        <w:t>تفرقه، نقشه استعمار</w:t>
      </w:r>
      <w:bookmarkEnd w:id="535"/>
    </w:p>
    <w:p>
      <w:pPr>
        <w:pStyle w:val="BookText"/>
        <w:rPr/>
      </w:pPr>
      <w:r>
        <w:rPr>
          <w:rFonts w:ascii="IRNazanin" w:hAnsi="IRNazanin" w:eastAsia="IRNazanin"/>
          <w:color w:val="111111"/>
          <w:sz w:val="28"/>
          <w:sz w:val="28"/>
          <w:szCs w:val="28"/>
          <w:rtl w:val="true"/>
          <w:lang w:bidi="fa-IR"/>
        </w:rPr>
        <w:t>وحدت، همواره منافع استعمارگران را تهدید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از گزینه تفرقه‌افکنی سود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ذیل، شواهدی بر این امر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صدارت امیر کبیر، انگلیسی‌ها در قندهار، سنی‌ها را تحریک و به آنها القا می‌کردند که اگر ایران حاکم بلامنازع افغانستان شود، شیعه پیش می‌افتد و منافع سنی‌ها در خطر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تحریکات انگلیسی‌ها سبب شد که اهل تسنن، کشتار فجیعی را هنگام عزاداری شیعیان در روز عاشورای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به راه انداختند</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کشتار فجیع، آتش اختلاف میان دو گروه برافروخته‌تر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استعمار برای تشدید اختلاف میان این دو طایفه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 سنی‌ها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مرموزی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فتنه‌افروزان، ذهن اهل تسنن و اهل تشیع را به یکدیگر کدر کرده و اسباب آتش افروزی بین آنها را مهیا کردند؛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در مشهد مقدس که محل تردد و مرکز داد و ستد برادران اهل سنت و شیعه بوده است، شخصی در دارالسیاده حضرت رضا علیه السلام به مدت دو سال و نیم هر روز روضه حضرت زهرا سلام الله علیها را با آب و تاب فراوان و حالتی ویژه می‌خواند که پس از تحقیق و بررسی معلوم شد که این کار به دستور و با هزینه سفارت انگلستان انجام می‌گرفته است؛</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نظیر مسئله پیشین، هنگامی که دولت عثمانی در ایران سفارت داشت،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از این قرار بود که یک روضه خوان در مسجدی، نزدیکی سفارت عثمانی در تهران، هر روز صبح روضه حضرت زهرا سلام الله علیها می‌خواند و پس از آن از خلیفه دوم بدگویی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و بررسی معلوم شد که او با چند واسطه برای خواندن این روضه از سفارت انگلستان پول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انگلستان این بود که وقتی عثمانی‌های سنی مذهب به این مسجد می‌آیند، به ایران و مذهب تشیع، بد بین و از شیعیان آزرده‌خاطر می‌شوند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اقدام‌ها، سبب بروز کینه و عداوت بین شیعه و سنی شد و تا مدت‌ها این دو طایفه را به جان هم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دو دولت عثمانی و ایران که دو قدرت بزرگ اسلام به شمار می‌آمدند، به جای اتحاد در رویارویی با دشمنان اسلام، مقابل همدیگر قرار گرفتند، کشور پهناور اسلامی قطعه قطعه شد و هر کدام از </w:t>
      </w:r>
    </w:p>
    <w:p>
      <w:pPr>
        <w:pStyle w:val="BookText"/>
        <w:rPr/>
      </w:pPr>
      <w:r>
        <w:rPr>
          <w:rFonts w:ascii="IRNazanin" w:hAnsi="IRNazanin" w:eastAsia="IRNazanin"/>
          <w:color w:val="111111"/>
          <w:sz w:val="28"/>
          <w:sz w:val="28"/>
          <w:szCs w:val="28"/>
          <w:rtl w:val="true"/>
          <w:lang w:bidi="fa-IR"/>
        </w:rPr>
        <w:t>این قطعه‌ها، در دست یکی از نوکران استعمار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همین تحریکات و جوسازی‌ها، کار به جایی رسید که دولت عثمانی در ایران، کشوری مخالف اهل بیت علیهم السلام و شیعیان ایران در نظر عثمانی‌ها، گروهی غیرمسلمان، رافضی و کافر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 چنان، آتش کینه و نفاق شعله‌ور می‌شد که بسیاری از مردم ساده‌اندیش و جاهل، مبارزه با برادران دینی خود را جهاد در راه خدا پنداشته، با ریختن خون همدیگر به خدا تقرب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هرگاه که بر اثر رویدادی زمینه‌ای برای ایجاد وحدت اسلامی میان مسلمانان و تشکیل امت واحدۀ جهانی پیدا شد، استعمار به شکل بسیار مرموزی از حربۀ تفرقه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مثال ذیل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صهیونیست‌ها در جنگ شش روزۀ اعراب و اسرائیل، فلسطین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همۀ دل‌ها از سراسر جهان اسلام متوجه یک نقطه شد و علمای ایران و عراق و سایر کشورهای اسلامی، مردم را برای دفاع جانی و مالی بسیج کردند و می‌رفت که مسئلۀ نجات فلسطین، نقطه مشترکی برای وحدت مسلمانان قرار گیرد؛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عندالشدائد تذهب الاحقاد؛ هنگام هجوم مشکلات کینه‌ها فراموش می‌شود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مزدوران داخلی استعمار برای نابودی این وحدت در مکۀ معظمه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اجتماع و قدرت‌نمایی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لابه‌لای قرآن‌ها به نام شیعه، کلمات توهین‌آمیزی بر ضد خلفا گذاشتند تا در این اجتماع بزرگ، خشم و کینه مسلمانان متوجه یکدیگر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وسیله برای غفلت امت اسلامی از خطر صهیونیسم این است که اهل تسنن، تشیع را خطری برای اسلام بدانند و برای دشمن، چه موقعیتی بالاتر از طرح یک نقشه، برای اینکه دو گروه 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باید در کنار همدیگر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یکدیگر موضع‌گیری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سال‌هایی که این دو قشر بزرگ، بیش از پیش به وحدت همیشگی احتیاج دارند و یهودیان تظاهر می‌کنند که اسلام در معرض خطری جدی قرار گرفته است؛ واعظان وهابی در مدینۀ منوره مردم ناآگاه را تحریک می‌کنند که این رافضی‌ها از یهود بدترند؛ چون یهود دشمن صریح ما هستند و زمین ما را می‌گیرند ولی رافضی‌ها قرآن ما را از ما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می‌گویند که یهود اهل کتاب‌اند؛ ولی رافضی‌ها بت‌پرست و مشرک‌اند؛ این‌ها دشمن داخلی و منافق به شمار می‌روند و منافقان از کفار بدترند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برخی ادعا کرده‌اند در همان ایام، واعظانی ناآگاه و یا دست نشانده با شور و شعفی شبیه همکاران خویش که نقش مقابل آنها را به عهده دارند، مسلمانان ناآگاه و شیعیان علاقه‌مند به اهل بیت علیهم السلام را در ایران تحریک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که اهل تسنن از یهود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کافرند و با ما بغض و عناد شخصی ندارند؛ اما سنی‌ها دشمن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فدک را به پیامبر صلی الله علیه و آله دادند؛ اما اهل تسنن غصب کردند</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ادعا صحیح نیست؛ زیرا شیعه همیشه اقلیت و تحت ظلم بوده و معمولاً امکان حرکت تهاجمی علیه سنی‌ها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علما و واعظان شیعه به وحدت و هم‌دلی با برادران اهل تسنن غیرمعاند تأکید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علمای شیعه در مورد نواصب، همان اعتقادی است که علمای منصف سنی در مورد آنان دارند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گزارش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کرسنت انترنشنال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سال گذشته، صدها کتاب به </w:t>
      </w:r>
      <w:bookmarkStart w:id="536" w:name="pg5325_65200"/>
    </w:p>
    <w:p>
      <w:pPr>
        <w:pStyle w:val="BookText"/>
        <w:rPr/>
      </w:pPr>
      <w:bookmarkEnd w:id="536"/>
      <w:r>
        <w:rPr>
          <w:rFonts w:ascii="IRNazanin" w:hAnsi="IRNazanin" w:eastAsia="IRNazanin"/>
          <w:color w:val="111111"/>
          <w:sz w:val="28"/>
          <w:sz w:val="28"/>
          <w:szCs w:val="28"/>
          <w:rtl w:val="true"/>
          <w:lang w:bidi="fa-IR"/>
        </w:rPr>
        <w:t xml:space="preserve">زبان‌های مختلف، در زمینه مسائل اختلافی میان شیعه و سنی در کشورهای مصر، لبنان، کویت، 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دستگاه‌های نشر مدرن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نشریه تصریح کرده است که یکی از زیان‌بارترین مبارزات تبلیغاتی در 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مسلمان‌نشین در شُرُف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این مبارزات را گروهی به اسم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دارند و مقرشان در مکه معظمه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ضمن داشتن هزار مسجد و پیش‌نماز از بودجۀ عظیمی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همچنین چاپخانه‌های زیادی را در اختیار دارد و انتشارات تحت کنترل خود را با کمک‌ها و یارانه‌های زیادی، به قیمت ارزان و حتی رایگان پخش و توزیع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شورای عالی دولتی، مسئول سازمان‌دهی این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اصلی این شورا، ایجاد هماهنگی میان افرادی است که در دانشگاه‌های عربستان تحصیلات خود را به پایان رسانده‌اند و به عنوان مبلّغ خارج از کشور، از دولت عربستان حقوق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هزار نفر از این افراد به زبان عربی تسلط دارند؛ وظیفۀ این مبلّغان، زنده نگاه داشتن مسائل اختلاف‌انگیز و زیان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این مبلّغان، وضعی به وجود می‌آورند که بحث و گفتگو بر این مسئله متمرکز می‌شود که آیا شیعیان مسلمان هستند یا نیستند؟</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992839_581953129"/>
      <w:bookmarkStart w:id="538" w:name="_Toc209"/>
      <w:bookmarkEnd w:id="537"/>
      <w:r>
        <w:rPr>
          <w:rtl w:val="true"/>
        </w:rPr>
        <w:t>تکفیر دوستداران ائمۀ اطهار علیهم السلام</w:t>
      </w:r>
      <w:bookmarkEnd w:id="53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تکفیر دوستداران ائمه علیهم السلام از همان آغاز غصب خلافت بود، همانند </w:t>
      </w:r>
    </w:p>
    <w:p>
      <w:pPr>
        <w:pStyle w:val="BookText"/>
        <w:rPr/>
      </w:pPr>
      <w:r>
        <w:rPr>
          <w:rFonts w:ascii="IRNazanin" w:hAnsi="IRNazanin" w:eastAsia="IRNazanin"/>
          <w:color w:val="111111"/>
          <w:sz w:val="28"/>
          <w:sz w:val="28"/>
          <w:szCs w:val="28"/>
          <w:rtl w:val="true"/>
          <w:lang w:bidi="fa-IR"/>
        </w:rPr>
        <w:t xml:space="preserve">جریان تکفیر و قتل‌عام قبیلۀ مالک‌بن‌نویره و اما بعدها به دنبال به دست آوردن بهانه‌ای برای مشروعیت و مقبولیت بخشیدن به اعمال نامشروع خود موضوع غلو را دست‌آویز قرار داده و شروع آن زمانی بود که غالیان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و ستایش آنها غلو بسیار کردند و حتی مقامی فراتر از امامت و عصمت برای آنها قائل شدند؛ زیرا برخی غالیان به الوهیت حضرت علی علیه السلام و بعضی امامان دیگر حکم کردند،</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پژوهشگران و محققان منصف معتقدند، شیعیان اصیل، هرگز چنین اعتقادی نداشته‌اند و این حربه، ساخته و پرداخته خود این دشمنان بوده است تا بهانۀ کافی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موضوع غلات را به صورت یک جریان فکری منحرف در بین شیعیان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مقابل ائمه علیهم السلام موضع‌گیری کرده و آنان را طرد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حساسیت و واکنش به غلو، میان مسلمانان دیگر، بر ضد شیعیان دوچندان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امر به گونه‌ای تشدید شد که حتی اگر کسی به حق به ستایش ائمه علیهم السلام می‌پرداخت، از اتهام غالی بودن مصون نمی‌ماند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رجالی به موارد زیادی از این نوع، برخورد می‌کنیم که اشخاصی به غلو متهم شده و تضعیف شده‌اند؛ در حالی که چنین نبوده و این کار برخاسته از همین قضایا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لحاظ، بعضی از علما در کتب رجالی، در مورد انتساب غلو به برخی اشخاص اظهار تردید کرده‌اند</w:t>
      </w:r>
      <w:r>
        <w:rPr>
          <w:rFonts w:eastAsia="IRNazanin" w:cs="IRNazanin"/>
          <w:color w:val="111111"/>
          <w:sz w:val="28"/>
          <w:szCs w:val="28"/>
          <w:rtl w:val="true"/>
          <w:lang w:bidi="fa-IR"/>
        </w:rPr>
        <w:t xml:space="preserve">. </w:t>
      </w:r>
      <w:bookmarkStart w:id="539" w:name="pg5325_65202"/>
    </w:p>
    <w:p>
      <w:pPr>
        <w:pStyle w:val="Heading5"/>
        <w:numPr>
          <w:ilvl w:val="4"/>
          <w:numId w:val="1"/>
        </w:numPr>
        <w:rPr/>
      </w:pPr>
      <w:bookmarkStart w:id="540" w:name="__RefHeading___Toc992841_581953129"/>
      <w:bookmarkStart w:id="541" w:name="_Toc210"/>
      <w:bookmarkEnd w:id="539"/>
      <w:bookmarkEnd w:id="540"/>
      <w:r>
        <w:rPr>
          <w:rtl w:val="true"/>
        </w:rPr>
        <w:t>بهانه تکفیر</w:t>
      </w:r>
      <w:bookmarkEnd w:id="541"/>
    </w:p>
    <w:p>
      <w:pPr>
        <w:pStyle w:val="BookText"/>
        <w:rPr/>
      </w:pPr>
      <w:r>
        <w:rPr>
          <w:rFonts w:ascii="IRNazanin" w:hAnsi="IRNazanin" w:eastAsia="IRNazanin"/>
          <w:color w:val="111111"/>
          <w:sz w:val="28"/>
          <w:sz w:val="28"/>
          <w:szCs w:val="28"/>
          <w:rtl w:val="true"/>
          <w:lang w:bidi="fa-IR"/>
        </w:rPr>
        <w:t>تکفیر در دوران بنی‌امیه از مسائلی بود که نزد سیاستمداران اموی مستمسک قرار گرفت تا برای توجیه ستم‌های خود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این مسئله، عده‌ای از اهل سنت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طرفدار جبر و عده‌ای دیگر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اختیار شدند، به گونه‌ای که بر اثر آن، اختلاف میان این دو گروه شدت گرفت و در مقابل هم صف‌آرایی کرده، به تخطئه و تکفیر یکدیگر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حکام بنی‌امیه هم، از این موقعیت سوء استفاده کرده، با طرفداری از مسلک جبر، طرفداران اختیار و آزادی را به بهانۀ مخالفت با یک عقیدۀ دینی به زندان می‌انداختند، یا به قتل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حکام بنی‌عباس نیز، با طرفداری از 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تأیید حکومت مأمون خلیفۀ عباسی کوشا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خود را سرکوب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دو مورد ذیل توجه فرمایید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غیلان دمشقی از طرفداران عقیدۀ اختیار، روزی به ربیعهًْ الرأی رسید که از منکران اختیار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غیلان بالای سر ربیعه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الذی تزعم ان الله یحب ان یعصی؛ تو همان کسی هستی که گمان می‌بری خدا دوست دارد مردم او را معصیت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الرأی بدون اینکه از عقیده خود دفاع کند، به نقطه ضعفی در عقیدۀ غیلان دمشقی متمسک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الذی تزعم ان الله یعصی قهرا؛ تو همان کسی هستی که می‌پنداری خداوند چیزی را اراده می‌کند و انسان چیز دیگری و خداوند مقهور خواست بندگان می‌شود</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همفر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جاسوسان کهنه‌کار انگلیسی، در کتاب خاطرات خود در کشورهای اسلامی دربارۀ تأثیر اسلام و نفوذ و سیادت علما میان مسلمانان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بنابر سوابق تاریخی، دین زندگی و سادگی و آزادگی است و پیروان راستین اسلام به آسانی، تن به اسارت و بندگی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عظمت‌های گذشته به گونه‌ای بر وجودشان حاکم شده است که حتی در این دورانِ ناتوانی و فتور هم دست از آن بر نمی‌دارند</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دربارۀ موفقیت علمای اسلام و تأثیر کلام آنها در مسلمانان تصریح می‌کند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علمای مسلمانان سخت نگران بودیم؛ زیرا علمای الأزهر، علمای عراق و علمای ایران، بزرگ‌ترین سد در راه تحقق آرمان‌های ما بودند و تنها بهشتی را که قرآن به آنان وعده داده است، مد نظر داشتند و از این رو حاضر نبودند که سر مویی از افکار و عقاید خود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از آنان پیروی می‌کردند و حکومت‌ها نیز همان‌گونه که موش از گربه بترسد، از آنان وحشت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بیشتر از هر کس و هر چیز از علمای خود پیروی می‌کنند؛ زیرا آنان حق‌حکومت و ولایت را تنها منحصر به عالِم می‌دانند و چندان اهمیتی به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نمی‌دهند؛ ولی این تفاوت نمی‌توانست آن نگرانی عمیق را که بر وزارت مستعمرات؛ بلکه تمام حکام بریتانیای کبیر استیلا داشت، تخفیف دهد</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542" w:name="pg5325_65204"/>
    </w:p>
    <w:p>
      <w:pPr>
        <w:pStyle w:val="BookText"/>
        <w:rPr/>
      </w:pPr>
      <w:bookmarkEnd w:id="542"/>
      <w:r>
        <w:rPr>
          <w:rFonts w:ascii="IRNazanin" w:hAnsi="IRNazanin" w:eastAsia="IRNazanin"/>
          <w:color w:val="111111"/>
          <w:sz w:val="28"/>
          <w:sz w:val="28"/>
          <w:szCs w:val="28"/>
          <w:rtl w:val="true"/>
          <w:lang w:bidi="fa-IR"/>
        </w:rPr>
        <w:t>یکی از کسانی که زهر تلخ تکفیر به کامش ریخته شد، میرزا رضای کرمانی، این قهرمان مبارزه با استبداد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مجاهد و از جان گذشته نیز که با گلولۀ سرخش، به حیات ننگین و دوران پنجاه ساله حکومت ناصرالدین شاه پایان داد، به بابی‌گری متهم و تکفیر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پای چوبه دار می‌بردند، او در برابر مردم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بابی نیستم و مسلمان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شهادتین را بر زبان جاری کرد و انا لله و انا الیه راجعون گفت و به مأموران اعدام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چوبۀ دار را به یادگار نگه دارید؛ زیرا من آخرین نفر نیستم</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3" w:name="__RefHeading___Toc992843_581953129"/>
      <w:bookmarkStart w:id="544" w:name="_Toc211"/>
      <w:bookmarkEnd w:id="543"/>
      <w:r>
        <w:rPr>
          <w:rtl w:val="true"/>
        </w:rPr>
        <w:t>کینه‌توزان و بدخواهان</w:t>
      </w:r>
      <w:bookmarkEnd w:id="544"/>
    </w:p>
    <w:p>
      <w:pPr>
        <w:pStyle w:val="BookText"/>
        <w:rPr/>
      </w:pPr>
      <w:r>
        <w:rPr>
          <w:rFonts w:ascii="IRNazanin" w:hAnsi="IRNazanin" w:eastAsia="IRNazanin"/>
          <w:color w:val="111111"/>
          <w:sz w:val="28"/>
          <w:sz w:val="28"/>
          <w:szCs w:val="28"/>
          <w:rtl w:val="true"/>
          <w:lang w:bidi="fa-IR"/>
        </w:rPr>
        <w:t>ما بدخواهی و کینه‌توزی عروة‌بن‌زبیر، عکرمه و مقاتل‌بن‌سلیمان را نسبت به فرزندان علی علیه السلام و به ویژه نسبت به علی علیه السلام بعید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مطلب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متهم به بدخواهی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عروه که دوست داشت برای خاله‌اش عایشه فضیلت ردیف کند، به ویژه دربارۀ علی علیه السلام غیرقابل اعتناست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بغض و کینۀ شدیدی از علی علیه السلام در دل داشت؛ آن‌گونه که هرگاه نام علی علیه السلام برده می‌شد، از او بدگویی و انتقاد می‌کرد</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ناسزا و دشنام می‌داد و دستانش را برهم می‌زد</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جمله تابعینی شمرده است که اخبار زشتی در بارۀ </w:t>
      </w:r>
    </w:p>
    <w:p>
      <w:pPr>
        <w:pStyle w:val="BookText"/>
        <w:rPr/>
      </w:pPr>
      <w:r>
        <w:rPr>
          <w:rFonts w:ascii="IRNazanin" w:hAnsi="IRNazanin" w:eastAsia="IRNazanin"/>
          <w:color w:val="111111"/>
          <w:sz w:val="28"/>
          <w:sz w:val="28"/>
          <w:szCs w:val="28"/>
          <w:rtl w:val="true"/>
          <w:lang w:bidi="fa-IR"/>
        </w:rPr>
        <w:t>علی علیه السلام می‌ساختند</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زهری دو حدیث به نقل از عروه، از عایشه دربارۀ علی علیه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دربارۀ این دو حدیث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با آن دو حدیث چه کنی؟زیرا من هر دو را متهم به بدخواهی بنی‌هاشم می‌دانم</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استماع روایات او اجتماع می‌کردند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الاولیاء،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تذهیب تهذیب الکمال،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این پیشوایان خود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 می‌گویند و با اینکه می‌دانیم حق غیر از آن است، آنان را تصدیق می‌کنیم؛ آنها به ستم قضاوت می‌کنند و ما آنان را تقویت می‌کنیم و این قضاوتشان را نیکو 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 این باره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رسول خدا صلی الله علیه و آله بودیم و آن را نفاق می‌شمردیم؛ اما نمی‌دانم که از نظر شما 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خارجی، کینه‌توز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عکرمه مشهورتر از آن است که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خواراج</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الکبری،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الاعیان،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ص </w:t>
      </w:r>
      <w:r>
        <w:rPr>
          <w:rFonts w:eastAsia="IRNazanin" w:cs="IRNazanin"/>
          <w:color w:val="111111"/>
          <w:sz w:val="28"/>
          <w:szCs w:val="28"/>
          <w:lang w:bidi="fa-IR"/>
        </w:rPr>
        <w:t>457</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پیروان عقیدۀ نجده حدوری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w:t>
      </w:r>
    </w:p>
    <w:p>
      <w:pPr>
        <w:pStyle w:val="BookText"/>
        <w:rPr/>
      </w:pPr>
      <w:r>
        <w:rPr>
          <w:rFonts w:ascii="IRNazanin" w:hAnsi="IRNazanin" w:eastAsia="IRNazanin"/>
          <w:color w:val="111111"/>
          <w:sz w:val="28"/>
          <w:sz w:val="28"/>
          <w:szCs w:val="28"/>
          <w:rtl w:val="true"/>
          <w:lang w:bidi="fa-IR"/>
        </w:rPr>
        <w:t>از سردمداران خوارج و دشمن‌ترین آنان با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w:t>
      </w:r>
    </w:p>
    <w:p>
      <w:pPr>
        <w:pStyle w:val="BookText"/>
        <w:rPr/>
      </w:pPr>
      <w:r>
        <w:rPr>
          <w:rFonts w:ascii="IRNazanin" w:hAnsi="IRNazanin" w:eastAsia="IRNazanin"/>
          <w:color w:val="111111"/>
          <w:sz w:val="28"/>
          <w:sz w:val="28"/>
          <w:szCs w:val="28"/>
          <w:rtl w:val="true"/>
          <w:lang w:bidi="fa-IR"/>
        </w:rPr>
        <w:t>به مغرب رفت و نخستین کسی بود که عقیدۀ صفویه را میان آنان نشر داد؛</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مذهب خوارج در مغرب از او گرفته شده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w:t>
      </w:r>
    </w:p>
    <w:p>
      <w:pPr>
        <w:pStyle w:val="BookText"/>
        <w:rPr/>
      </w:pPr>
      <w:r>
        <w:rPr>
          <w:rFonts w:ascii="IRNazanin" w:hAnsi="IRNazanin" w:eastAsia="IRNazanin"/>
          <w:color w:val="111111"/>
          <w:sz w:val="28"/>
          <w:sz w:val="28"/>
          <w:szCs w:val="28"/>
          <w:rtl w:val="true"/>
          <w:lang w:bidi="fa-IR"/>
        </w:rPr>
        <w:t xml:space="preserve">الاعتدال،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فتح الباری، صص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دیگری آمده است که عکرمه بر در مسجد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در مسجد نیست، مگر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پیرو عقیدۀ اباضیه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فرقه‌ای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ادعا کرده است که ابن‌عباس هم، معتقد به رأی خوارج بود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تاریخ دمشق،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فتح الباری، 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کذب نیز متهم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حدیث عکرمه احتجاج نمی‌کنند و مورد انتقاد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دروغ‌سازی او </w:t>
      </w:r>
    </w:p>
    <w:p>
      <w:pPr>
        <w:pStyle w:val="BookText"/>
        <w:rPr/>
      </w:pPr>
      <w:r>
        <w:rPr>
          <w:rFonts w:ascii="IRNazanin" w:hAnsi="IRNazanin" w:eastAsia="IRNazanin"/>
          <w:color w:val="111111"/>
          <w:sz w:val="28"/>
          <w:sz w:val="28"/>
          <w:szCs w:val="28"/>
          <w:rtl w:val="true"/>
          <w:lang w:bidi="fa-IR"/>
        </w:rPr>
        <w:t>از زبان ابن‌عباس معروف و مشهور است</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عبدالله‌بن‌عباس او را به در مستراح بسته بود،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خدا نمی‌ترسی؟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خبیث بر پدرم دروغ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طلا به دست می‌کند، آواز می‌خواند و به بی‌نمازی و بازی نرد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به شرح حال او در منابع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مقاتل‌بن‌سلیمان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علم رجال، مقاتل‌بن‌سلیمان را کذّاب خوانده‌اند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مجروحون،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 التعدیل،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الضعفاء الکبیر،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الاعیان،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مقاتل، کذّابی بی‌باک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بوالیمان شنیدم که مقاتل به اینجا آمد و پشت به قبله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آنچه پایین‌تر از عرش است،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او مانند این سخن را در مکه هم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روده‌های مورچه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در برابر این سؤال، ساکت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تاریخ دمشق،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ضعفاء الکبیر،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الاعیان،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او با این</w:t>
      </w:r>
      <w:bookmarkStart w:id="545" w:name="pg5325_65208"/>
    </w:p>
    <w:p>
      <w:pPr>
        <w:pStyle w:val="BookText"/>
        <w:rPr/>
      </w:pPr>
      <w:bookmarkEnd w:id="545"/>
      <w:r>
        <w:rPr>
          <w:rFonts w:ascii="IRNazanin" w:hAnsi="IRNazanin" w:eastAsia="IRNazanin"/>
          <w:color w:val="111111"/>
          <w:sz w:val="28"/>
          <w:sz w:val="28"/>
          <w:szCs w:val="28"/>
          <w:rtl w:val="true"/>
          <w:lang w:bidi="fa-IR"/>
        </w:rPr>
        <w:t>کار خویش قصد داشت خود را شبیه به علی علیه السلام سازد؛ اما خداوند او را رسوا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ابن‌حبان می‌گوید که مقاتل، علم قرآن را از یهود و نصارا آن‌گونه که موافق کتاب‌های آنان بود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تشبیه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به مخلوقات تشبیه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دروغ‌پرداز بود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الاعیان،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بارۀ این مرد و اینکه او در حدیث ضعیف، متروک و متهم بود فراوان است و در این مختصر، فرصت بیان آن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فاجر و فاسق هم 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آنچه دربارۀ او گفته‌اند به شرح حال او در کتب رجال مراجعه کنید</w:t>
      </w:r>
      <w:r>
        <w:rPr>
          <w:rFonts w:eastAsia="IRNazanin" w:cs="IRNazanin"/>
          <w:color w:val="111111"/>
          <w:sz w:val="28"/>
          <w:szCs w:val="28"/>
          <w:rtl w:val="true"/>
          <w:lang w:bidi="fa-IR"/>
        </w:rPr>
        <w:t>.</w:t>
      </w:r>
    </w:p>
    <w:p>
      <w:pPr>
        <w:pStyle w:val="Heading5"/>
        <w:numPr>
          <w:ilvl w:val="4"/>
          <w:numId w:val="1"/>
        </w:numPr>
        <w:rPr/>
      </w:pPr>
      <w:bookmarkStart w:id="546" w:name="__RefHeading___Toc992845_581953129"/>
      <w:bookmarkStart w:id="547" w:name="_Toc212"/>
      <w:bookmarkEnd w:id="546"/>
      <w:r>
        <w:rPr>
          <w:rtl w:val="true"/>
        </w:rPr>
        <w:t>سیاست ستمگرانه</w:t>
      </w:r>
      <w:bookmarkEnd w:id="547"/>
    </w:p>
    <w:p>
      <w:pPr>
        <w:pStyle w:val="BookText"/>
        <w:rPr/>
      </w:pPr>
      <w:r>
        <w:rPr>
          <w:rFonts w:ascii="IRNazanin" w:hAnsi="IRNazanin" w:eastAsia="IRNazanin"/>
          <w:color w:val="111111"/>
          <w:sz w:val="28"/>
          <w:sz w:val="28"/>
          <w:szCs w:val="28"/>
          <w:rtl w:val="true"/>
          <w:lang w:bidi="fa-IR"/>
        </w:rPr>
        <w:t>پیش از این آوردیم که عکرمه در بازارهای مدینه فریاد می‌زد که آیۀ تطهیر دربارۀ زنان پیامبر صلی الله علیه و آله نازل شده است و مردم را در این‌باره به مباهله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ما این کار را از عکرمه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ناصبی‌گری و بغض با علی 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نمی‌دانیم؛اما در موضع‌گیری او دلالت‌های دیگری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روشن‌ترین آنها این امور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w:t>
      </w:r>
    </w:p>
    <w:p>
      <w:pPr>
        <w:pStyle w:val="BookText"/>
        <w:rPr/>
      </w:pPr>
      <w:r>
        <w:rPr>
          <w:rFonts w:ascii="IRNazanin" w:hAnsi="IRNazanin" w:eastAsia="IRNazanin"/>
          <w:color w:val="111111"/>
          <w:sz w:val="28"/>
          <w:sz w:val="28"/>
          <w:szCs w:val="28"/>
          <w:rtl w:val="true"/>
          <w:lang w:bidi="fa-IR"/>
        </w:rPr>
        <w:t>آیۀ تطهیر در بارۀ اهل بیت علیهم السلام در زمان عکرمه معروف و شایع بوده است و او می‌خواست با هر وسیله‌ای، حتی با فریاد زدن در بازارها و دعوت برای مباهله، عظمت و معروفیت آن آیه دربارۀ اهل بیت علیهم السلام از بین ببرد؛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عکرمه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قانع کننده‌ای دربارۀ نزول این آیه دربارۀ زنان پیامبر نداشت، </w:t>
      </w:r>
      <w:bookmarkStart w:id="548" w:name="pg5325_65209"/>
    </w:p>
    <w:p>
      <w:pPr>
        <w:pStyle w:val="BookText"/>
        <w:rPr/>
      </w:pPr>
      <w:bookmarkEnd w:id="548"/>
      <w:r>
        <w:rPr>
          <w:rFonts w:ascii="IRNazanin" w:hAnsi="IRNazanin" w:eastAsia="IRNazanin"/>
          <w:color w:val="111111"/>
          <w:sz w:val="28"/>
          <w:sz w:val="28"/>
          <w:szCs w:val="28"/>
          <w:rtl w:val="true"/>
          <w:lang w:bidi="fa-IR"/>
        </w:rPr>
        <w:t>جز اصرار شدید که می‌خواست آن را با نوعی تهدید و وارد آوردن شکست روانی بر طرف دیگر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وی، سبب تزلزل یقین طرف مقابل می‌شد و انسانی را در برابر خود می‌دید که حاضر است با دعوت به مباهله جانش را در این راه بدهد؛ بدین ترتیب مرد مقابل با خود می‌گفت که اگر این شخص نسبت به آنچه می‌گوید یقین نداشت، هرگز مردم رابه مباهله که عواقب خطرناکی به دنبال دارد؛ دعوت نمی‌کرد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عکرمه</w:t>
      </w:r>
    </w:p>
    <w:p>
      <w:pPr>
        <w:pStyle w:val="BookText"/>
        <w:rPr/>
      </w:pPr>
      <w:r>
        <w:rPr>
          <w:rFonts w:ascii="IRNazanin" w:hAnsi="IRNazanin" w:eastAsia="IRNazanin"/>
          <w:color w:val="111111"/>
          <w:sz w:val="28"/>
          <w:sz w:val="28"/>
          <w:szCs w:val="28"/>
          <w:rtl w:val="true"/>
          <w:lang w:bidi="fa-IR"/>
        </w:rPr>
        <w:t>در بازار فریاد می‌زد که آیه دربارۀ زنان پیامبر صلی الله علیه و آله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دیگران هم که چنین عقیده‌ای نداشتند، می‌توانستند برای اثبات خلاف این عقیده همان کار را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بازار فریاد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کار عکرمه اشاره دارد که رقبای اهل بیت علیهم السلام در پذیرش نزول این آیه دربارۀ اهل بیت علیهم السلام احساس خطر می‌کردند و شاید از این جهت بود که آثاری در عقاید و مواضع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ضدّیت با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بر جای می‌گذاشت</w:t>
      </w:r>
      <w:r>
        <w:rPr>
          <w:rFonts w:eastAsia="IRNazanin" w:cs="IRNazanin"/>
          <w:color w:val="111111"/>
          <w:sz w:val="28"/>
          <w:szCs w:val="28"/>
          <w:rtl w:val="true"/>
          <w:lang w:bidi="fa-IR"/>
        </w:rPr>
        <w:t>.</w:t>
      </w:r>
    </w:p>
    <w:p>
      <w:pPr>
        <w:pStyle w:val="Heading5"/>
        <w:numPr>
          <w:ilvl w:val="4"/>
          <w:numId w:val="1"/>
        </w:numPr>
        <w:rPr/>
      </w:pPr>
      <w:bookmarkStart w:id="549" w:name="__RefHeading___Toc992847_581953129"/>
      <w:bookmarkStart w:id="550" w:name="_Toc213"/>
      <w:bookmarkEnd w:id="549"/>
      <w:r>
        <w:rPr>
          <w:rtl w:val="true"/>
        </w:rPr>
        <w:t>علما و بزرگان</w:t>
      </w:r>
      <w:bookmarkEnd w:id="550"/>
    </w:p>
    <w:p>
      <w:pPr>
        <w:pStyle w:val="BookText"/>
        <w:rPr/>
      </w:pPr>
      <w:r>
        <w:rPr>
          <w:rFonts w:ascii="IRNazanin" w:hAnsi="IRNazanin" w:eastAsia="IRNazanin"/>
          <w:color w:val="111111"/>
          <w:sz w:val="28"/>
          <w:sz w:val="28"/>
          <w:szCs w:val="28"/>
          <w:rtl w:val="true"/>
          <w:lang w:bidi="fa-IR"/>
        </w:rPr>
        <w:t xml:space="preserve">بدون شک در طول تاریخ اسلام، به ویژه تاریخ شیعه، علما و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نظرهای آنها دربارۀ مسائل مختلف فقهی و اعتقادات اسلامی مخالف با تفکر حاکم بر جامعه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قربانیان حربۀ تکفیر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قربانیان، هشام‌بن‌حکم است؛ البته بیشترین اتهام‌ها به وی، در مسائل اعتقادی به ویژه در زمینۀ رؤیت، تجسم و علم خداوند متعال است که پس از مرگش به او نسبت داده شده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دیدگاه‌ها و نظریه‌ها، قبل از آنکه برخاسته از مطالعات تحقیقی باشد، </w:t>
      </w:r>
    </w:p>
    <w:p>
      <w:pPr>
        <w:pStyle w:val="BookText"/>
        <w:rPr/>
      </w:pPr>
      <w:r>
        <w:rPr>
          <w:rFonts w:ascii="IRNazanin" w:hAnsi="IRNazanin" w:eastAsia="IRNazanin"/>
          <w:color w:val="111111"/>
          <w:sz w:val="28"/>
          <w:sz w:val="28"/>
          <w:szCs w:val="28"/>
          <w:rtl w:val="true"/>
          <w:lang w:bidi="fa-IR"/>
        </w:rPr>
        <w:t>از تعصب‌های مذموم، بیجا، بدون تحقیق و به دور از واقعیت ارباب ملل و نحل، نشأت می‌گیرد؛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هشام‌بن‌عمرو 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فرقۀ هشامیه منسوب به وی است و دارای عقاید باطلی بود، اشتباه گرفته شده است؛</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عقاید منسوب به هشام‌بن‌حکم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روزگار قبل از تشرف او به خدمت امام جعفر صادق علیه السلام و تلمذ در محضر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او از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جهم‌بن‌صفوان</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 برخی از هم‌ردیفان او و پیچیدگی مسائل اعتقادی اسلام و درک نشدن صحیح اندیشه‌های کلامی او سبب شد، هنگامی که افتخار شاگردی امام جعفر صادق علیه السلام را داشت، در معرض اتهام و تکفیر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اصحاب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هشام‌بن‌حکم، هشام‌بن‌سالم، جمیل‌دراج، عبدالرحمان‌بن‌حجاج، محمدبن‌حمران، سعیدبن‌عزوان و عده‌ای دیگر که در مجموع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در مجلسی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هشام‌بن‌حکم تقاضا کردند که با هشام‌بن‌سالم، دربارۀ توحید و صفات خداوند مناظره کند تا ببیند که کدام یک در احتجاج نیرومندتر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هشام‌بن‌سالم مناظره را مشروط به حکمیت محمدبن‌عمیر قبول کرد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مناظره شروع شد و سخن به جایی رسید که هشام‌بن‌حکم، کلام خدا را </w:t>
      </w:r>
    </w:p>
    <w:p>
      <w:pPr>
        <w:pStyle w:val="BookText"/>
        <w:rPr/>
      </w:pPr>
      <w:r>
        <w:rPr>
          <w:rFonts w:ascii="IRNazanin" w:hAnsi="IRNazanin" w:eastAsia="IRNazanin"/>
          <w:color w:val="111111"/>
          <w:sz w:val="28"/>
          <w:sz w:val="28"/>
          <w:szCs w:val="28"/>
          <w:rtl w:val="true"/>
          <w:lang w:bidi="fa-IR"/>
        </w:rPr>
        <w:t xml:space="preserve">که به وسیلۀ ایجاد صوت صورت می‌گیرد، به زدن 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آلات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عبدالرحمان‌بن‌حجاج به هشام‌بن‌حکم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العظیم که کفر گفتی و از طریق عقل منحرف شدی، وای بر تو</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و ائمه بعد از ایشان، در برابر این اتهام و دیگر اتهام‌ها که مبنی بر تکفیر، طرد و لعن او بود، از هشام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درباره هشام‌بن‌حکم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هشام‌بن‌حکم، مراقب و نگهبان حق ما و مؤید صدق ما و نابودکننده دشمنان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پیروی کند، از ما پیروی کرده است و کسی که با او مخالفت و دشمنی کند با ما مخالفت و دشمنی کرده است</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امام رضا علیه السلام در پاسخ به سؤالی که سلیمان‌بن‌جعفر از آن حضرت درباره هشام ابن‌حکم می‌پرسد، چنین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خیرخواهی بود، اصحابش بر او حسد بردند و او را آزردند</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بزرگان دینی در سند و دلالت بعضی از روایات که عقاید هشام در آنها مذمت شده‌اند، مناقشه کرده‌اند</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برخی از علمای طراز اول و بزرگان دین،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رد اتهام‌ها بر ضد هشام پرداخته‌اند</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امر، موقعیت او را بیش از پیش تثبیت کرده است، به گونه‌ای که امروزه هشام را یکی از بارزترین شاگردان امام صادق علیه السلام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جاسوسان برای ایجاد جو بدبینی و برانگیختن آتش نفاق و کینه درمیان مسلمانان مأموریت پیدا کردند تا بیشترین تلاش و فعالیت خود را در دو موضوع مهم و اساسی زیر به کار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w:t>
      </w:r>
    </w:p>
    <w:p>
      <w:pPr>
        <w:pStyle w:val="BookText"/>
        <w:rPr/>
      </w:pPr>
      <w:r>
        <w:rPr>
          <w:rFonts w:ascii="IRNazanin" w:hAnsi="IRNazanin" w:eastAsia="IRNazanin"/>
          <w:color w:val="111111"/>
          <w:sz w:val="28"/>
          <w:sz w:val="28"/>
          <w:szCs w:val="28"/>
          <w:rtl w:val="true"/>
          <w:lang w:bidi="fa-IR"/>
        </w:rPr>
        <w:t>اختلاف‌ها بین مسلمانان و راه‌های ایجاد تفرقه؛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موضوع اول در 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همفر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جاسوس کهنه کار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اسلامی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وظیفه‌ای است که هیچ مأمور انگلیسی نباید فراموش کند و در این راه باید نخست به دو کار عمده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برچسب زدن و تهمت وارد ساختن به علما و مراجع؛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ساختن بعضی از عالم نمایان وابسته به وزارت مستعمرات در سلک علمای دین</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توصیۀ این سیاست شوم در جای دیگر تصریح می‌کند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اساس هرگونه نماز جماعتی را با اشاعۀ اتهام‌ها به ائمۀ جمعه و جماعت بر هم زد و از استقبال مردم از آن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لازم است که دلایلی بر فسق و فجور امام </w:t>
      </w:r>
    </w:p>
    <w:p>
      <w:pPr>
        <w:pStyle w:val="BookText"/>
        <w:rPr/>
      </w:pPr>
      <w:r>
        <w:rPr>
          <w:rFonts w:ascii="IRNazanin" w:hAnsi="IRNazanin" w:eastAsia="IRNazanin"/>
          <w:color w:val="111111"/>
          <w:sz w:val="28"/>
          <w:sz w:val="28"/>
          <w:szCs w:val="28"/>
          <w:rtl w:val="true"/>
          <w:lang w:bidi="fa-IR"/>
        </w:rPr>
        <w:t>جماعت ارائه داد تا هرگونه رابطه‌ای بین امام و مردم به سبب سوء ظن و دشمنی با او از میان برود</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این رهبران مذهبی به قدری در نابودی استعمار در عراق مؤثر بود که یکی از مورّخان غربی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دین از مؤثرترین و بزرگ‌ترین مبلّغان شورش در عراق بودند و این روش را همیشه در خلال جنگ و بعد از آن داشتند</w:t>
      </w:r>
      <w:r>
        <w:rPr>
          <w:rFonts w:eastAsia="IRNazanin" w:cs="IRNazanin"/>
          <w:color w:val="111111"/>
          <w:sz w:val="28"/>
          <w:szCs w:val="28"/>
          <w:rtl w:val="true"/>
          <w:lang w:bidi="fa-IR"/>
        </w:rPr>
        <w:t>...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استعمارگران با جمع‌بندی تجربیات خود به این نتیجه رسیده‌اند که بهترین و موفق‌ترین راه برای رسیدن به اهداف شیطانی‌شان، ایجاد فضای بدبینی، نفاق و اختلاف، میان مسلمانان است؛ زیرا از رویارویی نظامی با مسلمانان، هیچ خاطرۀ خوشی نداشته‌اند، نه در جنگ‌های صلیبی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کشیشان خون ریز با تحریک احساسات مذهبی صدها هزار نفر را بر ضد مسلمانان بسیج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شکست خفت بارشان در سرزمین‌های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لیبی، عراق، الجزایر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استعمارگران در تمام این جبهه‌ها، با توسل به زور می‌خواستند به اهداف شوم خود برسند؛ اما دریافتند که درگیری نظامی، نه‌تنها مسلمانان را از طرفداری اسلام باز نمی‌دارد بلکه بر مقاومت و ایستادگی آنان می‌افزاید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نخستین بار یک کشور اسلامی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وحدت مسلمانان و هفته وحدت، به میان آورد و پس از آن، اتحاد و همبستگی مسلمانان رنگ تازه‌ای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مسئله‌ای است که برای حفظ آن، شخصیتی </w:t>
      </w:r>
      <w:bookmarkStart w:id="551" w:name="pg5325_65214"/>
    </w:p>
    <w:p>
      <w:pPr>
        <w:pStyle w:val="BookText"/>
        <w:rPr/>
      </w:pPr>
      <w:bookmarkEnd w:id="551"/>
      <w:r>
        <w:rPr>
          <w:rFonts w:ascii="IRNazanin" w:hAnsi="IRNazanin" w:eastAsia="IRNazanin"/>
          <w:color w:val="111111"/>
          <w:sz w:val="28"/>
          <w:sz w:val="28"/>
          <w:szCs w:val="28"/>
          <w:rtl w:val="true"/>
          <w:lang w:bidi="fa-IR"/>
        </w:rPr>
        <w:t>همچون حضرت علی‌بن‌ابی‌طالب علیه السلام سال‌ها متحمل رنج‌ها و سختی‌ها شد و بزرگان دین و علمای اندیشمندی مانند سید جمال‌الدین حسینی اسدآبادی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آیت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همفکرانش و 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زحمت‌ها کشیده‌اند و وحدت مسلمانان، جزء مهم‌ترین آرزوهای آنان بوده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آیت الله سید عبدالحسین شرف الدین عاملی، علامه امینی، آیت الله محمد حسین کاشف الغطاء، آیت الله العظمی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 w:name="__RefHeading___Toc992849_581953129"/>
      <w:bookmarkStart w:id="553" w:name="_Toc214"/>
      <w:bookmarkEnd w:id="552"/>
      <w:r>
        <w:rPr/>
        <w:t>2</w:t>
      </w:r>
      <w:r>
        <w:rPr>
          <w:rtl w:val="true"/>
        </w:rPr>
        <w:t xml:space="preserve">. </w:t>
      </w:r>
      <w:r>
        <w:rPr>
          <w:rtl w:val="true"/>
        </w:rPr>
        <w:t>محدودیت‌های اقتصادی شیعیان</w:t>
      </w:r>
      <w:bookmarkEnd w:id="553"/>
    </w:p>
    <w:p>
      <w:pPr>
        <w:pStyle w:val="Heading5"/>
        <w:numPr>
          <w:ilvl w:val="4"/>
          <w:numId w:val="1"/>
        </w:numPr>
        <w:rPr/>
      </w:pPr>
      <w:bookmarkStart w:id="554" w:name="__RefHeading___Toc992851_581953129"/>
      <w:bookmarkStart w:id="555" w:name="_Toc215"/>
      <w:bookmarkEnd w:id="554"/>
      <w:r>
        <w:rPr>
          <w:rtl w:val="true"/>
        </w:rPr>
        <w:t>اشاره</w:t>
      </w:r>
      <w:bookmarkEnd w:id="5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w:t>
      </w:r>
    </w:p>
    <w:p>
      <w:pPr>
        <w:pStyle w:val="BookText"/>
        <w:rPr/>
      </w:pPr>
      <w:r>
        <w:rPr>
          <w:rFonts w:ascii="IRNazanin" w:hAnsi="IRNazanin" w:eastAsia="IRNazanin"/>
          <w:color w:val="111111"/>
          <w:sz w:val="28"/>
          <w:sz w:val="28"/>
          <w:szCs w:val="28"/>
          <w:rtl w:val="true"/>
          <w:lang w:bidi="fa-IR"/>
        </w:rPr>
        <w:t xml:space="preserve">مالیات‌های مختلف از کشاورزان، باغداران، ماهیگیران، نخل‌داران، کارگران، کاتبان و قضات دادگستری، در صورتی که شیعه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مشاغل برای اهل تسنن، مالیات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w:t>
      </w:r>
    </w:p>
    <w:p>
      <w:pPr>
        <w:pStyle w:val="BookText"/>
        <w:rPr/>
      </w:pPr>
      <w:r>
        <w:rPr>
          <w:rFonts w:ascii="IRNazanin" w:hAnsi="IRNazanin" w:eastAsia="IRNazanin"/>
          <w:color w:val="111111"/>
          <w:sz w:val="28"/>
          <w:sz w:val="28"/>
          <w:szCs w:val="28"/>
          <w:rtl w:val="true"/>
          <w:lang w:bidi="fa-IR"/>
        </w:rPr>
        <w:t>جزیه از شیعیان که در اسلام، مشروعیت اخذ جزیه تنها از غیرمسلمانان، به ویژه از کفار است و جزیه را تنها از مردان می‌گیرند؛ اما در عربستان که ثروتمندترین کشور منطقه است، از شیعیان جزیه می‌گیرند؛ آنها نه‌تنها از مردان، بلکه از زنان و کودکان نیز جزیه می‌گرفتند؛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w:t>
      </w:r>
    </w:p>
    <w:p>
      <w:pPr>
        <w:pStyle w:val="BookText"/>
        <w:rPr/>
      </w:pPr>
      <w:r>
        <w:rPr>
          <w:rFonts w:ascii="IRNazanin" w:hAnsi="IRNazanin" w:eastAsia="IRNazanin"/>
          <w:color w:val="111111"/>
          <w:sz w:val="28"/>
          <w:sz w:val="28"/>
          <w:szCs w:val="28"/>
          <w:rtl w:val="true"/>
          <w:lang w:bidi="fa-IR"/>
        </w:rPr>
        <w:t xml:space="preserve">بر مالیات و جزیه، شیعیان موظف‌اند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فروش حیوانات خود را به آنها بپردازند که باج تلقی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غصب و تملک اراضی شیعیان؛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اهمال‌کاری در ساخت زیربناهای رفاهی و شهری در مناطق محل </w:t>
      </w:r>
      <w:bookmarkStart w:id="556" w:name="pg5325_65215"/>
    </w:p>
    <w:p>
      <w:pPr>
        <w:pStyle w:val="BookText"/>
        <w:rPr/>
      </w:pPr>
      <w:bookmarkEnd w:id="556"/>
      <w:r>
        <w:rPr>
          <w:rFonts w:ascii="IRNazanin" w:hAnsi="IRNazanin" w:eastAsia="IRNazanin"/>
          <w:color w:val="111111"/>
          <w:sz w:val="28"/>
          <w:sz w:val="28"/>
          <w:szCs w:val="28"/>
          <w:rtl w:val="true"/>
          <w:lang w:bidi="fa-IR"/>
        </w:rPr>
        <w:t>سکونت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اهل بیت علیهم السلام از همان صدر اسلام، انواع محدودیت‌ها و مظلومیت‌ها را تحمل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تاریخ، شاهد فجایع مختلف حاکمان ستم‌پیشۀ بنی‌امیه و بنی‌عباس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مکتب تشیع، همواره در حد توانشان برای محدود ساختن و انزوای اهل بیت علیهم السلام و پیروان راستین آنان تلاش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به غصب و تصرف عدوانی فدک اشاره کرد</w:t>
      </w:r>
      <w:r>
        <w:rPr>
          <w:rFonts w:eastAsia="IRNazanin" w:cs="IRNazanin"/>
          <w:color w:val="111111"/>
          <w:sz w:val="28"/>
          <w:szCs w:val="28"/>
          <w:rtl w:val="true"/>
          <w:lang w:bidi="fa-IR"/>
        </w:rPr>
        <w:t>.</w:t>
      </w:r>
    </w:p>
    <w:p>
      <w:pPr>
        <w:pStyle w:val="Heading5"/>
        <w:numPr>
          <w:ilvl w:val="4"/>
          <w:numId w:val="1"/>
        </w:numPr>
        <w:rPr/>
      </w:pPr>
      <w:bookmarkStart w:id="557" w:name="__RefHeading___Toc992853_581953129"/>
      <w:bookmarkStart w:id="558" w:name="_Toc216"/>
      <w:bookmarkEnd w:id="557"/>
      <w:r>
        <w:rPr>
          <w:rtl w:val="true"/>
        </w:rPr>
        <w:t>فاطمه سلام الله علیها ، علی علیه السلام و عباس و درخواست سهم خود از ترکۀ پیامبر صلی الله علیه و آله</w:t>
      </w:r>
      <w:bookmarkEnd w:id="558"/>
    </w:p>
    <w:p>
      <w:pPr>
        <w:pStyle w:val="BookText"/>
        <w:rPr/>
      </w:pPr>
      <w:r>
        <w:rPr>
          <w:rFonts w:ascii="IRNazanin" w:hAnsi="IRNazanin" w:eastAsia="IRNazanin"/>
          <w:color w:val="111111"/>
          <w:sz w:val="28"/>
          <w:sz w:val="28"/>
          <w:szCs w:val="28"/>
          <w:rtl w:val="true"/>
          <w:lang w:bidi="fa-IR"/>
        </w:rPr>
        <w:t xml:space="preserve">سویدبن‌سعید و حسن‌بن‌عثمان نقل کردند که ولیدبن‌محمد از زهری، از عروه، از عایشه روایت کرده است که فاطمه سلام الله علیها دختر رسول خدا صلی الله علیه و آله برای ابوبکر پیغام فرستاد و سهم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فی‌ء را خداوند به پیامبرش عطا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سلام الله علیها ، صدقۀ</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 که در مدینه بود، همچنین فدک و نیز آنچه را که از خمس خیبر باقی‌مانده بود،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فرموده است که ما پیامبران ارث نمی‌گذاریم و آنچه بر جای گذاشتیم صدقه است</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ابوبکر از دادن این اموال به فاطمه سلام الله علیها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 </w:t>
      </w:r>
    </w:p>
    <w:p>
      <w:pPr>
        <w:pStyle w:val="BookText"/>
        <w:rPr/>
      </w:pPr>
      <w:r>
        <w:rPr>
          <w:rFonts w:ascii="IRNazanin" w:hAnsi="IRNazanin" w:eastAsia="IRNazanin"/>
          <w:color w:val="111111"/>
          <w:sz w:val="28"/>
          <w:sz w:val="28"/>
          <w:szCs w:val="28"/>
          <w:rtl w:val="true"/>
          <w:lang w:bidi="fa-IR"/>
        </w:rPr>
        <w:t>در این باره از ابوبکر ناخشنود شد، با او قهر کرد و تا زنده بود با او هیچ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رسول خدا صلی الله علیه و آله شش ماه زنده ماند و چون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شبانه به خاک سپرد و ابوبکر را از این خبر آگاه نساخت و خود بر او نماز گزارد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ص </w:t>
      </w:r>
      <w:r>
        <w:rPr>
          <w:rFonts w:eastAsia="IRNazanin" w:cs="IRNazanin"/>
          <w:color w:val="111111"/>
          <w:sz w:val="28"/>
          <w:szCs w:val="28"/>
          <w:lang w:bidi="fa-IR"/>
        </w:rPr>
        <w:t>1759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ابوداوود، صص </w:t>
      </w:r>
      <w:r>
        <w:rPr>
          <w:rFonts w:eastAsia="IRNazanin" w:cs="IRNazanin"/>
          <w:color w:val="111111"/>
          <w:sz w:val="28"/>
          <w:szCs w:val="28"/>
          <w:lang w:bidi="fa-IR"/>
        </w:rPr>
        <w:t>2968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نسائی،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بیهقی،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ابویعلی،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ابن‌حبان، صص </w:t>
      </w:r>
      <w:r>
        <w:rPr>
          <w:rFonts w:eastAsia="IRNazanin" w:cs="IRNazanin"/>
          <w:color w:val="111111"/>
          <w:sz w:val="28"/>
          <w:szCs w:val="28"/>
          <w:lang w:bidi="fa-IR"/>
        </w:rPr>
        <w:t>4823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مروزی در مسند ابی‌بکر، صص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عبدالرزاق، ص </w:t>
      </w:r>
      <w:r>
        <w:rPr>
          <w:rFonts w:eastAsia="IRNazanin" w:cs="IRNazanin"/>
          <w:color w:val="111111"/>
          <w:sz w:val="28"/>
          <w:szCs w:val="28"/>
          <w:lang w:bidi="fa-IR"/>
        </w:rPr>
        <w:t>9774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بغوی، ص </w:t>
      </w:r>
      <w:r>
        <w:rPr>
          <w:rFonts w:eastAsia="IRNazanin" w:cs="IRNazanin"/>
          <w:color w:val="111111"/>
          <w:sz w:val="28"/>
          <w:szCs w:val="28"/>
          <w:lang w:bidi="fa-IR"/>
        </w:rPr>
        <w:t>2741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که میان دو قلاب قرار گرفته به نقل از همین متن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عمروبن‌عاصم و موسی‌بن‌اسماعیل برای ما نقل کردند که حمادبن‌سلمه، از کلبی، از ابوصالح، از ام‌هانی حدیث کرد که فاطمه سلام الله علیها به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 بمیری چه کسی از تو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و کسانم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است که تو به جای ما از رسول خدا صلی الله علیه و آله ارث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دختر رسول خد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پدرت نه خانه‌ای به ارث برده‌ام، نه زمینی، نه طلایی و نه نقره‌ای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اما سهمی که خداوند برای ما قرار داده است و صافیه‌ای</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مدرسی، ذیل اصطلاح صوافی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مفاد این اصطلاح در دو نظام فقهی شیعی و سنی با یکدیگر متفاوت و مختلف است؛ در فقه سنی منظور از صوافی زمین هایی است که امام با رضایت خاطر مسلمانان از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العنوه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بیت المال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عملی این کار را خلیفۀ دوم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شکست امپراتوری ساسانی کلیه املاک کسرا خاندان و درباریان او و تمام اقطاعات وی به ضمیمۀ املاکی که مالکان آنها در جنگ با مسلمانان کشته شده بودند را ضبط کرد و از آن پس، این اراضی با نام صوافی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اراضی دولتی که بعدا در نظام‌های حکومتی متأخر در جهان اسلام، با عناوینی از قبیل ضیاع سلطانی، خاصه، مستخلصه، اراضی مملکت و نظایر آن پدیدار شدند، رقم بزرگی از اراضی سرزمین اسلامی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اراضی که دیوان و نظام مالیاتی خاصی داشتند و در مآخذ فقهی سنی و شیعی از احکام خاص آن سخن رفته است، بر همان مفهوم و سابقۀ عملی صوافی تکیه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بسیاری اوقات برای بیان ایدۀ ضبط و مصادرۀ اراضی از طرف دیوان، از همان ریشۀ لغوی در شکل‌های اصطفا، صافیه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اسلامی ماهیتی دیگر وجود دارد، با اصطلاح صفی، و آن عبارت است از چیزهایی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غنایم جنگی برای خود انتخاب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پس از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نظر فقهای سنی منتفی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 ملک شخصی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 هر چند برخی از فقهای سنی معتقد بودند، اگر که عین مال، پس از درگذشت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باشد، باید به بیت المال بازگردانده شود و متعلق به جامعه اسلامی خواهد بود؛ گویا به این اعتبار که او آن اموال را به مقتضای ریاست خود بر جامعۀ اسلامی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شیعه براساس روایات از امامان علیهم السلام، صفی را جزء انفال و متعلق به مقام امامت می‌دانستند که بنابراین، این حق پس از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و جانشین وی منتقل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امامان پس از او نیز حق دارندهر وقت غنیمتی نصیب لشکریان اسلام شد، پیش از تقسیم، چیزهایی از میان آن برای خود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صفی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آن را شامل امامان علیهم السلام نیز دانسته است، بر اساس هر دو فقه سنی و شیعی، غنایم، یعنی اموال منقولی است که میان جنگاوران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تمام مآخذ فقه، برای بیان ماهیت آن به چیزهایی از قبیل اسب، شمشیر و لباس مثال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دیدیم که صفی، ملک شخصی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بنابر فقه سنی با در گذشت او پایان یافت؛ اما صوافی، ملک بیت‌المال بود و حق انتخاب بخشی از اراضی برای بیت المال همواره برای خلفا و امامان به رسمیت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ماهیت فقهی صفی ارتباطی با ماهیت صوافی که با</w:t>
      </w:r>
    </w:p>
    <w:p>
      <w:pPr>
        <w:pStyle w:val="BookText"/>
        <w:rPr/>
      </w:pPr>
      <w:r>
        <w:rPr>
          <w:rFonts w:ascii="IRNazanin" w:hAnsi="IRNazanin" w:eastAsia="IRNazanin"/>
          <w:color w:val="111111"/>
          <w:sz w:val="28"/>
          <w:sz w:val="28"/>
          <w:szCs w:val="28"/>
          <w:rtl w:val="true"/>
          <w:lang w:bidi="fa-IR"/>
        </w:rPr>
        <w:t>روش خلیفه دوم دربارۀ اراضی دولتی و بدون مالک آغاز شد، ندارد و آنچه بر خلاف این نکته در نوشته‌های برخی دانشمندان غربی آمده، باید تصحیح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صوافی در فقه شیعی به معنای اموال پادشاهان سرزمین‌های فتح شده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از این اصطلاح در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صوافی الملوک و قطایعهم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منظور از صوافی، اموال و مراد از قطایع، املاک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صوافی را به معنای اموال و املاک هر دو به کار برده‌اند، که البته با مفهوم سنی آن تفاوت بسیار دارد؛ زیرا صوافی در این باره بر خلاف فقه سنی به معنای زمین‌های مصادره شده نیست، بلکه به معنای زمین هایی است که پادشاهان برای خود انتخاب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زمین‌هایی که صفی پادشاهان پیشین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شیعی این اموال و املاک بر خلاف سایر غنایم به جنگاوران یا جامعۀ اسلامی تعلق نخواهد گرفت؛ بلکه تمام به امام تعلق دارد و جزء انفال شمرده می‌شود؛ بنابراین در فقه شیعی هر دو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صوافی الملوک وقطایعهم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حقوقی واحدی دربارۀ مالکیت دارند و به همین دلیل نیز برخی از مآخذ فقهی هر دو را ذیل عنوان جامع واحدی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کرده‌اند؛ گرچه برخی دیگر این عنوان را تنها دربارۀ صفی یا تنها دربارۀ صوافی و قطایع پادشاهان به کار برده‌اند؛ اما باز میان این دو ماهیت از نظر فقه شیعی نیز اختلاف اساسی وجود دارد؛ زیرا دربارۀ صفی، این انتخاب امام است که مورد و مصداق آن را به وجود خواهد آورد؛ اما درباره صوافی بر اساس این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فقه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امام نقشی ندارد، بلکه اموال و املاک پادشاهان مغلوب، خود به خود ملک امام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در فقه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در فدک واقع است و از آنِ ماست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صلی الله علیه و آله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طعمه‌ای است که خداوند روزی مان ساخت و آن‌گاه که بمیرم از آن همه مسلمانان است</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خلیفه و جانشین رسول اللّه صلی الله علیه و آله با دختر رسول اللّه صلی الله علیه و آله این‌گونه برخورد کند و حق مسلم و شرعی او را این‌گونه غصب کند و بر شیعیان، آن‌گونه که در تاریخ آمده ظلم و ستم کند، چه امید و انتظاری است که پیروانش، بعد از </w:t>
      </w:r>
    </w:p>
    <w:p>
      <w:pPr>
        <w:pStyle w:val="BookText"/>
        <w:rPr/>
      </w:pPr>
      <w:r>
        <w:rPr>
          <w:rFonts w:ascii="IRNazanin" w:hAnsi="IRNazanin" w:eastAsia="IRNazanin"/>
          <w:color w:val="111111"/>
          <w:sz w:val="28"/>
          <w:sz w:val="28"/>
          <w:szCs w:val="28"/>
          <w:rtl w:val="true"/>
          <w:lang w:bidi="fa-IR"/>
        </w:rPr>
        <w:t>که در فدک واقع است و از آنِ ماست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صلی الله علیه و آله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طعمه‌ای است که خداوند روزی مان ساخت و آن‌گاه که بمیرم از آن همه مسلمانان است</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خلیفه و جانشین رسول اللّه صلی الله علیه و آله با دختر رسول اللّه صلی الله علیه و آله این‌گونه برخورد کند و حق مسلم و شرعی او را این‌گونه غصب کند و بر شیعیان، آن‌گونه که در تاریخ آمده ظلم و ستم کند، چه امید و انتظاری است که پیروانش، بعد از </w:t>
      </w:r>
      <w:bookmarkStart w:id="559" w:name="pg5325_65219"/>
    </w:p>
    <w:p>
      <w:pPr>
        <w:pStyle w:val="BookText"/>
        <w:rPr/>
      </w:pPr>
      <w:bookmarkEnd w:id="559"/>
      <w:r>
        <w:rPr>
          <w:rFonts w:ascii="IRNazanin" w:hAnsi="IRNazanin" w:eastAsia="IRNazanin"/>
          <w:color w:val="111111"/>
          <w:sz w:val="28"/>
          <w:sz w:val="28"/>
          <w:szCs w:val="28"/>
          <w:rtl w:val="true"/>
          <w:lang w:bidi="fa-IR"/>
        </w:rPr>
        <w:t>هزار و چهارصد سال دربارۀ حق شیعه خوب عمل کنند و از تخریب و سرکوب و خشونت دست بردارند</w:t>
      </w:r>
      <w:r>
        <w:rPr>
          <w:rFonts w:eastAsia="IRNazanin" w:cs="IRNazanin"/>
          <w:color w:val="111111"/>
          <w:sz w:val="28"/>
          <w:szCs w:val="28"/>
          <w:rtl w:val="true"/>
          <w:lang w:bidi="fa-IR"/>
        </w:rPr>
        <w:t>.</w:t>
      </w:r>
    </w:p>
    <w:p>
      <w:pPr>
        <w:pStyle w:val="Heading5"/>
        <w:numPr>
          <w:ilvl w:val="4"/>
          <w:numId w:val="1"/>
        </w:numPr>
        <w:rPr/>
      </w:pPr>
      <w:bookmarkStart w:id="560" w:name="__RefHeading___Toc992855_581953129"/>
      <w:bookmarkStart w:id="561" w:name="_Toc217"/>
      <w:bookmarkEnd w:id="560"/>
      <w:r>
        <w:rPr>
          <w:rtl w:val="true"/>
        </w:rPr>
        <w:t>اهمال‌کاری در مناطق شیعه</w:t>
      </w:r>
      <w:bookmarkEnd w:id="561"/>
    </w:p>
    <w:p>
      <w:pPr>
        <w:pStyle w:val="Heading6"/>
        <w:numPr>
          <w:ilvl w:val="5"/>
          <w:numId w:val="1"/>
        </w:numPr>
        <w:rPr/>
      </w:pPr>
      <w:bookmarkStart w:id="562" w:name="__RefHeading___Toc992857_581953129"/>
      <w:bookmarkStart w:id="563" w:name="_Toc218"/>
      <w:bookmarkEnd w:id="562"/>
      <w:r>
        <w:rPr>
          <w:rtl w:val="true"/>
        </w:rPr>
        <w:t>اشاره</w:t>
      </w:r>
      <w:bookmarkEnd w:id="563"/>
    </w:p>
    <w:p>
      <w:pPr>
        <w:pStyle w:val="BookText"/>
        <w:rPr/>
      </w:pPr>
      <w:r>
        <w:rPr>
          <w:rFonts w:ascii="IRNazanin" w:hAnsi="IRNazanin" w:eastAsia="IRNazanin"/>
          <w:color w:val="111111"/>
          <w:sz w:val="28"/>
          <w:sz w:val="28"/>
          <w:szCs w:val="28"/>
          <w:rtl w:val="true"/>
          <w:lang w:bidi="fa-IR"/>
        </w:rPr>
        <w:t>در سازندگی و رفع مشکلات عمرانی مناطق شیعه‌نشین، اهمال‌کاری‌های زیادی از سوی هیئت حاکمۀ سعودی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قطیف، شامل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روستا می‌شود که فاصله‌های زیادی با یکدیگر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مواردی از اهمال‌کاری‌های وهابیت در منطقۀ قطیف و روستاهای آن را در مسایل مختلف بررسی می‌کنیم</w:t>
      </w:r>
      <w:r>
        <w:rPr>
          <w:rFonts w:eastAsia="IRNazanin" w:cs="IRNazanin"/>
          <w:color w:val="111111"/>
          <w:sz w:val="28"/>
          <w:szCs w:val="28"/>
          <w:rtl w:val="true"/>
          <w:lang w:bidi="fa-IR"/>
        </w:rPr>
        <w:t>:</w:t>
      </w:r>
    </w:p>
    <w:p>
      <w:pPr>
        <w:pStyle w:val="Heading6"/>
        <w:numPr>
          <w:ilvl w:val="5"/>
          <w:numId w:val="1"/>
        </w:numPr>
        <w:rPr/>
      </w:pPr>
      <w:bookmarkStart w:id="564" w:name="__RefHeading___Toc992859_581953129"/>
      <w:bookmarkStart w:id="565" w:name="_Toc219"/>
      <w:bookmarkEnd w:id="564"/>
      <w:r>
        <w:rPr/>
        <w:t>1</w:t>
      </w:r>
      <w:r>
        <w:rPr>
          <w:rtl w:val="true"/>
        </w:rPr>
        <w:t xml:space="preserve">. </w:t>
      </w:r>
      <w:r>
        <w:rPr>
          <w:rtl w:val="true"/>
        </w:rPr>
        <w:t>خدمات بهداشتی</w:t>
      </w:r>
      <w:bookmarkEnd w:id="565"/>
    </w:p>
    <w:p>
      <w:pPr>
        <w:pStyle w:val="BookText"/>
        <w:rPr/>
      </w:pPr>
      <w:r>
        <w:rPr>
          <w:rFonts w:ascii="IRNazanin" w:hAnsi="IRNazanin" w:eastAsia="IRNazanin"/>
          <w:color w:val="111111"/>
          <w:sz w:val="28"/>
          <w:sz w:val="28"/>
          <w:szCs w:val="28"/>
          <w:rtl w:val="true"/>
          <w:lang w:bidi="fa-IR"/>
        </w:rPr>
        <w:t>روستاهای قطیف فقط یک درمانگاه دارند که آن هم قادر به انجام عمل جراحی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تاروت نیز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از عمل جراحی، زایشگاه، اورژانس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نیست و هنگام ضرورت، شرکت آرامکو، بیماران را می‌پذیرد</w:t>
      </w:r>
      <w:r>
        <w:rPr>
          <w:rFonts w:eastAsia="IRNazanin" w:cs="IRNazanin"/>
          <w:color w:val="111111"/>
          <w:sz w:val="28"/>
          <w:szCs w:val="28"/>
          <w:rtl w:val="true"/>
          <w:lang w:bidi="fa-IR"/>
        </w:rPr>
        <w:t>.</w:t>
      </w:r>
    </w:p>
    <w:p>
      <w:pPr>
        <w:pStyle w:val="Heading6"/>
        <w:numPr>
          <w:ilvl w:val="5"/>
          <w:numId w:val="1"/>
        </w:numPr>
        <w:rPr/>
      </w:pPr>
      <w:bookmarkStart w:id="566" w:name="__RefHeading___Toc992861_581953129"/>
      <w:bookmarkStart w:id="567" w:name="_Toc220"/>
      <w:bookmarkEnd w:id="566"/>
      <w:r>
        <w:rPr/>
        <w:t>2</w:t>
      </w:r>
      <w:r>
        <w:rPr>
          <w:rtl w:val="true"/>
        </w:rPr>
        <w:t xml:space="preserve">. </w:t>
      </w:r>
      <w:r>
        <w:rPr>
          <w:rtl w:val="true"/>
        </w:rPr>
        <w:t>آموزش</w:t>
      </w:r>
      <w:bookmarkEnd w:id="567"/>
    </w:p>
    <w:p>
      <w:pPr>
        <w:pStyle w:val="BookText"/>
        <w:rPr/>
      </w:pPr>
      <w:r>
        <w:rPr>
          <w:rFonts w:ascii="IRNazanin" w:hAnsi="IRNazanin" w:eastAsia="IRNazanin"/>
          <w:color w:val="111111"/>
          <w:sz w:val="28"/>
          <w:sz w:val="28"/>
          <w:szCs w:val="28"/>
          <w:rtl w:val="true"/>
          <w:lang w:bidi="fa-IR"/>
        </w:rPr>
        <w:t>در منطقۀ گسترده‌ای، مانند منطقه سوق قطیف که شامل قلعه باب شمال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تنها دو مدرسه ابتدایی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ساخته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آنها،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و در مدرسۀ جدید،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مشغول تحصیل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مدرسه برای یک منطقه گسترده کافی است؟</w:t>
      </w:r>
    </w:p>
    <w:p>
      <w:pPr>
        <w:pStyle w:val="Heading6"/>
        <w:numPr>
          <w:ilvl w:val="5"/>
          <w:numId w:val="1"/>
        </w:numPr>
        <w:rPr/>
      </w:pPr>
      <w:bookmarkStart w:id="568" w:name="__RefHeading___Toc992863_581953129"/>
      <w:bookmarkStart w:id="569" w:name="_Toc221"/>
      <w:bookmarkEnd w:id="568"/>
      <w:r>
        <w:rPr/>
        <w:t>3</w:t>
      </w:r>
      <w:r>
        <w:rPr>
          <w:rtl w:val="true"/>
        </w:rPr>
        <w:t xml:space="preserve">. </w:t>
      </w:r>
      <w:r>
        <w:rPr>
          <w:rtl w:val="true"/>
        </w:rPr>
        <w:t>راه‌ها</w:t>
      </w:r>
      <w:bookmarkEnd w:id="56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جاده قطیف، آن را به دیگر مناطق شرقی مرتبط می‌سازد و این امر عامل </w:t>
      </w:r>
      <w:bookmarkStart w:id="570" w:name="pg5325_65220"/>
    </w:p>
    <w:p>
      <w:pPr>
        <w:pStyle w:val="BookText"/>
        <w:rPr/>
      </w:pPr>
      <w:bookmarkEnd w:id="570"/>
      <w:r>
        <w:rPr>
          <w:rFonts w:ascii="IRNazanin" w:hAnsi="IRNazanin" w:eastAsia="IRNazanin"/>
          <w:color w:val="111111"/>
          <w:sz w:val="28"/>
          <w:sz w:val="28"/>
          <w:szCs w:val="28"/>
          <w:rtl w:val="true"/>
          <w:lang w:bidi="fa-IR"/>
        </w:rPr>
        <w:t>مهمی در گسترش تجارت و کاهش هزینۀ حمل و نقل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پادشاه، دستور آسفالت و تجهیز این راه‌ها را داده است؛ اما تاکنون تغییری در حالت جاده ایجاد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بارش باران، این جاده مسدود می‌شود و تجارت و خرید و فروش نیز مسکوت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مناطق دور افتاده اهل تسنن در نهایت عمران و آبادی هستند</w:t>
      </w:r>
      <w:r>
        <w:rPr>
          <w:rFonts w:eastAsia="IRNazanin" w:cs="IRNazanin"/>
          <w:color w:val="111111"/>
          <w:sz w:val="28"/>
          <w:szCs w:val="28"/>
          <w:rtl w:val="true"/>
          <w:lang w:bidi="fa-IR"/>
        </w:rPr>
        <w:t>.</w:t>
      </w:r>
    </w:p>
    <w:p>
      <w:pPr>
        <w:pStyle w:val="Heading6"/>
        <w:numPr>
          <w:ilvl w:val="5"/>
          <w:numId w:val="1"/>
        </w:numPr>
        <w:rPr/>
      </w:pPr>
      <w:bookmarkStart w:id="571" w:name="__RefHeading___Toc992865_581953129"/>
      <w:bookmarkStart w:id="572" w:name="_Toc222"/>
      <w:bookmarkEnd w:id="571"/>
      <w:r>
        <w:rPr/>
        <w:t>4</w:t>
      </w:r>
      <w:r>
        <w:rPr>
          <w:rtl w:val="true"/>
        </w:rPr>
        <w:t xml:space="preserve">. </w:t>
      </w:r>
      <w:r>
        <w:rPr>
          <w:rtl w:val="true"/>
        </w:rPr>
        <w:t>کشاورزی</w:t>
      </w:r>
      <w:bookmarkEnd w:id="572"/>
    </w:p>
    <w:p>
      <w:pPr>
        <w:pStyle w:val="BookText"/>
        <w:rPr/>
      </w:pPr>
      <w:r>
        <w:rPr>
          <w:rFonts w:ascii="IRNazanin" w:hAnsi="IRNazanin" w:eastAsia="IRNazanin"/>
          <w:color w:val="111111"/>
          <w:sz w:val="28"/>
          <w:sz w:val="28"/>
          <w:szCs w:val="28"/>
          <w:rtl w:val="true"/>
          <w:lang w:bidi="fa-IR"/>
        </w:rPr>
        <w:t xml:space="preserve">در بخش کشاورزی و آبیاری نیز به مناطق شیعه‌نشین توجهی نمی‌شود؛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از زمین‌های کشاورزی این مناطق، به دلیل توجه ناکافی، قابل بهره‌برداری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مساحت زمین‌های کشاورزی در منطقۀ شرقی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هکتار است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هکتار آن در احساء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هکتار آن در قطیف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تعداد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اصله نخل در احساء و قطیف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قیمت خرمای احساء حدود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جُنیه یا بیشتر از یک میلیارد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مناطق، سالانه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رطل برنج و نزدیک به یک هزار میلیون رطل گندم برداشت می‌شود</w:t>
      </w:r>
      <w:r>
        <w:rPr>
          <w:rFonts w:eastAsia="IRNazanin" w:cs="IRNazanin"/>
          <w:color w:val="111111"/>
          <w:sz w:val="28"/>
          <w:szCs w:val="28"/>
          <w:rtl w:val="true"/>
          <w:lang w:bidi="fa-IR"/>
        </w:rPr>
        <w:t>.</w:t>
      </w:r>
    </w:p>
    <w:p>
      <w:pPr>
        <w:pStyle w:val="Heading6"/>
        <w:numPr>
          <w:ilvl w:val="5"/>
          <w:numId w:val="1"/>
        </w:numPr>
        <w:rPr/>
      </w:pPr>
      <w:bookmarkStart w:id="573" w:name="__RefHeading___Toc992867_581953129"/>
      <w:bookmarkStart w:id="574" w:name="_Toc223"/>
      <w:bookmarkEnd w:id="573"/>
      <w:r>
        <w:rPr/>
        <w:t>5</w:t>
      </w:r>
      <w:r>
        <w:rPr>
          <w:rtl w:val="true"/>
        </w:rPr>
        <w:t xml:space="preserve">. </w:t>
      </w:r>
      <w:r>
        <w:rPr>
          <w:rtl w:val="true"/>
        </w:rPr>
        <w:t>مخابرات</w:t>
      </w:r>
      <w:bookmarkEnd w:id="57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نیز، مانند سایر بخش‌ها، به دلیل اهمال‌کاری محروم و عقب‌مانده است</w:t>
      </w:r>
      <w:r>
        <w:rPr>
          <w:rFonts w:eastAsia="IRNazanin" w:cs="IRNazanin"/>
          <w:color w:val="111111"/>
          <w:sz w:val="28"/>
          <w:szCs w:val="28"/>
          <w:rtl w:val="true"/>
          <w:lang w:bidi="fa-IR"/>
        </w:rPr>
        <w:t xml:space="preserve">. </w:t>
      </w:r>
      <w:bookmarkStart w:id="575" w:name="pg5325_65221"/>
    </w:p>
    <w:p>
      <w:pPr>
        <w:pStyle w:val="Heading5"/>
        <w:numPr>
          <w:ilvl w:val="4"/>
          <w:numId w:val="1"/>
        </w:numPr>
        <w:rPr/>
      </w:pPr>
      <w:bookmarkStart w:id="576" w:name="__RefHeading___Toc992869_581953129"/>
      <w:bookmarkStart w:id="577" w:name="_Toc224"/>
      <w:bookmarkEnd w:id="575"/>
      <w:bookmarkEnd w:id="576"/>
      <w:r>
        <w:rPr>
          <w:rtl w:val="true"/>
        </w:rPr>
        <w:t>تلاش برای رفع کمبودها</w:t>
      </w:r>
      <w:bookmarkEnd w:id="577"/>
    </w:p>
    <w:p>
      <w:pPr>
        <w:pStyle w:val="BookText"/>
        <w:rPr/>
      </w:pPr>
      <w:r>
        <w:rPr>
          <w:rFonts w:ascii="IRNazanin" w:hAnsi="IRNazanin" w:eastAsia="IRNazanin"/>
          <w:color w:val="111111"/>
          <w:sz w:val="28"/>
          <w:sz w:val="28"/>
          <w:szCs w:val="28"/>
          <w:rtl w:val="true"/>
          <w:lang w:bidi="fa-IR"/>
        </w:rPr>
        <w:t xml:space="preserve">بزرگان مناطق شیعه‌نشین از هر شهر و روستا، کمبودهای خود را در بخش‌های مختلف با هیئت اعزامی حکومت در میان گذاشتند و ملک به وزیر کشور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توصیه‌هایی کرد که مشتمل بر نکات ذیل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تجهیز</w:t>
      </w:r>
    </w:p>
    <w:p>
      <w:pPr>
        <w:pStyle w:val="BookText"/>
        <w:rPr/>
      </w:pPr>
      <w:r>
        <w:rPr>
          <w:rFonts w:ascii="IRNazanin" w:hAnsi="IRNazanin" w:eastAsia="IRNazanin"/>
          <w:color w:val="111111"/>
          <w:sz w:val="28"/>
          <w:sz w:val="28"/>
          <w:szCs w:val="28"/>
          <w:rtl w:val="true"/>
          <w:lang w:bidi="fa-IR"/>
        </w:rPr>
        <w:t>و ترمیم خیابان‌های شهرها و استان‌ها؛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w:t>
      </w:r>
    </w:p>
    <w:p>
      <w:pPr>
        <w:pStyle w:val="BookText"/>
        <w:rPr/>
      </w:pPr>
      <w:r>
        <w:rPr>
          <w:rFonts w:ascii="IRNazanin" w:hAnsi="IRNazanin" w:eastAsia="IRNazanin"/>
          <w:color w:val="111111"/>
          <w:sz w:val="28"/>
          <w:sz w:val="28"/>
          <w:szCs w:val="28"/>
          <w:rtl w:val="true"/>
          <w:lang w:bidi="fa-IR"/>
        </w:rPr>
        <w:t>سازی آب نوشیدنی، برپایی بازارهای مرکزی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w:t>
      </w:r>
    </w:p>
    <w:p>
      <w:pPr>
        <w:pStyle w:val="BookText"/>
        <w:rPr/>
      </w:pPr>
      <w:r>
        <w:rPr>
          <w:rFonts w:ascii="IRNazanin" w:hAnsi="IRNazanin" w:eastAsia="IRNazanin"/>
          <w:color w:val="111111"/>
          <w:sz w:val="28"/>
          <w:sz w:val="28"/>
          <w:szCs w:val="28"/>
          <w:rtl w:val="true"/>
          <w:lang w:bidi="fa-IR"/>
        </w:rPr>
        <w:t>به کشاورزان قطیف برای اصلاح مزارع و نخلستان‌های آنها؛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w:t>
      </w:r>
    </w:p>
    <w:p>
      <w:pPr>
        <w:pStyle w:val="BookText"/>
        <w:rPr/>
      </w:pPr>
      <w:r>
        <w:rPr>
          <w:rFonts w:ascii="IRNazanin" w:hAnsi="IRNazanin" w:eastAsia="IRNazanin"/>
          <w:color w:val="111111"/>
          <w:sz w:val="28"/>
          <w:sz w:val="28"/>
          <w:szCs w:val="28"/>
          <w:rtl w:val="true"/>
          <w:lang w:bidi="fa-IR"/>
        </w:rPr>
        <w:t>کارخانۀ خرما؛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w:t>
      </w:r>
    </w:p>
    <w:p>
      <w:pPr>
        <w:pStyle w:val="BookText"/>
        <w:rPr/>
      </w:pPr>
      <w:r>
        <w:rPr>
          <w:rFonts w:ascii="IRNazanin" w:hAnsi="IRNazanin" w:eastAsia="IRNazanin"/>
          <w:color w:val="111111"/>
          <w:sz w:val="28"/>
          <w:sz w:val="28"/>
          <w:szCs w:val="28"/>
          <w:rtl w:val="true"/>
          <w:lang w:bidi="fa-IR"/>
        </w:rPr>
        <w:t>مدارس پسرانه و دخترانه و انتقال آنها از خانه‌های اجاره‌ای و تجهیز این مدارس به آب آشامیدنی سالم؛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w:t>
      </w:r>
    </w:p>
    <w:p>
      <w:pPr>
        <w:pStyle w:val="BookText"/>
        <w:rPr/>
      </w:pPr>
      <w:r>
        <w:rPr>
          <w:rFonts w:ascii="IRNazanin" w:hAnsi="IRNazanin" w:eastAsia="IRNazanin"/>
          <w:color w:val="111111"/>
          <w:sz w:val="28"/>
          <w:sz w:val="28"/>
          <w:szCs w:val="28"/>
          <w:rtl w:val="true"/>
          <w:lang w:bidi="fa-IR"/>
        </w:rPr>
        <w:t>خدمات بهداشتی و رفع کمبودهای درمانگاه‌ها، ساخت بیمارستان‌های بزرگ و مجهز در شهرهای تاروت و توسعۀ بیمارستان‌ها و ساخت درمانگاه‌های دولتی با ظرفیت بالای پذیرش بیمار؛</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هرگز این مسائل، جامۀ عمل نپوشیدند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مشکلاتی که مردم منطقه شرقی به ویژه قطیف و احساء با آن روبه‌رو بودند، مسئلۀ پرداخت مبالغ هنگفت با عنوان زکات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بیشتر بر دو قشر فشار وارد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صاحبان</w:t>
      </w:r>
    </w:p>
    <w:p>
      <w:pPr>
        <w:pStyle w:val="BookText"/>
        <w:rPr/>
      </w:pPr>
      <w:r>
        <w:rPr>
          <w:rFonts w:ascii="IRNazanin" w:hAnsi="IRNazanin" w:eastAsia="IRNazanin"/>
          <w:color w:val="111111"/>
          <w:sz w:val="28"/>
          <w:sz w:val="28"/>
          <w:szCs w:val="28"/>
          <w:rtl w:val="true"/>
          <w:lang w:bidi="fa-IR"/>
        </w:rPr>
        <w:t>زمین‌های کشاورزی؛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باغداران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بیشتر آنان شیعه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مردم آن دیار باید به ناچار، گوسفندان و شتران خود را به عنوان زکات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موظف بودند که صورت اسامی و تعداد نخل‌ها و نام زمین‌داران را به ادارۀ مالیات ارسال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مردم احساء موظف بودند تا زکات خود را به ادارۀ مالیات تحویل دهند؛ یعنی مردم می‌بایست هزینۀ حمل و نقل را هم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بحران اقتصادی سال‌های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مردم قطیف و احساء بیشترین خسارات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خسارات، نتیجۀ تعیین مالیات سنگین، فشار بر مردم و مصادره گستردۀ اموال و دارایی‌های مردم برای تضعیف آنها از نظر اقتصادی بود و شیعیان بیشترین خسارت را تحمل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قیمت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غذای اصلی مردم و بهترین محصول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قابل ملاحظه‌ای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کاهش قیمت خرما، مردم از پرداخت مالیات عاجز بودند و بدین ترتیب بحران اقتصادی سختی گریبانگیر مردم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طبق قوانین اسلام، زکات را می‌بایست برای آبادانی و عمران منطقه‌ای که زکات از آن جمع‌آوری شده به مصرف برسانند و در صورت بی‌نیاز بودن آن نواحی، می‌توانند در دیگر مناطق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جمع‌آوری شده از قطیف و احساء، هرگز برای آبادانی این مناطق مصرف نمی‌شد و به فقرا و مساکین این دو منطقه نیز داده نمی‌شد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بحران‌های اقتصادی، گریبانگیر همه کشورهای جهان و کشور عربستان سعودی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اوج این بحران‌های اقتصادی در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اخوان و انقلاب نمر در قطیف، انقلاب ابن‌رفاده در شمال حجاز، جنگ عربستان با یمن بر سر بحران عسیر، از بین رفتن شغل </w:t>
      </w:r>
      <w:bookmarkStart w:id="578" w:name="pg5325_65223"/>
    </w:p>
    <w:p>
      <w:pPr>
        <w:pStyle w:val="BookText"/>
        <w:rPr/>
      </w:pPr>
      <w:bookmarkEnd w:id="578"/>
      <w:r>
        <w:rPr>
          <w:rFonts w:ascii="IRNazanin" w:hAnsi="IRNazanin" w:eastAsia="IRNazanin"/>
          <w:color w:val="111111"/>
          <w:sz w:val="28"/>
          <w:sz w:val="28"/>
          <w:szCs w:val="28"/>
          <w:rtl w:val="true"/>
          <w:lang w:bidi="fa-IR"/>
        </w:rPr>
        <w:t>صید لؤلؤ به دلیل تولید لؤلؤ مصنوعی، کاهش تعداد حجاج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پیامدهای این بحران اقتصادی بودند</w:t>
      </w:r>
      <w:r>
        <w:rPr>
          <w:rFonts w:eastAsia="IRNazanin" w:cs="IRNazanin"/>
          <w:color w:val="111111"/>
          <w:sz w:val="28"/>
          <w:szCs w:val="28"/>
          <w:rtl w:val="true"/>
          <w:lang w:bidi="fa-IR"/>
        </w:rPr>
        <w:t>.</w:t>
      </w:r>
    </w:p>
    <w:p>
      <w:pPr>
        <w:pStyle w:val="Heading5"/>
        <w:numPr>
          <w:ilvl w:val="4"/>
          <w:numId w:val="1"/>
        </w:numPr>
        <w:rPr/>
      </w:pPr>
      <w:bookmarkStart w:id="579" w:name="__RefHeading___Toc992871_581953129"/>
      <w:bookmarkStart w:id="580" w:name="_Toc225"/>
      <w:bookmarkEnd w:id="579"/>
      <w:r>
        <w:rPr>
          <w:rtl w:val="true"/>
        </w:rPr>
        <w:t>اقسام مالیات</w:t>
      </w:r>
      <w:bookmarkEnd w:id="580"/>
    </w:p>
    <w:p>
      <w:pPr>
        <w:pStyle w:val="Heading6"/>
        <w:numPr>
          <w:ilvl w:val="5"/>
          <w:numId w:val="1"/>
        </w:numPr>
        <w:rPr/>
      </w:pPr>
      <w:bookmarkStart w:id="581" w:name="__RefHeading___Toc992873_581953129"/>
      <w:bookmarkStart w:id="582" w:name="_Toc226"/>
      <w:bookmarkEnd w:id="581"/>
      <w:r>
        <w:rPr>
          <w:rtl w:val="true"/>
        </w:rPr>
        <w:t>اشاره</w:t>
      </w:r>
      <w:bookmarkEnd w:id="582"/>
    </w:p>
    <w:p>
      <w:pPr>
        <w:pStyle w:val="BookText"/>
        <w:rPr/>
      </w:pPr>
      <w:r>
        <w:rPr>
          <w:rFonts w:ascii="IRNazanin" w:hAnsi="IRNazanin" w:eastAsia="IRNazanin"/>
          <w:color w:val="111111"/>
          <w:sz w:val="28"/>
          <w:sz w:val="28"/>
          <w:szCs w:val="28"/>
          <w:rtl w:val="true"/>
          <w:lang w:bidi="fa-IR"/>
        </w:rPr>
        <w:t>هنگام اخذ مالیات برای شیعیان سختگیری می‌کردند و در تعیین مالیات‌های گمرکی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عدالت رعایت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مالیات‌های تعیین شده در مناطق سنی‌نشین با مالیات‌های تعیین شده در مناطق شیعه نشین، تفاوت زیادی داشت و مالیات شیعیان بسیار سنگین‌تر از مالیات اهل تسنّن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تثبیت حاکمیت ابن‌سعود بر احساء، مالیات گمرکی را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وارداتی که از طریق دریا وارد می‌شود، افزایش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واردات تا عصر نفت از مهم‌ترین واردات سالانه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دیگر مالیات‌هایی که به صورت عمدی برای ضربه زدن به شیعیان برنامه‌ریزی شده بود، به شرح ذیل است</w:t>
      </w:r>
      <w:r>
        <w:rPr>
          <w:rFonts w:eastAsia="IRNazanin" w:cs="IRNazanin"/>
          <w:color w:val="111111"/>
          <w:sz w:val="28"/>
          <w:szCs w:val="28"/>
          <w:rtl w:val="true"/>
          <w:lang w:bidi="fa-IR"/>
        </w:rPr>
        <w:t>:</w:t>
      </w:r>
    </w:p>
    <w:p>
      <w:pPr>
        <w:pStyle w:val="Heading6"/>
        <w:numPr>
          <w:ilvl w:val="5"/>
          <w:numId w:val="1"/>
        </w:numPr>
        <w:rPr/>
      </w:pPr>
      <w:bookmarkStart w:id="583" w:name="__RefHeading___Toc992875_581953129"/>
      <w:bookmarkStart w:id="584" w:name="_Toc227"/>
      <w:bookmarkEnd w:id="583"/>
      <w:r>
        <w:rPr>
          <w:rtl w:val="true"/>
        </w:rPr>
        <w:t>الف</w:t>
      </w:r>
      <w:r>
        <w:rPr>
          <w:rtl w:val="true"/>
        </w:rPr>
        <w:t xml:space="preserve">) </w:t>
      </w:r>
      <w:r>
        <w:rPr>
          <w:rtl w:val="true"/>
        </w:rPr>
        <w:t>مالیات بر شیلات</w:t>
      </w:r>
      <w:bookmarkEnd w:id="584"/>
    </w:p>
    <w:p>
      <w:pPr>
        <w:pStyle w:val="BookText"/>
        <w:rPr/>
      </w:pPr>
      <w:r>
        <w:rPr>
          <w:rFonts w:ascii="IRNazanin" w:hAnsi="IRNazanin" w:eastAsia="IRNazanin"/>
          <w:color w:val="111111"/>
          <w:sz w:val="28"/>
          <w:sz w:val="28"/>
          <w:szCs w:val="28"/>
          <w:rtl w:val="true"/>
          <w:lang w:bidi="fa-IR"/>
        </w:rPr>
        <w:t>بیشتر ماهیگیران را شیعیان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مالیاتی سر راه ماهیگیران می‌نشستند و یک پنجم ماهی‌های صید شده از آنها را می‌گرفتند و در بازارمی‌فروختند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کار مأموران را راهزنی می‌دانستند و خرید و فروش آن ماهی‌ها را جایز نمی‌دانستند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تعیین مالیات سنگین برای ماهیگیران با هدف فشار بیشتر بر شیعیان صورت گرفته باشد؛ زیرا بیشتر ماهیگیران را شیعیان تشکیل می‌دادند و تعداد کمی از مردم اهل تسنّن به این حرفه مشغول بودند</w:t>
      </w:r>
      <w:r>
        <w:rPr>
          <w:rFonts w:eastAsia="IRNazanin" w:cs="IRNazanin"/>
          <w:color w:val="111111"/>
          <w:sz w:val="28"/>
          <w:szCs w:val="28"/>
          <w:rtl w:val="true"/>
          <w:lang w:bidi="fa-IR"/>
        </w:rPr>
        <w:t xml:space="preserve">. </w:t>
      </w:r>
      <w:bookmarkStart w:id="585" w:name="pg5325_65224"/>
    </w:p>
    <w:p>
      <w:pPr>
        <w:pStyle w:val="Heading6"/>
        <w:numPr>
          <w:ilvl w:val="5"/>
          <w:numId w:val="1"/>
        </w:numPr>
        <w:rPr/>
      </w:pPr>
      <w:bookmarkStart w:id="586" w:name="__RefHeading___Toc992877_581953129"/>
      <w:bookmarkStart w:id="587" w:name="_Toc228"/>
      <w:bookmarkEnd w:id="585"/>
      <w:bookmarkEnd w:id="586"/>
      <w:r>
        <w:rPr>
          <w:rtl w:val="true"/>
        </w:rPr>
        <w:t>ب</w:t>
      </w:r>
      <w:r>
        <w:rPr>
          <w:rtl w:val="true"/>
        </w:rPr>
        <w:t xml:space="preserve">) </w:t>
      </w:r>
      <w:r>
        <w:rPr>
          <w:rtl w:val="true"/>
        </w:rPr>
        <w:t>مالیات جهاد</w:t>
      </w:r>
      <w:bookmarkEnd w:id="587"/>
    </w:p>
    <w:p>
      <w:pPr>
        <w:pStyle w:val="BookText"/>
        <w:rPr/>
      </w:pPr>
      <w:r>
        <w:rPr>
          <w:rFonts w:ascii="IRNazanin" w:hAnsi="IRNazanin" w:eastAsia="IRNazanin"/>
          <w:color w:val="111111"/>
          <w:sz w:val="28"/>
          <w:sz w:val="28"/>
          <w:szCs w:val="28"/>
          <w:rtl w:val="true"/>
          <w:lang w:bidi="fa-IR"/>
        </w:rPr>
        <w:t>یکی از مشاوران ملک‌بن‌سعود، مالیات بر جهاد را این‌گونه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یدفعه المکلفون بالجهاد من رجال القبائل حینما لا یودونه باشخاصهم؛</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کسی در فراخوان عمومی پادشاه برای جنگ، چه کوچک و چه بزرگ، شرکت نکند، باید این مالیات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 جهاد در حقیقت، همان جزیه است که به یهودیان و مسیحیانی تعلق می‌گیرد که در پناه دولت اسلامی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جزیه را برای شیعه تعیین کرده‌اند و هیچ استثنایی هم قائل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را فقط از مردان می‌گیرند، نه از کودکان و زنان؛ اما سعودیان از زنان، مردان و حتی کودکان شیعه هم جزیه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نپرداختن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دویست نفر از شهروندان شیعی را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زنان را وا می‌داشت تا طلا و زیورآلاتشان را بفروشند تا با پول آنها جزیه را بپردازند و شوهرانشان را از زندان آزاد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شیعه، هیأتی را برای ملاقات و گفتگو با ملک ابن‌سعود به ریاض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توضیحات فراوان به ملک ابن‌سعود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از ما باقی نمانده است و نابودی ما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ابن‌سعود متکبرانه فقط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حیا نمی‌کنید؟</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اکثر شیعیان، ناچار از سرزمین خود به دیگر مناطق، از جمله </w:t>
      </w:r>
      <w:bookmarkStart w:id="588" w:name="pg5325_65225"/>
    </w:p>
    <w:p>
      <w:pPr>
        <w:pStyle w:val="BookText"/>
        <w:rPr/>
      </w:pPr>
      <w:bookmarkEnd w:id="588"/>
      <w:r>
        <w:rPr>
          <w:rFonts w:ascii="IRNazanin" w:hAnsi="IRNazanin" w:eastAsia="IRNazanin"/>
          <w:color w:val="111111"/>
          <w:sz w:val="28"/>
          <w:sz w:val="28"/>
          <w:szCs w:val="28"/>
          <w:rtl w:val="true"/>
          <w:lang w:bidi="fa-IR"/>
        </w:rPr>
        <w:t>بحرین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شیعیانی که در احساء بودند، همانند شیعیان قطیف یا بیشتر از آنها دچار مشکلات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قطیف، مرکز مبارزات سیاسی شیعیان در عربستان بوده است به همین دلیل ابن‌سعود، پسر عمویش، عبدالله‌بن‌جلوی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قساوت قلب و ترور شهرت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انتخاب و انتصاب او به حاکمیت این منطقه، سرکوب حرکات و مبارزات سیاسی شیعی در برابر حکومت بوده است</w:t>
      </w:r>
      <w:r>
        <w:rPr>
          <w:rFonts w:eastAsia="IRNazanin" w:cs="IRNazanin"/>
          <w:color w:val="111111"/>
          <w:sz w:val="28"/>
          <w:szCs w:val="28"/>
          <w:rtl w:val="true"/>
          <w:lang w:bidi="fa-IR"/>
        </w:rPr>
        <w:t>.</w:t>
      </w:r>
    </w:p>
    <w:p>
      <w:pPr>
        <w:pStyle w:val="Heading6"/>
        <w:numPr>
          <w:ilvl w:val="5"/>
          <w:numId w:val="1"/>
        </w:numPr>
        <w:rPr/>
      </w:pPr>
      <w:bookmarkStart w:id="589" w:name="__RefHeading___Toc992879_581953129"/>
      <w:bookmarkStart w:id="590" w:name="_Toc229"/>
      <w:bookmarkEnd w:id="589"/>
      <w:r>
        <w:rPr>
          <w:rtl w:val="true"/>
        </w:rPr>
        <w:t>ج</w:t>
      </w:r>
      <w:r>
        <w:rPr>
          <w:rtl w:val="true"/>
        </w:rPr>
        <w:t xml:space="preserve">) </w:t>
      </w:r>
      <w:r>
        <w:rPr>
          <w:rtl w:val="true"/>
        </w:rPr>
        <w:t>باج</w:t>
      </w:r>
      <w:bookmarkEnd w:id="590"/>
    </w:p>
    <w:p>
      <w:pPr>
        <w:pStyle w:val="BookText"/>
        <w:rPr/>
      </w:pPr>
      <w:r>
        <w:rPr>
          <w:rFonts w:ascii="IRNazanin" w:hAnsi="IRNazanin" w:eastAsia="IRNazanin"/>
          <w:color w:val="111111"/>
          <w:sz w:val="28"/>
          <w:sz w:val="28"/>
          <w:szCs w:val="28"/>
          <w:rtl w:val="true"/>
          <w:lang w:bidi="fa-IR"/>
        </w:rPr>
        <w:t xml:space="preserve">هر شیعه باید بین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قیمت فروش حیوانات خود را به حکومت بپردازد و این مالیات اختصاص به شیعه و دیگر قبایل منطقه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حکومت مخالف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مالیات شامل حیوانات حمل و نقل،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الاغ و قاطر نیز می‌شد</w:t>
      </w:r>
      <w:r>
        <w:rPr>
          <w:rFonts w:eastAsia="IRNazanin" w:cs="IRNazanin"/>
          <w:color w:val="111111"/>
          <w:sz w:val="28"/>
          <w:szCs w:val="28"/>
          <w:rtl w:val="true"/>
          <w:lang w:bidi="fa-IR"/>
        </w:rPr>
        <w:t>.</w:t>
      </w:r>
    </w:p>
    <w:p>
      <w:pPr>
        <w:pStyle w:val="Heading6"/>
        <w:numPr>
          <w:ilvl w:val="5"/>
          <w:numId w:val="1"/>
        </w:numPr>
        <w:rPr/>
      </w:pPr>
      <w:bookmarkStart w:id="591" w:name="__RefHeading___Toc992881_581953129"/>
      <w:bookmarkStart w:id="592" w:name="_Toc230"/>
      <w:bookmarkEnd w:id="591"/>
      <w:r>
        <w:rPr>
          <w:rtl w:val="true"/>
        </w:rPr>
        <w:t>د</w:t>
      </w:r>
      <w:r>
        <w:rPr>
          <w:rtl w:val="true"/>
        </w:rPr>
        <w:t xml:space="preserve">) </w:t>
      </w:r>
      <w:r>
        <w:rPr>
          <w:rtl w:val="true"/>
        </w:rPr>
        <w:t>أرضیه</w:t>
      </w:r>
      <w:bookmarkEnd w:id="592"/>
    </w:p>
    <w:p>
      <w:pPr>
        <w:pStyle w:val="BookText"/>
        <w:rPr/>
      </w:pPr>
      <w:r>
        <w:rPr>
          <w:rFonts w:ascii="IRNazanin" w:hAnsi="IRNazanin" w:eastAsia="IRNazanin"/>
          <w:color w:val="111111"/>
          <w:sz w:val="28"/>
          <w:sz w:val="28"/>
          <w:szCs w:val="28"/>
          <w:rtl w:val="true"/>
          <w:lang w:bidi="fa-IR"/>
        </w:rPr>
        <w:t>این مالیات نیز اختصاص به شیعه داشت و شامل مشاغل آهنگری، نقاشی، خیاطی، کارکنان داروخانه‌ها، پزشکان عمومی، مغازه‌داران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p>
    <w:p>
      <w:pPr>
        <w:pStyle w:val="Heading6"/>
        <w:numPr>
          <w:ilvl w:val="5"/>
          <w:numId w:val="1"/>
        </w:numPr>
        <w:rPr/>
      </w:pPr>
      <w:bookmarkStart w:id="593" w:name="__RefHeading___Toc992883_581953129"/>
      <w:bookmarkStart w:id="594" w:name="_Toc231"/>
      <w:bookmarkEnd w:id="593"/>
      <w:r>
        <w:rPr>
          <w:rtl w:val="true"/>
        </w:rPr>
        <w:t>ه</w:t>
      </w:r>
      <w:r>
        <w:rPr>
          <w:rtl w:val="true"/>
        </w:rPr>
        <w:t xml:space="preserve">) </w:t>
      </w:r>
      <w:r>
        <w:rPr>
          <w:rtl w:val="true"/>
        </w:rPr>
        <w:t>غواصیه</w:t>
      </w:r>
      <w:bookmarkEnd w:id="594"/>
    </w:p>
    <w:p>
      <w:pPr>
        <w:pStyle w:val="BookText"/>
        <w:rPr/>
      </w:pPr>
      <w:r>
        <w:rPr>
          <w:rFonts w:ascii="IRNazanin" w:hAnsi="IRNazanin" w:eastAsia="IRNazanin"/>
          <w:color w:val="111111"/>
          <w:sz w:val="28"/>
          <w:sz w:val="28"/>
          <w:szCs w:val="28"/>
          <w:rtl w:val="true"/>
          <w:lang w:bidi="fa-IR"/>
        </w:rPr>
        <w:t>این نوع مالیات اختصاص به شیعیان قطیف داشته است</w:t>
      </w:r>
      <w:r>
        <w:rPr>
          <w:rFonts w:eastAsia="IRNazanin" w:cs="IRNazanin"/>
          <w:color w:val="111111"/>
          <w:sz w:val="28"/>
          <w:szCs w:val="28"/>
          <w:rtl w:val="true"/>
          <w:lang w:bidi="fa-IR"/>
        </w:rPr>
        <w:t>.</w:t>
      </w:r>
    </w:p>
    <w:p>
      <w:pPr>
        <w:pStyle w:val="Heading6"/>
        <w:numPr>
          <w:ilvl w:val="5"/>
          <w:numId w:val="1"/>
        </w:numPr>
        <w:rPr/>
      </w:pPr>
      <w:bookmarkStart w:id="595" w:name="__RefHeading___Toc992885_581953129"/>
      <w:bookmarkStart w:id="596" w:name="_Toc232"/>
      <w:bookmarkEnd w:id="595"/>
      <w:r>
        <w:rPr>
          <w:rtl w:val="true"/>
        </w:rPr>
        <w:t>و</w:t>
      </w:r>
      <w:r>
        <w:rPr>
          <w:rtl w:val="true"/>
        </w:rPr>
        <w:t xml:space="preserve">) </w:t>
      </w:r>
      <w:r>
        <w:rPr>
          <w:rtl w:val="true"/>
        </w:rPr>
        <w:t>مطرحانیه</w:t>
      </w:r>
      <w:bookmarkEnd w:id="596"/>
    </w:p>
    <w:p>
      <w:pPr>
        <w:pStyle w:val="BookText"/>
        <w:rPr/>
      </w:pPr>
      <w:r>
        <w:rPr>
          <w:rFonts w:ascii="IRNazanin" w:hAnsi="IRNazanin" w:eastAsia="IRNazanin"/>
          <w:color w:val="111111"/>
          <w:sz w:val="28"/>
          <w:sz w:val="28"/>
          <w:szCs w:val="28"/>
          <w:rtl w:val="true"/>
          <w:lang w:bidi="fa-IR"/>
        </w:rPr>
        <w:t>این نوع مالیات به صیادان لؤلؤ تعلق می‌گرفت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موارد مذکور، کاتبان دادگستری و قضات نیز مالیات مخصوص به </w:t>
      </w:r>
      <w:bookmarkStart w:id="597" w:name="pg5325_65226"/>
    </w:p>
    <w:p>
      <w:pPr>
        <w:pStyle w:val="BookText"/>
        <w:rPr/>
      </w:pPr>
      <w:bookmarkEnd w:id="597"/>
      <w:r>
        <w:rPr>
          <w:rFonts w:ascii="IRNazanin" w:hAnsi="IRNazanin" w:eastAsia="IRNazanin"/>
          <w:color w:val="111111"/>
          <w:sz w:val="28"/>
          <w:sz w:val="28"/>
          <w:szCs w:val="28"/>
          <w:rtl w:val="true"/>
          <w:lang w:bidi="fa-IR"/>
        </w:rPr>
        <w:t>خود را داشتند و بنگاه‌های معاملاتی املاک نیز از فشارهای ابن‌سعود بی‌نصیب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منطقه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مؤدیان مالیاتی‌اش، بردگان و زیردستان خود را برای جمع‌آوری مالیات می‌فرستادند و چنانچه کسی می‌گفت که ندارم، دایره‌ای برای او رسم می‌کردند و او را تهدید به قتل می‌کردند؛ چنانچه او از آن دایره خارج می‌شد، منزل او را بازرسی می‌کردند و هر آنچه به دست می‌آوردند، با خود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کودکان را برای خدمت به قصر امیر منطقه شرقی می‌بردند و اگر چیزی در خانۀ آن شخص پیدا نمی‌شد، او را زندانی می‌کردند</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8" w:name="__RefHeading___Toc992887_581953129"/>
      <w:bookmarkStart w:id="599" w:name="_Toc233"/>
      <w:bookmarkEnd w:id="598"/>
      <w:r>
        <w:rPr>
          <w:rtl w:val="true"/>
        </w:rPr>
        <w:t>تقسیم زمین‌های شیعیان بین هیئت حاکمه</w:t>
      </w:r>
      <w:bookmarkEnd w:id="599"/>
    </w:p>
    <w:p>
      <w:pPr>
        <w:pStyle w:val="BookText"/>
        <w:rPr/>
      </w:pPr>
      <w:r>
        <w:rPr>
          <w:rFonts w:ascii="IRNazanin" w:hAnsi="IRNazanin" w:eastAsia="IRNazanin"/>
          <w:color w:val="111111"/>
          <w:sz w:val="28"/>
          <w:sz w:val="28"/>
          <w:szCs w:val="28"/>
          <w:rtl w:val="true"/>
          <w:lang w:bidi="fa-IR"/>
        </w:rPr>
        <w:t>در مدارک صادر شده از حوزۀ ریاست شهرداری قطیف، چنین آمده بود</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000/40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برای امیر عبدالرحمان‌بن‌سعود؛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870/042/2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برای نوف بنت محمدبن‌عبدالعزیز؛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350/4/30/3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برای مادر امیر فیصل‌بن‌خالدبن‌عبدالعزیز، همسر ملک؛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برای عبدالمجیدبن‌عبدالعزیز؛ امیر مدینه منوره؛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برای سلطان‌بن‌عبدالعزیز؛ وزیر دفاع؛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برای منیرهًْ بنت فیصل؛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014/2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برای عبدالمجیدبن‌عبدالعزیز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00" w:name="pg5325_65227"/>
    </w:p>
    <w:p>
      <w:pPr>
        <w:pStyle w:val="BookText"/>
        <w:rPr/>
      </w:pPr>
      <w:bookmarkEnd w:id="600"/>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947/1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برای فرزندان فیصل‌بن‌سعود؛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برای شاری‌بن‌عبدالعزیز؛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برای سعدبن‌خالد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دیگری که زمین‌های مردم بین هیئت حاکمه و نزدیکان آنها تقسیم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برای امیر ترکی‌بن‌ناصربن‌عبدالعزیز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کویری قریة أم الساهک؛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برای بندربن‌محمدبن‌عبدالرحمان؛ شرق راه‌های جبیل زمین‌های زیادی که مساحت آنها نامعلوم است برای امیر منطقۀ قصیم عبدالله‌عبدالعزیز؛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برای امیر فهدبن‌سلمان، نائب امیر منطقۀ شرقی</w:t>
      </w:r>
      <w:r>
        <w:rPr>
          <w:rFonts w:eastAsia="IRNazanin" w:cs="IRNazanin"/>
          <w:color w:val="111111"/>
          <w:sz w:val="28"/>
          <w:szCs w:val="28"/>
          <w:rtl w:val="true"/>
          <w:lang w:bidi="fa-IR"/>
        </w:rPr>
        <w:t>.</w:t>
      </w:r>
    </w:p>
    <w:p>
      <w:pPr>
        <w:pStyle w:val="Heading5"/>
        <w:numPr>
          <w:ilvl w:val="4"/>
          <w:numId w:val="1"/>
        </w:numPr>
        <w:rPr/>
      </w:pPr>
      <w:bookmarkStart w:id="601" w:name="__RefHeading___Toc992889_581953129"/>
      <w:bookmarkStart w:id="602" w:name="_Toc234"/>
      <w:bookmarkEnd w:id="601"/>
      <w:r>
        <w:rPr>
          <w:rtl w:val="true"/>
        </w:rPr>
        <w:t>اموال مصادره شدۀ شیعیان در احساء و قطیف</w:t>
      </w:r>
      <w:bookmarkEnd w:id="602"/>
    </w:p>
    <w:p>
      <w:pPr>
        <w:pStyle w:val="BookText"/>
        <w:rPr/>
      </w:pPr>
      <w:r>
        <w:rPr>
          <w:rFonts w:ascii="IRNazanin" w:hAnsi="IRNazanin" w:eastAsia="IRNazanin"/>
          <w:color w:val="111111"/>
          <w:sz w:val="28"/>
          <w:sz w:val="28"/>
          <w:szCs w:val="28"/>
          <w:rtl w:val="true"/>
          <w:lang w:bidi="fa-IR"/>
        </w:rPr>
        <w:t>حاکمان منطقه شرقی عربستان و به ویژه حاکمان دو منطقۀ احساء و قطیف، دستور مصادرۀ اموال شهروندان شیعی را صادر می‌کردند و یا مالیات‌های سنگینی را برای آنها مقرّر می‌داشتند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می‌توان به اموال مصادره شدۀ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لبقشی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کرد که به دلیل نپرداختن مالیات هنگفتی که برای او مقرر کرده بودند او را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بازجویی به گونه‌ای صحبت و عمل کرد، که او را فردی سنی مذهب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امیر با بازداشت کردن او مخالفت کرد</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603" w:name="pg5325_65228"/>
    </w:p>
    <w:p>
      <w:pPr>
        <w:pStyle w:val="BookText"/>
        <w:rPr/>
      </w:pPr>
      <w:bookmarkEnd w:id="603"/>
      <w:r>
        <w:rPr>
          <w:rFonts w:ascii="IRNazanin" w:hAnsi="IRNazanin" w:eastAsia="IRNazanin"/>
          <w:color w:val="111111"/>
          <w:sz w:val="28"/>
          <w:sz w:val="28"/>
          <w:szCs w:val="28"/>
          <w:rtl w:val="true"/>
          <w:lang w:bidi="fa-IR"/>
        </w:rPr>
        <w:t>روش مصادره اموال در تاریخ کشور عربستان سعودی چیز تازه‌ای نیست و این روش در مصادرۀ اموال، حکومت‌های اول و دوم سعودی‌ها نیز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کنونی عربستان نیز آن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احساء، نام بسیاری از باغ‌ها را ذکر کرده‌اند که حاکمان منطقه آنها را مصادره کردند؛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الحقل، العمار، الشراع، الشهیبی، ابوسحیل السحمیه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مشهورترین اموالی که حاکمان منطقه مصادره کرده‌اند، مصادرۀ املاک ابن‌جمعه است</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992891_581953129"/>
      <w:bookmarkStart w:id="605" w:name="_Toc235"/>
      <w:bookmarkEnd w:id="604"/>
      <w:r>
        <w:rPr>
          <w:rtl w:val="true"/>
        </w:rPr>
        <w:t>مصادرۀ سلاح و اسب</w:t>
      </w:r>
      <w:bookmarkEnd w:id="605"/>
    </w:p>
    <w:p>
      <w:pPr>
        <w:pStyle w:val="BookText"/>
        <w:rPr/>
      </w:pPr>
      <w:r>
        <w:rPr>
          <w:rFonts w:ascii="IRNazanin" w:hAnsi="IRNazanin" w:eastAsia="IRNazanin"/>
          <w:color w:val="111111"/>
          <w:sz w:val="28"/>
          <w:sz w:val="28"/>
          <w:szCs w:val="28"/>
          <w:rtl w:val="true"/>
          <w:lang w:bidi="fa-IR"/>
        </w:rPr>
        <w:t xml:space="preserve">از آنجایی که هیئت حاکمه سعودی از وجود سلاح در مناطق شیعه می‌ترسیدند، سعی می‌کردند تا به هر شکلی، 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در تجهیز یک جنگجو مفید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مناطق شیعه‌نشین جمع‌آوری کرده و شیعیان را خلع سلاح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مسئله، زمینه‌ساز قیام‌های مردمی بسیاری شد که می‌توان به قیام شیخ محمد النمر، اشاره کرد</w:t>
      </w:r>
      <w:r>
        <w:rPr>
          <w:rFonts w:eastAsia="IRNazanin" w:cs="IRNazanin"/>
          <w:color w:val="111111"/>
          <w:sz w:val="28"/>
          <w:szCs w:val="28"/>
          <w:rtl w:val="true"/>
          <w:lang w:bidi="fa-IR"/>
        </w:rPr>
        <w:t>.</w:t>
      </w:r>
    </w:p>
    <w:p>
      <w:pPr>
        <w:pStyle w:val="Heading4"/>
        <w:numPr>
          <w:ilvl w:val="3"/>
          <w:numId w:val="1"/>
        </w:numPr>
        <w:rPr/>
      </w:pPr>
      <w:bookmarkStart w:id="606" w:name="__RefHeading___Toc992893_581953129"/>
      <w:bookmarkStart w:id="607" w:name="_Toc236"/>
      <w:bookmarkEnd w:id="606"/>
      <w:r>
        <w:rPr/>
        <w:t>3</w:t>
      </w:r>
      <w:r>
        <w:rPr>
          <w:rtl w:val="true"/>
        </w:rPr>
        <w:t xml:space="preserve">. </w:t>
      </w:r>
      <w:r>
        <w:rPr>
          <w:rtl w:val="true"/>
        </w:rPr>
        <w:t>محدودیت‌های سیاسی شیعیان</w:t>
      </w:r>
      <w:bookmarkEnd w:id="607"/>
    </w:p>
    <w:p>
      <w:pPr>
        <w:pStyle w:val="Heading5"/>
        <w:numPr>
          <w:ilvl w:val="4"/>
          <w:numId w:val="1"/>
        </w:numPr>
        <w:rPr/>
      </w:pPr>
      <w:bookmarkStart w:id="608" w:name="__RefHeading___Toc992895_581953129"/>
      <w:bookmarkStart w:id="609" w:name="_Toc237"/>
      <w:bookmarkEnd w:id="608"/>
      <w:r>
        <w:rPr>
          <w:rtl w:val="true"/>
        </w:rPr>
        <w:t>اشاره</w:t>
      </w:r>
      <w:bookmarkEnd w:id="609"/>
    </w:p>
    <w:p>
      <w:pPr>
        <w:pStyle w:val="BookText"/>
        <w:rPr/>
      </w:pPr>
      <w:r>
        <w:rPr>
          <w:rFonts w:ascii="IRNazanin" w:hAnsi="IRNazanin" w:eastAsia="IRNazanin"/>
          <w:color w:val="111111"/>
          <w:sz w:val="28"/>
          <w:sz w:val="28"/>
          <w:szCs w:val="28"/>
          <w:rtl w:val="true"/>
          <w:lang w:bidi="fa-IR"/>
        </w:rPr>
        <w:t>برخی از محدودیت‌ها و مظلومیت‌های پیروان مکتب اهل بیت علیهم السلام را در ابعاد سیاسی به صورت فهرست‌وار بیان می‌کنیم و سپس به توضیح پاره‌ای از آنها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محروم بودن از آزادی‌های فردی و اجتماعی؛</w:t>
      </w:r>
      <w:bookmarkStart w:id="610" w:name="pg5325_65229"/>
    </w:p>
    <w:p>
      <w:pPr>
        <w:pStyle w:val="BookText"/>
        <w:rPr/>
      </w:pPr>
      <w:bookmarkEnd w:id="6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استخدام و به کارگیری پیروان مکتب اهل بیت علیهم السلام در مصادر کلیدی و مشاغل امنیتی و سیاسی جامعۀ خویش؛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انتخاب نمایندگان این طیف وسیع، در مجالس مختلف کشور توسط مسئولیت‌های انتصابی هیئت حاکمۀ وهابیت؛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ممانعت از تشکیل احزاب و گروه‌های سیاسی؛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فشار بر گروه‌ها و اقشار مختلف، بدون دلیل و مدرک، به سبب اتخاذ سیاست‌های ضد شیعی؛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ارتباط و تعامل پیروان مکتب اهل بیت علیهم السلام با سایر شیعیان منطقه و جهان؛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دادن دروغین انفجارها، خراب‌کاری‌ها و نسبت‌های ناروا به سبب مخدوش ساختن چهرۀ شیعیان در افکار عمومی؛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امکان پیشرفت در مسئولیت‌ها و پُست‌های سیاسی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ممانعت از استخدام در مشاغل امنیتی، سیاسی و مسئولیت‌های لشکری و کشوری؛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نه‌تنها در فرصت‌های شغلی و مشاغل مهم و کلیدی، بلکه حتی در مشاغل سطح پایین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و ممنوعیت از انتشار مطالب و افکار سیاسی شیعیان در مطبوعات، جراید و رسانه‌های عمومی کشور</w:t>
      </w:r>
      <w:r>
        <w:rPr>
          <w:rFonts w:eastAsia="IRNazanin" w:cs="IRNazanin"/>
          <w:color w:val="111111"/>
          <w:sz w:val="28"/>
          <w:szCs w:val="28"/>
          <w:rtl w:val="true"/>
          <w:lang w:bidi="fa-IR"/>
        </w:rPr>
        <w:t>.</w:t>
      </w:r>
    </w:p>
    <w:p>
      <w:pPr>
        <w:pStyle w:val="Heading5"/>
        <w:numPr>
          <w:ilvl w:val="4"/>
          <w:numId w:val="1"/>
        </w:numPr>
        <w:rPr/>
      </w:pPr>
      <w:bookmarkStart w:id="611" w:name="__RefHeading___Toc992897_581953129"/>
      <w:bookmarkStart w:id="612" w:name="_Toc238"/>
      <w:bookmarkEnd w:id="611"/>
      <w:r>
        <w:rPr>
          <w:rtl w:val="true"/>
        </w:rPr>
        <w:t>تاریخ سیطرۀ سیاسی وهابیت بر شیعیان</w:t>
      </w:r>
      <w:bookmarkEnd w:id="61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به قدرت رسیدن آل‌سعود و سیطرۀ آنها بر جزیرهًْ العرب در دوره‌های </w:t>
      </w:r>
    </w:p>
    <w:p>
      <w:pPr>
        <w:pStyle w:val="BookText"/>
        <w:rPr/>
      </w:pPr>
      <w:r>
        <w:rPr>
          <w:rFonts w:ascii="IRNazanin" w:hAnsi="IRNazanin" w:eastAsia="IRNazanin"/>
          <w:color w:val="111111"/>
          <w:sz w:val="28"/>
          <w:sz w:val="28"/>
          <w:szCs w:val="28"/>
          <w:rtl w:val="true"/>
          <w:lang w:bidi="fa-IR"/>
        </w:rPr>
        <w:t xml:space="preserve">مختلف تاریخی، شیعیان شرقیه و شیعیان 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منطقه به شمار می‌آمدند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حکومت، ارتش و مجالس مختلفی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دوره‌ها، حکومت‌های تحت نفوذ شیعیان به بیش از یک قرن هم رسید؛ البته در دوره‌هایی هم حکومت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به قدرت رسیدن آل‌سعود در جزیرهًْ العرب به تدریج شیعیان مناطق شرقیه و بحرین تضعیف شدند و اقتدار سیاسی خود را بر این مناطق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در اوایل زمامداری توانستند قدرت را از منطقه شرقیه بگیرند؛ اما نتوانستند شیعیان بحرین را از قدرت برکنار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که شیعیان منطقه شرقیه با کمک شیعیان بحرینی، قدرت مختصری را برای خود حفظ کنند تا اینکه عثمانی‌ها وارد منطقه شدند و با ورود آنها، اقتدار شیعیان در بحرین تضعیف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اقتدار شیعه در منطقه احساء نیز که در واقع تجلی اقتدار شیعیان شرقیه بود رو به ضعف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ضعف اقتدار سیاسی در دوران عثمانی‌ها، شیعیان در احساء و قطیف یک خطر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حیات سیاسی خود را در قالب تجمعات فرهنگی و مجالس محلی به رخ عثمانی‌ها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 پس از ورود به منطقه و جنگ با عثمانی‌ها، متوجه قدرت سیاسی مجالس محلی و تجمعات شیعیان در احساء، قطیف و سایر مناطق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با استفاده از حیله و نیرنگ برای از بین بردن عثمانی‌ها، آنها را به خدمت گرفت و ایشان را وسیله‌ای برای اخراج عثمانی‌ها از این مناطق قرار داد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از نظر دید سیاسی و شناخت، ضعف داشتند و انگلیس، این روباه مکار را به خوبی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اخراج ترک‌ها منطقۀ شرقیۀ شیعه‌نشین نیز </w:t>
      </w:r>
    </w:p>
    <w:p>
      <w:pPr>
        <w:pStyle w:val="BookText"/>
        <w:rPr/>
      </w:pPr>
      <w:r>
        <w:rPr>
          <w:rFonts w:ascii="IRNazanin" w:hAnsi="IRNazanin" w:eastAsia="IRNazanin"/>
          <w:color w:val="111111"/>
          <w:sz w:val="28"/>
          <w:sz w:val="28"/>
          <w:szCs w:val="28"/>
          <w:rtl w:val="true"/>
          <w:lang w:bidi="fa-IR"/>
        </w:rPr>
        <w:t>همانند نجد و حجاز تحت نفوذ انگلیسی‌ها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 پس از اخراج ترک‌های عثمانی، درصدد تقویت آل‌سعود بر آمد و هیچ امتیازی به رهبران شیعه نداد؛ بلکه در تضعیف آنها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احساس می‌کردند که شیعیان نمی‌توانند افراد مطمئنی برای انگلیس در عربستان باشند؛ از این رو به کسانی در منطقه قدرت داد که در حدّ توان، شیعه را با روش‌های مختلف از سر راه بر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انگلیسی‌ها در منطقۀ احساء، 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جَلوی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حکومت گماشتند که در بدو ورود، مجالس و تجمعات شیعه را منحل کرد و سپس به تدریج، سران آنها را به روش‌های مختلف از بین برد، تا مزاحم حکومت‌نشوند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نابودی سران شیعه، ظلم خود را گسترش داد و شیعیان را برای ساخت کاخ‌های متعدد به بیگاری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مرور زمان، قانون گرفتن مالیات از شیعیان احساء و قطیف را تصویب و اعمال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مردم این مناطق، مالیات خود را به حکومت عبدالله می‌دادند و در صورت مقاومت کشته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از مردم این منطقه به صورت خدمتکار در کاخ‌ها بهره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نیز از این موضوع مستثنا نبودند و به نوبت در این کاخ‌ها به خدمتکاری مشغول می‌شدند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دوره از تاریخ، مقاومت‌هایی نیز ثبت شده که کارساز نبوده و مشکلی را حل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دولت انگلیس از نافرمانی حکام آل‌سعود بیمناک شد و در پی تضعیف آنها بر آمد و از این رو بار دیگر شیعیان فرصت پیدا کردند تا مجالس محلی و تجمعات خود را احیا کنند</w:t>
      </w:r>
      <w:r>
        <w:rPr>
          <w:rFonts w:eastAsia="IRNazanin" w:cs="IRNazanin"/>
          <w:color w:val="111111"/>
          <w:sz w:val="28"/>
          <w:szCs w:val="28"/>
          <w:rtl w:val="true"/>
          <w:lang w:bidi="fa-IR"/>
        </w:rPr>
        <w:t xml:space="preserve">. </w:t>
      </w:r>
      <w:bookmarkStart w:id="613" w:name="pg5325_65232"/>
    </w:p>
    <w:p>
      <w:pPr>
        <w:pStyle w:val="BookText"/>
        <w:rPr/>
      </w:pPr>
      <w:bookmarkEnd w:id="613"/>
      <w:r>
        <w:rPr>
          <w:rFonts w:ascii="IRNazanin" w:hAnsi="IRNazanin" w:eastAsia="IRNazanin"/>
          <w:color w:val="111111"/>
          <w:sz w:val="28"/>
          <w:sz w:val="28"/>
          <w:szCs w:val="28"/>
          <w:rtl w:val="true"/>
          <w:lang w:bidi="fa-IR"/>
        </w:rPr>
        <w:t>با ورود آمریکایی‌ها به منطقه و خروج مرحله‌ای انگلیس از عربستان، باز هم شیعیان از نظر توان سیاسی رو به ضعف نهادند؛ اما دیگر ظلم سابق، یعنی بیگاری و خدمتگزاری در قصرها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این دوره توانستند مقداری از تشکیلات سیاسی خود را به صورت ضعیف احیا کنند، به ویژه در منطقۀ احساء که مجالس متعددی وجود داشت که در تصمیم‌گیری محلی نیز مؤثر بود؛ اما به تدریج، عواملی در این مجالس نفوذ کردند که طرفدار دولت آل‌سعود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این مجالس هم به تدریج تحت اشراف دولت قرار گرفتند و از شکل قبلی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مجالسی معترض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این مجالس هم منحل شد و دیگر نه از مجالس معترض خبری بود و نه از مجالس تحت اشراف؛ بلکه دولت با ایجاد تشکیلات سیاسی دولتی، مانند فرمانداری، بخشداری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از نظر اداری بر اوضاع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گاهی افرادی برای اعتراض قد علم می‌کردند، و یا اینکه تجمعاتی معترض، اعلام موجودیت می‌کردند؛ اما چون به صورت رسمی و تشکیلاتی هیچ حزب یا حرکتی نبود، در نتیجه آن افراد هم خیلی زود از میان برداشته می‌شدند</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4" w:name="__RefHeading___Toc992899_581953129"/>
      <w:bookmarkStart w:id="615" w:name="_Toc239"/>
      <w:bookmarkEnd w:id="614"/>
      <w:r>
        <w:rPr>
          <w:rtl w:val="true"/>
        </w:rPr>
        <w:t>گسترش وهابیت تخریب مقدسات</w:t>
      </w:r>
      <w:bookmarkEnd w:id="61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محمدبن‌سعود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محمدبن‌عبدالوهاب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بر انتشار عقاید وهابیت با یکدیگر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هم توافق کردند که </w:t>
      </w:r>
      <w:bookmarkStart w:id="616" w:name="pg5325_65233"/>
    </w:p>
    <w:p>
      <w:pPr>
        <w:pStyle w:val="BookText"/>
        <w:rPr/>
      </w:pPr>
      <w:bookmarkEnd w:id="616"/>
      <w:r>
        <w:rPr>
          <w:rFonts w:ascii="IRNazanin" w:hAnsi="IRNazanin" w:eastAsia="IRNazanin"/>
          <w:color w:val="111111"/>
          <w:sz w:val="28"/>
          <w:sz w:val="28"/>
          <w:szCs w:val="28"/>
          <w:rtl w:val="true"/>
          <w:lang w:bidi="fa-IR"/>
        </w:rPr>
        <w:t xml:space="preserve">فرمانروای درعیه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سیاسی و ابن‌وهاب قدرت دینی را در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مخالفت شدیدی از سوی فرمانروایان مناطق مجاور روبه‌رو شد، به ویژه هنگامی که این دو هم‌پیمان، توسعه‌طلبی خود را به خارج منطقه درعیه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وضع به جنگ‌های متعددی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فرمانروایان نجد و احساء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ابن‌سعود،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عبدالعزیزبن‌محمد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شد و به حاکمیت خود توسعه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ستم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به مکه هجوم برد و به تخریب و ویرانی گنبدها و آثار مذهبی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هجوم، گنبد زادگاه رسول اکرم صلی الله علیه و آله ، گنبد زادگاه حضرت علی علیه السلام و گنبد حضرت خدیجه سلام الله علیها هدف این ویرانی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عرصه را بر اهل مدینه تنگ کردند و راه‌ها را بر آنان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مدت‌ها این کار را ادامه دادند و در نتیجه پس از هجده ماه محاصره، اهالی مدینه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 به محض ورود، دستور تخریب و ویرانی گنبد و بارگاه بزرگان اسلام و ائمۀ بقیع علیهم السلام را صادر کردند و تنها گنبد رسول الله صلی الله علیه و آله را باقی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ماجرا گروهی از شیعیان را کشتند و مردم را از بوسیدن عتبات عالیات، راز و نیاز در اطراف مقابر اهل بیت علیهم السلام و برنامه‌هایی از این قبیل منع کردند</w:t>
      </w:r>
      <w:r>
        <w:rPr>
          <w:rFonts w:eastAsia="IRNazanin" w:cs="IRNazanin"/>
          <w:color w:val="111111"/>
          <w:sz w:val="28"/>
          <w:szCs w:val="28"/>
          <w:rtl w:val="true"/>
          <w:lang w:bidi="fa-IR"/>
        </w:rPr>
        <w:t>.</w:t>
      </w:r>
    </w:p>
    <w:p>
      <w:pPr>
        <w:pStyle w:val="Heading5"/>
        <w:numPr>
          <w:ilvl w:val="4"/>
          <w:numId w:val="1"/>
        </w:numPr>
        <w:rPr/>
      </w:pPr>
      <w:bookmarkStart w:id="617" w:name="__RefHeading___Toc992901_581953129"/>
      <w:bookmarkStart w:id="618" w:name="_Toc240"/>
      <w:bookmarkEnd w:id="617"/>
      <w:r>
        <w:rPr>
          <w:rtl w:val="true"/>
        </w:rPr>
        <w:t>شکست وهابیان</w:t>
      </w:r>
      <w:bookmarkEnd w:id="61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رنج‌آور متجاوزان سعودی در مدینۀ منوره، سبب هتک حرمت آثار و مقابر اهل بیت علیهم السلام ، علویان و صالحان این دیار شد و قلب مسلمانان جهان را جریحه‌دار کرد؛ از این رو آتشفشان خشم جهان اسلام، تمام کشورهای اسلامی را </w:t>
      </w:r>
      <w:bookmarkStart w:id="619" w:name="pg5325_65234"/>
    </w:p>
    <w:p>
      <w:pPr>
        <w:pStyle w:val="BookText"/>
        <w:rPr/>
      </w:pPr>
      <w:bookmarkEnd w:id="619"/>
      <w:r>
        <w:rPr>
          <w:rFonts w:ascii="IRNazanin" w:hAnsi="IRNazanin" w:eastAsia="IRNazanin"/>
          <w:color w:val="111111"/>
          <w:sz w:val="28"/>
          <w:sz w:val="28"/>
          <w:szCs w:val="28"/>
          <w:rtl w:val="true"/>
          <w:lang w:bidi="fa-IR"/>
        </w:rPr>
        <w:t>فرا گرفت و درخواست‌های مکرّر مسلمانان دنیا، مبنی بر آزادی حرمین شریفین از لوث وجود سعودی‌ها، افزایش یافت</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عثمانی از زمینه‌های فراهم آمدۀ تبلیغی استفاده کرد و برای عملی کردن خواسته‌های مسلمانان</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از والی خود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پاشای مصر در پنجم شعبان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با حدود هشت هزار نفر، شکست‌های سختی را بر سعودی‌ها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درگیری‌ها همچنان ادامه داشت تا آنکه عبدالله‌بن‌سعود در هشتم ذی‌القعده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تسلیم مهاجمان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عثمانی پس از تصرف مدینه، آثار اسلامی که وهابیان تخریب کرده بودند، تجدید بنا کرد و در این راه از همکاری علمای جهان اسلام و هدایای زیادی که شیعیان عاشق از اطراف و اکناف تقدیم می‌کردند، بهره‌مند شد</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0" w:name="__RefHeading___Toc992903_581953129"/>
      <w:bookmarkStart w:id="621" w:name="_Toc241"/>
      <w:bookmarkEnd w:id="620"/>
      <w:r>
        <w:rPr>
          <w:rtl w:val="true"/>
        </w:rPr>
        <w:t>کودتای وهابیت و حمایت انگلستان</w:t>
      </w:r>
      <w:bookmarkEnd w:id="62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ابن‌سعود بعد از آنکه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بر ضد ابن‌عجلان در ریاض کودتای نظامی انجام داد، به طمع دستیابی بر دیگر مناطق؛ نجد، احساء و حوالی آن را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بر حائل، عسیر و جنوب آن استیلا یافت و بعد از آن، قصد تسلط بر حجاز را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حاکم بودند؛ در حالی که شریف حسین و ابن‌رشید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منطقه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مخالفت با سعود و ابن‌صباح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 او و حاکم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bookmarkStart w:id="622" w:name="pg5325_65235"/>
    </w:p>
    <w:p>
      <w:pPr>
        <w:pStyle w:val="BookText"/>
        <w:rPr/>
      </w:pPr>
      <w:bookmarkEnd w:id="622"/>
      <w:r>
        <w:rPr>
          <w:rFonts w:ascii="IRNazanin" w:hAnsi="IRNazanin" w:eastAsia="IRNazanin"/>
          <w:color w:val="111111"/>
          <w:sz w:val="28"/>
          <w:sz w:val="28"/>
          <w:szCs w:val="28"/>
          <w:rtl w:val="true"/>
          <w:lang w:bidi="fa-IR"/>
        </w:rPr>
        <w:t xml:space="preserve">شریف‌حسین و ابن‌رشید از متابعان ترک‌ها بودند؛ اما ابن‌سعود و ابن‌صباح از حمایت‌های استعمارگر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جهانی اول، موضع شریف عوض شد؛ زیرا انگلستان به آن امید که دولت عثمانی را در هم بکوبد، به امیران حجاز وعده داد که یک کشور پادشاهی بزرگ عرب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که سوریه، عراق و فلسطین را شامل می‌شد، نتیجۀ موافقت‌نامۀ شریف‌حسین و مک ماهون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لندن طی اعلامیۀ بالفور، فلسطین را به یهودیان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هاشمیان نیز دل مشغولی هلال خصیب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سرزمین‌های مرتفع و حاصلخیز هلالی شکل بین خلیج فارس و سواحل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کلنل کاکس انگلیسی با عبدالعزیزبن‌سعود زدوبند کرده بودند و بر اساس همین توافق، ابن‌سعود بدون تحمل دردسر، مجموع شبه جزیره را به تصرف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 مرکز نجد، ریاض و پیرامونش را فتح و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مکه را تسخیر کرد و سپس هاشمیان را از این ناحیه بیرون راند</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 w:name="__RefHeading___Toc992905_581953129"/>
      <w:bookmarkStart w:id="624" w:name="_Toc242"/>
      <w:bookmarkEnd w:id="623"/>
      <w:r>
        <w:rPr>
          <w:rtl w:val="true"/>
        </w:rPr>
        <w:t>تخریب مجدد مدینه و بارگاه ائمه علیهم السلام</w:t>
      </w:r>
      <w:r>
        <w:rPr>
          <w:rtl w:val="true"/>
        </w:rPr>
        <w:t>:</w:t>
      </w:r>
      <w:bookmarkEnd w:id="62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جمادی الثانی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شهر جده و سپس مدینۀ منوره در محاصرۀ نیروهای سعودی قرار گرفت و پس از محاصره‌ای طولانی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محاصره، مردم آن شهر به ویژه شیعیان، رنج زیادی متحمل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مستر رتز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 اروپایی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اسفبار حاکم بر مدینه را بعد از این رخداد زجرآور، </w:t>
      </w:r>
    </w:p>
    <w:p>
      <w:pPr>
        <w:pStyle w:val="BookText"/>
        <w:rPr/>
      </w:pPr>
      <w:r>
        <w:rPr>
          <w:rFonts w:ascii="IRNazanin" w:hAnsi="IRNazanin" w:eastAsia="IRNazanin"/>
          <w:color w:val="111111"/>
          <w:sz w:val="28"/>
          <w:sz w:val="28"/>
          <w:szCs w:val="28"/>
          <w:rtl w:val="true"/>
          <w:lang w:bidi="fa-IR"/>
        </w:rPr>
        <w:t>چنین وصف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 که این محاصرۀ قبیح به بار آورد، این است که تعداد اهالی مدینه به شش هزار نفر رسید؛ در حالی که پیش‌تر تعداد اهالی آن به هفتاد یا هشتاد هزار نفر می‌رسید</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ماجرای یورش به مدینه که در هشتم شوال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صورت گرفت، وهابی‌ها برای بار دوم، تخریب اماکن مقدسه، بقعه و بارگاه پاک‌ترین انسان‌های مدفون در بقیع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 معماران مدینه را موظف کردند تا در این جنایت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آیت الله سید حسن مدرس در هشتم شهریور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مطابق با یازدهم صفر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طی نطقی پرشور در مجلس شورای ملی سابق، حکومت وهابیان 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رفتار آنان به شدت انتقاد و آمادگی خود و شیعیان را برای عزیمت و جلوگیری از تخریب اماکن مقدسه اعلام کرد؛ همچنین در بخشی از بیانات افشاگرانۀ خود فرمود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اتفاقی که امروز افتاده و استماع فرموده‌اید، ویرانی شهر مدینه و حرکت به سوی عراق برای ویرانی قبور ائمۀ اطهار علیهم السلام ضایعۀ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مکلف است تحقیق‌ها را کامل کرده، به عرض مجلس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عقیدۀ من اکنون باید تمام فکر را صرف این کار کرد، ما این تجاوزات را نمی‌توانیم ببینیم و نخواهیم گذاشت که ادامه یابند و اماکن متبرکه و مراکز دینی و اسلامی دستخوش تجاوز متجاوزان </w:t>
      </w:r>
      <w:bookmarkStart w:id="625" w:name="pg5325_65237"/>
    </w:p>
    <w:p>
      <w:pPr>
        <w:pStyle w:val="BookText"/>
        <w:rPr/>
      </w:pPr>
      <w:bookmarkEnd w:id="625"/>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و قاطعیت آنها را حفظ می‌کنیم و متجاوزان را سرکوب می‌کنیم</w:t>
      </w:r>
      <w:r>
        <w:rPr>
          <w:rFonts w:eastAsia="IRNazanin" w:cs="IRNazanin"/>
          <w:color w:val="111111"/>
          <w:sz w:val="28"/>
          <w:szCs w:val="28"/>
          <w:rtl w:val="true"/>
          <w:lang w:bidi="fa-IR"/>
        </w:rPr>
        <w:t>...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آل‌سعود با مراقد و بارگاه اهل بیت علیهم السلام چنین برخورد خصمانه‌ای دارند، آشکاراست که با دوستان و عاشقان خاندان پیامبر صلی الله علیه و آله چگونه رفتاری می‌کنند؛ آنان پس از آنکه گروه زیادی از شیعیان را کشتند، دارایی آنها را نیز به یغما بردند و بازماندگان را مجبور کردند که طبق شعائر وهابی رفتار کنند و در نماز جمعه و جماعت آنان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به شیعیان اجازه ندادند که بارگاه مطهر نبی اکرم صلی الله علیه و آله را زیارت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ابن‌سعود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درگذشت و پسر ارشدش سعودبن‌عبد العزیز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کار بر کنار و ملک فیصل به پادشاهی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برابر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 ملک فیصل به دست برادرزاده‌اش به قتل رسید و پس از وی، ملک خالد، زمام امور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او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ملک فهد به پادشاهی عربستان رسید و طی حکومت این افراد نیز شیعیان حجاز و دیگر نواحی تحت سیطره آل‌سعود با تنگناهای زیاد و فشارهای‌سختی روبه‌رو بوده‌اند؛ اما چون بوستان معطری، هویت ارزشمند خویش را حفظ کردند</w:t>
      </w:r>
      <w:r>
        <w:rPr>
          <w:rFonts w:eastAsia="IRNazanin" w:cs="IRNazanin"/>
          <w:color w:val="111111"/>
          <w:sz w:val="28"/>
          <w:szCs w:val="28"/>
          <w:rtl w:val="true"/>
          <w:lang w:bidi="fa-IR"/>
        </w:rPr>
        <w:t>.</w:t>
      </w:r>
    </w:p>
    <w:p>
      <w:pPr>
        <w:pStyle w:val="Heading5"/>
        <w:numPr>
          <w:ilvl w:val="4"/>
          <w:numId w:val="1"/>
        </w:numPr>
        <w:rPr/>
      </w:pPr>
      <w:bookmarkStart w:id="626" w:name="__RefHeading___Toc992907_581953129"/>
      <w:bookmarkStart w:id="627" w:name="_Toc243"/>
      <w:bookmarkEnd w:id="626"/>
      <w:r>
        <w:rPr>
          <w:rtl w:val="true"/>
        </w:rPr>
        <w:t>سرکوب مجدد شیعیان</w:t>
      </w:r>
      <w:bookmarkEnd w:id="627"/>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حرمین شریفین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شیعیان حجاز که در مدینه سکونت دارند، به </w:t>
      </w:r>
      <w:bookmarkStart w:id="628" w:name="pg5325_65238"/>
    </w:p>
    <w:p>
      <w:pPr>
        <w:pStyle w:val="BookText"/>
        <w:rPr/>
      </w:pPr>
      <w:bookmarkEnd w:id="628"/>
      <w:r>
        <w:rPr>
          <w:rFonts w:ascii="IRNazanin" w:hAnsi="IRNazanin" w:eastAsia="IRNazanin"/>
          <w:color w:val="111111"/>
          <w:sz w:val="28"/>
          <w:sz w:val="28"/>
          <w:szCs w:val="28"/>
          <w:rtl w:val="true"/>
          <w:lang w:bidi="fa-IR"/>
        </w:rPr>
        <w:t>لحاظ شغل کشاورزی و نخل‌داری به خاندان نخلی مشهورند، اینها شیعه اثنا عشری و از سادات حسینی هستند</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طایفه با وجود رنج‌های فراوان و دشواری‌هایی که داشتند و برخلاف آنکه خلفای عباسی بسیاری از آنان را کشتند و گروهی را در زندان‌های مخوف گرفتار کردند، نه از آیین خود دست کشیدند و نه مدینه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وهابیان، این گروه از شیعیان، به سختی تحقیر و استهزا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ربیع الثانی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شیعیان نخلی، قیام کردند؛ زیرا تاب اهانت‌ها و جنایات وحشیانه خانواده سعودی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عبدالعزیزبن‌ابراهیم، برای سرکوبی این نهضت روانه مدینه شد و متجاوز از هفت هزار نفر شیعه را به شهادت رسانید که اغلب، زن و کودک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عده زیادی از شیعیان به سوی مصر، اردن و دیگر کشورهای عربی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قیام، تحقیر شیعیان نخل‌دار شدت یافت و آل‌سعود فرمان دادند که با آنان رفت و آمد نشود و آنان را در مراکز خدمات دولتی و بخش خصوصی استخدام نکنند</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9" w:name="__RefHeading___Toc992909_581953129"/>
      <w:bookmarkStart w:id="630" w:name="_Toc244"/>
      <w:bookmarkEnd w:id="629"/>
      <w:r>
        <w:rPr>
          <w:rtl w:val="true"/>
        </w:rPr>
        <w:t>ظلم مجدد به جای رحم و شفقت</w:t>
      </w:r>
      <w:bookmarkEnd w:id="63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کشاورزان نخلی، در اجتماعی خواستار شدند که تحقیر آنان پایان یابد و با آنها مانند یک انسان برخورد شود؛ اما سعودی‌ها به جای برآوردن خواسته منطقی آنان، جنایت دیگری را بر اعمال وحشیانه خود افزودند</w:t>
      </w:r>
      <w:r>
        <w:rPr>
          <w:rFonts w:eastAsia="IRNazanin" w:cs="IRNazanin"/>
          <w:color w:val="111111"/>
          <w:sz w:val="28"/>
          <w:szCs w:val="28"/>
          <w:rtl w:val="true"/>
          <w:lang w:bidi="fa-IR"/>
        </w:rPr>
        <w:t xml:space="preserve">. </w:t>
      </w:r>
      <w:bookmarkStart w:id="631" w:name="pg5325_65239"/>
    </w:p>
    <w:p>
      <w:pPr>
        <w:pStyle w:val="BookText"/>
        <w:rPr/>
      </w:pPr>
      <w:bookmarkEnd w:id="631"/>
      <w:r>
        <w:rPr>
          <w:rFonts w:ascii="IRNazanin" w:hAnsi="IRNazanin" w:eastAsia="IRNazanin"/>
          <w:color w:val="111111"/>
          <w:sz w:val="28"/>
          <w:sz w:val="28"/>
          <w:szCs w:val="28"/>
          <w:rtl w:val="true"/>
          <w:lang w:bidi="fa-IR"/>
        </w:rPr>
        <w:t xml:space="preserve">ماجرا این‌گونه بود که عبدالله فیصل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ملک فیصل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هواپیمای ویژه از جده به سوی مدینه حرکت کرد و به محل اقامت این کشاورزان زحمت کشیده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وی، آنان را شکنجه و آزار سختی دادند، دست و پای آنان را به پشت ماشین‌ها بستند و در خیابان‌ها آن قدر به زمین کشیدند تا از پای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در زندان‌ها بر اثر شکنجه زیاد، جان به جان‌آفرین تسلیم کردند</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همه این سختگیری‌ها و اختناق و فشار وهابی‌ها، خوشبختانه شیعیان همچنان پر شور و در حالت تقیه، اعمال مذهبی خود را انجام می‌دهند و درباره مسائل دینی و اعتقادی خویش، راسخ و استوار مانده‌اند</w:t>
      </w:r>
      <w:r>
        <w:rPr>
          <w:rFonts w:eastAsia="IRNazanin" w:cs="IRNazanin"/>
          <w:color w:val="111111"/>
          <w:sz w:val="28"/>
          <w:szCs w:val="28"/>
          <w:rtl w:val="true"/>
          <w:lang w:bidi="fa-IR"/>
        </w:rPr>
        <w:t>.</w:t>
      </w:r>
    </w:p>
    <w:p>
      <w:pPr>
        <w:pStyle w:val="Heading5"/>
        <w:numPr>
          <w:ilvl w:val="4"/>
          <w:numId w:val="1"/>
        </w:numPr>
        <w:rPr/>
      </w:pPr>
      <w:bookmarkStart w:id="632" w:name="__RefHeading___Toc992911_581953129"/>
      <w:bookmarkStart w:id="633" w:name="_Toc245"/>
      <w:bookmarkEnd w:id="632"/>
      <w:r>
        <w:rPr>
          <w:rtl w:val="true"/>
        </w:rPr>
        <w:t>وضعیت شیعیان پس از انقلاب اسلامی ایران</w:t>
      </w:r>
      <w:bookmarkEnd w:id="633"/>
    </w:p>
    <w:p>
      <w:pPr>
        <w:pStyle w:val="BookText"/>
        <w:rPr/>
      </w:pPr>
      <w:r>
        <w:rPr>
          <w:rFonts w:ascii="IRNazanin" w:hAnsi="IRNazanin" w:eastAsia="IRNazanin"/>
          <w:color w:val="111111"/>
          <w:sz w:val="28"/>
          <w:sz w:val="28"/>
          <w:szCs w:val="28"/>
          <w:rtl w:val="true"/>
          <w:lang w:bidi="fa-IR"/>
        </w:rPr>
        <w:t>همان‌گونه که در بخش پیشین اشاره شد، دولت بریتانیا برای اخراج عثمانی‌ها از تجمعات و مجالس محلی و همچنین از نفوذش بین شیعیان احساء و قطیف استفاده کرد و بعدها هم دولت عربستان، بار دیگر این مجالس را به کار گرفت؛ البته افرادی وارد آنها می‌شدند که وابسته به نظام بودند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و بیم حاکمان عربستان از شیعیان، این مجالس منحل شدند و دیگر به شیعیان، اجازه تشکیل هیچ‌گونه تجمعی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احساس می‌کرد که فرد یا افرادی در صدد تشکیل جمعیتی، به ویژه جمعیت‌های سیاسی هستند، با آنها به شدت برخورد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افزون بر آن، تجمع در مساجد و حسینیه‌ها به ویژه در ماه‌های محرم و رمضان که پیش از پیروزی انقلاب اسلامی آزاد بود، ممنوع اعلام شد؛ به ویژه در شهرهای قطیف، تاروت و سیهات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سال اول پس از پیروزی انقلاب، بعضی از مساجد مرکزی تعطیل شدند و یا اینکه مراسم مذهبی در آنها تحت اشراف نیروهای امنیتی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احساء به سبب محدود بودن علمای انقلابی، کمتر نظارت انجام می‌شد؛ همچنین از سال سوم به بعد از تظاهرات تاسوعا و عاشورا که در دو سال اول پس از انقلاب در آن مناطق مرسوم شده بود، به شدت جلوگیری شد و با تظاهرکنندگان بر خورد می‌شد؛ اما شیعیان که پس از پیروزی انقلاب اسلامی در ایران بر جرئتشان افزوده شده و توان معنوی آنها صد چندان شده بود، این ممنوعیت‌ها را بی‌اهمیت می‌دانستند و برای اجرای مراسم مذهبی و فرهنگی اصرار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راه، شهدایی نیز تقدیم کردند که همین شهدا اهمیت آنها را افزایش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تجمعات سیاسی و فرهنگی، اصرار بر اجرای مراسم مذهبی و رویارویی با دولت سعودی، جوانان را بر آن داشت تا تحت لوای تشکیلات منظمی، مبارزات خود را آغاز کنند؛ از این رو آنان بر آن شدند تا هر چه منظم‌تر به تشکیل احزاب و سازمان‌هایی بپردازند که به طور عمده، جنبه مبارزاتی داشتند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موضوع نتیجه می‌گیریم که اهتمام شیعیان به مسائل سیاسی، حزبی و سازمانی پس از پیروزی و تأثیرگذاری انقلاب اسلامی شکل گرفت و این تشکل‌ها روزبه‌روز منظم‌تر، قوی‌تر و پرمحتواتر شدند تا جایی که امروزه شیعیان در مناطق شیعی، احزابی بسیار قوی دارند که دارای تشکیلاتی هستند</w:t>
      </w:r>
      <w:r>
        <w:rPr>
          <w:rFonts w:eastAsia="IRNazanin" w:cs="IRNazanin"/>
          <w:color w:val="111111"/>
          <w:sz w:val="28"/>
          <w:szCs w:val="28"/>
          <w:rtl w:val="true"/>
          <w:lang w:bidi="fa-IR"/>
        </w:rPr>
        <w:t xml:space="preserve">. </w:t>
      </w:r>
      <w:bookmarkStart w:id="634" w:name="pg5325_65241"/>
    </w:p>
    <w:p>
      <w:pPr>
        <w:pStyle w:val="BookText"/>
        <w:rPr/>
      </w:pPr>
      <w:bookmarkEnd w:id="634"/>
      <w:r>
        <w:rPr>
          <w:rFonts w:ascii="IRNazanin" w:hAnsi="IRNazanin" w:eastAsia="IRNazanin"/>
          <w:color w:val="111111"/>
          <w:sz w:val="28"/>
          <w:sz w:val="28"/>
          <w:szCs w:val="28"/>
          <w:rtl w:val="true"/>
          <w:lang w:bidi="fa-IR"/>
        </w:rPr>
        <w:t>گرچه بیشتر احزاب و سازمان‌های فعال شیعی در خارج از عربستان فعال‌اند؛ اما مردم در داخل، به روش‌های مختلف با آنها ارتباط دارند و حتی برای آنها کمک‌های مالی نیز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احزاب در بدو امر، جنبه مبارزاتی داشتند و به رویارویی با دولت عربستان برمی‌خاستند؛ اما به تازگی و با توجه به اوضاع جدید، بیشتر در جهت سیاسی و فرهنگی فعال شده و در ابن‌بعد به مبارزه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راستا بیشتر به نشر کتب، مجله‌ها و نشریه‌های مختلف می‌پردازند و به این صورت با شیعیان مناطق مختلف، ارتباط دارند</w:t>
      </w:r>
      <w:r>
        <w:rPr>
          <w:rFonts w:eastAsia="IRNazanin" w:cs="IRNazanin"/>
          <w:color w:val="111111"/>
          <w:sz w:val="28"/>
          <w:szCs w:val="28"/>
          <w:rtl w:val="true"/>
          <w:lang w:bidi="fa-IR"/>
        </w:rPr>
        <w:t>.</w:t>
      </w:r>
    </w:p>
    <w:p>
      <w:pPr>
        <w:pStyle w:val="Heading5"/>
        <w:numPr>
          <w:ilvl w:val="4"/>
          <w:numId w:val="1"/>
        </w:numPr>
        <w:rPr/>
      </w:pPr>
      <w:bookmarkStart w:id="635" w:name="__RefHeading___Toc992913_581953129"/>
      <w:bookmarkStart w:id="636" w:name="_Toc246"/>
      <w:bookmarkEnd w:id="635"/>
      <w:r>
        <w:rPr>
          <w:rtl w:val="true"/>
        </w:rPr>
        <w:t>رسانه‌های عمومی و مطبوعات</w:t>
      </w:r>
      <w:bookmarkEnd w:id="636"/>
    </w:p>
    <w:p>
      <w:pPr>
        <w:pStyle w:val="BookText"/>
        <w:rPr/>
      </w:pPr>
      <w:r>
        <w:rPr>
          <w:rFonts w:ascii="IRNazanin" w:hAnsi="IRNazanin" w:eastAsia="IRNazanin"/>
          <w:color w:val="111111"/>
          <w:sz w:val="28"/>
          <w:sz w:val="28"/>
          <w:szCs w:val="28"/>
          <w:rtl w:val="true"/>
          <w:lang w:bidi="fa-IR"/>
        </w:rPr>
        <w:t>حقیقت امر این است که در تمام ادوار، شیعیان منطقه الشرقیه و سایر مناطق، موفق به انتشار نشریه رسمی نشده و رسانه گروهی مخصوصی نداشته‌اند؛ حتی در بخش‌های علمی و غیرسیاسی نیز تا این زمان موفق به انتشار نشریه‌ای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لندن، یک سری مجله‌ها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مکان‌های دیگر، مجله‌های دیگر با نام‌های مختلف، نظیر الحرمین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که جنبه مخالفت با حکومت آل‌سعود را دارند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از داشتن هرگونه جریده و یا رسانه گروهی محروم‌اند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تنها دولت وهابی سعودی نیست؛ بلکه برخی علمای افراطی وهابی نیز عامل مهمی برای آن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همیشه تلاش کرده‌اند که شیعیان را در تنگنا و انزوا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همه حال، مخالف این بودند که آزادی شیعیان به </w:t>
      </w:r>
      <w:bookmarkStart w:id="637" w:name="pg5325_65242"/>
    </w:p>
    <w:p>
      <w:pPr>
        <w:pStyle w:val="BookText"/>
        <w:rPr/>
      </w:pPr>
      <w:bookmarkEnd w:id="637"/>
      <w:r>
        <w:rPr>
          <w:rFonts w:ascii="IRNazanin" w:hAnsi="IRNazanin" w:eastAsia="IRNazanin"/>
          <w:color w:val="111111"/>
          <w:sz w:val="28"/>
          <w:sz w:val="28"/>
          <w:szCs w:val="28"/>
          <w:rtl w:val="true"/>
          <w:lang w:bidi="fa-IR"/>
        </w:rPr>
        <w:t>حدی برسد که از مجله یا رسانه‌ای سود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هم اجازه چنین کاری را بدهد و آزادی‌های محدودی را برای مردم این منطقه در نظر بگیرد، علمای وهابی با دخالت خود، با شدت تمام از این امر جلوگیری می‌کنند و حکام سعودی را مجبور به پس گرفتن اظهارات خود می‌کنند؛ از این رو می‌توان نتیجه گرفت که، تا تفکر افراطی وهابیت در عربستان وجود دارد، امیدی به رفع این محرومیت‌ها از شیعیان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شیخ‌حسن‌صفار از امیر محمد، فرزند فهد، قول انتشار یک مجله هفتگی رسمی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بحث راه‌اندازی آن مطرح است؛ اما هرگاه علمای وهابی احساس می‌کنند که بحث راه‌اندازی این نشریه جدی می‌شود، مخالفت می‌کنند و دولت را مجبور به عقب‌نشینی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نشریه‌ای که او منتشر کند، کبریت بی‌خطری بیش نیست و شیخ‌حسن‌صفار معترض وهابیت یا دولت نخواهد بود؛ اما با این حال، وهابیان مخالفت شدید خود را با وجود چنین نشریه‌ای اعلام می‌دارند</w:t>
      </w:r>
      <w:r>
        <w:rPr>
          <w:rFonts w:eastAsia="IRNazanin" w:cs="IRNazanin"/>
          <w:color w:val="111111"/>
          <w:sz w:val="28"/>
          <w:szCs w:val="28"/>
          <w:rtl w:val="true"/>
          <w:lang w:bidi="fa-IR"/>
        </w:rPr>
        <w:t>.</w:t>
      </w:r>
    </w:p>
    <w:p>
      <w:pPr>
        <w:pStyle w:val="Heading5"/>
        <w:numPr>
          <w:ilvl w:val="4"/>
          <w:numId w:val="1"/>
        </w:numPr>
        <w:rPr/>
      </w:pPr>
      <w:bookmarkStart w:id="638" w:name="__RefHeading___Toc992915_581953129"/>
      <w:bookmarkStart w:id="639" w:name="_Toc247"/>
      <w:bookmarkEnd w:id="638"/>
      <w:r>
        <w:rPr>
          <w:rtl w:val="true"/>
        </w:rPr>
        <w:t>جلوگیری از مشارکت شیعیان در مؤسسات دولتی عربستان</w:t>
      </w:r>
      <w:bookmarkEnd w:id="639"/>
    </w:p>
    <w:p>
      <w:pPr>
        <w:pStyle w:val="BookText"/>
        <w:rPr/>
      </w:pPr>
      <w:r>
        <w:rPr>
          <w:rFonts w:ascii="IRNazanin" w:hAnsi="IRNazanin" w:eastAsia="IRNazanin"/>
          <w:color w:val="111111"/>
          <w:sz w:val="28"/>
          <w:sz w:val="28"/>
          <w:szCs w:val="28"/>
          <w:rtl w:val="true"/>
          <w:lang w:bidi="fa-IR"/>
        </w:rPr>
        <w:t>دولت عربستان سعودی از اوایل تأسیس، نسبت به شیعیان حساس بود و این حساسیت و ترس روزبه‌روز مشهودتر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دیرباز، سیاست منع شرکت شیعیان در مسائل و پروژه‌های سیاسی را در پیش گرفته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 طول تاریخ حیات آل‌سعود سعی کردند که با روش‌های مختلف، این ممنوعیت را از میان بردارند؛ اما حکام سعودی در هر شرایطی از خود انعطاف نشان نداده‌اند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حاکمان عربستان، هیچ حقی را برای مشارکت شیعیان در امور سیاسی قائل نشده‌اند؛ البته در مواردی بسیار کم در حد بخشدار یا دهدار و در حد بسیار نادر به سمت شهردار در یکی از شهرهای کوچک منطقه شرقیه به کار گرفته شدند؛ البته این امور به‌ندرت و برای زمانی محدود و در مقاطع خاصی اتفاقی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بعد، شیعیان اجازه یافتند که در کادرهای پایین نظامی به استخدام ارتش عربستان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حمله عراق به کویت، دولت عربستان بیشتر آنان را اخراج و یا مجبور به استعفا یا بازنشستگی کرد؛ حتی برای عده‌ای از آنها که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به دلایلی دستور بازداشت یا ممنوع الخروج بودن از کشور را صادر کرد، و پاسپورت‌های آنان را ضبط کرد؛ البته تعداد کمی نیز در مشاغل خود باقی ماندند که در مشاغل پایین، مثل خدمت در آشپزخانه و نظافت و کار در تعمیرگاه‌ها به کار گرفته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ذی‌القعده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وزیر دفاع عربستان، طی اطلاعیه‌ای دستور داد که تمام شیعیانی که در ارتش شاغل هستند، از پادگان‌ها و مراکز کارشان خارج نشوند، تا از همه آنها بازجویی به عمل آید که این امر چند روز طول کشید و در این مدت شیعیان، انواع اهانت‌ها را متحمل شدند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دستور داده شد که از شیعیان تحت هیچ شرایطی در ارتش استفاده نشود و از سربازان شیعه در کارهای خدماتی و غیرحساس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موضوعات ذکر شده، می‌توان نتیجه گرفت که دولت عربستان درباره به کارگیری شیعیان، نه‌تنها قصد تعدیل در قوانین را ندارد؛ بلکه روزبه‌روز بر تشدید محدودیت‌ها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هیچ یک از شیعیان نمی‌توانند در ارتش، مناصب حساس نظامی را به عهده بگیرند و کسانی هم که در پست‌هایی </w:t>
      </w:r>
    </w:p>
    <w:p>
      <w:pPr>
        <w:pStyle w:val="BookText"/>
        <w:rPr/>
      </w:pPr>
      <w:r>
        <w:rPr>
          <w:rFonts w:ascii="IRNazanin" w:hAnsi="IRNazanin" w:eastAsia="IRNazanin"/>
          <w:color w:val="111111"/>
          <w:sz w:val="28"/>
          <w:sz w:val="28"/>
          <w:szCs w:val="28"/>
          <w:rtl w:val="true"/>
          <w:lang w:bidi="fa-IR"/>
        </w:rPr>
        <w:t>در ارتش کار می‌کنند، مشاغل پایینی را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ادارات، شیعیان فقط می‌توانند در کارهای بسیار پایین انجام وظیفه کنند؛ مانند پستچی، سرایداری مدارس، نظافتچی ادارات و در نتیجه برای مناصب مهم،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بخشداری و یا اداره شهرهای کوچک نیز از آنها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فرمانداران و شهرداران مناطق شیعی از افراد سنی و وهابی انتخاب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نه‌تنها خدمتی به مردم نمی‌کنند، بلکه سعی می‌کنند از راه‌های مختلف به دین، مذهب، آداب و رسوم شیعیان اهانت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حاکمان برای انجام چنین کارهایی از سوی سلفی‌ها نیز پشتیبانی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بخش‌های سیاسی وزارت خارجه و یا وابستگی‌های خارج از کشور، شیعیان بطور مطلق نمی‌توانند به عنوان سفیر یا کنسول و یا حتی کارمند وزارت خارجه مشغول به کار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صفر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تعدادی از بزرگان شیعه برای امیر عربستان نامه‌ای نوشتند و در آن درباره بی‌اعتنایی به شیعیان در استخدام آنها در ادارات مختلف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پس از مقدمه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اعتراض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توجه به اینکه آرامکو در مناطق شیعه‌نشین است و در بدو تأسیس بیشتر کارکنان آن شیعه بودند؛ چرا در دهه اخیر استخدام شیعیان در این مناطق ممنوع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w:t>
      </w:r>
    </w:p>
    <w:p>
      <w:pPr>
        <w:pStyle w:val="BookText"/>
        <w:rPr/>
      </w:pPr>
      <w:r>
        <w:rPr>
          <w:rFonts w:ascii="IRNazanin" w:hAnsi="IRNazanin" w:eastAsia="IRNazanin"/>
          <w:color w:val="111111"/>
          <w:sz w:val="28"/>
          <w:sz w:val="28"/>
          <w:szCs w:val="28"/>
          <w:rtl w:val="true"/>
          <w:lang w:bidi="fa-IR"/>
        </w:rPr>
        <w:t>نپذیرفتن شیعیان در دانشگاه‌ها و ادارات وابسته به آن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w:t>
      </w:r>
    </w:p>
    <w:p>
      <w:pPr>
        <w:pStyle w:val="BookText"/>
        <w:rPr/>
      </w:pPr>
      <w:r>
        <w:rPr>
          <w:rFonts w:ascii="IRNazanin" w:hAnsi="IRNazanin" w:eastAsia="IRNazanin"/>
          <w:color w:val="111111"/>
          <w:sz w:val="28"/>
          <w:sz w:val="28"/>
          <w:szCs w:val="28"/>
          <w:rtl w:val="true"/>
          <w:lang w:bidi="fa-IR"/>
        </w:rPr>
        <w:t>استخدام نکردن شیعیان در ادارات دولتی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ارتقا نیافتن کارمندان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قدیم استخدام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p>
    <w:p>
      <w:pPr>
        <w:pStyle w:val="BookText"/>
        <w:rPr/>
      </w:pPr>
      <w:r>
        <w:rPr>
          <w:rFonts w:ascii="IRNazanin" w:hAnsi="IRNazanin" w:eastAsia="IRNazanin"/>
          <w:color w:val="111111"/>
          <w:sz w:val="28"/>
          <w:sz w:val="28"/>
          <w:szCs w:val="28"/>
          <w:rtl w:val="true"/>
          <w:lang w:bidi="fa-IR"/>
        </w:rPr>
        <w:t>و چرا آنان سالیان متمادی در یک رتبه شغلی باقی مانده‌اند؟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w:t>
      </w:r>
    </w:p>
    <w:p>
      <w:pPr>
        <w:pStyle w:val="BookText"/>
        <w:rPr/>
      </w:pPr>
      <w:r>
        <w:rPr>
          <w:rFonts w:ascii="IRNazanin" w:hAnsi="IRNazanin" w:eastAsia="IRNazanin"/>
          <w:color w:val="111111"/>
          <w:sz w:val="28"/>
          <w:sz w:val="28"/>
          <w:szCs w:val="28"/>
          <w:rtl w:val="true"/>
          <w:lang w:bidi="fa-IR"/>
        </w:rPr>
        <w:t>بر ارتقا نیافتن رتبه آنان گاهی بعضی از کارمندان تنزل رتبه نیز داشته‌اند و دلیلی هم برای این موضوع ارائه نشده است؟</w:t>
      </w:r>
    </w:p>
    <w:p>
      <w:pPr>
        <w:pStyle w:val="BookText"/>
        <w:rPr/>
      </w:pPr>
      <w:r>
        <w:rPr>
          <w:rFonts w:ascii="IRNazanin" w:hAnsi="IRNazanin" w:eastAsia="IRNazanin"/>
          <w:color w:val="111111"/>
          <w:sz w:val="28"/>
          <w:sz w:val="28"/>
          <w:szCs w:val="28"/>
          <w:rtl w:val="true"/>
          <w:lang w:bidi="fa-IR"/>
        </w:rPr>
        <w:t>در پایان این 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ما حاکم هستی و خداوند بر تو؛ پس همان را برای ما بپسند که می‌خواهی خداوند برای تو بپسندد، که قیامت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لاینفع مال و لابنون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 اگر درهای کار را بر روی ما ببندی، خداوند از تو راضی خواهد شد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این‌گونه نامه‌ها بسیار نوشته شده است؛ اما حکومت به آنها بی‌اعتناست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آل‌سعود، سیاست خود درباره استخدام نشدن شیعیان در ادارات، ارتش، فرودگاه‌ها، وزارت خارجه، وزارت دفاع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نداده است و همچنان استخدام شیعیان الشرقیه و مدینه را ممنوع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مشورتی 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افراد آن را پادشاه منصوب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از مناطق مختلف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مجلس از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شروع به کار کرد و اکنون دوره سوم خود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نمایندگان آن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افزایش یافته است؛ اما با این حال در این سه دوره، حتی یک نماینده از شیعیان انتخاب نشده است و با وجود جمعیت شیعه در مناطق الشرقیه و مدینه، متأسفانه نمایندگان این مناطق سنّی و وهابی هستند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مشاغل نیز محدودیت‌های زیادی برای شیعیان قائل شده‌اند؛ مثلاً مؤسسات امنیتی،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استخدام شیعیان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عربستان سعودی، شیوه همه حاکمان آن کشور این بوده است که شیعیان به منصب وزارت یا معادل وزیر و مدیر کل یک وزارتخانه، شهردار، بخشدار، و حتی دهدار در </w:t>
      </w:r>
    </w:p>
    <w:p>
      <w:pPr>
        <w:pStyle w:val="BookText"/>
        <w:rPr/>
      </w:pPr>
      <w:r>
        <w:rPr>
          <w:rFonts w:ascii="IRNazanin" w:hAnsi="IRNazanin" w:eastAsia="IRNazanin"/>
          <w:color w:val="111111"/>
          <w:sz w:val="28"/>
          <w:sz w:val="28"/>
          <w:szCs w:val="28"/>
          <w:rtl w:val="true"/>
          <w:lang w:bidi="fa-IR"/>
        </w:rPr>
        <w:t>روستاهای شیعه‌نشین نرسند؛ بلکه شیوه آنها این است که حتی به پایین‌ترین مناصب نیز نباید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تبعیض درباره شیعیان در تمام بخش‌های زندگی عمومی در عربستان مشهود و ملموس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دیپلماتیک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که یک شهروند شیعه در مقام سفارت، کنسول یا مقامی وابسته به سفارت عربستان سعودی یا حتی در مقام کارمندی عادی در یکی از نمایندگی‌های سیاسی این کشور 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نیز روزنامه‌نگاران و نویسندگان شیعه با مشکلات فراوانی روبه‌رو هستند و تا کنون هیچ یک از شهروندان، روزنامه‌نگاران و نویسندگان شیعه نتوانسته‌اند به مقام عضو و رئیس هیئت تحریریه دست یابند و یا امتیاز صدور یک روزنامه و یا مجله را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می‌توان به یک هفته‌نامه اشاره کرد که جوانی شیعه از ساکنان قطیف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چند شماره از انتشار این هفته‌نامه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نمی‌گذشت که شخص ملک‌سعود با آن مخالفت کرد؛ از این رو نام آن در لیست سیاه قرار گرفت و مسدود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دختران و زنان شیعه اجازه تدریس داده نمی‌شود؛ تا در مقام مدرس شیعی نامشان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دانشکده‌های دینی نیز نمی‌توانند ثبت نام کنند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بعید است که اجازه دهند یک شهروند شیعی، مدیریت یکی از مدارس در احساء را بر عهده بگیرد و یا به وکالت بپردازد و یا یک زن شیعی، مدرسه‌ای تأسیس کند</w:t>
      </w:r>
      <w:r>
        <w:rPr>
          <w:rFonts w:eastAsia="IRNazanin" w:cs="IRNazanin"/>
          <w:color w:val="111111"/>
          <w:sz w:val="28"/>
          <w:szCs w:val="28"/>
          <w:rtl w:val="true"/>
          <w:lang w:bidi="fa-IR"/>
        </w:rPr>
        <w:t xml:space="preserve">. </w:t>
      </w:r>
      <w:bookmarkStart w:id="640" w:name="pg5325_65247"/>
    </w:p>
    <w:p>
      <w:pPr>
        <w:pStyle w:val="BookText"/>
        <w:rPr/>
      </w:pPr>
      <w:bookmarkEnd w:id="640"/>
      <w:r>
        <w:rPr>
          <w:rFonts w:ascii="IRNazanin" w:hAnsi="IRNazanin" w:eastAsia="IRNazanin"/>
          <w:color w:val="111111"/>
          <w:sz w:val="28"/>
          <w:sz w:val="28"/>
          <w:szCs w:val="28"/>
          <w:rtl w:val="true"/>
          <w:lang w:bidi="fa-IR"/>
        </w:rPr>
        <w:t>در بخش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این بخش نیز همانند دیگر مشاغل، کاری دست نیافتنی برای شیعیان اعم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علت این کار، برتری دانشجویان شیعی بر دیگر دانشجویان منطقه شرقی و شاید کل کشور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برپایی تجمع بزرگ و اعتراض‌آمیز شیعیان، تعداد کمی از شهروندان شیعی در دانشکده‌های پزشکی پذیرفته شدند؛ مشروط به اینکه دارای معدل بالا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کار به جایی رسیده است که به این بهانه که معدل دانشجویان شیعه پایین است، برخی از آنها را اخراج کرده‌اند؛ در حالی که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مسئولان حکومتی، نه‌تنها به شیعیان ضرر می‌رساند؛ بلکه برای همه مردم و کشور مضر است و به همین دلیل می‌بایست از پزشکان خارجی استفاده شود</w:t>
      </w:r>
      <w:r>
        <w:rPr>
          <w:rFonts w:eastAsia="IRNazanin" w:cs="IRNazanin"/>
          <w:color w:val="111111"/>
          <w:sz w:val="28"/>
          <w:szCs w:val="28"/>
          <w:rtl w:val="true"/>
          <w:lang w:bidi="fa-IR"/>
        </w:rPr>
        <w:t>.</w:t>
      </w:r>
    </w:p>
    <w:p>
      <w:pPr>
        <w:pStyle w:val="Heading5"/>
        <w:numPr>
          <w:ilvl w:val="4"/>
          <w:numId w:val="1"/>
        </w:numPr>
        <w:rPr/>
      </w:pPr>
      <w:bookmarkStart w:id="641" w:name="__RefHeading___Toc992917_581953129"/>
      <w:bookmarkStart w:id="642" w:name="_Toc248"/>
      <w:bookmarkEnd w:id="641"/>
      <w:r>
        <w:rPr>
          <w:rtl w:val="true"/>
        </w:rPr>
        <w:t>محاکم قضایی شیعه</w:t>
      </w:r>
      <w:bookmarkEnd w:id="642"/>
    </w:p>
    <w:p>
      <w:pPr>
        <w:pStyle w:val="Heading6"/>
        <w:numPr>
          <w:ilvl w:val="5"/>
          <w:numId w:val="1"/>
        </w:numPr>
        <w:rPr/>
      </w:pPr>
      <w:bookmarkStart w:id="643" w:name="__RefHeading___Toc992919_581953129"/>
      <w:bookmarkStart w:id="644" w:name="_Toc249"/>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در مناطق قطیف و احساء، شیعیان محاکم قضایی داشتند که به حل و فصل اختلاف‌ها می‌پرداختند و قضات شیعه میان شیعه و سنی قضاوت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شدت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طائفیه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مذاهب رسمی کشور، اعلام کردند که مردم می‌توانند به هر یک از این دو محاکم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اختلاف‌های خود مراجعه کنند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حُکم حکومتی؛ شماره </w:t>
      </w:r>
      <w:r>
        <w:rPr>
          <w:rFonts w:eastAsia="IRNazanin" w:cs="IRNazanin"/>
          <w:color w:val="111111"/>
          <w:sz w:val="28"/>
          <w:szCs w:val="28"/>
          <w:lang w:bidi="fa-IR"/>
        </w:rPr>
        <w:t>49662</w:t>
      </w:r>
      <w:r>
        <w:rPr>
          <w:rFonts w:ascii="IRNazanin" w:hAnsi="IRNazanin" w:eastAsia="IRNazanin"/>
          <w:color w:val="111111"/>
          <w:sz w:val="28"/>
          <w:sz w:val="28"/>
          <w:szCs w:val="28"/>
          <w:rtl w:val="true"/>
          <w:lang w:bidi="fa-IR"/>
        </w:rPr>
        <w:t xml:space="preserve">، امور اوقاف، میراث و وصیت به قضات شیعه واگذار شد؛ اما پس از یک سال از اجرای این حکم و بنابر حکم حکومتی شماره </w:t>
      </w:r>
      <w:r>
        <w:rPr>
          <w:rFonts w:eastAsia="IRNazanin" w:cs="IRNazanin"/>
          <w:color w:val="111111"/>
          <w:sz w:val="28"/>
          <w:szCs w:val="28"/>
          <w:lang w:bidi="fa-IR"/>
        </w:rPr>
        <w:t>11715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 این حکم باطل اعلام شد و فقط امور شیعه به قضات شیعه واگذار شد</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 xml:space="preserve">صدور این حکم، محکمه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 اوقاف و 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که هدف آن حل مشکلاتی بود که حل آنها بنابر دلایلی به تعویق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محکمه را وزیر دادگستری، شهرداری‌ها، حج و اوقاف و شیخ عبدالعزیزبن باز با هدف حاکم کردن قانون گذشته پایه‌گذاری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با تأسیس این محکمه، خواستار انجام دو کار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w:t>
      </w:r>
    </w:p>
    <w:p>
      <w:pPr>
        <w:pStyle w:val="BookText"/>
        <w:rPr/>
      </w:pPr>
      <w:r>
        <w:rPr>
          <w:rFonts w:ascii="IRNazanin" w:hAnsi="IRNazanin" w:eastAsia="IRNazanin"/>
          <w:color w:val="111111"/>
          <w:sz w:val="28"/>
          <w:sz w:val="28"/>
          <w:szCs w:val="28"/>
          <w:rtl w:val="true"/>
          <w:lang w:bidi="fa-IR"/>
        </w:rPr>
        <w:t>شیعه حق ندارد در روزنامه‌ها انحصار وراثت بدهد؛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w:t>
      </w:r>
    </w:p>
    <w:p>
      <w:pPr>
        <w:pStyle w:val="BookText"/>
        <w:rPr/>
      </w:pPr>
      <w:r>
        <w:rPr>
          <w:rFonts w:ascii="IRNazanin" w:hAnsi="IRNazanin" w:eastAsia="IRNazanin"/>
          <w:color w:val="111111"/>
          <w:sz w:val="28"/>
          <w:sz w:val="28"/>
          <w:szCs w:val="28"/>
          <w:rtl w:val="true"/>
          <w:lang w:bidi="fa-IR"/>
        </w:rPr>
        <w:t>صادر شده از سوی قضات شیعه، باید به هیئت بررسی در ریاض، فرستاده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با این دو مسئله مخالفت کردند و اعتراض خود را طی نامه‌ای با امضای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بزرگان شیعه، در نهم صفر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به وزیر کشور ارسال کردند و خواستار اجرای بندهای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محاکم قضایی شدند</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خواستار این بودند که هیئت بررسی احکام قضایی صادره از قُضات شیعه، باید از بزرگان و عالمان شیعی باشند؛ زیرا کسانی که آرا و احکام صادره از سوی قضات و محاکم شیعی را بررسی می‌کنند، باید به مسائل قضایی شیعه آگاه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حمله‌های وهابیت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انگیزه‌های وهابیت در اعمال فشار بر دیگر فِرَق اسلامی خصوصاً شیعیان؛ بدین شرح است؛ حس برتری‌جویی، افزون‌خواهی، مطامع مالی، تحریف واقعیات اصیل اسلامی، تقابل جدی آیین الهی اسلام با برخی آداب </w:t>
      </w:r>
      <w:bookmarkStart w:id="645" w:name="pg5325_65249"/>
    </w:p>
    <w:p>
      <w:pPr>
        <w:pStyle w:val="BookText"/>
        <w:rPr/>
      </w:pPr>
      <w:bookmarkEnd w:id="645"/>
      <w:r>
        <w:rPr>
          <w:rFonts w:ascii="IRNazanin" w:hAnsi="IRNazanin" w:eastAsia="IRNazanin"/>
          <w:color w:val="111111"/>
          <w:sz w:val="28"/>
          <w:sz w:val="28"/>
          <w:szCs w:val="28"/>
          <w:rtl w:val="true"/>
          <w:lang w:bidi="fa-IR"/>
        </w:rPr>
        <w:t>و رسوم وهابیت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اختصار به توضیح برخی از آنها می‌پردازیم</w:t>
      </w:r>
      <w:r>
        <w:rPr>
          <w:rFonts w:eastAsia="IRNazanin" w:cs="IRNazanin"/>
          <w:color w:val="111111"/>
          <w:sz w:val="28"/>
          <w:szCs w:val="28"/>
          <w:rtl w:val="true"/>
          <w:lang w:bidi="fa-IR"/>
        </w:rPr>
        <w:t>:</w:t>
      </w:r>
    </w:p>
    <w:p>
      <w:pPr>
        <w:pStyle w:val="Heading6"/>
        <w:numPr>
          <w:ilvl w:val="5"/>
          <w:numId w:val="1"/>
        </w:numPr>
        <w:rPr/>
      </w:pPr>
      <w:bookmarkStart w:id="646" w:name="__RefHeading___Toc992921_581953129"/>
      <w:bookmarkStart w:id="647" w:name="_Toc250"/>
      <w:bookmarkEnd w:id="646"/>
      <w:r>
        <w:rPr>
          <w:rtl w:val="true"/>
        </w:rPr>
        <w:t>الف</w:t>
      </w:r>
      <w:r>
        <w:rPr>
          <w:rtl w:val="true"/>
        </w:rPr>
        <w:t xml:space="preserve">) </w:t>
      </w:r>
      <w:r>
        <w:rPr>
          <w:rtl w:val="true"/>
        </w:rPr>
        <w:t>مطامع مالی و دنیوی</w:t>
      </w:r>
      <w:bookmarkEnd w:id="647"/>
    </w:p>
    <w:p>
      <w:pPr>
        <w:pStyle w:val="BookText"/>
        <w:rPr/>
      </w:pPr>
      <w:r>
        <w:rPr>
          <w:rFonts w:ascii="IRNazanin" w:hAnsi="IRNazanin" w:eastAsia="IRNazanin"/>
          <w:color w:val="111111"/>
          <w:sz w:val="28"/>
          <w:sz w:val="28"/>
          <w:szCs w:val="28"/>
          <w:rtl w:val="true"/>
          <w:lang w:bidi="fa-IR"/>
        </w:rPr>
        <w:t>بررسی دقیق تاریخ چند صد ساله وهابیت از جد اعلای آل‌سعود تا کنون حکایت از رازی سر به مُهر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همواره از انحراف‌های پدید آمده در فرقه وهابیت و دشمنی آنان با دیگر فِرَق اسلامی نالیده‌اند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مورّخان و تحلیلگران همواره از دلایل انحراف‌ها و حمله‌های آنان به دیگر مسلمانان متعجب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مواردی به این نتیجه رسیده‌اند که وهابیان به دلیل برتری‌طلبی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غیرشرعی و غیراسلامی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جاه، مقام و کشورگشایی، به دیگر جوامع و فرقه‌های اسلامی حمله می‌کنند و به قتل و غارت آنان اقدام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اکنون از این راز سر به مُهر، پرده بر می‌داریم و علی‌التحقیق می‌گوییم که غیر از برتری‌طلبی و کشورگشایی غیرمشروع، بررسی دقیق تهاجم وهابیت نشان می‌دهد که هدف آنها غارت اموال مردم و دیگر فرق و حتی غارت اموالی است که در اماکن مقدسه‌ای همچون مکه و مدینه موجود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زمانی که حاکم درعیه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محمدبن‌سعودبن‌مقرن‌بن‌مرجان بن‌ابراهیم‌بن‌موسی‌بن‌ربیعه‌بن‌مانع بود، شیخ محمدبن‌عبدالوهاب با نخستین حاکم سعودی یعنی محمدبن‌سعود، پیمانی را منعقد کرد که طبق آن، محمدبن‌سعود قول داد، برای گسترش وهابیت بکوشد و از سوی دیگر شیخ محمدبن‌عبدالوهاب هم اجازه و مشروعیت غارت و قتل عام مسلمانان را به حکومت داد و آنها در این مسیر هم‌پیمان شدند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ناگفته نماند که جدّ اعلای آل‌سعود،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هرگاه فرصت </w:t>
      </w:r>
    </w:p>
    <w:p>
      <w:pPr>
        <w:pStyle w:val="BookText"/>
        <w:rPr/>
      </w:pPr>
      <w:r>
        <w:rPr>
          <w:rFonts w:ascii="IRNazanin" w:hAnsi="IRNazanin" w:eastAsia="IRNazanin"/>
          <w:color w:val="111111"/>
          <w:sz w:val="28"/>
          <w:sz w:val="28"/>
          <w:szCs w:val="28"/>
          <w:rtl w:val="true"/>
          <w:lang w:bidi="fa-IR"/>
        </w:rPr>
        <w:t xml:space="preserve">می‌کرد، از قتل و غارت دیگر مسلمانان دریغ نمی‌کرد؛ همچنان که او به همراه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آل‌یزید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تهاجم، آنان مردان قبیله را از دم تیغ گذراندند و زنان و اموالشان را تصاحب کردند و منطقه نفوذ خود را گسترش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او نیز روش پدر را دنبال کردند، فرزند ابراهیم، مقرن نام داشت که جد اعلای آل‌سعود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وسعت یافتن منطقه تحت نفوذش در نجد، حکومت کوچکی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فرزندش، سعود با تاختن بر آل‌مَعْمَرْ که دایی‌های او بودند پس از متواری ساختن آنان به عینیه، با تصاحب زنان و اموال آنان در درعیه به امارت نشست</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قابل ملاحظه این است که هرگاه این خاندان به همسایگان مسلمان خود حمله کردند، با قتل عام مردان قبایل؛ زنان و اموال آنان را به غارت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چه وجه شرعی و انسانی برای استفاده از زنان مسلمان قبایل و طوایف همجوار داشته‌اند؟ آیا این عمل جز بی‌دینی و لامذهبی واقعی، توجیه دیگری دارد؟ به هر حال تأمل بیشتر آنجا است که حتی به زنان و اموال دایی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رحم نکردند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محمدبن‌سعود، فرزندش عبدالعزیز، جانشین پدر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پشتیبانی شیخ محمدبن‌عبدالوهاب کشور وسیعی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سال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بر عشایر متحد نجد تاخت و آنان را در قریه حایر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سپاهیان امیر ریاض </w:t>
      </w:r>
    </w:p>
    <w:p>
      <w:pPr>
        <w:pStyle w:val="BookText"/>
        <w:rPr/>
      </w:pP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تار و مار کرد و پس از مرگ دهام، ریاض را به تصرف خود درآورد</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گشود و سال بعد دو ناحیه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اراضی شهرهای خرج، تهامه، مجمعه، حرمه، و بُرَیْدَه را تصرف کرد و با حمله به جبل شمَّر، حایل و قصیم؛ آن نواحی را نیز به تصرف در آورد و با قتل عام بسیار، اعراب سراسر عربستان را مرعوب و مطیع خود ساخت</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وهابیان در عهد عبدالعزیز، منطقه عَسیر، تهامه، حجاز، عُمان، احساء، قطیف، منطقه حجاز از جمله مکه، مدینه، طائف، زیاره، بحرین، وادی الدّوایر، خَرْج، مُحْمِل، َشْم، سُدَیْر، قصیم،</w:t>
      </w:r>
    </w:p>
    <w:p>
      <w:pPr>
        <w:pStyle w:val="BookText"/>
        <w:rPr/>
      </w:pPr>
      <w:r>
        <w:rPr>
          <w:rFonts w:ascii="IRNazanin" w:hAnsi="IRNazanin" w:eastAsia="IRNazanin"/>
          <w:color w:val="111111"/>
          <w:sz w:val="28"/>
          <w:sz w:val="28"/>
          <w:szCs w:val="28"/>
          <w:rtl w:val="true"/>
          <w:lang w:bidi="fa-IR"/>
        </w:rPr>
        <w:t>جبل، شَمّر، مَجْمَعَه، منیع، بیشَه، رَنیّه و تُرابه را به تصرف خویش درآوردند و به کمک انگلستان خاندان سعودی بر تمام عربستان فعلی سیطره پیدا کرد و با تلاش انگلستان به رسمیت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منطقه حکومتی و تصاحب اموال قبایل، نه‌تنها بودجه ارتش و کشور سعودی را فراهم ساخت؛ بلکه موجی از ثروت و رفاه را برای آل‌سعود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تأسف مضاعف آنجایی است که اینان، جز قتل و غارت و چپاول اموال فِرَق اسلامی حتی به اماکن مقدسه نیز حمله می‌کردند و ذخایر ارزنده‌ای، همچون موزه اشیای گران‌قیمت را به غارت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شرم‌آورتر آنکه گاهی مسجدی با ارزش ملکی زیاد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دیگر فِرَق اسلامی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بهانه‌های واهی، تخریب و زمین آن را برای استفاده‌های شخصی خویش به تملک در می‌آوردند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و مشهودترین انگیزه وهابیت در حمله به مناطق به ویژه مناطق </w:t>
      </w:r>
    </w:p>
    <w:p>
      <w:pPr>
        <w:pStyle w:val="BookText"/>
        <w:rPr/>
      </w:pPr>
      <w:r>
        <w:rPr>
          <w:rFonts w:ascii="IRNazanin" w:hAnsi="IRNazanin" w:eastAsia="IRNazanin"/>
          <w:color w:val="111111"/>
          <w:sz w:val="28"/>
          <w:sz w:val="28"/>
          <w:szCs w:val="28"/>
          <w:rtl w:val="true"/>
          <w:lang w:bidi="fa-IR"/>
        </w:rPr>
        <w:t>شیعه‌نشین غارت اموال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تاریخی حتی کتب تاریخی مربوط به وهابیت، پیوسته موضوع به دست آوردن اموال و املاک مناطق تصرف شده،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انگیزه‌های مالی، بیانگر شباهت فوق‌العاده وهابیت و یهود، به یکدیگر در انحراف از ارزش‌های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تاریخی فراوانی آمده است که حاکمان وهابی با حمله به یک منطقه پس از تصرف و جمع‌آوری دارایی‌های منطقه، دوباره منطقه را رها کرده و به محل خویش باز گشته‌اند؛ مگر در مناطق شیعه‌نشین، که با توجه به عناد تاریخی و دیرینه‌شان با تشیع، پس از جمع‌آوری دارایی‌ها، برای تملک اراضی و املاک عمومی آنان در منطقه مانده و به غصب و ستم خویش ادامه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فراوانی که در تاریخ ثبت شده، به روشنی از این موضوع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مالکی‌ها، مساجد متعددی در شهر مدینه داشتند که وهابیان آنها را تخریب و به جای آنها قصرهای خویش را بنا کردند؛ البته گفتنی است که بعضی از این مساجد در نقاط مرکزی و مهم شهر و دارای وسعت زیاد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هم، از شیعیان مدینه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بنی‌هاشم، حضرت خدیجه، حضرت حمزه و دیگر مناطق تخریب شدند که همه این منازل دارای وسعت فراوان و در نقاط مهم شهر بوده‌اند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دقیق مکان این تخریب‌ها در مستندات، نشان از آن دارد که همه این اموال به تصرف شخصی و حکومتی آل‌سعود و حاکمان آنها 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این اماکن را از بین برده و بناهای جدیدی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آنها ساخته‌اند</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نمونه‌های مستند زیر گویا و مبیّن این حقیقت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 پس از تصرف حرم نبوی صلی الله علیه و آله و قطع دست مسلمانان تولیت آن، خدام سودانی الاصل حرم نبوی صلی الله علیه و آله را احضار کردند و از آنها خواستند که گنجینه‌های حرم پیامبر صلی الله علیه و آله را به آنها تحویل بدهند؛ اما وقتی با مخالفت آنها روبه‌رو شدند، با شکنجه، آنان را وادار به نشان دادن جای گنجینه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گنجینه عظیم اسلامی که تمام مسلمانان در طول قرن‌ها به حفظ و زیادت آن کوشیده بودند و ذخیره بزرگی برای جهان اسلام به شمار می‌رفت، ده‌ها بشکه بزرگ از سکه‌های طلا، جواهر، زیورآلات اهدایی و وقفی مسلمانان جهان و آثار بی‌شمار باستانی اهدایی،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انوشیروان، شمشیر هارون‌الرشید، گردنبند قیمتی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هارون‌الرشید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شمعدان‌هایی از زمرد، الماس‌های مستطیلی نایابی که به جای شمع در آنها بود، حدود هزار شمشیر از فولاد باارزش و قوی که با طلا ملبس شده بودند، صد ها هزار اثر باستانی گران‌قیمت، اعم از فرش‌های ابریشمی و طلابافت، پارچه‌های زربافت منحصربه‌فرد، ظروف طلاکاری و نقره‌فام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گنجینه حرم پیامبر صلی الله علیه و آله تصرف و به سرقت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این غارت، کوزه‌های سفالی بزرگ که پر از سکه‌های طلا و جواهر بودند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جسارت وهابی‌ها در آن زمان، باعث جریحه‌دار شدن احساسات مسلمانان جهان و اندوه آنان شد و اعتراض‌های زیادی بر ضد آل‌سعود بر پا شد؛ اما حکام آل‌سعود و سردمداران وهابیت، عده‌ای از علمای اهل سنت را با تطمیع </w:t>
      </w:r>
    </w:p>
    <w:p>
      <w:pPr>
        <w:pStyle w:val="BookText"/>
        <w:rPr/>
      </w:pPr>
      <w:r>
        <w:rPr>
          <w:rFonts w:ascii="IRNazanin" w:hAnsi="IRNazanin" w:eastAsia="IRNazanin"/>
          <w:color w:val="111111"/>
          <w:sz w:val="28"/>
          <w:sz w:val="28"/>
          <w:szCs w:val="28"/>
          <w:rtl w:val="true"/>
          <w:lang w:bidi="fa-IR"/>
        </w:rPr>
        <w:t>و تزویر قانع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ترفند، همه مسلمانان را ساکت نکرد و مردم، مدت‌های مدیدی معترض بودند که با سرکوب آل‌سعود روبه‌رو شدند و جز اعتراض، قادر به کار دیگری نبودند؛</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وهابیت از همان آغاز تشکیل حکومت آل‌سعود کتابخانه بزرگ و تاریخی شهر مکه را به آتش کشیدند که شرح آن در بخش آثار تاریخی مذهبی شیعیان در مکه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اینجاست که این کتابخانه یک موزه بسیار مهم داشته که مجموعه‌ای از آثار پیش و پس از اسلام و انواع وسایل مربوط به پیامبر اسلام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گرانبهاترین اشیای تاریخی در جهان امروز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موزه این کتابخانه بود که حکام آل‌سعود آنها را به سرقت بردند</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تحلیلگران معتقدند که هدف از تخریب و به آتش کشیدن این کتابخانه مهم و تاریخی، به دست آوردن اشیای گران‌قیمتِ موزه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هفوف، هنوز از کشتار بی‌رحمانه اهالی به دست وهابیت می‌نالند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وهابی‌ها اکثر ساکنان آنجا را سر بریدند، شروع به جمع‌آوری و غارت اموال مردم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تعدادی از وهابی‌ها را به این منطقه آورده، املاک کشته‌شدگان را به آنها واگذار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غنام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وهابی می‌نویسد، این کشتار بی‌رحمانه در سال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روی داده است</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گذشت، نمونه‌هایی از جنایات وهابیت بود که به انگیزه به دست آوردن اموال و دارایی‌های دیگر مسلمانان انجام گرفت و مشخص شد که همچون </w:t>
      </w:r>
      <w:bookmarkStart w:id="648" w:name="pg5325_65255"/>
    </w:p>
    <w:p>
      <w:pPr>
        <w:pStyle w:val="BookText"/>
        <w:rPr/>
      </w:pPr>
      <w:bookmarkEnd w:id="648"/>
      <w:r>
        <w:rPr>
          <w:rFonts w:ascii="IRNazanin" w:hAnsi="IRNazanin" w:eastAsia="IRNazanin"/>
          <w:color w:val="111111"/>
          <w:sz w:val="28"/>
          <w:sz w:val="28"/>
          <w:szCs w:val="28"/>
          <w:rtl w:val="true"/>
          <w:lang w:bidi="fa-IR"/>
        </w:rPr>
        <w:t>غارت حرم حضرت رسول صلی الله علیه و آله که تنها انگیزه این عمل جمع‌آوری ثروت و مال‌اندوزی بوده و تاریخ، نمونه‌های فراوانی را در این باره ثبت کرده است</w:t>
      </w:r>
      <w:r>
        <w:rPr>
          <w:rFonts w:eastAsia="IRNazanin" w:cs="IRNazanin"/>
          <w:color w:val="111111"/>
          <w:sz w:val="28"/>
          <w:szCs w:val="28"/>
          <w:rtl w:val="true"/>
          <w:lang w:bidi="fa-IR"/>
        </w:rPr>
        <w:t>.</w:t>
      </w:r>
    </w:p>
    <w:p>
      <w:pPr>
        <w:pStyle w:val="Heading6"/>
        <w:numPr>
          <w:ilvl w:val="5"/>
          <w:numId w:val="1"/>
        </w:numPr>
        <w:rPr/>
      </w:pPr>
      <w:bookmarkStart w:id="649" w:name="__RefHeading___Toc992923_581953129"/>
      <w:bookmarkStart w:id="650" w:name="_Toc251"/>
      <w:bookmarkEnd w:id="649"/>
      <w:r>
        <w:rPr>
          <w:rtl w:val="true"/>
        </w:rPr>
        <w:t>ب</w:t>
      </w:r>
      <w:r>
        <w:rPr>
          <w:rtl w:val="true"/>
        </w:rPr>
        <w:t xml:space="preserve">) </w:t>
      </w:r>
      <w:r>
        <w:rPr>
          <w:rtl w:val="true"/>
        </w:rPr>
        <w:t>تقابل جدی آیین اسلام با آداب و رسوم وهابیت</w:t>
      </w:r>
      <w:bookmarkEnd w:id="650"/>
    </w:p>
    <w:p>
      <w:pPr>
        <w:pStyle w:val="BookText"/>
        <w:rPr/>
      </w:pPr>
      <w:r>
        <w:rPr>
          <w:rFonts w:ascii="IRNazanin" w:hAnsi="IRNazanin" w:eastAsia="IRNazanin"/>
          <w:color w:val="111111"/>
          <w:sz w:val="28"/>
          <w:sz w:val="28"/>
          <w:szCs w:val="28"/>
          <w:rtl w:val="true"/>
          <w:lang w:bidi="fa-IR"/>
        </w:rPr>
        <w:t>برخی افکار و عقاید، در آداب و رسوم کشور عربستان مخصوص وهابیت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دلیل تحکم در این نوع افکار برای دیگر فِرَق اسلامی نیز محدودیت به وجود آورده‌اند؛ مثلاً گریه کردن حتی در مرگ عزیزان، حرام و جرم محسوب می‌شود و مجالس ترحیم و فاتحه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زنان در شستشو و دفن مردگان، ممنوع و رفتن زنان به قبرستان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افراط وهابیان در رعایت پوشش اسلامی و سختگیری‌های بی‌مورد آنان، سبب شده است که مشقت‌های طاقت‌فرسایی برای بانوان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دختران نابالغ، پوشیدن دست و تمام صورت اجباری است و در صورت تخلف، مأموران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مطوع</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بازجویی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بدون شوهر یا پدر، اجازه رفت و آمد در خیابان‌ها را ندارند و رانندگی برای تمام زنان حرام و ممنوع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استخدام زنان در ادارات و فروشگاه‌های عمومی ممنوع است و آنان از حقوق مساوی اجتماعی محروم‌اند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راحتی از سوی مردان طلاق داده می‌شوند؛ حتی این اواخر از داشتن شناسنامه نیز محروم بودند و نامشان در شناسنامه پدر یا همسرشان ثبت می‌شد</w:t>
      </w:r>
      <w:r>
        <w:rPr>
          <w:rFonts w:eastAsia="IRNazanin" w:cs="IRNazanin"/>
          <w:color w:val="111111"/>
          <w:sz w:val="28"/>
          <w:szCs w:val="28"/>
          <w:rtl w:val="true"/>
          <w:lang w:bidi="fa-IR"/>
        </w:rPr>
        <w:t xml:space="preserve">. </w:t>
      </w:r>
      <w:bookmarkStart w:id="651" w:name="pg5325_65256"/>
    </w:p>
    <w:p>
      <w:pPr>
        <w:pStyle w:val="BookText"/>
        <w:rPr/>
      </w:pPr>
      <w:bookmarkEnd w:id="651"/>
      <w:r>
        <w:rPr>
          <w:rFonts w:ascii="IRNazanin" w:hAnsi="IRNazanin" w:eastAsia="IRNazanin"/>
          <w:color w:val="111111"/>
          <w:sz w:val="28"/>
          <w:sz w:val="28"/>
          <w:szCs w:val="28"/>
          <w:rtl w:val="true"/>
          <w:lang w:bidi="fa-IR"/>
        </w:rPr>
        <w:t>بنابر اظهارات وزیر کشور عربستان، نام دختران و بانوان این کشور تا کنون در شناسنامه پدر یا همسرشان ثبت می‌شد و فاقد شناسنامه مستقل بودند، اما قرار است دارای شناسنامه مستقل شوند</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دادن و شرکت در اجتماعات و مجامع عمومی برای زنان عربستان، ممنوع و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دستورهای تحمیلی، تنها گوشه‌ای از آداب و رسوم غیرعقلایی و غیرشرعی وهابیان درباره بانوان است که به دلیل اختصار از تشریح و تبیین کامل آن خودداری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آداب و رسوم مردان نیز دچار مشکلات فراوان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عربستان در اداره جامعه و حکومت نیز سلایقی را پیش گرفته‌اند که خروج از شئون اسلام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برخورد با اقوام و مذاهب، گرفتار تناقض شده‌اند و مصلحت را جایگزین عدالت و اجتهاد به رأی را جایگزین حقیقت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درباره حقوق عمومی آحاد جامعه سستی می‌کنند و در کسب امتیازات و عواید خصوصی اهتمام می‌ورزند و در یک کلام به 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وهابیت‌گرا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Heading6"/>
        <w:numPr>
          <w:ilvl w:val="5"/>
          <w:numId w:val="1"/>
        </w:numPr>
        <w:rPr/>
      </w:pPr>
      <w:bookmarkStart w:id="652" w:name="__RefHeading___Toc992925_581953129"/>
      <w:bookmarkStart w:id="653" w:name="_Toc252"/>
      <w:bookmarkEnd w:id="652"/>
      <w:r>
        <w:rPr>
          <w:rtl w:val="true"/>
        </w:rPr>
        <w:t>ج</w:t>
      </w:r>
      <w:r>
        <w:rPr>
          <w:rtl w:val="true"/>
        </w:rPr>
        <w:t xml:space="preserve">) </w:t>
      </w:r>
      <w:r>
        <w:rPr>
          <w:rtl w:val="true"/>
        </w:rPr>
        <w:t>تحریف واقعیات</w:t>
      </w:r>
      <w:bookmarkEnd w:id="65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هزاران افسوس و تأسف که مشرکان حق‌نما با آرم توحید در پی اهداف پلید و فرقه‌ای خود، تمام مقدّسات الهی را به بازی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تفسیر به رأی و حذف ابتدا و انتهای آیات الهی و روایات پیامبر اسلام صلی الله علیه و آله اهداف ناصواب و اندیشه‌های التقاطی خود را بر جامعه مسلمانان حجاز تحمیل کردند و سر منشأ انحراف‌های فکری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فرقه وهابیت در واقع در پی تبیین معارف اسلامی نیست؛ بلکه قدرت‌پرستان، قداره‌بندان و رهزنان فرهنگ دینی‌اند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پی مقاصد شوم خویش، ارزش‌های الهی را نادیده گرفته، در تلاش‌اند تا با تحریف واقعیات اصیل اسلامی، عظمت بزرگان دینی را از صدر اسلام تاکنون هتک حرمت کنند و همه را فدای اهداف شخصی خود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زحمات طاقت‌فرسای رسول الله صلی الله علیه و آله و ائمه طاهرین را نادیده گرفته‌اند و از تضعیف اسلام و مسلمانان واهمه‌ای ندارند؛ همان‌گونه که رذالت را، بر کرامت و مصلحت را، بر عدالت و ریاست را، بر حقانیت و وهابیت را، بر واقعیت شریعت ترجیح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جنایات آنها می‌توان کشتار دسته جمعی شیعیان، تخریب قبور ائمه بقیع، نابود کردن خانه دختر رسول خدا صلی الله علیه و آله و از همه مهم‌تر و مصیبت‌بارتر تحریف اصل و اصول مسلّم اسلام را نام برد، که دل هر اسلام‌شناس روشنفکر ژرف‌اندیش را خون می‌کند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علمای گرامی و باطل‌ستیزان راستین علوم اسلامی است که مردم را به مبانی و معارف انسان‌ساز الهی آگاهی کرده و تنها، صراط مستقیم الی الله را مقصد نهایی مسلمانان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با بیداری عقل و وجدان مسلمانان، اسلام حقیقی رسول الله صلی الله علیه و آله و امیر مؤمنان علیه السلام را جایگزین رذایل و مفاسد عقیدتی و ملحدانه آن فرقه خودخواه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است که به جای اندیشه‌های التقاطی، دیدگاهی عالی و برخاسته از مکتب رسول الله صلی الله علیه و آله و اهل بیت علیهم السلام ، رهنمای سعادت دین و دنیای انسان‌های آزاده خواهد شد، که نتیجه‌اش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الارض قسطا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bookmarkStart w:id="654" w:name="pg5325_65258"/>
    </w:p>
    <w:p>
      <w:pPr>
        <w:pStyle w:val="Heading3"/>
        <w:numPr>
          <w:ilvl w:val="2"/>
          <w:numId w:val="1"/>
        </w:numPr>
        <w:rPr/>
      </w:pPr>
      <w:bookmarkStart w:id="655" w:name="__RefHeading___Toc992927_581953129"/>
      <w:bookmarkStart w:id="656" w:name="_Toc253"/>
      <w:bookmarkEnd w:id="654"/>
      <w:bookmarkEnd w:id="655"/>
      <w:r>
        <w:rPr>
          <w:rtl w:val="true"/>
        </w:rPr>
        <w:t>فصل چهارم</w:t>
      </w:r>
      <w:r>
        <w:rPr>
          <w:rtl w:val="true"/>
        </w:rPr>
        <w:t>:</w:t>
      </w:r>
      <w:r>
        <w:rPr>
          <w:rtl w:val="true"/>
        </w:rPr>
        <w:t>توانایی‌های شیعیان</w:t>
      </w:r>
      <w:bookmarkEnd w:id="656"/>
    </w:p>
    <w:p>
      <w:pPr>
        <w:pStyle w:val="Heading4"/>
        <w:numPr>
          <w:ilvl w:val="3"/>
          <w:numId w:val="1"/>
        </w:numPr>
        <w:rPr/>
      </w:pPr>
      <w:bookmarkStart w:id="657" w:name="__RefHeading___Toc992929_581953129"/>
      <w:bookmarkStart w:id="658" w:name="_Toc254"/>
      <w:bookmarkEnd w:id="657"/>
      <w:r>
        <w:rPr>
          <w:rtl w:val="true"/>
        </w:rPr>
        <w:t>رستاخیز شیعه</w:t>
      </w:r>
      <w:bookmarkEnd w:id="658"/>
    </w:p>
    <w:p>
      <w:pPr>
        <w:pStyle w:val="BookText"/>
        <w:rPr/>
      </w:pPr>
      <w:r>
        <w:rPr>
          <w:rFonts w:ascii="IRNazanin" w:hAnsi="IRNazanin" w:eastAsia="IRNazanin"/>
          <w:color w:val="111111"/>
          <w:sz w:val="28"/>
          <w:sz w:val="28"/>
          <w:szCs w:val="28"/>
          <w:rtl w:val="true"/>
          <w:lang w:bidi="fa-IR"/>
        </w:rPr>
        <w:t>شناخت سازوکار بازگشت تشیع به صحنه سیاسی و حضور فعال و مداوم در امور سرنوشت‌ساز خویش، می‌تواند اصلی‌ترین وظیفه بیداری این اقلیت زجر کشیده و طرد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اینکه تشیع؛ مذهبی فرجام‌گرا، انقلابی و ظلم ستیز است، به سرعت می‌تواند از رخوت و سستی بیرون آید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تشیع به عنوان مکتبی که منتظر یک منجی و عدل گستر جهانی است، با ویژگی‌ها و سیستم ایدئولوژیک و جهان‌بینی، منشأ آثار و پیامدهای اجتماعی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شیعیان عربستان در مناطق نفت‌خیز زندگی می‌کنند و متأسفانه این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خلفا تا زمان امپراطوری عثمانی و تا کنون که حاکمان سعودی بر آن حکم می‌رانند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تحت شکنجه، آزار و اذیت چه به صورت مستقیم یا غیرمستقیم بوده‌اند</w:t>
      </w:r>
      <w:r>
        <w:rPr>
          <w:rFonts w:eastAsia="IRNazanin" w:cs="IRNazanin"/>
          <w:color w:val="111111"/>
          <w:sz w:val="28"/>
          <w:szCs w:val="28"/>
          <w:rtl w:val="true"/>
          <w:lang w:bidi="fa-IR"/>
        </w:rPr>
        <w:t xml:space="preserve">. </w:t>
      </w:r>
      <w:bookmarkStart w:id="659" w:name="pg5325_65259"/>
    </w:p>
    <w:p>
      <w:pPr>
        <w:pStyle w:val="BookText"/>
        <w:rPr/>
      </w:pPr>
      <w:bookmarkEnd w:id="659"/>
      <w:r>
        <w:rPr>
          <w:rFonts w:ascii="IRNazanin" w:hAnsi="IRNazanin" w:eastAsia="IRNazanin"/>
          <w:color w:val="111111"/>
          <w:sz w:val="28"/>
          <w:sz w:val="28"/>
          <w:szCs w:val="28"/>
          <w:rtl w:val="true"/>
          <w:lang w:bidi="fa-IR"/>
        </w:rPr>
        <w:t>بیداری و خودآگاهی این طردشدگان و مبارزه‌طلبی آنان، برای احقاق حقوق از دست رفته خویش، خارج از انتظار نیست و این بیداری به استیفای حقوق آنان می‌انجامد و پیامدهای سنگین و ناگواری را برای رژیم‌های ناسازگار موجود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توجهی که نباید هرگز از نظر دور داشت، استراتژیک و حیاتی بودن مناطق نفت خیز برای شیوخ منطقه و رژیم‌های حاکم است؛ زیرا هرگونه ناآرامی، مشکلات فراوانی را برای آنها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خاص شیعیان، عدالت‌خواهی است؛ همان‌گونه که پیشوایان تشیع در طول تاریخ، با تمام مظاهر بی‌عدالتی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حتی اگر در اقلیت هم باشد، معتقداست که برای رهایی باید مبارزه کند؛ زیرا آرمان‌گرایی، آزادی‌خواهی و اعتقاد به مهدویت؛ اعتقاداتی ایدئولوژیکی را به وجود آورده‌اند که به صورت اهرم قدرتمندی می‌تواند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اوضاع، احوال و اخبار اقلیت شیعیان در عربستان نشان می‌دهد که با وجود همه شکنجه‌ها، خشونت‌ها و سرکوب‌های متعدد نه‌تنها ضعیف و نابود نشده‌اند؛ بلکه به عنوان یک مرکز ثقل نیرومند، توان مبارزه برای آزادی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که مسئولان سیاسی حکومت عربستان این واقعیت را به خوبی درک کنند و از صف‌بندی و تلاش برای سرکوب، خفقان و انزوای شیعیان دست بردارند</w:t>
      </w:r>
      <w:r>
        <w:rPr>
          <w:rFonts w:eastAsia="IRNazanin" w:cs="IRNazanin"/>
          <w:color w:val="111111"/>
          <w:sz w:val="28"/>
          <w:szCs w:val="28"/>
          <w:rtl w:val="true"/>
          <w:lang w:bidi="fa-IR"/>
        </w:rPr>
        <w:t>.</w:t>
      </w:r>
    </w:p>
    <w:p>
      <w:pPr>
        <w:pStyle w:val="Heading4"/>
        <w:numPr>
          <w:ilvl w:val="3"/>
          <w:numId w:val="1"/>
        </w:numPr>
        <w:rPr/>
      </w:pPr>
      <w:bookmarkStart w:id="660" w:name="__RefHeading___Toc992931_581953129"/>
      <w:bookmarkStart w:id="661" w:name="_Toc255"/>
      <w:bookmarkEnd w:id="660"/>
      <w:r>
        <w:rPr>
          <w:rtl w:val="true"/>
        </w:rPr>
        <w:t>بیداری شیعیان عربستان</w:t>
      </w:r>
      <w:bookmarkEnd w:id="66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سالیانی بس دراز، شیعیان عربستان، زندگی را به غربت و مظلومیت گذرانده‌اند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سیاهی، ظلمت و دشمنی‌ها همواره بر آنان مستولی بوده است و با اینکه روز شمار تاریخ آنان، سراسر حق‌جویی، ستم‌گریزی، جهاد و شهادت </w:t>
      </w:r>
    </w:p>
    <w:p>
      <w:pPr>
        <w:pStyle w:val="BookText"/>
        <w:rPr/>
      </w:pPr>
      <w:r>
        <w:rPr>
          <w:rFonts w:ascii="IRNazanin" w:hAnsi="IRNazanin" w:eastAsia="IRNazanin"/>
          <w:color w:val="111111"/>
          <w:sz w:val="28"/>
          <w:sz w:val="28"/>
          <w:szCs w:val="28"/>
          <w:rtl w:val="true"/>
          <w:lang w:bidi="fa-IR"/>
        </w:rPr>
        <w:t>است، پیوسته در رنج، عذاب و فشار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احمد شرباصی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 الشیعة خلال مسیرتهم التاریخیة بمراحل صراح و جهاد تعرضوا فی‌ها الالوان من الذی و العدوان و قداصیبوا و اصابوا والحرب سبحال کمایقال و لکنهم احتملوا اکثر من غیرهم؛</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در مسیر تاریخی‌اش از گذرگاه‌های جنگ و جهاد گذشته و آسیب‌ها و دشمنی‌های گوناگونی را به خود دیده است؛ گرچه در جنگ، هر دوگروه آسیب می‌بینند؛ اما شیعیان، بیش از دیگران پذیرای سختی‌ها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بیداری اسلامی و حقیقت‌خواهی؛ شیعیان مکه، مدینه، قطیف، احساء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جنگ و جهاد 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کشتن هزاران نفر از کودکان هفت ساله تا پیران هفتادساله، مدفون شدن در زیر دیوارها، قتل، غارت، بی‌حرمتی، آتش زدن کتابخانه‌ها و ابنیه و تخریب اماکن مقدسه شیعیان بینجامد؛ زیرا از آغاز، حاکمان اموی، سوگند خورده بودند که از شیعه حتی نامی هم باقی نماند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وجودی که پیامبر اسلام در بین بیش از صد هزار نفر در صحرای غدیر امیر المؤمنین علی علیه السلام را به عنوان امام و جانشین پیامبر منصوب فرمودند و در موارد متعدد دیگر که در منابع اهل سنت نیز آمده است خلافت و ولایت وی را به صورت رسمی و به صراحت اعلام نموده‌اند، اما می‌بینیم که جمع کثیری از صحابه به دلایل مختلف برخلاف آن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نه‌تنها، شهادت بر آن </w:t>
      </w:r>
    </w:p>
    <w:p>
      <w:pPr>
        <w:pStyle w:val="BookText"/>
        <w:rPr/>
      </w:pPr>
      <w:r>
        <w:rPr>
          <w:rFonts w:ascii="IRNazanin" w:hAnsi="IRNazanin" w:eastAsia="IRNazanin"/>
          <w:color w:val="111111"/>
          <w:sz w:val="28"/>
          <w:sz w:val="28"/>
          <w:szCs w:val="28"/>
          <w:rtl w:val="true"/>
          <w:lang w:bidi="fa-IR"/>
        </w:rPr>
        <w:t>حضرت را کتمان نمودند بلکه درصدد نابود کردن و محو تمام مناقب و فضائل آن حضرت برآمده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گونه انتظاری از آنان نیست که چرا در اذان و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نمی‌آوردند؟ قدر مسلّم آن است که اگر توان و امکان داشتند حتی شهادت ثانیه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حذف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مطرف‌بن‌مغیره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پدرم از نزد معاویه بازگشت، ولی عصبانی و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را جویا شدم، گفت من در خلوت به معاویه گفتم، حالا که پیر شده‌ای و بر حکومت و قدرت تسلط یافته‌ای، عدالت را پیشه خود ساز و در حق بنی هاشم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برافروخت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 لا ام لک؛ هرگز، هرگز، برادرتیم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فوتش یاد او با او دفن شد، برای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آستین خود را بالا زد ولی با مرگش، یادش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همه روزه در مناره‌ها یاد فرزند ابی‌کبشه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اسلا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بار به زبان است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سوگند به خدا تا نام او را دفن نکنم از پای نخواهم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وللّه الّا دفناً دفناً</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همه عداوت حتی نسبت به پیامبر دیگر کسی می‌تواند دوست علی علیه السلام باشد و شهادت ثالثه را بر زبان آورد؟ اما ابوذر، سلمان، مقداد، عمار یاسر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در اذان می‌گفتند حتی در انگشتر پیامبر نیز هر سه شهادت حک شده بود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شیعیان در طول تاریخ خونرنگ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تاریخی سراسر بیداری و </w:t>
      </w:r>
    </w:p>
    <w:p>
      <w:pPr>
        <w:pStyle w:val="BookText"/>
        <w:rPr/>
      </w:pPr>
      <w:r>
        <w:rPr>
          <w:rFonts w:ascii="IRNazanin" w:hAnsi="IRNazanin" w:eastAsia="IRNazanin"/>
          <w:color w:val="111111"/>
          <w:sz w:val="28"/>
          <w:sz w:val="28"/>
          <w:szCs w:val="28"/>
          <w:rtl w:val="true"/>
          <w:lang w:bidi="fa-IR"/>
        </w:rPr>
        <w:t xml:space="preserve">استقامت در مقابل حکام جور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یافتن به حقوق حقه خود نهضت‌هایی را برپاداشته‌اند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 و جنبش‌های شیعیان حتی در سده‌های اخیر، یکی پس از دیگری به شکست می‌انجامید و به همین دلیل، شیعیان عربستان، همچون دیگر شیعیان جهان، در مظلومیت و انزوای کامل روزگار می‌گذراندند؛ اما سرانجام با مشیت حق، و با جهاد ملت بزرگ ایران با حکومت طاغوت زمان و نابودی حکومت پهلوی به دست مصلحی بزرگ و رهبری کبیر، همچون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و نوری در زندگی شیعیان دمیده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ایران سرنگون و نخستین حکومت شیعی مقتدر به دست فقیهی وارسته و عالمی مبارز، شجاع و خداترس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هیچ‌گونه چشم‌داشت دنیوی و قدرت‌طلبی و انگیزه مادی، برای نجات تمام مسلمانان به پا خاسته بود و با تحقق این وعده الهی، شیعیان ستمدیده عربستان نیز به طلوع صبح صادق خویش امیدوار شدند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اسلامی در ایران با مبانی عقیدتی قرآن و اهل بیت علیهم السلام ، سبب شد که بارقه امید به آینده‌ای روشن، بر دل‌های تمام شیعیان جهان، به ویژه شیعیان عربستان نقش بندد و خستگی سال‌ها مظلومیت و انزوا از دل و جانشان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اطمینان به پیروزی در سایه تلاش و مبارزه حق‌جویانه و عدالت‌خواهانه بر قلب‌ها حاکم شد، جوانه‌های امید به آزادی عقیده در دل‌هایشان رویید و امیدوار شدند که می‌توانند حقوق از دست‌رفته، آرامش، امنیت، جان و مال خود را مطالبه کنند؛ در نتیجه در پی آن بر آمدند که خویشتن خویش را باز یابند، خیمه عدالت علوی را به پا کنند و زیر سایه عظمت تشیع ناب، به آرامشی دوباره دست یابند</w:t>
      </w:r>
      <w:r>
        <w:rPr>
          <w:rFonts w:eastAsia="IRNazanin" w:cs="IRNazanin"/>
          <w:color w:val="111111"/>
          <w:sz w:val="28"/>
          <w:szCs w:val="28"/>
          <w:rtl w:val="true"/>
          <w:lang w:bidi="fa-IR"/>
        </w:rPr>
        <w:t xml:space="preserve">. </w:t>
      </w:r>
      <w:bookmarkStart w:id="662" w:name="pg5325_65263"/>
    </w:p>
    <w:p>
      <w:pPr>
        <w:pStyle w:val="BookText"/>
        <w:rPr/>
      </w:pPr>
      <w:bookmarkEnd w:id="662"/>
      <w:r>
        <w:rPr>
          <w:rFonts w:ascii="IRNazanin" w:hAnsi="IRNazanin" w:eastAsia="IRNazanin"/>
          <w:color w:val="111111"/>
          <w:sz w:val="28"/>
          <w:sz w:val="28"/>
          <w:szCs w:val="28"/>
          <w:rtl w:val="true"/>
          <w:lang w:bidi="fa-IR"/>
        </w:rPr>
        <w:t>البته نباید از نظر دور داشت که این پیروزی و بیداری اسلامی، خشم کج‌اندیشان و بدخواهان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غاصبانِ حق علی و فاطمه سلام الله علیها تاب نیاوردند و فعالیت‌های ضد شیعی خود را تشدید کردند و در نتیجه، اتحادی نامبارک از سوی زورمداران در تمام عرصه‌های فرهنگی، اعتقادی، سیاسی و اقتصادی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شرارت، غارت و کشتن شیعیان بی‌پناه عربستان را دوباره 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آنچه توانستند کردند و در واقع، همان مظلومیت گذشته را بر تمامی مناطق شیعه‌نشین حاکم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با زور تفنگ و سرنیزه، این بیداری اسلامی را کم‌اثر کردند و همچنان، مجامع شیعی در خفقان و به دور از آزادی‌های لازم به سر می‌برند</w:t>
      </w:r>
      <w:r>
        <w:rPr>
          <w:rFonts w:eastAsia="IRNazanin" w:cs="IRNazanin"/>
          <w:color w:val="111111"/>
          <w:sz w:val="28"/>
          <w:szCs w:val="28"/>
          <w:rtl w:val="true"/>
          <w:lang w:bidi="fa-IR"/>
        </w:rPr>
        <w:t>.</w:t>
      </w:r>
    </w:p>
    <w:p>
      <w:pPr>
        <w:pStyle w:val="Heading4"/>
        <w:numPr>
          <w:ilvl w:val="3"/>
          <w:numId w:val="1"/>
        </w:numPr>
        <w:rPr/>
      </w:pPr>
      <w:bookmarkStart w:id="663" w:name="__RefHeading___Toc992933_581953129"/>
      <w:bookmarkStart w:id="664" w:name="_Toc256"/>
      <w:bookmarkEnd w:id="663"/>
      <w:r>
        <w:rPr>
          <w:rtl w:val="true"/>
        </w:rPr>
        <w:t>برتری‌های مذهبی و فرهنگی</w:t>
      </w:r>
      <w:bookmarkEnd w:id="664"/>
    </w:p>
    <w:p>
      <w:pPr>
        <w:pStyle w:val="BookText"/>
        <w:rPr/>
      </w:pPr>
      <w:r>
        <w:rPr>
          <w:rFonts w:ascii="IRNazanin" w:hAnsi="IRNazanin" w:eastAsia="IRNazanin"/>
          <w:color w:val="111111"/>
          <w:sz w:val="28"/>
          <w:sz w:val="28"/>
          <w:szCs w:val="28"/>
          <w:rtl w:val="true"/>
          <w:lang w:bidi="fa-IR"/>
        </w:rPr>
        <w:t>بهره‌مندی و پیروی از اهل بیت پیامبر صلی الله علیه و آله یکی از امتیازات شیعیان است؛ زیرا آنها بدون ذره‌ای لغزش و انحراف از اسلام ناب محمدی صلی الله علیه و آله مطلع‌ترین افراد به سنت جد خویش هستند؛ آنها متصل به منبع علم الاهی هستند که پیروی از آنها، سعادت قطعی دنیا و آخرت را به دنبال دارد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برخورداری از اجتهادی پویا، زنده و کارآمد از دیگر برتری‌های شیعه است؛ این اجتهاد به گونه‌ای است که می‌تواند پاسخگوی نیازهای انسانی و جوامع بشری در کلیه اعصار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سرمنشأ این اجتهاد مستدل، اصولی و قانونمند، مضامین عالی قرآن، سیره و کلام رسول الله صلی الله علیه و آله و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اجتهاد، هیچ‌گونه برتری‌طلبی و تفوق‌جویی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در حالی که </w:t>
      </w:r>
      <w:bookmarkStart w:id="665" w:name="pg5325_65264"/>
    </w:p>
    <w:p>
      <w:pPr>
        <w:pStyle w:val="BookText"/>
        <w:rPr/>
      </w:pPr>
      <w:bookmarkEnd w:id="665"/>
      <w:r>
        <w:rPr>
          <w:rFonts w:ascii="IRNazanin" w:hAnsi="IRNazanin" w:eastAsia="IRNazanin"/>
          <w:color w:val="111111"/>
          <w:sz w:val="28"/>
          <w:sz w:val="28"/>
          <w:szCs w:val="28"/>
          <w:rtl w:val="true"/>
          <w:lang w:bidi="fa-IR"/>
        </w:rPr>
        <w:t>بزرگ‌ترین مشکل و سرچشمه اصلی انحراف برادران اهل سنت، اجتهاد در مقابل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ویژگی‌های منحصربه‌فرد و برتری‌های مذهبی و فرهنگی مکتب الاهی تشیع، برخورداری از نعمت امامت و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آیاتی از قرآن مجید و سخنان رسول الله صلی الله علیه و آله ، امامت و ولایت واقعی اهل بیت علیهم السلام منحصر در مکتب انسان‌ساز و عزت‌آفرین تشیع است و این امر، بزرگ‌ترین سند افتخار و حقانیت این مکتب به شمار می‌رود</w:t>
      </w:r>
      <w:r>
        <w:rPr>
          <w:rFonts w:eastAsia="IRNazanin" w:cs="IRNazanin"/>
          <w:color w:val="111111"/>
          <w:sz w:val="28"/>
          <w:szCs w:val="28"/>
          <w:rtl w:val="true"/>
          <w:lang w:bidi="fa-IR"/>
        </w:rPr>
        <w:t>.</w:t>
      </w:r>
    </w:p>
    <w:p>
      <w:pPr>
        <w:pStyle w:val="Heading4"/>
        <w:numPr>
          <w:ilvl w:val="3"/>
          <w:numId w:val="1"/>
        </w:numPr>
        <w:rPr/>
      </w:pPr>
      <w:bookmarkStart w:id="666" w:name="__RefHeading___Toc992935_581953129"/>
      <w:bookmarkStart w:id="667" w:name="_Toc257"/>
      <w:bookmarkEnd w:id="666"/>
      <w:r>
        <w:rPr>
          <w:rtl w:val="true"/>
        </w:rPr>
        <w:t>مبارزات شیعیان</w:t>
      </w:r>
      <w:bookmarkEnd w:id="667"/>
    </w:p>
    <w:p>
      <w:pPr>
        <w:pStyle w:val="BookText"/>
        <w:rPr/>
      </w:pPr>
      <w:r>
        <w:rPr>
          <w:rFonts w:ascii="IRNazanin" w:hAnsi="IRNazanin" w:eastAsia="IRNazanin"/>
          <w:color w:val="111111"/>
          <w:sz w:val="28"/>
          <w:sz w:val="28"/>
          <w:szCs w:val="28"/>
          <w:rtl w:val="true"/>
          <w:lang w:bidi="fa-IR"/>
        </w:rPr>
        <w:t>شیعیان با مطرح کردن خواسته‌های خود و توجه نکردن حکومت، در عمل به جنبش ملی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روابط شیعیان با حکومت به تیرگی گرایید و مناطق شیعه‌نشین به مراکز مبارزات سیاسی بر ضد حکومت تبدیل شد؛ اما حاکمان که قدرت را در اختیار داشتند، همچنان با تکیه بر اهرم فشار، به غارت، قتل، زندانی و تبعید شیعیان اهتمام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خفقان و اختناق افزودند و با کافر خواندن شیعیان، مصائب فراوانی را به بار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آغاز مبارزات سیاسی، سرکوب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خواستار اصلاح نظام سیاسی کشور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 مهم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نقطه عطفی در تاریخ شیعه در عربستان و رابطه آنان با حاکمان سعودی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گروهی از وهابیان واپسگرا به مسجدالحرام حمله کردند و آنان، این حمله را به شیعیان نسبت دادند؛ زیرا آنها با تأسی از انقلاب اسلامی ایران، در برابر حکومت عربستان ایستاده بودند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انتساب این عمل غیراسلامی به شیعیان با هدف تحقیر و سرکوب بیشتر شیعیان انجام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سخنگوی وزارت خارجه وقت آمریکا درباره این حادثه و عوامل ایجاد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حمله‌کنندگان به مسجدالحرام دارای هویتی مجهول‌اند و هدف آنها از انجام این حمله نامعلوم است؛ اما آنها از شیعیان هستند</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فهد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رأس هیئتی برای شرکت در اجلاس سران کشورهای عربی به تونس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حمله‌کنندگان به مسجدالحرام از پیروان مذهب رسمی کشور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منابع سعودی در روز حادثه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مسلحی که به بیت الله الحرام حمله کردند، خارج از دین اسلام هستند و از شیعیان نیستند</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روند تا چند روز پس از حادثه ادامه داشت تا اینکه به اعتراف حکومت عربستان مشخص شد که مهاجمان به مسجدالحرام از شیعیان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لوموند به نقل از منابع سعودی نوشت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شخصیت‌های نزدیک به سعودیان تصریح کردند که در عملیات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خارجی‌ها و نه شیعیان هیچ کدام دخالت نداشتند، بلکه مهاجمان از وهابیان و اهل سنت بودند</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668" w:name="pg5325_65266"/>
    </w:p>
    <w:p>
      <w:pPr>
        <w:pStyle w:val="BookText"/>
        <w:rPr/>
      </w:pPr>
      <w:bookmarkEnd w:id="668"/>
      <w:r>
        <w:rPr>
          <w:rFonts w:ascii="IRNazanin" w:hAnsi="IRNazanin" w:eastAsia="IRNazanin"/>
          <w:color w:val="111111"/>
          <w:sz w:val="28"/>
          <w:sz w:val="28"/>
          <w:szCs w:val="28"/>
          <w:rtl w:val="true"/>
          <w:lang w:bidi="fa-IR"/>
        </w:rPr>
        <w:t xml:space="preserve">پس از گذشت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حادثه حمله به مسجدالحرام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جهیمان‌سیف‌بن‌العتیبی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قطیف و احساء، تظاهراتی سیاسی بر پا کردند که زنان نیز در آن شرکت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افراد گارد ملی برای مقابله و سرکوب تظاهرکنندگان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تظاهرات، خسارات زیادی وارد شد و تعدادی از اتومبیل‌ها نیز طعمه حریق شدند؛ البته تظاهرکنندگان افزون بر تیراندازی، به بانک 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در شهر قطیف نیز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که اوضاع را این‌گونه دید، برای نابودی تظاهرکنندگان از اهالی شهرهای هراوات و الفازات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سلاح‌های اتوماتیک و پیشرفته استفاده کردند؛ این در حالی بود که هلیکوپترهای نظامی هم آنها را پشتیبانی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تظاهرات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شیعیان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سربازان وهابی کشته شدند و بیش از یکصد نفر از تظاهرکنندگان نیز مجروح و افزون بر هزار و دویست نفر از شیعیان بازداشت شدند</w:t>
      </w:r>
      <w:r>
        <w:rPr>
          <w:rFonts w:eastAsia="IRNazanin" w:cs="IRNazanin"/>
          <w:color w:val="111111"/>
          <w:sz w:val="28"/>
          <w:szCs w:val="28"/>
          <w:rtl w:val="true"/>
          <w:lang w:bidi="fa-IR"/>
        </w:rPr>
        <w:t>.</w:t>
      </w:r>
    </w:p>
    <w:p>
      <w:pPr>
        <w:pStyle w:val="Heading4"/>
        <w:numPr>
          <w:ilvl w:val="3"/>
          <w:numId w:val="1"/>
        </w:numPr>
        <w:rPr/>
      </w:pPr>
      <w:bookmarkStart w:id="669" w:name="__RefHeading___Toc992937_581953129"/>
      <w:bookmarkStart w:id="670" w:name="_Toc258"/>
      <w:bookmarkEnd w:id="669"/>
      <w:r>
        <w:rPr>
          <w:rtl w:val="true"/>
        </w:rPr>
        <w:t xml:space="preserve">برخی از پیامدهای انقلاب </w:t>
      </w:r>
      <w:r>
        <w:rPr/>
        <w:t>1979</w:t>
      </w:r>
      <w:r>
        <w:rPr>
          <w:rtl w:val="true"/>
        </w:rPr>
        <w:t xml:space="preserve"> </w:t>
      </w:r>
      <w:r>
        <w:rPr>
          <w:rtl w:val="true"/>
        </w:rPr>
        <w:t>م</w:t>
      </w:r>
      <w:bookmarkEnd w:id="6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بیداری</w:t>
      </w:r>
    </w:p>
    <w:p>
      <w:pPr>
        <w:pStyle w:val="BookText"/>
        <w:rPr/>
      </w:pPr>
      <w:r>
        <w:rPr>
          <w:rFonts w:ascii="IRNazanin" w:hAnsi="IRNazanin" w:eastAsia="IRNazanin"/>
          <w:color w:val="111111"/>
          <w:sz w:val="28"/>
          <w:sz w:val="28"/>
          <w:szCs w:val="28"/>
          <w:rtl w:val="true"/>
          <w:lang w:bidi="fa-IR"/>
        </w:rPr>
        <w:t>و آگاهی هر چه بیشتر شیعیان؛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w:t>
      </w:r>
    </w:p>
    <w:p>
      <w:pPr>
        <w:pStyle w:val="BookText"/>
        <w:rPr/>
      </w:pPr>
      <w:r>
        <w:rPr>
          <w:rFonts w:ascii="IRNazanin" w:hAnsi="IRNazanin" w:eastAsia="IRNazanin"/>
          <w:color w:val="111111"/>
          <w:sz w:val="28"/>
          <w:sz w:val="28"/>
          <w:szCs w:val="28"/>
          <w:rtl w:val="true"/>
          <w:lang w:bidi="fa-IR"/>
        </w:rPr>
        <w:t>انگیزه و هدف برای نسل جوان و حماسه‌ساز شیعه برای دفاع از حقوقشان؛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w:t>
      </w:r>
    </w:p>
    <w:p>
      <w:pPr>
        <w:pStyle w:val="BookText"/>
        <w:rPr/>
      </w:pPr>
      <w:r>
        <w:rPr>
          <w:rFonts w:ascii="IRNazanin" w:hAnsi="IRNazanin" w:eastAsia="IRNazanin"/>
          <w:color w:val="111111"/>
          <w:sz w:val="28"/>
          <w:sz w:val="28"/>
          <w:szCs w:val="28"/>
          <w:rtl w:val="true"/>
          <w:lang w:bidi="fa-IR"/>
        </w:rPr>
        <w:t>هر چه بیشتر ابعاد این انقلاب؛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w:t>
      </w:r>
    </w:p>
    <w:p>
      <w:pPr>
        <w:pStyle w:val="BookText"/>
        <w:rPr/>
      </w:pPr>
      <w:r>
        <w:rPr>
          <w:rFonts w:ascii="IRNazanin" w:hAnsi="IRNazanin" w:eastAsia="IRNazanin"/>
          <w:color w:val="111111"/>
          <w:sz w:val="28"/>
          <w:sz w:val="28"/>
          <w:szCs w:val="28"/>
          <w:rtl w:val="true"/>
          <w:lang w:bidi="fa-IR"/>
        </w:rPr>
        <w:t>قدرت حکومت برای طفره رفتن از جواب سؤالات متعدد مربوط به فشارهای وارد شده بر شیعیان؛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نترسیدن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از زندانی یا کشته شدن و ادامه مبارزات سیاسی با حاکمان سعودی؛ </w:t>
      </w:r>
      <w:bookmarkStart w:id="671" w:name="pg5325_65267"/>
    </w:p>
    <w:p>
      <w:pPr>
        <w:pStyle w:val="BookText"/>
        <w:rPr/>
      </w:pPr>
      <w:bookmarkEnd w:id="67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تبلور</w:t>
      </w:r>
    </w:p>
    <w:p>
      <w:pPr>
        <w:pStyle w:val="BookText"/>
        <w:rPr/>
      </w:pPr>
      <w:r>
        <w:rPr>
          <w:rFonts w:ascii="IRNazanin" w:hAnsi="IRNazanin" w:eastAsia="IRNazanin"/>
          <w:color w:val="111111"/>
          <w:sz w:val="28"/>
          <w:sz w:val="28"/>
          <w:szCs w:val="28"/>
          <w:rtl w:val="true"/>
          <w:lang w:bidi="fa-IR"/>
        </w:rPr>
        <w:t>و آشکار شدن نقش مهم و اساسی رهبران سیاسی و اجتماعی شیعه در شکل‌گیری آینده و نقش شیعه در عربستان</w:t>
      </w:r>
      <w:r>
        <w:rPr>
          <w:rFonts w:eastAsia="IRNazanin" w:cs="IRNazanin"/>
          <w:color w:val="111111"/>
          <w:sz w:val="28"/>
          <w:szCs w:val="28"/>
          <w:rtl w:val="true"/>
          <w:lang w:bidi="fa-IR"/>
        </w:rPr>
        <w:t>.</w:t>
      </w:r>
    </w:p>
    <w:p>
      <w:pPr>
        <w:pStyle w:val="Heading4"/>
        <w:numPr>
          <w:ilvl w:val="3"/>
          <w:numId w:val="1"/>
        </w:numPr>
        <w:rPr/>
      </w:pPr>
      <w:bookmarkStart w:id="672" w:name="__RefHeading___Toc992939_581953129"/>
      <w:bookmarkStart w:id="673" w:name="_Toc259"/>
      <w:bookmarkEnd w:id="672"/>
      <w:r>
        <w:rPr>
          <w:rtl w:val="true"/>
        </w:rPr>
        <w:t>شیعه و تغییرات منطقه‌ای</w:t>
      </w:r>
      <w:bookmarkEnd w:id="673"/>
    </w:p>
    <w:p>
      <w:pPr>
        <w:pStyle w:val="BookText"/>
        <w:rPr/>
      </w:pPr>
      <w:r>
        <w:rPr>
          <w:rFonts w:ascii="IRNazanin" w:hAnsi="IRNazanin" w:eastAsia="IRNazanin"/>
          <w:color w:val="111111"/>
          <w:sz w:val="28"/>
          <w:sz w:val="28"/>
          <w:szCs w:val="28"/>
          <w:rtl w:val="true"/>
          <w:lang w:bidi="fa-IR"/>
        </w:rPr>
        <w:t>در دهه هشتاد میلادی که روابط بین ایران و عربستان سعودی به سردی گرایید و بحرانی شد، این مسئله بر شیعیان عربستان نیز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نتیجه جنگی بود که صدام آن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عربستان به دلیل بروز این جنگ، مشکلات و آزار و اذیت‌های زیادی را تحمل کردند، تا جایی که حکومت عربستان سعودی، جنگ با شیعیان را جزئی از جنگ با ایران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به‌کارگیری این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تحریک بیگانگان و برخی از کشورهای عربی صورت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 سوء استفاده از این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روابط ایران و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دیگران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ذکر شد که بزرگان و مسئولان شیعه، سعی کردند به دولت سعودی بفهمانند که مشکلات شیعیان، نتیجه سیاست‌های قبیله‌ای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سعودی علت فشار بر شیعیان را اطاعت نکردن از حکومت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می‌گفت که وقتی حکومت ایران با شهروندان سنی خود درست برخورد نمی‌کند، چگونه شیعیان عربستان، توقع دارند تا به اوضاع آنها رسیدگی شود؟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 بحران روابط ایران با عربستان، بهای سنگینی را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تحولی که در یکی از کشورهای همسایه رخ بدهد بر شیعیان عربستان تأثیرگذار است؛ مثلاً تحولات در کشورهایی،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اردن، یمن، کویت، عراق و حتی عمان در سرنوشت شیعیان مؤثر است و این تحولات مبنایی برای تصمیم‌گیری </w:t>
      </w:r>
      <w:bookmarkStart w:id="674" w:name="pg5325_65268"/>
    </w:p>
    <w:p>
      <w:pPr>
        <w:pStyle w:val="BookText"/>
        <w:rPr/>
      </w:pPr>
      <w:bookmarkEnd w:id="674"/>
      <w:r>
        <w:rPr>
          <w:rFonts w:ascii="IRNazanin" w:hAnsi="IRNazanin" w:eastAsia="IRNazanin"/>
          <w:color w:val="111111"/>
          <w:sz w:val="28"/>
          <w:sz w:val="28"/>
          <w:szCs w:val="28"/>
          <w:rtl w:val="true"/>
          <w:lang w:bidi="fa-IR"/>
        </w:rPr>
        <w:t>دولتمردان سعودی در برخورد با شیعیان در عربستان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آن، پیروزی انقلاب اسلامی ایران و تأسیس یک حکومت شیعی در ایران است که تأثیر زیادی در برخورد حاکمان سعودی با شیعیان داشت و حتی حاکمان را بر آن داشت تا مقایسه نادرستی داشته باشند</w:t>
      </w:r>
      <w:r>
        <w:rPr>
          <w:rFonts w:eastAsia="IRNazanin" w:cs="IRNazanin"/>
          <w:color w:val="111111"/>
          <w:sz w:val="28"/>
          <w:szCs w:val="28"/>
          <w:rtl w:val="true"/>
          <w:lang w:bidi="fa-IR"/>
        </w:rPr>
        <w:t>.</w:t>
      </w:r>
    </w:p>
    <w:p>
      <w:pPr>
        <w:pStyle w:val="Heading4"/>
        <w:numPr>
          <w:ilvl w:val="3"/>
          <w:numId w:val="1"/>
        </w:numPr>
        <w:rPr/>
      </w:pPr>
      <w:bookmarkStart w:id="675" w:name="__RefHeading___Toc992941_581953129"/>
      <w:bookmarkStart w:id="676" w:name="_Toc260"/>
      <w:bookmarkEnd w:id="675"/>
      <w:r>
        <w:rPr>
          <w:rtl w:val="true"/>
        </w:rPr>
        <w:t>شیعه و شکل‌گیری جنبش‌های ملی در عربستان</w:t>
      </w:r>
      <w:bookmarkEnd w:id="676"/>
    </w:p>
    <w:p>
      <w:pPr>
        <w:pStyle w:val="BookText"/>
        <w:rPr/>
      </w:pPr>
      <w:r>
        <w:rPr>
          <w:rFonts w:ascii="IRNazanin" w:hAnsi="IRNazanin" w:eastAsia="IRNazanin"/>
          <w:color w:val="111111"/>
          <w:sz w:val="28"/>
          <w:sz w:val="28"/>
          <w:szCs w:val="28"/>
          <w:rtl w:val="true"/>
          <w:lang w:bidi="fa-IR"/>
        </w:rPr>
        <w:t>به برخی از اعتراض‌های شیعیان درباره رفتار حکومت سعودی اشاره کردیم و گفتیم که شیعه در عربستان، واقعیتی انکارناپذیر و برای حاکمان زور مدار سعودی، مشکلی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آل‌سعود تنها به حل مقطعی مشکل، بدون در نظر گرفتن عواقب خطرناک تاریخی، اجتماعی و اقتصادی آن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سعودی در دهه‌های گذشته، همواره برای حل این مشکل تلاش کرده‌اند؛ زیرا آن را مشکلی امنیتی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آنهابه هر طریق ممکن، سعی دارند تا این مشکل را حل کنند؛ هر چند به بازداشت، اعدام، آزار، اذیت، افزایش فشارهای اعتقادی و اقتصادی و دور کردن فرزندان شیعه از عربستان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نیز زمانی که دریافتند، اعتراض‌ها، مکاتبات و دیدارها قادر به تأمین مطالبات شیعه نیست؛ شیوه مبارزه سیاسی با حکومت را برگزیدند و در مقابل، بیشتر رهبران و حاکمان سعودی مشکل شیعه را مشکلی ملی قلمداد کردند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خواست‌های شیعه از نظام سیاسی، برای اصلاح اوضاع عمومی جامعه، امری ضروری و اجتناب‌ناپذیر به نظر می‌رسد، برخی از حقوق شیعه همان است که در درخواست و مطالبات آنها آمده بود، مانند</w:t>
      </w:r>
      <w:r>
        <w:rPr>
          <w:rFonts w:eastAsia="IRNazanin" w:cs="IRNazanin"/>
          <w:color w:val="111111"/>
          <w:sz w:val="28"/>
          <w:szCs w:val="28"/>
          <w:rtl w:val="true"/>
          <w:lang w:bidi="fa-IR"/>
        </w:rPr>
        <w:t xml:space="preserve">: </w:t>
      </w:r>
      <w:bookmarkStart w:id="677" w:name="pg5325_65269"/>
    </w:p>
    <w:p>
      <w:pPr>
        <w:pStyle w:val="BookText"/>
        <w:rPr/>
      </w:pPr>
      <w:bookmarkEnd w:id="67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w:t>
      </w:r>
    </w:p>
    <w:p>
      <w:pPr>
        <w:pStyle w:val="BookText"/>
        <w:rPr/>
      </w:pPr>
      <w:r>
        <w:rPr>
          <w:rFonts w:ascii="IRNazanin" w:hAnsi="IRNazanin" w:eastAsia="IRNazanin"/>
          <w:color w:val="111111"/>
          <w:sz w:val="28"/>
          <w:sz w:val="28"/>
          <w:szCs w:val="28"/>
          <w:rtl w:val="true"/>
          <w:lang w:bidi="fa-IR"/>
        </w:rPr>
        <w:t>مساوات در جامعه در همه بخش‌ها؛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w:t>
      </w:r>
    </w:p>
    <w:p>
      <w:pPr>
        <w:pStyle w:val="BookText"/>
        <w:rPr/>
      </w:pPr>
      <w:r>
        <w:rPr>
          <w:rFonts w:ascii="IRNazanin" w:hAnsi="IRNazanin" w:eastAsia="IRNazanin"/>
          <w:color w:val="111111"/>
          <w:sz w:val="28"/>
          <w:sz w:val="28"/>
          <w:szCs w:val="28"/>
          <w:rtl w:val="true"/>
          <w:lang w:bidi="fa-IR"/>
        </w:rPr>
        <w:t>به مذاهب؛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w:t>
      </w:r>
    </w:p>
    <w:p>
      <w:pPr>
        <w:pStyle w:val="BookText"/>
        <w:rPr/>
      </w:pPr>
      <w:r>
        <w:rPr>
          <w:rFonts w:ascii="IRNazanin" w:hAnsi="IRNazanin" w:eastAsia="IRNazanin"/>
          <w:color w:val="111111"/>
          <w:sz w:val="28"/>
          <w:sz w:val="28"/>
          <w:szCs w:val="28"/>
          <w:rtl w:val="true"/>
          <w:lang w:bidi="fa-IR"/>
        </w:rPr>
        <w:t>فرصت کافی برای انجام مراسم عبادی آنها؛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w:t>
      </w:r>
    </w:p>
    <w:p>
      <w:pPr>
        <w:pStyle w:val="BookText"/>
        <w:rPr/>
      </w:pPr>
      <w:r>
        <w:rPr>
          <w:rFonts w:ascii="IRNazanin" w:hAnsi="IRNazanin" w:eastAsia="IRNazanin"/>
          <w:color w:val="111111"/>
          <w:sz w:val="28"/>
          <w:sz w:val="28"/>
          <w:szCs w:val="28"/>
          <w:rtl w:val="true"/>
          <w:lang w:bidi="fa-IR"/>
        </w:rPr>
        <w:t>به رأی مردم در انتخاب نمایندگان مجلس 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حکومت هرگز پاسخ مثبتی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تقابل وهابیت و احقاق حقوق حقه خویش، ناگزیر شدند جنبش‌های ملی به وجود آورند، تا مبارزات سیاسی عربستان شکل مناسبی بیابد</w:t>
      </w:r>
      <w:r>
        <w:rPr>
          <w:rFonts w:eastAsia="IRNazanin" w:cs="IRNazanin"/>
          <w:color w:val="111111"/>
          <w:sz w:val="28"/>
          <w:szCs w:val="28"/>
          <w:rtl w:val="true"/>
          <w:lang w:bidi="fa-IR"/>
        </w:rPr>
        <w:t>.</w:t>
      </w:r>
    </w:p>
    <w:p>
      <w:pPr>
        <w:pStyle w:val="Heading4"/>
        <w:numPr>
          <w:ilvl w:val="3"/>
          <w:numId w:val="1"/>
        </w:numPr>
        <w:rPr/>
      </w:pPr>
      <w:bookmarkStart w:id="678" w:name="__RefHeading___Toc992943_581953129"/>
      <w:bookmarkStart w:id="679" w:name="_Toc261"/>
      <w:bookmarkEnd w:id="678"/>
      <w:r>
        <w:rPr>
          <w:rtl w:val="true"/>
        </w:rPr>
        <w:t>عواقب خطرناک عملکرد وهابیت</w:t>
      </w:r>
      <w:bookmarkEnd w:id="679"/>
    </w:p>
    <w:p>
      <w:pPr>
        <w:pStyle w:val="BookText"/>
        <w:rPr/>
      </w:pPr>
      <w:r>
        <w:rPr>
          <w:rFonts w:ascii="IRNazanin" w:hAnsi="IRNazanin" w:eastAsia="IRNazanin"/>
          <w:color w:val="111111"/>
          <w:sz w:val="28"/>
          <w:sz w:val="28"/>
          <w:szCs w:val="28"/>
          <w:rtl w:val="true"/>
          <w:lang w:bidi="fa-IR"/>
        </w:rPr>
        <w:t>تخریب اماکن مقدسه و سرکوب شیعیان، خلاف شرع مقدس اسلام و راه حلی کوتاه‌مدت و موجب آشفتگی و سبب شگفتی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و تاریخ نشان داده است که این‌گونه فشارها در آینده مشکل‌سازند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دغدغه فکری و ایمانی هر قوم و گروهی، حفظ حرمت شخصیت‌ها و اماکن مقدس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اصلی‌ترین دغدغه فکری وهابی‌ها، از همان ابتدای قرن نوزدهم که به حکومت رسیدند، تخریب و نابودی اماکن مقدس شیعیان در سرزمین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مانند تخریب بارگاه نورانی ائمه اطهار علیهم السلام در قبرستان تاریخی بقیع که مدفن جمع کثیری از صحابه رسول الله صلی الله علیه و آله و بزرگان اسلام، همچون عموی پیامبر، حضرت حمزه سیدالشهداء علیه السلام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این نکته مهم را ثابت خواهد کرد که تشیع در عربستان فراتر و جدی‌تر از یک اقلیت مذهبی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دوراندیشی و تدابیر عقلایی سبب می‌شود که حکام سعودی، حقانیت و هویت اصیل شیعیان را بیشتر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سیاست‌مداران به جای خشونت، در پی همگرایی خواهند بود و توّهم </w:t>
      </w:r>
    </w:p>
    <w:p>
      <w:pPr>
        <w:pStyle w:val="BookText"/>
        <w:rPr/>
      </w:pPr>
      <w:r>
        <w:rPr>
          <w:rFonts w:ascii="IRNazanin" w:hAnsi="IRNazanin" w:eastAsia="IRNazanin"/>
          <w:color w:val="111111"/>
          <w:sz w:val="28"/>
          <w:sz w:val="28"/>
          <w:szCs w:val="28"/>
          <w:rtl w:val="true"/>
          <w:lang w:bidi="fa-IR"/>
        </w:rPr>
        <w:t>خطر احتمالی شیعیان، آنها را به وادی انحصارطلبی نخواهد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وهابی‌ها باعث ایجاد جریان‌های گوناگون فرقه‌ای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مبالغه‌آمیز نیست، اگر بگوییم که از زمان روی کار آمدن وهابیت، حتی لحظه‌ای شیعیان روی خوش ندیده‌اند و افزون بر سلب آزادی فردی و اجتماعی، امنیت جانی نیز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ریشه این اختلاف‌ها، نه‌تنها در عوامل حکومتی و تفاوت‌های سیاسی، بلکه نتیجه اختلاف‌های مذهبی و قبیله‌ای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نکردن این‌گونه عملکردها، عواقب خطرناک و بحران‌آفرینی را در پی خواهد داشت که دود آن به چشم خود وهابیت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سردمداران عربستان بسیار علاقه‌مندند که توازن جمعیتی مناطق شیعه‌نشین را به هم بزنند و آن را به یک اکثریت سنی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باره کوشیده‌اند تا با مهاجرت اعراب سنی به منطقه احساء و پراکنده کردن شیعیان به مناطق دیگر، تشویش خاطر خود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خوب فهمیده‌اند که منطقه خلیج فارس از نظر مذهبی تا حدود زیادی تحت سلطه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انکارناپذیر است که شیعیان عربستان، پیوسته از نظر حقوق سیاسی و اجتماعی در محرومیت قرار گرفته و طرد شده‌اند؛ اما انقلاب اسلامی ایران و نهضت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دست‌یابی به حقوق خویش را در دل آنها زنده ساخته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اینجاست که ذخایر عمده نفتی عربستان در منطقه احساء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از نظر استراتژیک برای عربستان، اهمیت فراوانی دارد و بیش از هفتاد درصد کارکنان ادارات و میدان‌های نفتی را شیعیان تشکیل می‌دهند</w:t>
      </w:r>
      <w:r>
        <w:rPr>
          <w:rFonts w:eastAsia="IRNazanin" w:cs="IRNazanin"/>
          <w:color w:val="111111"/>
          <w:sz w:val="28"/>
          <w:szCs w:val="28"/>
          <w:rtl w:val="true"/>
          <w:lang w:bidi="fa-IR"/>
        </w:rPr>
        <w:t xml:space="preserve">. </w:t>
      </w:r>
      <w:bookmarkStart w:id="680" w:name="pg5325_65271"/>
    </w:p>
    <w:p>
      <w:pPr>
        <w:pStyle w:val="BookText"/>
        <w:rPr/>
      </w:pPr>
      <w:bookmarkEnd w:id="680"/>
      <w:r>
        <w:rPr>
          <w:rFonts w:ascii="IRNazanin" w:hAnsi="IRNazanin" w:eastAsia="IRNazanin"/>
          <w:color w:val="111111"/>
          <w:sz w:val="28"/>
          <w:sz w:val="28"/>
          <w:szCs w:val="28"/>
          <w:rtl w:val="true"/>
          <w:lang w:bidi="fa-IR"/>
        </w:rPr>
        <w:t>برای شناخت ابعاد مختلف جوامع شیعی عربستان باید از پیشینه و تاریخ آنها آگاهی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حاضر در صدد بیان مطالب تاریخی نیست؛ اما شناخت تاریخ دور و نزدیک شیعیان، به شناخت، بررسی گستره نفوذ، عوامل و اسباب بازیابی هویت مستقل و مقدس شیعیان، کمک شایانی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عربستان دارای هویت مستقل شیعی و سابقه تاریخی درخشانی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خوبی می‌دانند که میراث‌دار سلف صالحی هستند که از بزرگان صدر اسلام محسوب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شیعه در بلاد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بعثت رسول خدا صلی الله علیه و آله و ادامه روند شکوفایی اسلام، آن چنان قداست و عظمتی از خود نشان دادند که لیاقت یافتند تا منابع روایی اسلام پر از فضایل و مناقب این یاوران همیشگی پیامبر صلی الله علیه و 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غفاری، مقداد، عمار یاسر، مالک اشتر، و حتی سلمان فارسی ایرانی که در کنار پیامبر بود و مدال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شیعیان در نقاط مختلف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فرقه و گروهی که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پیشینیان تشیع در عربستان، ابراز مودت و محبت فراوان کرده، آنها را تقدیس می‌کنند</w:t>
      </w:r>
      <w:r>
        <w:rPr>
          <w:rFonts w:eastAsia="IRNazanin" w:cs="IRNazanin"/>
          <w:color w:val="111111"/>
          <w:sz w:val="28"/>
          <w:szCs w:val="28"/>
          <w:rtl w:val="true"/>
          <w:lang w:bidi="fa-IR"/>
        </w:rPr>
        <w:t>.</w:t>
      </w:r>
    </w:p>
    <w:p>
      <w:pPr>
        <w:pStyle w:val="Heading4"/>
        <w:numPr>
          <w:ilvl w:val="3"/>
          <w:numId w:val="1"/>
        </w:numPr>
        <w:rPr/>
      </w:pPr>
      <w:bookmarkStart w:id="681" w:name="__RefHeading___Toc992945_581953129"/>
      <w:bookmarkStart w:id="682" w:name="_Toc262"/>
      <w:bookmarkEnd w:id="681"/>
      <w:r>
        <w:rPr>
          <w:rtl w:val="true"/>
        </w:rPr>
        <w:t>امید و قدرت شیعیان</w:t>
      </w:r>
      <w:bookmarkEnd w:id="68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تشیع، مذهب خاصی است که کمتر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اسلام به جز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تشیع در آن به اوج عظمت خود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جوامع شیعی، چه در عرصه سیاسی و چه در عرصه اجتماعی؛ در اقلیت، اما در حال بیداری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اقلیت‌ها از جمعیت‌هایی تشکیل شده‌اند که به طور مداوم در حاشیه و تحت سلطه اهل سنت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خلاصه اینکه تشیع، یک مکتب مهدویت گراست که به امام غایب،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و امیدوار است و قائل به تکامل نیافتن تاریخ تا ظهور و بازگشت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مهدویت‌گرایی که به دوران آخرالزمان نظر دارد، دارای فتوای سیاسی و انقلابی است که در نهایت شیعیان را نجات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شیعه، حتی در موردی استثنایی، چون ایران که در آن شاهد نهادینه شدن تشیع به یاری روحانیت بوده‌ایم، اصول و امیدهای متنوعی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حقیقی تشیع باید امکان بررسی دقیق درباره تحول کنونی این مذهب را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با امیدهایی که ایجاد می‌کند و با انتظار جمعی برای اعاده حقیقت قرآنی و عمل به آن؛ مذهبی است که در امور سیاسی، مانند اداره، سازمان و تحول جامعه، دارای برنامه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بیستم برای شیعیان، قرن خودآگاهی بود و این بیداری و خودآگاهی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سیاسی شرق در قرن بیستم، در تقویت این خودآگاهی، در جوامع مختلف شیعی، نقش تعیین‌کننده‌ای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جوامع از سستی اجتماعی و سیاسی خود خارج شده و نقش شهروند درجه دوم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لازمه حضور فعال و زنده شیعیان در امور مملکت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در این زمینه، شیعیان عربستان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دلیلی وجود ندارد که چون جامعه شیعه، دچار پراکندگی و فقدان یک مرکز اتحادگراست، به صورت یک عامل ژئوپولیتیک تلقی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تعدادی از کشورها، به ویژه عربستان، تشیع به طور عمده، عامل ژئوپولیتیک داخلی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تشیع عامل ژئوپولیتیک خارجی نیز هست و پیروان این مذهب، در صورت </w:t>
      </w:r>
      <w:bookmarkStart w:id="683" w:name="pg5325_65273"/>
    </w:p>
    <w:p>
      <w:pPr>
        <w:pStyle w:val="BookText"/>
        <w:rPr/>
      </w:pPr>
      <w:bookmarkEnd w:id="683"/>
      <w:r>
        <w:rPr>
          <w:rFonts w:ascii="IRNazanin" w:hAnsi="IRNazanin" w:eastAsia="IRNazanin"/>
          <w:color w:val="111111"/>
          <w:sz w:val="28"/>
          <w:sz w:val="28"/>
          <w:szCs w:val="28"/>
          <w:rtl w:val="true"/>
          <w:lang w:bidi="fa-IR"/>
        </w:rPr>
        <w:t xml:space="preserve">ادامه اختناق و بی‌حرمتی به آن، می‌توانند در بی‌ثباتی رژیم‌های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جزء کشورهای نفت خیز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باشند؛ البته در صورتی که حق شهروندی به آنها داده نشود و در معرض ظلم و ستم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عربستان به نوعی در مرحله تحکیم مجدد هویت جمعی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که شیعیان هستند، نه تنها برای مطالبه حقوقشان، بلکه برای تبلیغ حقیقت خودشان، سر برافراشته‌اند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عرب، بیداری این طرد شدگان، حکومت‌های سلطنتیِ جان‌گرفته از پول نفت را می‌لرزاند و آینده سیاسی و ژئوپولیتیک کشورهای مهمی چون عربستان را در قید و بند می‌آورد</w:t>
      </w:r>
      <w:r>
        <w:rPr>
          <w:rFonts w:eastAsia="IRNazanin" w:cs="IRNazanin"/>
          <w:color w:val="111111"/>
          <w:sz w:val="28"/>
          <w:szCs w:val="28"/>
          <w:rtl w:val="true"/>
          <w:lang w:bidi="fa-IR"/>
        </w:rPr>
        <w:t>.</w:t>
      </w:r>
    </w:p>
    <w:p>
      <w:pPr>
        <w:pStyle w:val="Heading4"/>
        <w:numPr>
          <w:ilvl w:val="3"/>
          <w:numId w:val="1"/>
        </w:numPr>
        <w:rPr/>
      </w:pPr>
      <w:bookmarkStart w:id="684" w:name="__RefHeading___Toc992947_581953129"/>
      <w:bookmarkStart w:id="685" w:name="_Toc263"/>
      <w:bookmarkEnd w:id="684"/>
      <w:r>
        <w:rPr>
          <w:rtl w:val="true"/>
        </w:rPr>
        <w:t>آثار تاریخی و فرهنگی شیعیان</w:t>
      </w:r>
      <w:bookmarkEnd w:id="685"/>
    </w:p>
    <w:p>
      <w:pPr>
        <w:pStyle w:val="Heading5"/>
        <w:numPr>
          <w:ilvl w:val="4"/>
          <w:numId w:val="1"/>
        </w:numPr>
        <w:rPr/>
      </w:pPr>
      <w:bookmarkStart w:id="686" w:name="__RefHeading___Toc992949_581953129"/>
      <w:bookmarkStart w:id="687" w:name="_Toc264"/>
      <w:bookmarkEnd w:id="686"/>
      <w:r>
        <w:rPr>
          <w:rtl w:val="true"/>
        </w:rPr>
        <w:t>الف</w:t>
      </w:r>
      <w:r>
        <w:rPr>
          <w:rtl w:val="true"/>
        </w:rPr>
        <w:t xml:space="preserve">) </w:t>
      </w:r>
      <w:r>
        <w:rPr>
          <w:rtl w:val="true"/>
        </w:rPr>
        <w:t>آثار تاریخی مدینه</w:t>
      </w:r>
      <w:bookmarkEnd w:id="687"/>
    </w:p>
    <w:p>
      <w:pPr>
        <w:pStyle w:val="BookText"/>
        <w:rPr/>
      </w:pPr>
      <w:r>
        <w:rPr>
          <w:rFonts w:ascii="IRNazanin" w:hAnsi="IRNazanin" w:eastAsia="IRNazanin"/>
          <w:color w:val="111111"/>
          <w:sz w:val="28"/>
          <w:sz w:val="28"/>
          <w:szCs w:val="28"/>
          <w:rtl w:val="true"/>
          <w:lang w:bidi="fa-IR"/>
        </w:rPr>
        <w:t>به دلایل ذیل در این بخش به بررسی آثار تاریخی و فرهنگی مدینه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w:t>
      </w:r>
    </w:p>
    <w:p>
      <w:pPr>
        <w:pStyle w:val="BookText"/>
        <w:rPr/>
      </w:pPr>
      <w:r>
        <w:rPr>
          <w:rFonts w:ascii="IRNazanin" w:hAnsi="IRNazanin" w:eastAsia="IRNazanin"/>
          <w:color w:val="111111"/>
          <w:sz w:val="28"/>
          <w:sz w:val="28"/>
          <w:szCs w:val="28"/>
          <w:rtl w:val="true"/>
          <w:lang w:bidi="fa-IR"/>
        </w:rPr>
        <w:t>ساکنان مدینه تا اواخر قرن هیجدهم، شیعه اثنا عشری بودند؛ از این رو آثار موجود یا متعلق به شیعه است یا تحت اشراف و نظارت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طول تاریخ در مناطق مختلف عربستان از این آثار به خوبی محافظت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مقابل حمله‌های مختلف به مدینه در زمان عثمانی‌ها و یا استعمار پرتغال و انگلیس توانسته‌اند به خوبی از این آثار دفاع کنند و اگر در برخی از حمله‌ها، خرابی و انهدامی پیش آمده است؛ شیعیان به سرعت در پی ترمیم آنها برآمدند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اوایل قرن نوزدهم، وهابی‌ها برای تخریب این آثار گرانبها که به طور </w:t>
      </w:r>
    </w:p>
    <w:p>
      <w:pPr>
        <w:pStyle w:val="BookText"/>
        <w:rPr/>
      </w:pPr>
      <w:r>
        <w:rPr>
          <w:rFonts w:ascii="IRNazanin" w:hAnsi="IRNazanin" w:eastAsia="IRNazanin"/>
          <w:color w:val="111111"/>
          <w:sz w:val="28"/>
          <w:sz w:val="28"/>
          <w:szCs w:val="28"/>
          <w:rtl w:val="true"/>
          <w:lang w:bidi="fa-IR"/>
        </w:rPr>
        <w:t>عمده به اهل بیت عصمت و طهارت علیهم السلام باز می‌گشت، ترفند خطرناکی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ممانعت از زیارت قبور ائمه علیهم السلام و بزرگان دین و اخراج شیعیان از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تخریب این آثار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سال‌ها شکنجه و قتل‌عام وهابیت علیه شیعه، وهابیت توانستند بیشتر شیعیان را از مدینه اخراج کنند و به جای آنها هم‌کیشان خود را از اطراف و اکناف مملکت، به ویژه از منطقه نجد به مدینه کوچ دهند تا اکثریت شیعیان از بین برود و آن‌گاه بدون هیچ مشکلی، تخریب این آثار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 تخریب آثار شیعه را از بقیع آغاز کردند و به بهانه اینکه شیعیان قبور را پرستش می‌کنند، تخریب قبور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تخریب قبور را مرتفع بودن آنها اعلام کردند و گفتند که این امر خلاف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بهانه، قبور ائمه اطهار علیهم السلام و صحابه پیامبر اسلام صلی الله علیه و آله را تخریب کردند و گنبد و بارگاه ائمه اطهار علیهم السلام را از بین بردند؛ حتی نخلستان‌ها و فضای سبز اطراف بقیع را خشکاندند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پیش از وهابیت، اطراف بقیع، فضایی سرسبز و زیبا داشت، به گونه‌ای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 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جنهًْ البقیع نابود شد، اما مزار مطهر ائمه اطهار علیهم السلام باعث شده‌اند تا همچنان از این مکان، بوی بهشت استشمام شود</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قبرستان بقیع بیش از هفت هزار قبر از جمله مرقد امام حسن، امام زین‌العابدین، امام محمد باقر، امام جعفر صادق علیهم السلام و به روایتی مرقد حضرت زهرا سلام الله علیها و همچنین همسران، فرزندان، عموها، عمه‌های پیامبر، صفیه بنت </w:t>
      </w:r>
    </w:p>
    <w:p>
      <w:pPr>
        <w:pStyle w:val="BookText"/>
        <w:rPr/>
      </w:pPr>
      <w:r>
        <w:rPr>
          <w:rFonts w:ascii="IRNazanin" w:hAnsi="IRNazanin" w:eastAsia="IRNazanin"/>
          <w:color w:val="111111"/>
          <w:sz w:val="28"/>
          <w:sz w:val="28"/>
          <w:szCs w:val="28"/>
          <w:rtl w:val="true"/>
          <w:lang w:bidi="fa-IR"/>
        </w:rPr>
        <w:t xml:space="preserve">عبدالمطلب، عباس‌بن‌عبدالمطلب، 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عبدالله‌بن‌جعفربن‌ابی‌طالب، حلیمه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دایه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صحابی دیگر وجود دارد و همه این قبور مشخص بودند؛ اما پس از تخریب، اثری از آنان باقی نمانده است و تنها قبور مطهر ائمه علیهم السلام است که با تلاش شیعیان قابل تشخیص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بقیع سرسبز در شرق مدینه، درِ بزرگی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 که وارد شوی، نخستین قبر، قبر صفیه عمه پیامبر صلی الله علیه و آله را مشاهده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آن قبر مالک‌بن‌انس است که یک گنبد سفید و بسیار زیبا در کنارش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قبر ابراهیم، فرزند رسول خدا صلی الله علیه و آله ، را زیارت می‌کنید که گنبد بسیار زیبایی دارد و در کنار آن قبور اهل بیت علیهم السلام را که به شکل زیبایی ساخته شده‌اند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از زیبایی بقیع، بسیار سخن گفته است که سندی بر سرسبزی و آبادانی بقیع، پیش از تخریب است</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عمربن‌جبیر نیز که از دانشمندان بزرگ اسلام است، مقاله مشابهی نوشته و زیبایی‌های بقیع را توصیف کرده است که به سبب تشابه، از تکرار آن خودداری می‌کنیم</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وهابی‌ها افزون بر تخریب بقیع،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منتسب به شیعیان و </w:t>
      </w:r>
    </w:p>
    <w:p>
      <w:pPr>
        <w:pStyle w:val="BookText"/>
        <w:rPr/>
      </w:pPr>
      <w:r>
        <w:rPr>
          <w:rFonts w:ascii="IRNazanin" w:hAnsi="IRNazanin" w:eastAsia="IRNazanin"/>
          <w:color w:val="111111"/>
          <w:sz w:val="28"/>
          <w:sz w:val="28"/>
          <w:szCs w:val="28"/>
          <w:rtl w:val="true"/>
          <w:lang w:bidi="fa-IR"/>
        </w:rPr>
        <w:t xml:space="preserve">مالکی‌ها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جزء ابنیه و آثار تاریخی مدینه به حساب می‌آمدند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تخریب کردند، همچنین قبور شهدای احد را به همان بهانه قبور بقیع و حتی مسجد حضرت حمزه را که گنبد بسیار زیبایی با رنگ سفید داشت و در کنار قبر ایشان بود، تخریب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مسجد حضرت حمزه، مساجد تاریخی و بسیار مهمی را نابود کردند؛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نزول سوره 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الثنایا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دفن دندان‌های حضرت رسول صلی الله علیه و آله که در جنگ احد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حضرت زهرا سلام الله علیها که 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مساجد، منازل پیامبر صلی الله علیه و آله ، حضرت خدیجه، بنی‌هاشم و حضرت حمزه علیه السلام را نیز با خاک یکسان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 به این نیز اکتفا نکردند و حکام سعودی، خدام سودانی حرم نبوی را احضار کردند و از آنها خواستند که گنجینه‌های حرم پیامبر صلی الله علیه و آله را تحویل آنان بدهند؛ اما با مخالفت آنها روبه‌رو شدند و با شکنجه، آنان را مجبور به نشان دادن جای گنجینه‌ها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گنجینه‌ها، ده‌ها بشکه بزرگ سکه‌های طلا، جواهر، تاج انوشیروان، شمشیر هارون الرشید، گردنبند قیمتی زبیده همسر هارون‌الرشید، شمعدان‌هایی از زمرد با الماس‌های مستطیلی که جای شمع در آن بود، حدود هزار شمشیر از فولاد با ارزش و قوی که با طلا ملبس شده بودند، از این گنجینه به سرقت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کوزه‌های سفالی بزرگ و پر از سکه‌های طلا و جواهر را، از خزانه‌های موجود در مسجدالنبی صلی الله علیه و آله سرقت کرده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جسارت وهابی‌ها در آن زمان، باعث جریحه‌دار شدن احساسات مسلمانان و اندوه آنان شد و اعتراض‌های زیادی بر ضد آل‌سعود بر پا شد؛ اما </w:t>
      </w:r>
      <w:bookmarkStart w:id="688" w:name="pg5325_65277"/>
    </w:p>
    <w:p>
      <w:pPr>
        <w:pStyle w:val="BookText"/>
        <w:rPr/>
      </w:pPr>
      <w:bookmarkEnd w:id="688"/>
      <w:r>
        <w:rPr>
          <w:rFonts w:ascii="IRNazanin" w:hAnsi="IRNazanin" w:eastAsia="IRNazanin"/>
          <w:color w:val="111111"/>
          <w:sz w:val="28"/>
          <w:sz w:val="28"/>
          <w:szCs w:val="28"/>
          <w:rtl w:val="true"/>
          <w:lang w:bidi="fa-IR"/>
        </w:rPr>
        <w:t>حکام آل‌سعود و وهابیان، عده‌ای از علمای اهل سنت را با تطمیع و تزویر قانع کردند، البته این امر مؤثر واقع نشد و مردم مدت‌های مدیدی معترض بودند، اما آنها قادر به انجام کاری جز اعتراض نبودند</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9" w:name="__RefHeading___Toc992951_581953129"/>
      <w:bookmarkStart w:id="690" w:name="_Toc265"/>
      <w:bookmarkEnd w:id="689"/>
      <w:r>
        <w:rPr>
          <w:rtl w:val="true"/>
        </w:rPr>
        <w:t>ب</w:t>
      </w:r>
      <w:r>
        <w:rPr>
          <w:rtl w:val="true"/>
        </w:rPr>
        <w:t xml:space="preserve">) </w:t>
      </w:r>
      <w:r>
        <w:rPr>
          <w:rtl w:val="true"/>
        </w:rPr>
        <w:t>آثار تاریخی و مذهبی شیعیان در مکه</w:t>
      </w:r>
      <w:bookmarkEnd w:id="690"/>
    </w:p>
    <w:p>
      <w:pPr>
        <w:pStyle w:val="BookText"/>
        <w:rPr/>
      </w:pPr>
      <w:r>
        <w:rPr>
          <w:rFonts w:ascii="IRNazanin" w:hAnsi="IRNazanin" w:eastAsia="IRNazanin"/>
          <w:color w:val="111111"/>
          <w:sz w:val="28"/>
          <w:sz w:val="28"/>
          <w:szCs w:val="28"/>
          <w:rtl w:val="true"/>
          <w:lang w:bidi="fa-IR"/>
        </w:rPr>
        <w:t>وهابی‌ها با این عقیده که قبر، هیچ‌گونه ارزشی ندارد و صاحب آن هر که باشد، قبرش مانند خاک عادی است و اینکه قبر، نباید دارای مناره و سایر حواشی باشد، تخریب تمام مناره‌ها و قبور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وهابی‌ها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وارد مکه شدند، نخستین اقدامشان حمله به آثار تاریخی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 مناره‌های قبور فرزندان ائمه اطهار علیهم السلام و صحابه را با خاک یکسان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 حتی به گنبد زیبایی که بر ساختمان چاه زمزم بنا شده بود نیز رحم نکردند و آن را با خاک یکسان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قبر شاعر بزرگ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هم نابود کردند، البته آنها از میراث فرهنگی سایر مذاهب و ادیان نیز نگذشتند و تمام آنها را نابود کردند؛ به ویژه اثری از آثار تاریخی و مذهبی شافعی‌ها باقی نگذاشتند</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وهابیت در آغاز تشکیل حکومت، کتابخانه بزرگ و تاریخی مکه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این کتابخانه از آثار شیعیان به حساب می‌آمد که با توجه به </w:t>
      </w:r>
      <w:bookmarkStart w:id="691" w:name="pg5325_65278"/>
    </w:p>
    <w:p>
      <w:pPr>
        <w:pStyle w:val="BookText"/>
        <w:rPr/>
      </w:pPr>
      <w:bookmarkEnd w:id="691"/>
      <w:r>
        <w:rPr>
          <w:rFonts w:ascii="IRNazanin" w:hAnsi="IRNazanin" w:eastAsia="IRNazanin"/>
          <w:color w:val="111111"/>
          <w:sz w:val="28"/>
          <w:sz w:val="28"/>
          <w:szCs w:val="28"/>
          <w:rtl w:val="true"/>
          <w:lang w:bidi="fa-IR"/>
        </w:rPr>
        <w:t>اهمیت آن، مختصری از مشخصه‌های این کتابخانه را بیان می‌کنیم؛</w:t>
      </w:r>
    </w:p>
    <w:p>
      <w:pPr>
        <w:pStyle w:val="BookText"/>
        <w:rPr/>
      </w:pPr>
      <w:r>
        <w:rPr>
          <w:rFonts w:ascii="IRNazanin" w:hAnsi="IRNazanin" w:eastAsia="IRNazanin"/>
          <w:color w:val="111111"/>
          <w:sz w:val="28"/>
          <w:sz w:val="28"/>
          <w:szCs w:val="28"/>
          <w:rtl w:val="true"/>
          <w:lang w:bidi="fa-IR"/>
        </w:rPr>
        <w:t xml:space="preserve">در این کتابخانه حدود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وجود داشت که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نسخه خطی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که قدمت آن به چند قرن می‌رسید، حاوی اسنادی از زمان بعثت و همچنین نوشته‌هایی مربوط به رسول اکرم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مجاهدت‌های پیش از بعثت و وقایع ایام مبارزه حضرتش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کتابخانه نوشته‌هایی به خط حضرت علی علیه السلام بر روی پوست آهو، سنگ و استخوان ران شتر موجود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کتابخانه، گذشته از یک کتابخانه تاریخی، موزه‌ای بسیار مهم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آثار پیش و پس از اسلام و انواع سلاح‌های رسول اکرم صلی الله علیه و آله در آن موجود بود، همچنین واپسین بت‌های معبود مکه که رسول الله صلی الله علیه و آله و حضرت علی علیه السلام آنها را از کعبه به زیر انداختند در موزه این کتابخانه بوده‌اند</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2" w:name="__RefHeading___Toc992953_581953129"/>
      <w:bookmarkStart w:id="693" w:name="_Toc266"/>
      <w:bookmarkEnd w:id="692"/>
      <w:r>
        <w:rPr>
          <w:rtl w:val="true"/>
        </w:rPr>
        <w:t>ج</w:t>
      </w:r>
      <w:r>
        <w:rPr>
          <w:rtl w:val="true"/>
        </w:rPr>
        <w:t xml:space="preserve">) </w:t>
      </w:r>
      <w:r>
        <w:rPr>
          <w:rtl w:val="true"/>
        </w:rPr>
        <w:t>آثار تاریخی و فرهنگی در منطقه الشرقیه</w:t>
      </w:r>
      <w:bookmarkEnd w:id="693"/>
    </w:p>
    <w:p>
      <w:pPr>
        <w:pStyle w:val="BookText"/>
        <w:rPr/>
      </w:pPr>
      <w:r>
        <w:rPr>
          <w:rFonts w:ascii="IRNazanin" w:hAnsi="IRNazanin" w:eastAsia="IRNazanin"/>
          <w:color w:val="111111"/>
          <w:sz w:val="28"/>
          <w:sz w:val="28"/>
          <w:szCs w:val="28"/>
          <w:rtl w:val="true"/>
          <w:lang w:bidi="fa-IR"/>
        </w:rPr>
        <w:t>پس از بررسی منابع و کتب فراوان و گفتگو با منابع آگاه به این نتیجه رسیدیم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الشرقیه، آثار تاریخی قابل توجهی وجود داشته است و دلایل فقدان آثاری از میراث تاریخی و فرهنگی این منطقه در حال حاضر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پیش از سال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قرامطه با هجوم به مناطق شیعی و قتل عام آنها میراث فرهنگی این مناطق را که از صدر اسلام بر جای مانده بود، نابود 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پرتغالی‌ها</w:t>
      </w:r>
    </w:p>
    <w:p>
      <w:pPr>
        <w:pStyle w:val="BookText"/>
        <w:rPr/>
      </w:pPr>
      <w:r>
        <w:rPr>
          <w:rFonts w:ascii="IRNazanin" w:hAnsi="IRNazanin" w:eastAsia="IRNazanin"/>
          <w:color w:val="111111"/>
          <w:sz w:val="28"/>
          <w:sz w:val="28"/>
          <w:szCs w:val="28"/>
          <w:rtl w:val="true"/>
          <w:lang w:bidi="fa-IR"/>
        </w:rPr>
        <w:t xml:space="preserve">تا پیش از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بر این منطقه مستولی شدند و آنها هم بخش عمده‌ای از آثار تاریخی را از بین بردند؛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 xml:space="preserve">اول حکومت سعودی‌ها از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و دوره دوم از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تا کنون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دوره اول، فرصت تسلط کامل بر منطقه الشرقیه را نداشتند؛ اما در دوره دوم و پس از سیطره بر این مناطق، آثار باستانی را یکی پس از دیگری تخریب کردند و می‌بینیم که هم اکنون جز تل‌هایی از خاک چیزی باقی نمانده است؛ در حالی که اهالی منطقه ادعا می‌کنند زمانی در این مناطق، قلعه،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مدارسی وجود دارند که ایجاد آنها به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مدارس تجدید بنا شده‌اند که در بحث ما نمی‌گنجند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قلعه در قطیف موجود است که گویا تاریخ آن به زمان صلاح‌الدین ایوبی می‌رسد و به‌تازگی نیز بازسازی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الشرقیه، جز آنچه ذکر شد، آثار تاریخی و فرهنگی پیشینیان وجود ندارد، که این نیز یکی دیگر از مظلومیت‌های تشیع است</w:t>
      </w:r>
      <w:r>
        <w:rPr>
          <w:rFonts w:eastAsia="IRNazanin" w:cs="IRNazanin"/>
          <w:color w:val="111111"/>
          <w:sz w:val="28"/>
          <w:szCs w:val="28"/>
          <w:rtl w:val="true"/>
          <w:lang w:bidi="fa-IR"/>
        </w:rPr>
        <w:t xml:space="preserve">. </w:t>
      </w:r>
      <w:bookmarkStart w:id="694" w:name="pg5325_65280"/>
    </w:p>
    <w:p>
      <w:pPr>
        <w:pStyle w:val="Heading3"/>
        <w:numPr>
          <w:ilvl w:val="2"/>
          <w:numId w:val="1"/>
        </w:numPr>
        <w:rPr/>
      </w:pPr>
      <w:bookmarkStart w:id="695" w:name="__RefHeading___Toc992955_581953129"/>
      <w:bookmarkStart w:id="696" w:name="_Toc267"/>
      <w:bookmarkEnd w:id="694"/>
      <w:bookmarkEnd w:id="695"/>
      <w:r>
        <w:rPr>
          <w:rtl w:val="true"/>
        </w:rPr>
        <w:t>فصل پنجم</w:t>
      </w:r>
      <w:r>
        <w:rPr>
          <w:rtl w:val="true"/>
        </w:rPr>
        <w:t>:</w:t>
      </w:r>
      <w:r>
        <w:rPr>
          <w:rtl w:val="true"/>
        </w:rPr>
        <w:t>علما و مشاهیر تشیع در عربستان</w:t>
      </w:r>
      <w:bookmarkEnd w:id="696"/>
    </w:p>
    <w:p>
      <w:pPr>
        <w:pStyle w:val="Heading4"/>
        <w:numPr>
          <w:ilvl w:val="3"/>
          <w:numId w:val="1"/>
        </w:numPr>
        <w:rPr/>
      </w:pPr>
      <w:bookmarkStart w:id="697" w:name="__RefHeading___Toc992957_581953129"/>
      <w:bookmarkStart w:id="698" w:name="_Toc268"/>
      <w:bookmarkEnd w:id="697"/>
      <w:r>
        <w:rPr>
          <w:rtl w:val="true"/>
        </w:rPr>
        <w:t>اشاره</w:t>
      </w:r>
      <w:bookmarkEnd w:id="698"/>
    </w:p>
    <w:p>
      <w:pPr>
        <w:pStyle w:val="BookText"/>
        <w:rPr/>
      </w:pPr>
      <w:r>
        <w:rPr>
          <w:rFonts w:ascii="IRNazanin" w:hAnsi="IRNazanin" w:eastAsia="IRNazanin"/>
          <w:color w:val="111111"/>
          <w:sz w:val="28"/>
          <w:sz w:val="28"/>
          <w:szCs w:val="28"/>
          <w:rtl w:val="true"/>
          <w:lang w:bidi="fa-IR"/>
        </w:rPr>
        <w:t>در این مجال مختصر، تنها به ذکر اسامی برخی از بزرگان و عالمان شیعه بسنده کرده‌ایم که امید است در اثر مستقلی، لیست کامل و شرح حال مبسوط آنان تدوین گردد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علی السلمان، السید منیر الخباز، الشیخ عبد الهادی الفضلی، الشیخ یوسف المهدی، الشیخ حسن الخویلدی، الشیخ حسن الصفار، الشیخ محمد الهاجری، الشیخ عبدالحمید الخنیزی الخطی، الشیخ عبدالله الخنیزی، الشیخ عبدالله الیوسف، الشیخ ابراهیم الغراش، السید طاهر الموسوی، الشیخ عبداللطیف الشبیب، الشیخ موسی ابوخمسین، الشیخ محمود السیف، الشیخ نمر النمر، السید احمد الموسوی، الشیخ فوزی السیف، الشیخ عادل العجیان، الشیخ باقر ابوخمسین، الشیخ علی الصلاح، الشیخ علی الصبود، السید محسن الموسوی، السید ناصر الموسوی، الشیخ ابراهیم الخزعل، الشیخ احمد الربح، </w:t>
      </w:r>
    </w:p>
    <w:p>
      <w:pPr>
        <w:pStyle w:val="BookText"/>
        <w:rPr/>
      </w:pPr>
      <w:r>
        <w:rPr>
          <w:rFonts w:ascii="IRNazanin" w:hAnsi="IRNazanin" w:eastAsia="IRNazanin"/>
          <w:color w:val="111111"/>
          <w:sz w:val="28"/>
          <w:sz w:val="28"/>
          <w:szCs w:val="28"/>
          <w:rtl w:val="true"/>
          <w:lang w:bidi="fa-IR"/>
        </w:rPr>
        <w:t>الشیخ امین البقشی، الشیخ جعفر الداوود، الشیخ جعفر البناوی، الشیخ جلال جمال، الشیخ علی المرهون، الشیخ رضی العوامی، الشیخ عبدالمحسن البنیان، الشیخ محمد العلیوات، الشیخ علی المبارک، الشیخ محمد علی آل‌ناصر، الشیخ عبدالعظیم المشیخص، الشیخ محمد الخرس، الشیخ حسین آل‌الشیخ، الشیخ حسین‌خمیس، الشیخ حسین الصباح، الشیخ رضا المطر، الشیخ حسن النمر، الشیخ زکی العوامی، الشیخ سعید آل‌ابی‌المکارم، الشیخ سمیر الربح، الشیخ شاکر المعلم، الشیخ عادل ابوخمیس، الشیخ عادل آل، الشیخ عبدالله، الشیخ عبدالحمید العباس، الشیخ عبدالرؤوف القرقوش، الشیخ عبدالله السعد، الشیخ عبدالمجید العوامی، الشیخ علی الدهنین، الشیخ علی الزایر، الشیخ علی الزاید، الشیخ علی الجنبی، الشیخ فصل العوامی، الشیخ محسن المعلم، الشیخ محمد الجاسم، الشیخ محمد العبیدان، الشیخ محمد اللویم، الشیخ محمد آل‌باقر، الشیخ محمد الحرز، الشیخ منصور السیف، الشیخ مهدی المصلی، الشیخ مهدی المقداد، الشیخ ناجی الزواد، الشیخ نظیر الزاهر، السید اسعد الدعلوج، الشیخ عبدالحسین البودیب، السید ضیاء الخباز، الشیخ سلمان الغاشی، الشیخ حسن القروص، الشیخ مالک آل‌سنان، الشیخ حبیب الهذیبی، الشیخ عبدالحمید المرهون، الشیخ عبدالله العشوان، الشیخ حسن الراضی، الشیخ عبدالعزیز المرزوق، الشیخ نزار آل‌سنبل و الشیخ محمد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شرح حال مختصری از برخی مشاهیر شیعه عربستان به محضر خوانندگان عزیز تقدیم می‌گردد، باشد که شرح حال کامل </w:t>
      </w:r>
      <w:bookmarkStart w:id="699" w:name="pg5325_65282"/>
    </w:p>
    <w:p>
      <w:pPr>
        <w:pStyle w:val="BookText"/>
        <w:rPr/>
      </w:pPr>
      <w:bookmarkEnd w:id="699"/>
      <w:r>
        <w:rPr>
          <w:rFonts w:ascii="IRNazanin" w:hAnsi="IRNazanin" w:eastAsia="IRNazanin"/>
          <w:color w:val="111111"/>
          <w:sz w:val="28"/>
          <w:sz w:val="28"/>
          <w:szCs w:val="28"/>
          <w:rtl w:val="true"/>
          <w:lang w:bidi="fa-IR"/>
        </w:rPr>
        <w:t>تمامی</w:t>
      </w:r>
    </w:p>
    <w:p>
      <w:pPr>
        <w:pStyle w:val="BookText"/>
        <w:rPr/>
      </w:pPr>
      <w:r>
        <w:rPr>
          <w:rFonts w:ascii="IRNazanin" w:hAnsi="IRNazanin" w:eastAsia="IRNazanin"/>
          <w:color w:val="111111"/>
          <w:sz w:val="28"/>
          <w:sz w:val="28"/>
          <w:szCs w:val="28"/>
          <w:rtl w:val="true"/>
          <w:lang w:bidi="fa-IR"/>
        </w:rPr>
        <w:t>رجال، مشاهیر و عالمان بزرگوار شیعه آن سامان در آینده نزدیک تدوین و به زیور طبع آراسته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pStyle w:val="Heading4"/>
        <w:numPr>
          <w:ilvl w:val="3"/>
          <w:numId w:val="1"/>
        </w:numPr>
        <w:rPr/>
      </w:pPr>
      <w:bookmarkStart w:id="700" w:name="__RefHeading___Toc992959_581953129"/>
      <w:bookmarkStart w:id="701" w:name="_Toc269"/>
      <w:bookmarkEnd w:id="700"/>
      <w:r>
        <w:rPr>
          <w:rtl w:val="true"/>
        </w:rPr>
        <w:t>شیخ ناصربن‌محمد الجارودی</w:t>
      </w:r>
      <w:bookmarkEnd w:id="701"/>
    </w:p>
    <w:p>
      <w:pPr>
        <w:pStyle w:val="BookText"/>
        <w:rPr/>
      </w:pPr>
      <w:r>
        <w:rPr>
          <w:rFonts w:ascii="IRNazanin" w:hAnsi="IRNazanin" w:eastAsia="IRNazanin"/>
          <w:color w:val="111111"/>
          <w:sz w:val="28"/>
          <w:sz w:val="28"/>
          <w:szCs w:val="28"/>
          <w:rtl w:val="true"/>
          <w:lang w:bidi="fa-IR"/>
        </w:rPr>
        <w:t>جارودیه یکی از روستاهای شهر قطیف است که در دو و نیم کیلومتری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روستای کوچک، همچون سایر مناطق شیعه‌نشین عربستان، تحت فشار و سرکوب و ظلم و ستم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روستا تعداد بیشماری دانشمند که مسئولیت خدمت به اسلام و آگاه نمودن مسلمین را بر عهده گرفتند، وارد جامعه شدند و با سخنرانی و تألیف و آگاه نمودن جوانان، به مسئولیت خطیر خود عمل کردند، از جمله این بیدادگران علامه شیخ ناصربن‌محمد الجارودی قطیفی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p>
    <w:p>
      <w:pPr>
        <w:pStyle w:val="BookText"/>
        <w:rPr/>
      </w:pPr>
      <w:r>
        <w:rPr>
          <w:rFonts w:ascii="IRNazanin" w:hAnsi="IRNazanin" w:eastAsia="IRNazanin"/>
          <w:color w:val="111111"/>
          <w:sz w:val="28"/>
          <w:sz w:val="28"/>
          <w:szCs w:val="28"/>
          <w:rtl w:val="true"/>
          <w:lang w:bidi="fa-IR"/>
        </w:rPr>
        <w:t>در خانواده‌ای مذهبی ریشه‌دار و متعهد، چشم به جهان گشود و از همان آغاز پدر گرامیش مسئولیت تربیت او را بر عهده گرفت و به بهترین وجه او را با تعالیم و عقاید اسلامی، معارف اهل بیت علیهم السلام</w:t>
      </w:r>
    </w:p>
    <w:p>
      <w:pPr>
        <w:pStyle w:val="BookText"/>
        <w:rPr/>
      </w:pPr>
      <w:r>
        <w:rPr>
          <w:rFonts w:ascii="IRNazanin" w:hAnsi="IRNazanin" w:eastAsia="IRNazanin"/>
          <w:color w:val="111111"/>
          <w:sz w:val="28"/>
          <w:sz w:val="28"/>
          <w:szCs w:val="28"/>
          <w:rtl w:val="true"/>
          <w:lang w:bidi="fa-IR"/>
        </w:rPr>
        <w:t>و سرچشمه اسلام محمدی، آشنا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ناصر الجارودی مقدمات علوم و قرآن و زبان عربی را نزد پدر گرامیش تلمذ نمود، پس از آن از حوزه درسی فضلا و دانشمندان معاصر در شهرک جارودیه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ناحیه بحرین هجرت نمود و از محضر فضلای آن دیار از جمله؛ علامه شیخ سلیمان الماحوزی البحرانی، شیخ عبدالله‌بن‌صالح البحرانی و علامه فاضل، شیخ احمد، پدر صاحب حدائق، فقه و همچنین از شیخ عبدالله‌بن‌صالح السماهیجی بحرانی بهره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اجازه اجتهاد</w:t>
      </w:r>
    </w:p>
    <w:p>
      <w:pPr>
        <w:pStyle w:val="BookText"/>
        <w:rPr/>
      </w:pPr>
      <w:r>
        <w:rPr>
          <w:rFonts w:ascii="IRNazanin" w:hAnsi="IRNazanin" w:eastAsia="IRNazanin"/>
          <w:color w:val="111111"/>
          <w:sz w:val="28"/>
          <w:sz w:val="28"/>
          <w:szCs w:val="28"/>
          <w:rtl w:val="true"/>
          <w:lang w:bidi="fa-IR"/>
        </w:rPr>
        <w:t>شیخ ناصر الجارودی از علمای فاضلی اجازه اجتهاد دریافت نمود، که از آن جمله‌اند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اجازه اجتهاد از شیخ عبدالله السماهیجی دریافت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اجازه اجتهاد از عالم فاضل شیخ، محمد بن کنبار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البلادی، صاحب انوار البدرین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اجازه اجتهاد از شیخ سلیمان‌بن‌عبدالله الماحوزی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اجازه اجتهاد از مولی ابی‌الحسن‌الشریف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اجازه اجتهاد از میرزا عبدالله افندی اصفهانی، صاحب کتاب ریاض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شیخ ناصربن‌محمد الجارودی، از جمله دانشمندانی است که در کنار تربیت شاگردان و طلاب بی شمار، اقدام به تألیف کتاب‌های ارزنده در مسائل گوناگون نمود، تا منشاء خدمتی برای اسلام و مسلمانان باشد، شاخص‌ترین تألیفات ایشان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بشری المذنبین و انذار الصدیقین؛ این کتاب به چاپ رسیده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انوار البدرین، مرحوم البلادی، درباره این کتاب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کتابی است گرانقدر و دقیق المعانی و درباره مکارم الاخلاق و خودسازی بسیار ارزنده و مفید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ترتیب مسائل الفقه علی‌بن‌جعفر الصادق علیه السلام عن اخیه موسی الکاظم علیه السلام ؛</w:t>
      </w:r>
    </w:p>
    <w:p>
      <w:pPr>
        <w:pStyle w:val="BookText"/>
        <w:rPr/>
      </w:pPr>
      <w:r>
        <w:rPr>
          <w:rFonts w:ascii="IRNazanin" w:hAnsi="IRNazanin" w:eastAsia="IRNazanin"/>
          <w:color w:val="111111"/>
          <w:sz w:val="28"/>
          <w:sz w:val="28"/>
          <w:szCs w:val="28"/>
          <w:rtl w:val="true"/>
          <w:lang w:bidi="fa-IR"/>
        </w:rPr>
        <w:t>صاحب انوار البدرین درباره آن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تنبیهات خوبی وجود دارد، آن را به خط دانشمند عابد، شیخ مبارک به حمیدان جارودی قطیفی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آغا بزرگ تهرانی در این باره در الذریعه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معروف به جعفریات و کاظمیات، به ترتیب فقهی از طهارت تا دیات است، که استاد آن را حذف کرده، اما فتاوای علمای گذشته همچون شیخ طوسی و سالار و ابی‌الصلاح و ابن‌ادریس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برگیرنده پرسش و پاسخ‌های امام موسی کاظم علیه السلام از امام جعفر صادق علیه السلام و همچنین روایات از امامان معصوم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الاسئلهًْ الجارودیه؛ پاسخ به پرسش‌هایی است که نامبرده از شیخ احمدبن‌ابراهیم الدرازی البحرانی، پدر شیخ یوسف صاحب اللؤلؤهًْ ارسال داشته است که درباره مسئله طلاق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معاصران</w:t>
      </w:r>
    </w:p>
    <w:p>
      <w:pPr>
        <w:pStyle w:val="BookText"/>
        <w:rPr/>
      </w:pPr>
      <w:r>
        <w:rPr>
          <w:rFonts w:ascii="IRNazanin" w:hAnsi="IRNazanin" w:eastAsia="IRNazanin"/>
          <w:color w:val="111111"/>
          <w:sz w:val="28"/>
          <w:sz w:val="28"/>
          <w:szCs w:val="28"/>
          <w:rtl w:val="true"/>
          <w:lang w:bidi="fa-IR"/>
        </w:rPr>
        <w:t>شیخ ناصر الجارودی با گروهی از علمای گرانقدر دیگری معاصر بود که مشهورترین آنان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متحدث و زاهد، عبدالله‌بن‌الحاج صالح‌بن‌جمعهًْ‌بن</w:t>
      </w:r>
    </w:p>
    <w:p>
      <w:pPr>
        <w:pStyle w:val="BookText"/>
        <w:rPr/>
      </w:pPr>
      <w:r>
        <w:rPr>
          <w:rFonts w:ascii="IRNazanin" w:hAnsi="IRNazanin" w:eastAsia="IRNazanin"/>
          <w:color w:val="111111"/>
          <w:sz w:val="28"/>
          <w:sz w:val="28"/>
          <w:szCs w:val="28"/>
          <w:rtl w:val="true"/>
          <w:lang w:bidi="fa-IR"/>
        </w:rPr>
        <w:t>علی‌بن‌شعبان‌بن‌احمدبن‌ناصربن‌محمدبن‌عبدالله السماهیجی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شیخ سلیمان الماحوزی البحرانی، که پاسخ به سؤالات شیخ ناصر الجارودی را جمع‌آوری نموده و آن را اجوبهًْ المسائل الشیخ ناصر الجارودی نامگذاری، این جمع‌آوری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شیخ احمدبن‌ابراهیم‌بن‌احمدبن‌صالح آل‌عصفور الدرازی البحرانی</w:t>
      </w:r>
      <w:r>
        <w:rPr>
          <w:rFonts w:eastAsia="IRNazanin" w:cs="IRNazanin"/>
          <w:color w:val="111111"/>
          <w:sz w:val="28"/>
          <w:szCs w:val="28"/>
          <w:rtl w:val="true"/>
          <w:lang w:bidi="fa-IR"/>
        </w:rPr>
        <w:t xml:space="preserve">. </w:t>
      </w:r>
      <w:bookmarkStart w:id="702" w:name="pg5325_65285"/>
    </w:p>
    <w:p>
      <w:pPr>
        <w:pStyle w:val="BookText"/>
        <w:rPr/>
      </w:pPr>
      <w:bookmarkEnd w:id="702"/>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شیخ ناصر الجارودی پس از یک عمر خدمت به اسلام و مسلمین، در سال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سیهات همچنان معروف و مشهور است</w:t>
      </w:r>
      <w:r>
        <w:rPr>
          <w:rFonts w:eastAsia="IRNazanin" w:cs="IRNazanin"/>
          <w:color w:val="111111"/>
          <w:sz w:val="28"/>
          <w:szCs w:val="28"/>
          <w:rtl w:val="true"/>
          <w:lang w:bidi="fa-IR"/>
        </w:rPr>
        <w:t>.</w:t>
      </w:r>
    </w:p>
    <w:p>
      <w:pPr>
        <w:pStyle w:val="Heading4"/>
        <w:numPr>
          <w:ilvl w:val="3"/>
          <w:numId w:val="1"/>
        </w:numPr>
        <w:rPr/>
      </w:pPr>
      <w:bookmarkStart w:id="703" w:name="__RefHeading___Toc992961_581953129"/>
      <w:bookmarkStart w:id="704" w:name="_Toc270"/>
      <w:bookmarkEnd w:id="703"/>
      <w:r>
        <w:rPr>
          <w:rtl w:val="true"/>
        </w:rPr>
        <w:t>ابن معصوم مدنی</w:t>
      </w:r>
      <w:bookmarkEnd w:id="704"/>
    </w:p>
    <w:p>
      <w:pPr>
        <w:pStyle w:val="BookText"/>
        <w:rPr/>
      </w:pPr>
      <w:r>
        <w:rPr>
          <w:rFonts w:ascii="IRNazanin" w:hAnsi="IRNazanin" w:eastAsia="IRNazanin"/>
          <w:color w:val="111111"/>
          <w:sz w:val="28"/>
          <w:sz w:val="28"/>
          <w:szCs w:val="28"/>
          <w:rtl w:val="true"/>
          <w:lang w:bidi="fa-IR"/>
        </w:rPr>
        <w:t>از زمانی که پیامبر صلی الله علیه و آله به مدینه هجرت کرد و در این سرزمین بدن مبارک حضرتش به خاک سپرده شد، مدینه منوره جایگاه و منزلگاه اهل بیت علیهم السلام و مرکز فعالیت‌های آگاهی‌بخش و هدایت‌گرشان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و نسل و فرزندان پیامبر صلی الله علیه و آله در مدینه، ادامه‌دهنده راه حضرتش بودند و از آن شهر به دیگر شهرها و دیارها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خاندان نبوی، شاخه‌ای از درخت تنومند و پربرکت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نسب</w:t>
      </w:r>
    </w:p>
    <w:p>
      <w:pPr>
        <w:pStyle w:val="BookText"/>
        <w:rPr/>
      </w:pPr>
      <w:r>
        <w:rPr>
          <w:rFonts w:ascii="IRNazanin" w:hAnsi="IRNazanin" w:eastAsia="IRNazanin"/>
          <w:color w:val="111111"/>
          <w:sz w:val="28"/>
          <w:sz w:val="28"/>
          <w:szCs w:val="28"/>
          <w:rtl w:val="true"/>
          <w:lang w:bidi="fa-IR"/>
        </w:rPr>
        <w:t>نامش سید علی‌بن‌محمد معصوم المدنی است که نسبتش به زید شهید، فرزند برومند امام علی‌بن‌الحسین‌بن‌علی‌بن‌ابی‌طالب علیه السلام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خاندانی متدین و پرافتخار، از پدر و مادری مؤمن،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امیر احمد نظام‌الدین، بود که شهرتش در زمنیه علم و ادب فراگیر بود،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قطب‌شاه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حیدرآباد، او را به هند فراخواند و به عنوان وزیر خود منصوب کرد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گرامیش نشو و نمو کرد و مراحل علمی و تربیتی را طی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سفر به هند</w:t>
      </w:r>
    </w:p>
    <w:p>
      <w:pPr>
        <w:pStyle w:val="BookText"/>
        <w:rPr/>
      </w:pPr>
      <w:r>
        <w:rPr>
          <w:rFonts w:ascii="IRNazanin" w:hAnsi="IRNazanin" w:eastAsia="IRNazanin"/>
          <w:color w:val="111111"/>
          <w:sz w:val="28"/>
          <w:sz w:val="28"/>
          <w:szCs w:val="28"/>
          <w:rtl w:val="true"/>
          <w:lang w:bidi="fa-IR"/>
        </w:rPr>
        <w:t xml:space="preserve">در شعبان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پدرش از حجاز به سوی هند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هیئتی به ریاست یکی از وزرای حیدرآباد هند در معیتش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دولتی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حیدرآباد زیست و در این مدت پست‌های مهم دولتی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سلطان عبدالله قطب‌شاه، یکی از وزرایش امور مملکت را در دست گرفت و وضعیت وی و پدرش به شدت بحرانی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دستگیری و فرار</w:t>
      </w:r>
    </w:p>
    <w:p>
      <w:pPr>
        <w:pStyle w:val="BookText"/>
        <w:rPr/>
      </w:pPr>
      <w:r>
        <w:rPr>
          <w:rFonts w:ascii="IRNazanin" w:hAnsi="IRNazanin" w:eastAsia="IRNazanin"/>
          <w:color w:val="111111"/>
          <w:sz w:val="28"/>
          <w:sz w:val="28"/>
          <w:szCs w:val="28"/>
          <w:rtl w:val="true"/>
          <w:lang w:bidi="fa-IR"/>
        </w:rPr>
        <w:t xml:space="preserve">وی و پدرش پس از مرگ سلطان تحت‌نظر قرار گرفتند تا اینکه پدرش در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ابن‌معصوم با طرحی، موفق به فرار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 منطقه سلطان محمد اورنگ زیب‌شاه از او استقبال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سپاه و رئیس دیوان</w:t>
      </w:r>
    </w:p>
    <w:p>
      <w:pPr>
        <w:pStyle w:val="BookText"/>
        <w:rPr/>
      </w:pPr>
      <w:r>
        <w:rPr>
          <w:rFonts w:ascii="IRNazanin" w:hAnsi="IRNazanin" w:eastAsia="IRNazanin"/>
          <w:color w:val="111111"/>
          <w:sz w:val="28"/>
          <w:sz w:val="28"/>
          <w:szCs w:val="28"/>
          <w:rtl w:val="true"/>
          <w:lang w:bidi="fa-IR"/>
        </w:rPr>
        <w:t>پس از ملحق شدن به سلطان محمد اورنگ، فرماندهی بخشی از ارتش را برعهده گرفت و به سید علی‌خان 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کاردانی، پست رئیس دیوان را برعهده او قرار دادند، آنگاه از مقام خود استعفا کرد و از سلطان اجازه بازگشت به کشورش حجاز نمود، لذا پس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هند در سال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حجاز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عراق و ایران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عراق مسافرت کرد و از آنجا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سلطان حسین صفوی در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 اصفهان استقبال کرد و با او با احترام برخورد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عشق و علاقه به تحصیل و تدریس، شیراز را که در آن زمان مرکز علمی به شمار می‌آمد به عنوان اقامتگاه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علمی</w:t>
      </w:r>
    </w:p>
    <w:p>
      <w:pPr>
        <w:pStyle w:val="BookText"/>
        <w:rPr/>
      </w:pPr>
      <w:r>
        <w:rPr>
          <w:rFonts w:ascii="IRNazanin" w:hAnsi="IRNazanin" w:eastAsia="IRNazanin"/>
          <w:color w:val="111111"/>
          <w:sz w:val="28"/>
          <w:sz w:val="28"/>
          <w:szCs w:val="28"/>
          <w:rtl w:val="true"/>
          <w:lang w:bidi="fa-IR"/>
        </w:rPr>
        <w:t>ابن‌معصوم از جمله شخصیت‌هایی است که در امور نظامی و سیاسی و علمی، فعالیت‌های چشمگیری داشته و پس از مستقر شدن در شیراز، در مدرسه منصور اقدام به تشکیل حوزه درسی نمود و از خود تألیفاتی بر جای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سلوهًْ الغریب؛ سفرنامه‌ای توصیفی از سفر و مشاهداتش از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سفرنامه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شماره‌های دوم و سوم از جلد هشتم و دو شماره اول و دوم از جلد نهم چاپ و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سالفهًْ العصر فی محاسن شعراء بکل مصر؛ شرح حال شعرای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منتشر و دو بار دیگر نیز تجدید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الربیع فی انواع البدیع؛ این کتاب به صورت چاپ سنگی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جلد بزرگ چاپ شده است و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و تنقیح در هفت جلد در نجف اشرف به زیور طبع آراسته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الدرجات الرفیعهًْ فی طبقات الامامیهًْ من الشیعهًْ؛ این کتاب مفقود شده اما بخشی از آن موجود است و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چاپ و منتشر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ریاض السالکین فی شرح الصحیفهًْ السجادیهًْ؛ کتاب مزبور شرح دعاهای امام چهارم حضرت زین العابدین علیه السلام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تاکنون دو بار به زیور طبع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به صورت چاپ سنگی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و دیگر بار در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bookmarkStart w:id="705" w:name="pg5325_65288"/>
    </w:p>
    <w:p>
      <w:pPr>
        <w:pStyle w:val="BookText"/>
        <w:rPr/>
      </w:pPr>
      <w:bookmarkEnd w:id="705"/>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شعر، که در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بیروت چاپ و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ابن‌معصوم؛ از جمله دانشمندانی است که تألیفات بسیار داشته و شرح‌حال‌نویسان،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او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ابن‌معصوم از شعرای نامی عصر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علاقه شدیدی به موطن خود حجاز داشته و این عشق و علاقه در اشعارش به خوبی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هل عهدی بمکة راجع</w:t>
      </w:r>
    </w:p>
    <w:p>
      <w:pPr>
        <w:pStyle w:val="BookText"/>
        <w:rPr/>
      </w:pPr>
      <w:r>
        <w:rPr>
          <w:rFonts w:ascii="IRNazanin" w:hAnsi="IRNazanin" w:eastAsia="IRNazanin"/>
          <w:color w:val="111111"/>
          <w:sz w:val="28"/>
          <w:sz w:val="28"/>
          <w:szCs w:val="28"/>
          <w:rtl w:val="true"/>
          <w:lang w:bidi="fa-IR"/>
        </w:rPr>
        <w:t>فقد قلبت بالهند من المضاجع</w:t>
      </w:r>
    </w:p>
    <w:p>
      <w:pPr>
        <w:pStyle w:val="BookText"/>
        <w:rPr/>
      </w:pPr>
      <w:r>
        <w:rPr>
          <w:rFonts w:ascii="IRNazanin" w:hAnsi="IRNazanin" w:eastAsia="IRNazanin"/>
          <w:color w:val="111111"/>
          <w:sz w:val="28"/>
          <w:sz w:val="28"/>
          <w:szCs w:val="28"/>
          <w:rtl w:val="true"/>
          <w:lang w:bidi="fa-IR"/>
        </w:rPr>
        <w:t>و هل شربة من ماء زمزم ترتوی</w:t>
      </w:r>
    </w:p>
    <w:p>
      <w:pPr>
        <w:pStyle w:val="BookText"/>
        <w:rPr/>
      </w:pPr>
      <w:r>
        <w:rPr>
          <w:rFonts w:ascii="IRNazanin" w:hAnsi="IRNazanin" w:eastAsia="IRNazanin"/>
          <w:color w:val="111111"/>
          <w:sz w:val="28"/>
          <w:sz w:val="28"/>
          <w:szCs w:val="28"/>
          <w:rtl w:val="true"/>
          <w:lang w:bidi="fa-IR"/>
        </w:rPr>
        <w:t>بها کبد قد اظماتها الوقائع</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سید ابن‌معصوم پس از یک عمر خدمت به اسلام و مسلمین در حجاز، هند، ایران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نشانگر جهان‌بینی اسلامی وی است که فراتر از محدوده جغرافیایی، و نژاد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پربرکت و به یادگار گذاردن آثار گرانقدر، در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شیراز دار فانی را وداع گفت و در کنار سید احمدبن‌موسی‌بن‌جعفر علیه السلام به خاک سپرده شد</w:t>
      </w:r>
      <w:r>
        <w:rPr>
          <w:rFonts w:eastAsia="IRNazanin" w:cs="IRNazanin"/>
          <w:color w:val="111111"/>
          <w:sz w:val="28"/>
          <w:szCs w:val="28"/>
          <w:rtl w:val="true"/>
          <w:lang w:bidi="fa-IR"/>
        </w:rPr>
        <w:t>.</w:t>
      </w:r>
    </w:p>
    <w:p>
      <w:pPr>
        <w:pStyle w:val="Heading4"/>
        <w:numPr>
          <w:ilvl w:val="3"/>
          <w:numId w:val="1"/>
        </w:numPr>
        <w:rPr/>
      </w:pPr>
      <w:bookmarkStart w:id="706" w:name="__RefHeading___Toc992963_581953129"/>
      <w:bookmarkStart w:id="707" w:name="_Toc271"/>
      <w:bookmarkEnd w:id="706"/>
      <w:r>
        <w:rPr>
          <w:rtl w:val="true"/>
        </w:rPr>
        <w:t>شیخ حسین القدیحی البلادی</w:t>
      </w:r>
      <w:bookmarkEnd w:id="70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وی، خاندان علم و اندیشه و تقوا و فضیلت می‌باشند که منبع خیر و برکت برای مسلمانان و جامعه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اندیشمندی عالیقدر و فقیهی والا مقام و صاحب کتاب انوار البدرین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دانشمندی والا و نویسنده‌ای توانا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و نسب</w:t>
      </w:r>
    </w:p>
    <w:p>
      <w:pPr>
        <w:pStyle w:val="BookText"/>
        <w:rPr/>
      </w:pPr>
      <w:r>
        <w:rPr>
          <w:rFonts w:ascii="IRNazanin" w:hAnsi="IRNazanin" w:eastAsia="IRNazanin"/>
          <w:color w:val="111111"/>
          <w:sz w:val="28"/>
          <w:sz w:val="28"/>
          <w:szCs w:val="28"/>
          <w:rtl w:val="true"/>
          <w:lang w:bidi="fa-IR"/>
        </w:rPr>
        <w:t xml:space="preserve">شیخ حسین البلادی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خانواده علم و تقوا و روحانیت در شهر مقدس نجف، در کنار مرقد مولا علی علیه السلام چشم به جهان گشود و در دامان علم و فضیلت، تحت سرپرستی پدر عالیقدرش شیخ علی البلادی رشد و نمو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از کودکی به دلیل محیط علمی که در آن رشد و نمو کرده بود، خیلی زود مقدمات را نزد پدر گرامیش آغاز کرد و پس از اتمام مقدمات، سطوح را نیز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نجف اشرف، چهار ماهه قرآن کریم را با نوشتن آن حفظ کرد،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شیخ علی الجیشی در قطیف فراگرفت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دانشمند بزرگوار، شیخ محمد آل غمر،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باب الحادی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پدر اندیشمندش، علامه شیخ علی‌بن‌شیخ حسن البلادی، تلمذ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الزاد لیوم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رساله علمیه شیخ محمد طه نجف بود را نیز در آغاز تحصیلات، نزد پدر بزرگوارش علامه بلادی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میهن</w:t>
      </w:r>
    </w:p>
    <w:p>
      <w:pPr>
        <w:pStyle w:val="BookText"/>
        <w:rPr/>
      </w:pPr>
      <w:r>
        <w:rPr>
          <w:rFonts w:ascii="IRNazanin" w:hAnsi="IRNazanin" w:eastAsia="IRNazanin"/>
          <w:color w:val="111111"/>
          <w:sz w:val="28"/>
          <w:sz w:val="28"/>
          <w:szCs w:val="28"/>
          <w:rtl w:val="true"/>
          <w:lang w:bidi="fa-IR"/>
        </w:rPr>
        <w:t>پس از اینکه از سرچشمه‌های فیّاض علوم اهل بیت عصمت و طهارت علیهم السلام تا اندازه‌ای سیراب گشت، جهت خدمت به مسلمانان منطقه خود به قطیف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شاگردان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حسن قدیحی البلادی، تعداد بی شماری شاگرد تربیت نمود تا در خدمت مسلمانان و جامعه اسلامی باشد، از جمله آنان؛ شیخ باقربن‌حاج‌منصور </w:t>
      </w:r>
    </w:p>
    <w:p>
      <w:pPr>
        <w:pStyle w:val="BookText"/>
        <w:rPr/>
      </w:pPr>
      <w:r>
        <w:rPr>
          <w:rFonts w:ascii="IRNazanin" w:hAnsi="IRNazanin" w:eastAsia="IRNazanin"/>
          <w:color w:val="111111"/>
          <w:sz w:val="28"/>
          <w:sz w:val="28"/>
          <w:szCs w:val="28"/>
          <w:rtl w:val="true"/>
          <w:lang w:bidi="fa-IR"/>
        </w:rPr>
        <w:t>آل‌بخشی و شیخ علی‌بن‌شیخ‌جعفر بحرانی العوامی و عده بی شماری از روحانیون که در نجف اشرف جهت تحصیل آمده بودند،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اجتهاد</w:t>
      </w:r>
    </w:p>
    <w:p>
      <w:pPr>
        <w:pStyle w:val="BookText"/>
        <w:rPr/>
      </w:pPr>
      <w:r>
        <w:rPr>
          <w:rFonts w:ascii="IRNazanin" w:hAnsi="IRNazanin" w:eastAsia="IRNazanin"/>
          <w:color w:val="111111"/>
          <w:sz w:val="28"/>
          <w:sz w:val="28"/>
          <w:szCs w:val="28"/>
          <w:rtl w:val="true"/>
          <w:lang w:bidi="fa-IR"/>
        </w:rPr>
        <w:t>شیخ حسین البلادی از گروهی از آیات عظام و فقهای گرانقدر آن زمان اجازه اجتهاد داشت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فقیه گرانقدر، آیت الله العظمی سید ابوتراب خوانساری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والامقام، آیت الله العظمی سید حسن صدر کاظمی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گرانمایه، آیت الله العظمی شیخ محمد محسن، معروف به آغا بزرگ تهرانی،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p>
    <w:p>
      <w:pPr>
        <w:pStyle w:val="BookText"/>
        <w:rPr/>
      </w:pPr>
      <w:r>
        <w:rPr>
          <w:rFonts w:ascii="Amiri" w:hAnsi="Amiri" w:eastAsia="Amiri" w:cs="Amiri"/>
          <w:color w:val="111111"/>
          <w:sz w:val="28"/>
          <w:sz w:val="28"/>
          <w:szCs w:val="28"/>
          <w:rtl w:val="true"/>
          <w:lang w:bidi="ar-SA"/>
        </w:rPr>
        <w:t>الی تصانیف الشیعهًْ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مهدی بحرانی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فقیه عالیقدر، مرجع والامقام، حضرت آیت الله العظمی شیخ علی‌بن‌شیخ‌حسن الخنیز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شیخ حسن القدیحی البلادی، به عده‌ای از علما و فقها اجازه اجتهاد داده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فرج‌بن‌حسن آل عمران؛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شید رضا الهندی النجفی؛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محسن شیخ عبدالله عرب بحرانی؛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علی‌بن‌منصور؛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علی‌بن‌یحیی تاروتی 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ویژگی‌های اخلاقی علامه شیخ حسین بلادی؛ بذل و بخشش، زهد، خشوع و </w:t>
      </w:r>
    </w:p>
    <w:p>
      <w:pPr>
        <w:pStyle w:val="BookText"/>
        <w:rPr/>
      </w:pPr>
      <w:r>
        <w:rPr>
          <w:rFonts w:ascii="IRNazanin" w:hAnsi="IRNazanin" w:eastAsia="IRNazanin"/>
          <w:color w:val="111111"/>
          <w:sz w:val="28"/>
          <w:sz w:val="28"/>
          <w:szCs w:val="28"/>
          <w:rtl w:val="true"/>
          <w:lang w:bidi="fa-IR"/>
        </w:rPr>
        <w:t>دوری از دنیا بود، رقیق القلب و مردم‌دار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ویژگی‌های اخلاقی وی، سرعت جواب و روش مناسب برخورد با گروه‌های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علامه شیخ حسین البلادی از جمله شخصیت‌هایی است که در کنار بحث و تحقیق و تربیت شاگردان بی شمار و فعالیت‌های اجتماعی، تألیفاتی نیز به یادگار گذارد تا آیندگان نیز از او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تألیفات بی شماری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الدرر و مجمع الغرر؛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نزههًْ الناظر</w:t>
      </w:r>
    </w:p>
    <w:p>
      <w:pPr>
        <w:pStyle w:val="BookText"/>
        <w:rPr/>
      </w:pPr>
      <w:r>
        <w:rPr>
          <w:rFonts w:ascii="IRNazanin" w:hAnsi="IRNazanin" w:eastAsia="IRNazanin"/>
          <w:color w:val="111111"/>
          <w:sz w:val="28"/>
          <w:sz w:val="28"/>
          <w:szCs w:val="28"/>
          <w:rtl w:val="true"/>
          <w:lang w:bidi="fa-IR"/>
        </w:rPr>
        <w:t>لتفریح الخاطر، این کتاب به سبک زیبایی همچون کشکول نوشته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 و مجمع الزوائد، این کتاب همچون کنز الدرر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تفریح القلوب لتفریح الکروب، این کتاب همچون نزههًْ الناظر</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سعادهًْ الدارین</w:t>
      </w:r>
    </w:p>
    <w:p>
      <w:pPr>
        <w:pStyle w:val="BookText"/>
        <w:rPr/>
      </w:pPr>
      <w:r>
        <w:rPr>
          <w:rFonts w:ascii="IRNazanin" w:hAnsi="IRNazanin" w:eastAsia="IRNazanin"/>
          <w:color w:val="111111"/>
          <w:sz w:val="28"/>
          <w:sz w:val="28"/>
          <w:szCs w:val="28"/>
          <w:rtl w:val="true"/>
          <w:lang w:bidi="fa-IR"/>
        </w:rPr>
        <w:t>فی احوال مولانا الحسین علیه السلام ، این کتاب زندگینامه سید الشهداء از ولادت تا شهادت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المتبحر لیوم المحشر؛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اربعینات الخمسه، که درباره ادعیه وارده و صلوات و حاجات و دفع ملمات به رشته تحریر در آمده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الجنان؛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سفینهًْ المساکین و ذخیرهًْ</w:t>
      </w:r>
    </w:p>
    <w:p>
      <w:pPr>
        <w:pStyle w:val="BookText"/>
        <w:rPr/>
      </w:pPr>
      <w:r>
        <w:rPr>
          <w:rFonts w:ascii="IRNazanin" w:hAnsi="IRNazanin" w:eastAsia="IRNazanin"/>
          <w:color w:val="111111"/>
          <w:sz w:val="28"/>
          <w:sz w:val="28"/>
          <w:szCs w:val="28"/>
          <w:rtl w:val="true"/>
          <w:lang w:bidi="fa-IR"/>
        </w:rPr>
        <w:t>المستکین، این دو کتاب درباره اعمال ماه مبارک رمضان است؛</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مهیج الاشجان علی القتیل اللهفان؛ </w:t>
      </w:r>
      <w:bookmarkStart w:id="708" w:name="pg5325_65292"/>
    </w:p>
    <w:p>
      <w:pPr>
        <w:pStyle w:val="BookText"/>
        <w:rPr/>
      </w:pPr>
      <w:bookmarkEnd w:id="708"/>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المدح و الرثاء للسادات الانجباء، این کتاب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بمبئی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اربعون حدیثاً، در اصول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شیخ حسین البلادی القدیحی در سرودن اشعار نیز ید طولایی داشت و اشعاری که به مناسبت‌های مختلف سروده است، از ایشان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اشعارش در رثای امامان عصمت و طهارت علیهم السلام و علمای اعلام بود، همچنین منظومه‌های شعری در امامت و اصول پنجگانه دین و آداب اکل و شرب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شب 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العقدهًْ الحرام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دیار معبود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کمال تندرستی و عافیت بود، آن شب را طبق معمول به خواندن و نوشتن گذارند، سپس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شب گذشته به رختخواب رفت، شب بارانی بود و باران به شدت می‌بارید، از سقف خانه آب چکه می‌کرد، او را جهت تغییر جا بیدار کردند، وی پاسخ داد که باران بر او چکه نمی‌کند، پیش از نماز صبح به دیار حق شتافته بود</w:t>
      </w:r>
      <w:r>
        <w:rPr>
          <w:rFonts w:eastAsia="IRNazanin" w:cs="IRNazanin"/>
          <w:color w:val="111111"/>
          <w:sz w:val="28"/>
          <w:szCs w:val="28"/>
          <w:rtl w:val="true"/>
          <w:lang w:bidi="fa-IR"/>
        </w:rPr>
        <w:t>.</w:t>
      </w:r>
    </w:p>
    <w:p>
      <w:pPr>
        <w:pStyle w:val="Heading4"/>
        <w:numPr>
          <w:ilvl w:val="3"/>
          <w:numId w:val="1"/>
        </w:numPr>
        <w:rPr/>
      </w:pPr>
      <w:bookmarkStart w:id="709" w:name="__RefHeading___Toc992965_581953129"/>
      <w:bookmarkStart w:id="710" w:name="_Toc272"/>
      <w:bookmarkEnd w:id="709"/>
      <w:r>
        <w:rPr>
          <w:rtl w:val="true"/>
        </w:rPr>
        <w:t>احمدبن‌سلمان‌الکوفی</w:t>
      </w:r>
      <w:bookmarkEnd w:id="71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موهبتی است که خداوند متعال به برخی افراد ارزانی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و سرایندگان متعهد، این موهبت را در خدمت به مکتب و ارزش‌های انسانی و اسلامی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احمدبن‌سلمان‌الکوفی از جمله شعرا و سرایندگانی است که علی‌رغم فشار زندگی، هرگز ستایش‌گر ستم و ستمگران نشد و همیشه با شعرهایش مبلّغ ارزش‌های اسلامی و انسانی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و نسب</w:t>
      </w:r>
    </w:p>
    <w:p>
      <w:pPr>
        <w:pStyle w:val="BookText"/>
        <w:rPr/>
      </w:pPr>
      <w:r>
        <w:rPr>
          <w:rFonts w:ascii="IRNazanin" w:hAnsi="IRNazanin" w:eastAsia="IRNazanin"/>
          <w:color w:val="111111"/>
          <w:sz w:val="28"/>
          <w:sz w:val="28"/>
          <w:szCs w:val="28"/>
          <w:rtl w:val="true"/>
          <w:lang w:bidi="fa-IR"/>
        </w:rPr>
        <w:t xml:space="preserve">احمدبن‌سلمان‌بن‌حسن‌بن‌مرزوق‌الصایغ،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قطیف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زادگاهش کوفه بود به کوفی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جمادی الاول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دامان پدر و مادر خود رشد و نمو کرد که خانواده‌اش زندگی فقیرانه‌ای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و مراحل زندگی</w:t>
      </w:r>
    </w:p>
    <w:p>
      <w:pPr>
        <w:pStyle w:val="BookText"/>
        <w:rPr/>
      </w:pPr>
      <w:r>
        <w:rPr>
          <w:rFonts w:ascii="IRNazanin" w:hAnsi="IRNazanin" w:eastAsia="IRNazanin"/>
          <w:color w:val="111111"/>
          <w:sz w:val="28"/>
          <w:sz w:val="28"/>
          <w:szCs w:val="28"/>
          <w:rtl w:val="true"/>
          <w:lang w:bidi="fa-IR"/>
        </w:rPr>
        <w:t>در سن هفت سالگی، پدرش او را به مکتب‌خانه فرستاد، اما به دلیل فشار زندگی و فقر خانواده، مجبور به کار بود، لذا در تحصیلات به کندی پیش می‌رفت، در عرض چهار سال، چهار جزء قرآن را حفظ نمود و بالاخره مجبور به ترک تحصیل شد و مشغول به کار گردید و ده سال تمام در کنار پدر، به غواصی در دریا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کشش و عشق و علاقه‌اش به آموزش و فراگیری علم باعث شد که بار دیگر تحصیلات خود را آغاز کند و قرآن و خواندن و نوشتن و دستور زبان عربی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و آموزش دهندگان</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استاد بزرگوارش، میرزا حسین بریکی، و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مرحوم شیخ محمد حسین آل عبدالجبار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را ملزم می‌دانست که از محضر استاد بریکی بهره گیرد، لذا استاد اثر به سزایی در رشد و شکوفایی موهبت شعری 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اشعار و نوشته‌های او را تصحیح و ویرایش می‌نمود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محمد سعید المسلم درباره اشعارش می‌نویسید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الکوفی یکی از </w:t>
      </w:r>
    </w:p>
    <w:p>
      <w:pPr>
        <w:pStyle w:val="BookText"/>
        <w:rPr/>
      </w:pPr>
      <w:r>
        <w:rPr>
          <w:rFonts w:ascii="IRNazanin" w:hAnsi="IRNazanin" w:eastAsia="IRNazanin"/>
          <w:color w:val="111111"/>
          <w:sz w:val="28"/>
          <w:sz w:val="28"/>
          <w:szCs w:val="28"/>
          <w:rtl w:val="true"/>
          <w:lang w:bidi="fa-IR"/>
        </w:rPr>
        <w:t>شعرای گرانقدر قطیف است، شعر را به خوبی 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 سرشاری در مطالعه و آموزش اصول زبان عربی دارد و دیوانی از او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عبدالعلی یوسف آل‌یوسف درباره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الکوفی از نوجوانی کوشش‌هایی برای سرودن شعر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شعری او شکوفا شد و اشعار وزنی و استوار سرود و خدماتی به فرهنگ و میراث فرهنگی ملت عربستان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عبدالله الخنیزی درباره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 احمد الکوفی، شاعری بالفطره است، وی علی‌رغم سختی معیشت، اشعاری وزین و پرنغز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شیخ علی منصور المرهون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 قطیف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یادواره سید ماجد العوامی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شخصیت احمد الکوفی مطالبی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اشعار خود را به مناسبت‌های گوناگونی همچون تولد و وفات امامان معصوم و یا رحلت علمای گرانقدری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شیخ علی ابوالحسن‌الخنیزی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عالیقدر، آیت الله العظمی سید محسن حکیم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کتبی که شرح‌حال‌نویسان در آنها از وی یاد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ساحل الذهب الاسود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استاد محمد سعید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قطیف واضواء علی شعرها المعاصر، نوشته استاد عبدالعلی السیف، صص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الآداب العربیهًْ فی القطیهًْ، نوشته محمد سعیدبن‌الحاج‌موسی‌بن‌الحاج ضیف المسلم؛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القطیف المعاصرین، شیخ علی مرهون، صص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نشریه الیوم، مسعود عبدالکریم فرج، ص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شاعری گرانقدر بود که به بهره‌گیری از سلاح زبان به جنگ زشتی‌ها و کژی‌ها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توسط اشعارش جاوید ماند و سروده‌هایش در منابع ادب، پرتلألؤ و درخشان همچنان خواهد ماند و آیندگان از آن بهره‌مند خواهند شد</w:t>
      </w:r>
      <w:r>
        <w:rPr>
          <w:rFonts w:eastAsia="IRNazanin" w:cs="IRNazanin"/>
          <w:color w:val="111111"/>
          <w:sz w:val="28"/>
          <w:szCs w:val="28"/>
          <w:rtl w:val="true"/>
          <w:lang w:bidi="fa-IR"/>
        </w:rPr>
        <w:t xml:space="preserve">. </w:t>
      </w:r>
      <w:bookmarkStart w:id="711" w:name="pg5325_65296"/>
    </w:p>
    <w:p>
      <w:pPr>
        <w:pStyle w:val="Heading2"/>
        <w:numPr>
          <w:ilvl w:val="1"/>
          <w:numId w:val="1"/>
        </w:numPr>
        <w:rPr/>
      </w:pPr>
      <w:bookmarkStart w:id="712" w:name="__RefHeading___Toc992967_581953129"/>
      <w:bookmarkStart w:id="713" w:name="_Toc273"/>
      <w:bookmarkEnd w:id="711"/>
      <w:bookmarkEnd w:id="712"/>
      <w:r>
        <w:rPr>
          <w:rtl w:val="true"/>
        </w:rPr>
        <w:t>بخش چهارم</w:t>
      </w:r>
      <w:r>
        <w:rPr>
          <w:rtl w:val="true"/>
        </w:rPr>
        <w:t>:</w:t>
      </w:r>
      <w:r>
        <w:rPr>
          <w:rtl w:val="true"/>
        </w:rPr>
        <w:t>رهایی شیعیان از محدودیتها و مظلومیتها</w:t>
      </w:r>
      <w:bookmarkEnd w:id="713"/>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4" w:name="__RefHeading___Toc992969_581953129"/>
      <w:bookmarkStart w:id="715" w:name="_Toc274"/>
      <w:bookmarkEnd w:id="714"/>
      <w:r>
        <w:rPr>
          <w:rtl w:val="true"/>
        </w:rPr>
        <w:t>راهکارهای رهایی شیعیان</w:t>
      </w:r>
      <w:bookmarkEnd w:id="71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تا حدودی با دردها، مظلومیت‌ها و محدودیت‌ها در مناطق شیعه‌نشین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اقتضای عقل و تکلیف، باید برای اصلاح امور مسلمانان چاره‌ای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هر مسلمانی است که با ستم‌ها، محدودیت‌ها، تبعیض‌ها و جنایاتی که بر ضد شیعیان اعمال می‌شود، مقابله کرده، به فکر چاره و اصلاح امور این مسلمانان حقیقی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پیشین، مقداری از محدودیت‌ها و تبعیض‌های اِعمال شده بر شیعیان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فصل، برخی راهکارهای رهایی شیعیان از این محدودیت‌ها را مطرح و پاره‌ای از آنها را به طور مستقل، توضیح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این راهکارها در کوتاه‌مدت و درازمدت، دارای برکات و تأثیراتی برای امت اسلام، به ویژه پیروان مکتب اهل بیت علیهم السلام باشند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برخی راهکارهای خروج از این وضعیت را فهرست‌وار بیان می‌کنیم و سپس در دو فصل مستقل، راهکارهای کوتاه مدت و بلند مدت را توضیح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این راهکارها به شرح ذیل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w:t>
      </w:r>
    </w:p>
    <w:p>
      <w:pPr>
        <w:pStyle w:val="BookText"/>
        <w:rPr/>
      </w:pPr>
      <w:r>
        <w:rPr>
          <w:rFonts w:ascii="IRNazanin" w:hAnsi="IRNazanin" w:eastAsia="IRNazanin"/>
          <w:color w:val="111111"/>
          <w:sz w:val="28"/>
          <w:sz w:val="28"/>
          <w:szCs w:val="28"/>
          <w:rtl w:val="true"/>
          <w:lang w:bidi="fa-IR"/>
        </w:rPr>
        <w:t>و همبستگی در جوامع اسلامی و شیعی؛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w:t>
      </w:r>
    </w:p>
    <w:p>
      <w:pPr>
        <w:pStyle w:val="BookText"/>
        <w:rPr/>
      </w:pPr>
      <w:r>
        <w:rPr>
          <w:rFonts w:ascii="IRNazanin" w:hAnsi="IRNazanin" w:eastAsia="IRNazanin"/>
          <w:color w:val="111111"/>
          <w:sz w:val="28"/>
          <w:sz w:val="28"/>
          <w:szCs w:val="28"/>
          <w:rtl w:val="true"/>
          <w:lang w:bidi="fa-IR"/>
        </w:rPr>
        <w:t>به دست آوردن وحدت؛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w:t>
      </w:r>
    </w:p>
    <w:p>
      <w:pPr>
        <w:pStyle w:val="BookText"/>
        <w:rPr/>
      </w:pPr>
      <w:r>
        <w:rPr>
          <w:rFonts w:ascii="IRNazanin" w:hAnsi="IRNazanin" w:eastAsia="IRNazanin"/>
          <w:color w:val="111111"/>
          <w:sz w:val="28"/>
          <w:sz w:val="28"/>
          <w:szCs w:val="28"/>
          <w:rtl w:val="true"/>
          <w:lang w:bidi="fa-IR"/>
        </w:rPr>
        <w:t>صحیح تشیع و اهل بیت علیهم السلام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اوصاف شیعیان اهل بیت علیهم السلام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w:t>
      </w:r>
    </w:p>
    <w:p>
      <w:pPr>
        <w:pStyle w:val="BookText"/>
        <w:rPr/>
      </w:pPr>
      <w:r>
        <w:rPr>
          <w:rFonts w:ascii="IRNazanin" w:hAnsi="IRNazanin" w:eastAsia="IRNazanin"/>
          <w:color w:val="111111"/>
          <w:sz w:val="28"/>
          <w:sz w:val="28"/>
          <w:szCs w:val="28"/>
          <w:rtl w:val="true"/>
          <w:lang w:bidi="fa-IR"/>
        </w:rPr>
        <w:t>دگرگونی فرهنگی؛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w:t>
      </w:r>
    </w:p>
    <w:p>
      <w:pPr>
        <w:pStyle w:val="BookText"/>
        <w:rPr/>
      </w:pPr>
      <w:r>
        <w:rPr>
          <w:rFonts w:ascii="IRNazanin" w:hAnsi="IRNazanin" w:eastAsia="IRNazanin"/>
          <w:color w:val="111111"/>
          <w:sz w:val="28"/>
          <w:sz w:val="28"/>
          <w:szCs w:val="28"/>
          <w:rtl w:val="true"/>
          <w:lang w:bidi="fa-IR"/>
        </w:rPr>
        <w:t>و مقاومت؛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و زهد شیعیان؛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و استدلال؛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w:t>
      </w:r>
    </w:p>
    <w:p>
      <w:pPr>
        <w:pStyle w:val="BookText"/>
        <w:rPr/>
      </w:pPr>
      <w:r>
        <w:rPr>
          <w:rFonts w:ascii="IRNazanin" w:hAnsi="IRNazanin" w:eastAsia="IRNazanin"/>
          <w:color w:val="111111"/>
          <w:sz w:val="28"/>
          <w:sz w:val="28"/>
          <w:szCs w:val="28"/>
          <w:rtl w:val="true"/>
          <w:lang w:bidi="fa-IR"/>
        </w:rPr>
        <w:t>سیاسی در روابط بین دو کشور؛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مطالبه</w:t>
      </w:r>
    </w:p>
    <w:p>
      <w:pPr>
        <w:pStyle w:val="BookText"/>
        <w:rPr/>
      </w:pPr>
      <w:r>
        <w:rPr>
          <w:rFonts w:ascii="IRNazanin" w:hAnsi="IRNazanin" w:eastAsia="IRNazanin"/>
          <w:color w:val="111111"/>
          <w:sz w:val="28"/>
          <w:sz w:val="28"/>
          <w:szCs w:val="28"/>
          <w:rtl w:val="true"/>
          <w:lang w:bidi="fa-IR"/>
        </w:rPr>
        <w:t>حقوق با کمک سازمان‌های بین‌المللی؛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w:t>
      </w:r>
    </w:p>
    <w:p>
      <w:pPr>
        <w:pStyle w:val="BookText"/>
        <w:rPr/>
      </w:pPr>
      <w:r>
        <w:rPr>
          <w:rFonts w:ascii="IRNazanin" w:hAnsi="IRNazanin" w:eastAsia="IRNazanin"/>
          <w:color w:val="111111"/>
          <w:sz w:val="28"/>
          <w:sz w:val="28"/>
          <w:szCs w:val="28"/>
          <w:rtl w:val="true"/>
          <w:lang w:bidi="fa-IR"/>
        </w:rPr>
        <w:t>از فرصت و موقعیت؛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هوشیاری</w:t>
      </w:r>
    </w:p>
    <w:p>
      <w:pPr>
        <w:pStyle w:val="BookText"/>
        <w:rPr/>
      </w:pPr>
      <w:r>
        <w:rPr>
          <w:rFonts w:ascii="IRNazanin" w:hAnsi="IRNazanin" w:eastAsia="IRNazanin"/>
          <w:color w:val="111111"/>
          <w:sz w:val="28"/>
          <w:sz w:val="28"/>
          <w:szCs w:val="28"/>
          <w:rtl w:val="true"/>
          <w:lang w:bidi="fa-IR"/>
        </w:rPr>
        <w:t>در مقابل توطئه‌ها؛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p>
    <w:p>
      <w:pPr>
        <w:pStyle w:val="BookText"/>
        <w:rPr/>
      </w:pPr>
      <w:r>
        <w:rPr>
          <w:rFonts w:ascii="IRNazanin" w:hAnsi="IRNazanin" w:eastAsia="IRNazanin"/>
          <w:color w:val="111111"/>
          <w:sz w:val="28"/>
          <w:sz w:val="28"/>
          <w:szCs w:val="28"/>
          <w:rtl w:val="true"/>
          <w:lang w:bidi="fa-IR"/>
        </w:rPr>
        <w:t>نقش شیعیان در پیشبرد علوم مثل شیمی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w:t>
      </w:r>
    </w:p>
    <w:p>
      <w:pPr>
        <w:pStyle w:val="BookText"/>
        <w:rPr/>
      </w:pPr>
      <w:r>
        <w:rPr>
          <w:rFonts w:ascii="IRNazanin" w:hAnsi="IRNazanin" w:eastAsia="IRNazanin"/>
          <w:color w:val="111111"/>
          <w:sz w:val="28"/>
          <w:sz w:val="28"/>
          <w:szCs w:val="28"/>
          <w:rtl w:val="true"/>
          <w:lang w:bidi="fa-IR"/>
        </w:rPr>
        <w:t>پیروی شیعه از سنت رسول اللّه صلی الله علیه و آله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w:t>
      </w:r>
    </w:p>
    <w:p>
      <w:pPr>
        <w:pStyle w:val="BookText"/>
        <w:rPr/>
      </w:pPr>
      <w:r>
        <w:rPr>
          <w:rFonts w:ascii="IRNazanin" w:hAnsi="IRNazanin" w:eastAsia="IRNazanin"/>
          <w:color w:val="111111"/>
          <w:sz w:val="28"/>
          <w:sz w:val="28"/>
          <w:szCs w:val="28"/>
          <w:rtl w:val="true"/>
          <w:lang w:bidi="fa-IR"/>
        </w:rPr>
        <w:t>برای گسترش فرهنگ تشیع با ابزار چاپ و نشر؛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اسلام حقیقی؛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حقیقت شفاعت؛ شفاعت از دیدگاه اهل بیت علیهم السلام و صحابه و نقد دیدگاه وهابیت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w:t>
      </w:r>
    </w:p>
    <w:p>
      <w:pPr>
        <w:pStyle w:val="BookText"/>
        <w:rPr/>
      </w:pPr>
      <w:r>
        <w:rPr>
          <w:rFonts w:ascii="IRNazanin" w:hAnsi="IRNazanin" w:eastAsia="IRNazanin"/>
          <w:color w:val="111111"/>
          <w:sz w:val="28"/>
          <w:sz w:val="28"/>
          <w:szCs w:val="28"/>
          <w:rtl w:val="true"/>
          <w:lang w:bidi="fa-IR"/>
        </w:rPr>
        <w:t>در راه دفاع از تشیع تا سرحد شهادت؛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w:t>
      </w:r>
    </w:p>
    <w:p>
      <w:pPr>
        <w:pStyle w:val="BookText"/>
        <w:rPr/>
      </w:pPr>
      <w:r>
        <w:rPr>
          <w:rFonts w:ascii="IRNazanin" w:hAnsi="IRNazanin" w:eastAsia="IRNazanin"/>
          <w:color w:val="111111"/>
          <w:sz w:val="28"/>
          <w:sz w:val="28"/>
          <w:szCs w:val="28"/>
          <w:rtl w:val="true"/>
          <w:lang w:bidi="fa-IR"/>
        </w:rPr>
        <w:t>سابقه و تقدم شیعیان بر سایر فِرَق اسلامی؛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برتر شیعیان؛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و مناقب شیعیان؛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w:t>
      </w:r>
    </w:p>
    <w:p>
      <w:pPr>
        <w:pStyle w:val="BookText"/>
        <w:rPr/>
      </w:pPr>
      <w:r>
        <w:rPr>
          <w:rFonts w:ascii="IRNazanin" w:hAnsi="IRNazanin" w:eastAsia="IRNazanin"/>
          <w:color w:val="111111"/>
          <w:sz w:val="28"/>
          <w:sz w:val="28"/>
          <w:szCs w:val="28"/>
          <w:rtl w:val="true"/>
          <w:lang w:bidi="fa-IR"/>
        </w:rPr>
        <w:t>به رشد جمعیتی عربستان و تعداد بالای شیعیان؛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w:t>
      </w:r>
    </w:p>
    <w:p>
      <w:pPr>
        <w:pStyle w:val="BookText"/>
        <w:rPr/>
      </w:pPr>
      <w:r>
        <w:rPr>
          <w:rFonts w:ascii="IRNazanin" w:hAnsi="IRNazanin" w:eastAsia="IRNazanin"/>
          <w:color w:val="111111"/>
          <w:sz w:val="28"/>
          <w:sz w:val="28"/>
          <w:szCs w:val="28"/>
          <w:rtl w:val="true"/>
          <w:lang w:bidi="fa-IR"/>
        </w:rPr>
        <w:t>در مسیر راستین به کمک بزرگان تشیع؛</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تعاون</w:t>
      </w:r>
    </w:p>
    <w:p>
      <w:pPr>
        <w:pStyle w:val="BookText"/>
        <w:rPr/>
      </w:pPr>
      <w:r>
        <w:rPr>
          <w:rFonts w:ascii="IRNazanin" w:hAnsi="IRNazanin" w:eastAsia="IRNazanin"/>
          <w:color w:val="111111"/>
          <w:sz w:val="28"/>
          <w:sz w:val="28"/>
          <w:szCs w:val="28"/>
          <w:rtl w:val="true"/>
          <w:lang w:bidi="fa-IR"/>
        </w:rPr>
        <w:t>و همکاری؛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بیداری</w:t>
      </w:r>
    </w:p>
    <w:p>
      <w:pPr>
        <w:pStyle w:val="BookText"/>
        <w:rPr/>
      </w:pPr>
      <w:r>
        <w:rPr>
          <w:rFonts w:ascii="IRNazanin" w:hAnsi="IRNazanin" w:eastAsia="IRNazanin"/>
          <w:color w:val="111111"/>
          <w:sz w:val="28"/>
          <w:sz w:val="28"/>
          <w:szCs w:val="28"/>
          <w:rtl w:val="true"/>
          <w:lang w:bidi="fa-IR"/>
        </w:rPr>
        <w:t>و آگاهی روزافزون شیعیان؛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w:t>
      </w:r>
    </w:p>
    <w:p>
      <w:pPr>
        <w:pStyle w:val="BookText"/>
        <w:rPr/>
      </w:pPr>
      <w:r>
        <w:rPr>
          <w:rFonts w:ascii="IRNazanin" w:hAnsi="IRNazanin" w:eastAsia="IRNazanin"/>
          <w:color w:val="111111"/>
          <w:sz w:val="28"/>
          <w:sz w:val="28"/>
          <w:szCs w:val="28"/>
          <w:rtl w:val="true"/>
          <w:lang w:bidi="fa-IR"/>
        </w:rPr>
        <w:t>انگیزه و هدف برای نسل جوان برای حفظ هویت مستقل شیعی؛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وجود آوردن شور، نشاط و حماسه برای دفاع از حقوق خویش؛</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w:t>
      </w:r>
    </w:p>
    <w:p>
      <w:pPr>
        <w:pStyle w:val="BookText"/>
        <w:rPr/>
      </w:pPr>
      <w:r>
        <w:rPr>
          <w:rFonts w:ascii="IRNazanin" w:hAnsi="IRNazanin" w:eastAsia="IRNazanin"/>
          <w:color w:val="111111"/>
          <w:sz w:val="28"/>
          <w:sz w:val="28"/>
          <w:szCs w:val="28"/>
          <w:rtl w:val="true"/>
          <w:lang w:bidi="fa-IR"/>
        </w:rPr>
        <w:t>هرچه بیشتر ابعاد فرهنگی و اصیل اسلامی به صورت علمی و مستند؛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w:t>
      </w:r>
    </w:p>
    <w:p>
      <w:pPr>
        <w:pStyle w:val="BookText"/>
        <w:rPr/>
      </w:pPr>
      <w:r>
        <w:rPr>
          <w:rFonts w:ascii="IRNazanin" w:hAnsi="IRNazanin" w:eastAsia="IRNazanin"/>
          <w:color w:val="111111"/>
          <w:sz w:val="28"/>
          <w:sz w:val="28"/>
          <w:szCs w:val="28"/>
          <w:rtl w:val="true"/>
          <w:lang w:bidi="fa-IR"/>
        </w:rPr>
        <w:t>از رهبران مقتدر مذهبی؛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w:t>
      </w:r>
    </w:p>
    <w:p>
      <w:pPr>
        <w:pStyle w:val="BookText"/>
        <w:rPr/>
      </w:pPr>
      <w:r>
        <w:rPr>
          <w:rFonts w:ascii="IRNazanin" w:hAnsi="IRNazanin" w:eastAsia="IRNazanin"/>
          <w:color w:val="111111"/>
          <w:sz w:val="28"/>
          <w:sz w:val="28"/>
          <w:szCs w:val="28"/>
          <w:rtl w:val="true"/>
          <w:lang w:bidi="fa-IR"/>
        </w:rPr>
        <w:t>برای تغییر دیدگاه‌های منفی منطقه‌ای و کشوری درباره شیعیان؛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w:t>
      </w:r>
    </w:p>
    <w:p>
      <w:pPr>
        <w:pStyle w:val="BookText"/>
        <w:rPr/>
      </w:pPr>
      <w:r>
        <w:rPr>
          <w:rFonts w:ascii="IRNazanin" w:hAnsi="IRNazanin" w:eastAsia="IRNazanin"/>
          <w:color w:val="111111"/>
          <w:sz w:val="28"/>
          <w:sz w:val="28"/>
          <w:szCs w:val="28"/>
          <w:rtl w:val="true"/>
          <w:lang w:bidi="fa-IR"/>
        </w:rPr>
        <w:t>سطح علمی، و آگاهی از حقانیت مکتب تشیع؛</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تشریح</w:t>
      </w:r>
    </w:p>
    <w:p>
      <w:pPr>
        <w:pStyle w:val="BookText"/>
        <w:rPr/>
      </w:pPr>
      <w:r>
        <w:rPr>
          <w:rFonts w:ascii="IRNazanin" w:hAnsi="IRNazanin" w:eastAsia="IRNazanin"/>
          <w:color w:val="111111"/>
          <w:sz w:val="28"/>
          <w:sz w:val="28"/>
          <w:szCs w:val="28"/>
          <w:rtl w:val="true"/>
          <w:lang w:bidi="fa-IR"/>
        </w:rPr>
        <w:t>و بازگویی ویژگی‌های منحصر به فرد تشیع، مثل پیروی از اهل بیت پیامبر علیهم السلام و انحصار امامت در مکتب تشیع، طبق کلام رسول الله صلی الله علیه و آله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w:t>
      </w:r>
    </w:p>
    <w:p>
      <w:pPr>
        <w:pStyle w:val="BookText"/>
        <w:rPr/>
      </w:pPr>
      <w:r>
        <w:rPr>
          <w:rFonts w:ascii="IRNazanin" w:hAnsi="IRNazanin" w:eastAsia="IRNazanin"/>
          <w:color w:val="111111"/>
          <w:sz w:val="28"/>
          <w:sz w:val="28"/>
          <w:szCs w:val="28"/>
          <w:rtl w:val="true"/>
          <w:lang w:bidi="fa-IR"/>
        </w:rPr>
        <w:t>و تقیّد به عبادات و حضور مستمر در مساجد؛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مظلومیت‌ها در طول تاریخ تشیع؛</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w:t>
      </w:r>
    </w:p>
    <w:p>
      <w:pPr>
        <w:pStyle w:val="BookText"/>
        <w:rPr/>
      </w:pPr>
      <w:r>
        <w:rPr>
          <w:rFonts w:ascii="IRNazanin" w:hAnsi="IRNazanin" w:eastAsia="IRNazanin"/>
          <w:color w:val="111111"/>
          <w:sz w:val="28"/>
          <w:sz w:val="28"/>
          <w:szCs w:val="28"/>
          <w:rtl w:val="true"/>
          <w:lang w:bidi="fa-IR"/>
        </w:rPr>
        <w:t>حقانیت تشیع با استناد به روایات و منابع اهل سنت؛</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نقش شیعیان در پیشرفت تمدن و علوم اسلامی؛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رسول خدا صلی الله علیه و آله درباره پیشوایان شیعه، مانند علی علیه السلام ، همچنین بزرگان تشیع درصدر اسلام مانند ابوذر غفاری، عمار یاسر و سلمان فارسی؛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اهمیت و قدرت تشیع در مبارزه با دشمنان اسلام؛</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w:t>
      </w:r>
    </w:p>
    <w:p>
      <w:pPr>
        <w:pStyle w:val="BookText"/>
        <w:rPr/>
      </w:pPr>
      <w:r>
        <w:rPr>
          <w:rFonts w:ascii="IRNazanin" w:hAnsi="IRNazanin" w:eastAsia="IRNazanin"/>
          <w:color w:val="111111"/>
          <w:sz w:val="28"/>
          <w:sz w:val="28"/>
          <w:szCs w:val="28"/>
          <w:rtl w:val="true"/>
          <w:lang w:bidi="fa-IR"/>
        </w:rPr>
        <w:t>برای حاکم کردن منطق و استدلال در منازعات، به جای تعصب و خشونت و دعوت به عقل‌گرایی و درک واقعیت‌ها؛</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تفهیم</w:t>
      </w:r>
    </w:p>
    <w:p>
      <w:pPr>
        <w:pStyle w:val="BookText"/>
        <w:rPr/>
      </w:pPr>
      <w:r>
        <w:rPr>
          <w:rFonts w:ascii="IRNazanin" w:hAnsi="IRNazanin" w:eastAsia="IRNazanin"/>
          <w:color w:val="111111"/>
          <w:sz w:val="28"/>
          <w:sz w:val="28"/>
          <w:szCs w:val="28"/>
          <w:rtl w:val="true"/>
          <w:lang w:bidi="fa-IR"/>
        </w:rPr>
        <w:t>امکان هم‌زیستی مسالمت‌آمیز به جای درگیری و مبارزه فرقه‌ای؛</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وجود آوردن فرصت در مجامع عمومی، برای ابراز عقیده شیعیان؛</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w:t>
      </w:r>
    </w:p>
    <w:p>
      <w:pPr>
        <w:pStyle w:val="BookText"/>
        <w:rPr/>
      </w:pPr>
      <w:r>
        <w:rPr>
          <w:rFonts w:ascii="IRNazanin" w:hAnsi="IRNazanin" w:eastAsia="IRNazanin"/>
          <w:color w:val="111111"/>
          <w:sz w:val="28"/>
          <w:sz w:val="28"/>
          <w:szCs w:val="28"/>
          <w:rtl w:val="true"/>
          <w:lang w:bidi="fa-IR"/>
        </w:rPr>
        <w:t>دادن به خطرناک نبودن و وفاداری شیعیان به مملکت خویش؛</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چانه‌زنی</w:t>
      </w:r>
    </w:p>
    <w:p>
      <w:pPr>
        <w:pStyle w:val="BookText"/>
        <w:rPr/>
      </w:pPr>
      <w:r>
        <w:rPr>
          <w:rFonts w:ascii="IRNazanin" w:hAnsi="IRNazanin" w:eastAsia="IRNazanin"/>
          <w:color w:val="111111"/>
          <w:sz w:val="28"/>
          <w:sz w:val="28"/>
          <w:szCs w:val="28"/>
          <w:rtl w:val="true"/>
          <w:lang w:bidi="fa-IR"/>
        </w:rPr>
        <w:t>و فشار برای برداشتن محدودیت‌ها و تبعیض‌های مختلف؛</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w:t>
      </w:r>
    </w:p>
    <w:p>
      <w:pPr>
        <w:pStyle w:val="BookText"/>
        <w:rPr/>
      </w:pPr>
      <w:r>
        <w:rPr>
          <w:rFonts w:ascii="IRNazanin" w:hAnsi="IRNazanin" w:eastAsia="IRNazanin"/>
          <w:color w:val="111111"/>
          <w:sz w:val="28"/>
          <w:sz w:val="28"/>
          <w:szCs w:val="28"/>
          <w:rtl w:val="true"/>
          <w:lang w:bidi="fa-IR"/>
        </w:rPr>
        <w:t>از مطبوعات مستقل و تأثیرگذار؛</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w:t>
      </w:r>
    </w:p>
    <w:p>
      <w:pPr>
        <w:pStyle w:val="BookText"/>
        <w:rPr/>
      </w:pPr>
      <w:r>
        <w:rPr>
          <w:rFonts w:ascii="IRNazanin" w:hAnsi="IRNazanin" w:eastAsia="IRNazanin"/>
          <w:color w:val="111111"/>
          <w:sz w:val="28"/>
          <w:sz w:val="28"/>
          <w:szCs w:val="28"/>
          <w:rtl w:val="true"/>
          <w:lang w:bidi="fa-IR"/>
        </w:rPr>
        <w:t>برای آزادی فعالیت همه فرقه‌ها و گروه‌های اسلامی؛</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w:t>
      </w:r>
    </w:p>
    <w:p>
      <w:pPr>
        <w:pStyle w:val="BookText"/>
        <w:rPr/>
      </w:pPr>
      <w:r>
        <w:rPr>
          <w:rFonts w:ascii="IRNazanin" w:hAnsi="IRNazanin" w:eastAsia="IRNazanin"/>
          <w:color w:val="111111"/>
          <w:sz w:val="28"/>
          <w:sz w:val="28"/>
          <w:szCs w:val="28"/>
          <w:rtl w:val="true"/>
          <w:lang w:bidi="fa-IR"/>
        </w:rPr>
        <w:t>قانون اساسی جامع و کاملاً اسلامی؛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w:t>
      </w:r>
    </w:p>
    <w:p>
      <w:pPr>
        <w:pStyle w:val="BookText"/>
        <w:rPr/>
      </w:pPr>
      <w:r>
        <w:rPr>
          <w:rFonts w:ascii="IRNazanin" w:hAnsi="IRNazanin" w:eastAsia="IRNazanin"/>
          <w:color w:val="111111"/>
          <w:sz w:val="28"/>
          <w:sz w:val="28"/>
          <w:szCs w:val="28"/>
          <w:rtl w:val="true"/>
          <w:lang w:bidi="fa-IR"/>
        </w:rPr>
        <w:t>به حیثیت، جان، مال، حقوق، مسکن و شغل همه مسلمانان؛</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دسترسی</w:t>
      </w:r>
    </w:p>
    <w:p>
      <w:pPr>
        <w:pStyle w:val="BookText"/>
        <w:rPr/>
      </w:pPr>
      <w:r>
        <w:rPr>
          <w:rFonts w:ascii="IRNazanin" w:hAnsi="IRNazanin" w:eastAsia="IRNazanin"/>
          <w:color w:val="111111"/>
          <w:sz w:val="28"/>
          <w:sz w:val="28"/>
          <w:szCs w:val="28"/>
          <w:rtl w:val="true"/>
          <w:lang w:bidi="fa-IR"/>
        </w:rPr>
        <w:t>عمومی، امکان دادخواهی و مراجعه به محاکم قضایی بی‌طرف؛</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w:t>
      </w:r>
    </w:p>
    <w:p>
      <w:pPr>
        <w:pStyle w:val="BookText"/>
        <w:rPr/>
      </w:pPr>
      <w:r>
        <w:rPr>
          <w:rFonts w:ascii="IRNazanin" w:hAnsi="IRNazanin" w:eastAsia="IRNazanin"/>
          <w:color w:val="111111"/>
          <w:sz w:val="28"/>
          <w:sz w:val="28"/>
          <w:szCs w:val="28"/>
          <w:rtl w:val="true"/>
          <w:lang w:bidi="fa-IR"/>
        </w:rPr>
        <w:t>در انتخاب وکیل؛</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w:t>
      </w:r>
    </w:p>
    <w:p>
      <w:pPr>
        <w:pStyle w:val="BookText"/>
        <w:rPr/>
      </w:pPr>
      <w:r>
        <w:rPr>
          <w:rFonts w:ascii="IRNazanin" w:hAnsi="IRNazanin" w:eastAsia="IRNazanin"/>
          <w:color w:val="111111"/>
          <w:sz w:val="28"/>
          <w:sz w:val="28"/>
          <w:szCs w:val="28"/>
          <w:rtl w:val="true"/>
          <w:lang w:bidi="fa-IR"/>
        </w:rPr>
        <w:t>شکنجه و زندان برای داشتن عقاید دینی؛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w:t>
      </w:r>
    </w:p>
    <w:p>
      <w:pPr>
        <w:pStyle w:val="BookText"/>
        <w:rPr/>
      </w:pPr>
      <w:r>
        <w:rPr>
          <w:rFonts w:ascii="IRNazanin" w:hAnsi="IRNazanin" w:eastAsia="IRNazanin"/>
          <w:color w:val="111111"/>
          <w:sz w:val="28"/>
          <w:sz w:val="28"/>
          <w:szCs w:val="28"/>
          <w:rtl w:val="true"/>
          <w:lang w:bidi="fa-IR"/>
        </w:rPr>
        <w:t>ارتباط و تعامل بین اندیشمندان فِرَق اسلامی؛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w:t>
      </w:r>
    </w:p>
    <w:p>
      <w:pPr>
        <w:pStyle w:val="BookText"/>
        <w:rPr/>
      </w:pPr>
      <w:r>
        <w:rPr>
          <w:rFonts w:ascii="IRNazanin" w:hAnsi="IRNazanin" w:eastAsia="IRNazanin"/>
          <w:color w:val="111111"/>
          <w:sz w:val="28"/>
          <w:sz w:val="28"/>
          <w:szCs w:val="28"/>
          <w:rtl w:val="true"/>
          <w:lang w:bidi="fa-IR"/>
        </w:rPr>
        <w:t>از بروز اختلاف بین نخبگان و دانشمندان جهان اسلام؛</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w:t>
      </w:r>
    </w:p>
    <w:p>
      <w:pPr>
        <w:pStyle w:val="BookText"/>
        <w:rPr/>
      </w:pPr>
      <w:r>
        <w:rPr>
          <w:rFonts w:ascii="IRNazanin" w:hAnsi="IRNazanin" w:eastAsia="IRNazanin"/>
          <w:color w:val="111111"/>
          <w:sz w:val="28"/>
          <w:sz w:val="28"/>
          <w:szCs w:val="28"/>
          <w:rtl w:val="true"/>
          <w:lang w:bidi="fa-IR"/>
        </w:rPr>
        <w:t>برای تمکین از حکومت برای جلوگیری از دستگیری‌های بی‌مورد، بازداشت‌های غیرقانونی و محکومیت‌های بی‌دلیل؛</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w:t>
      </w:r>
    </w:p>
    <w:p>
      <w:pPr>
        <w:pStyle w:val="BookText"/>
        <w:rPr/>
      </w:pPr>
      <w:r>
        <w:rPr>
          <w:rFonts w:ascii="IRNazanin" w:hAnsi="IRNazanin" w:eastAsia="IRNazanin"/>
          <w:color w:val="111111"/>
          <w:sz w:val="28"/>
          <w:sz w:val="28"/>
          <w:szCs w:val="28"/>
          <w:rtl w:val="true"/>
          <w:lang w:bidi="fa-IR"/>
        </w:rPr>
        <w:t>تنگ‌نظری، افزون‌خواهی و برتری‌طلبی برخی فرقه‌ها و توصیه به تعدیل و تعامل بیشتر؛</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اتخاذ</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تدابیری برای جلوگیری از تشدید تضادها بین فرقه‌های اسلامی؛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w:t>
      </w:r>
    </w:p>
    <w:p>
      <w:pPr>
        <w:pStyle w:val="BookText"/>
        <w:rPr/>
      </w:pPr>
      <w:r>
        <w:rPr>
          <w:rFonts w:ascii="IRNazanin" w:hAnsi="IRNazanin" w:eastAsia="IRNazanin"/>
          <w:color w:val="111111"/>
          <w:sz w:val="28"/>
          <w:sz w:val="28"/>
          <w:szCs w:val="28"/>
          <w:rtl w:val="true"/>
          <w:lang w:bidi="fa-IR"/>
        </w:rPr>
        <w:t>انگیزه و امید در فعالان سیاسی و فرهنگی به منظور دستیابی به عدالت اجتماعی؛</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p>
    <w:p>
      <w:pPr>
        <w:pStyle w:val="BookText"/>
        <w:rPr/>
      </w:pPr>
      <w:r>
        <w:rPr>
          <w:rFonts w:ascii="IRNazanin" w:hAnsi="IRNazanin" w:eastAsia="IRNazanin"/>
          <w:color w:val="111111"/>
          <w:sz w:val="28"/>
          <w:sz w:val="28"/>
          <w:szCs w:val="28"/>
          <w:rtl w:val="true"/>
          <w:lang w:bidi="fa-IR"/>
        </w:rPr>
        <w:t>استراتژی کلی درباره هم‌گرایی اسلامی و تقبیح تمامیت‌خواهی فرقه‌ای؛</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w:t>
      </w:r>
    </w:p>
    <w:p>
      <w:pPr>
        <w:pStyle w:val="BookText"/>
        <w:rPr/>
      </w:pPr>
      <w:r>
        <w:rPr>
          <w:rFonts w:ascii="IRNazanin" w:hAnsi="IRNazanin" w:eastAsia="IRNazanin"/>
          <w:color w:val="111111"/>
          <w:sz w:val="28"/>
          <w:sz w:val="28"/>
          <w:szCs w:val="28"/>
          <w:rtl w:val="true"/>
          <w:lang w:bidi="fa-IR"/>
        </w:rPr>
        <w:t>صحیح و اعمال مدیریت کارآمد در عرصه‌های سیاسی، اقتصادی، فرهنگی و اجتماعی با هدف دستیابی به پشتیبانی همه جانبه مردم؛</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w:t>
      </w:r>
    </w:p>
    <w:p>
      <w:pPr>
        <w:pStyle w:val="BookText"/>
        <w:rPr/>
      </w:pPr>
      <w:r>
        <w:rPr>
          <w:rFonts w:ascii="IRNazanin" w:hAnsi="IRNazanin" w:eastAsia="IRNazanin"/>
          <w:color w:val="111111"/>
          <w:sz w:val="28"/>
          <w:sz w:val="28"/>
          <w:szCs w:val="28"/>
          <w:rtl w:val="true"/>
          <w:lang w:bidi="fa-IR"/>
        </w:rPr>
        <w:t>و اصرار عمومی از دولتمردان برای سامان بخشیدن به امور نابسامان تندروها و افراط‌گرایان؛</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w:t>
      </w:r>
    </w:p>
    <w:p>
      <w:pPr>
        <w:pStyle w:val="BookText"/>
        <w:rPr/>
      </w:pPr>
      <w:r>
        <w:rPr>
          <w:rFonts w:ascii="IRNazanin" w:hAnsi="IRNazanin" w:eastAsia="IRNazanin"/>
          <w:color w:val="111111"/>
          <w:sz w:val="28"/>
          <w:sz w:val="28"/>
          <w:szCs w:val="28"/>
          <w:rtl w:val="true"/>
          <w:lang w:bidi="fa-IR"/>
        </w:rPr>
        <w:t>صحیح محصولات فرهنگی و گسترش کمی و کیفی آن؛</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w:t>
      </w:r>
    </w:p>
    <w:p>
      <w:pPr>
        <w:pStyle w:val="BookText"/>
        <w:rPr/>
      </w:pPr>
      <w:r>
        <w:rPr>
          <w:rFonts w:ascii="IRNazanin" w:hAnsi="IRNazanin" w:eastAsia="IRNazanin"/>
          <w:color w:val="111111"/>
          <w:sz w:val="28"/>
          <w:sz w:val="28"/>
          <w:szCs w:val="28"/>
          <w:rtl w:val="true"/>
          <w:lang w:bidi="fa-IR"/>
        </w:rPr>
        <w:t>ارتباط و رفت‌وآمد میان شیعیان عربستان و دیگر شیعیان منطقه و جهان؛</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w:t>
      </w:r>
    </w:p>
    <w:p>
      <w:pPr>
        <w:pStyle w:val="BookText"/>
        <w:rPr/>
      </w:pPr>
      <w:r>
        <w:rPr>
          <w:rFonts w:ascii="IRNazanin" w:hAnsi="IRNazanin" w:eastAsia="IRNazanin"/>
          <w:color w:val="111111"/>
          <w:sz w:val="28"/>
          <w:sz w:val="28"/>
          <w:szCs w:val="28"/>
          <w:rtl w:val="true"/>
          <w:lang w:bidi="fa-IR"/>
        </w:rPr>
        <w:t>برای بهبود روابط سیاسی ایران و عربستان به منظور درخواست حقوق شیعیان از طریق دیپلماسی؛</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w:t>
      </w:r>
    </w:p>
    <w:p>
      <w:pPr>
        <w:pStyle w:val="BookText"/>
        <w:rPr/>
      </w:pPr>
      <w:r>
        <w:rPr>
          <w:rFonts w:ascii="IRNazanin" w:hAnsi="IRNazanin" w:eastAsia="IRNazanin"/>
          <w:color w:val="111111"/>
          <w:sz w:val="28"/>
          <w:sz w:val="28"/>
          <w:szCs w:val="28"/>
          <w:rtl w:val="true"/>
          <w:lang w:bidi="fa-IR"/>
        </w:rPr>
        <w:t>جنبش‌ها و تشکیلات سیاسی برای به دست آوردن حقوق عمومی شیعیان و برداشتن محدودیت‌ها و تبعیض‌های اعمال شده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دو فصل، برخی راهکارهای کوتاه مدت و بلند مدت را بررسی می‌کنیم</w:t>
      </w:r>
      <w:r>
        <w:rPr>
          <w:rFonts w:eastAsia="IRNazanin" w:cs="IRNazanin"/>
          <w:color w:val="111111"/>
          <w:sz w:val="28"/>
          <w:szCs w:val="28"/>
          <w:rtl w:val="true"/>
          <w:lang w:bidi="fa-IR"/>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6" w:name="pg5325_65304"/>
      <w:bookmarkStart w:id="717" w:name="pg5325_65304"/>
      <w:bookmarkEnd w:id="717"/>
    </w:p>
    <w:p>
      <w:pPr>
        <w:pStyle w:val="Heading3"/>
        <w:numPr>
          <w:ilvl w:val="2"/>
          <w:numId w:val="1"/>
        </w:numPr>
        <w:rPr/>
      </w:pPr>
      <w:bookmarkStart w:id="718" w:name="pg5325_65304"/>
      <w:bookmarkStart w:id="719" w:name="__RefHeading___Toc992971_581953129"/>
      <w:bookmarkStart w:id="720" w:name="_Toc275"/>
      <w:bookmarkEnd w:id="718"/>
      <w:bookmarkEnd w:id="719"/>
      <w:r>
        <w:rPr>
          <w:rtl w:val="true"/>
        </w:rPr>
        <w:t>فصل اول</w:t>
      </w:r>
      <w:r>
        <w:rPr>
          <w:rtl w:val="true"/>
        </w:rPr>
        <w:t>:</w:t>
      </w:r>
      <w:r>
        <w:rPr>
          <w:rtl w:val="true"/>
        </w:rPr>
        <w:t>راهکارهای کوتاه‌مدت</w:t>
      </w:r>
      <w:bookmarkEnd w:id="720"/>
    </w:p>
    <w:p>
      <w:pPr>
        <w:pStyle w:val="Heading4"/>
        <w:numPr>
          <w:ilvl w:val="3"/>
          <w:numId w:val="1"/>
        </w:numPr>
        <w:rPr/>
      </w:pPr>
      <w:bookmarkStart w:id="721" w:name="__RefHeading___Toc992973_581953129"/>
      <w:bookmarkStart w:id="722" w:name="_Toc276"/>
      <w:bookmarkEnd w:id="721"/>
      <w:r>
        <w:rPr>
          <w:rtl w:val="true"/>
        </w:rPr>
        <w:t>اشاره</w:t>
      </w:r>
      <w:bookmarkEnd w:id="722"/>
    </w:p>
    <w:p>
      <w:pPr>
        <w:pStyle w:val="BookText"/>
        <w:rPr/>
      </w:pPr>
      <w:r>
        <w:rPr>
          <w:rFonts w:ascii="IRNazanin" w:hAnsi="IRNazanin" w:eastAsia="IRNazanin"/>
          <w:color w:val="111111"/>
          <w:sz w:val="28"/>
          <w:sz w:val="28"/>
          <w:szCs w:val="28"/>
          <w:rtl w:val="true"/>
          <w:lang w:bidi="fa-IR"/>
        </w:rPr>
        <w:t>در این فصل راهکارهای کوتاه مدت را برای رهایی پیروان مکتب اهل بیت علیهم السلام ، از تبعیض، محدودیت و مظلومیت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راهکارها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w:t>
      </w:r>
    </w:p>
    <w:p>
      <w:pPr>
        <w:pStyle w:val="BookText"/>
        <w:rPr/>
      </w:pPr>
      <w:r>
        <w:rPr>
          <w:rFonts w:ascii="IRNazanin" w:hAnsi="IRNazanin" w:eastAsia="IRNazanin"/>
          <w:color w:val="111111"/>
          <w:sz w:val="28"/>
          <w:sz w:val="28"/>
          <w:szCs w:val="28"/>
          <w:rtl w:val="true"/>
          <w:lang w:bidi="fa-IR"/>
        </w:rPr>
        <w:t>صحیح تشیع و اهل بیت علیهم السلام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اوصاف شیعیان اهل بیت علیهم السلام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w:t>
      </w:r>
    </w:p>
    <w:p>
      <w:pPr>
        <w:pStyle w:val="BookText"/>
        <w:rPr/>
      </w:pPr>
      <w:r>
        <w:rPr>
          <w:rFonts w:ascii="IRNazanin" w:hAnsi="IRNazanin" w:eastAsia="IRNazanin"/>
          <w:color w:val="111111"/>
          <w:sz w:val="28"/>
          <w:sz w:val="28"/>
          <w:szCs w:val="28"/>
          <w:rtl w:val="true"/>
          <w:lang w:bidi="fa-IR"/>
        </w:rPr>
        <w:t>و مقاومت؛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p>
    <w:p>
      <w:pPr>
        <w:pStyle w:val="BookText"/>
        <w:rPr/>
      </w:pPr>
      <w:r>
        <w:rPr>
          <w:rFonts w:ascii="IRNazanin" w:hAnsi="IRNazanin" w:eastAsia="IRNazanin"/>
          <w:color w:val="111111"/>
          <w:sz w:val="28"/>
          <w:sz w:val="28"/>
          <w:szCs w:val="28"/>
          <w:rtl w:val="true"/>
          <w:lang w:bidi="fa-IR"/>
        </w:rPr>
        <w:t>تقوا و زهد شیعیان؛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حقایق با منطق و استدلال؛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w:t>
      </w:r>
    </w:p>
    <w:p>
      <w:pPr>
        <w:pStyle w:val="BookText"/>
        <w:rPr/>
      </w:pPr>
      <w:r>
        <w:rPr>
          <w:rFonts w:ascii="IRNazanin" w:hAnsi="IRNazanin" w:eastAsia="IRNazanin"/>
          <w:color w:val="111111"/>
          <w:sz w:val="28"/>
          <w:sz w:val="28"/>
          <w:szCs w:val="28"/>
          <w:rtl w:val="true"/>
          <w:lang w:bidi="fa-IR"/>
        </w:rPr>
        <w:t>سیاسی در روابط بین دو کشور؛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مطالبه</w:t>
      </w:r>
    </w:p>
    <w:p>
      <w:pPr>
        <w:pStyle w:val="BookText"/>
        <w:rPr/>
      </w:pPr>
      <w:r>
        <w:rPr>
          <w:rFonts w:ascii="IRNazanin" w:hAnsi="IRNazanin" w:eastAsia="IRNazanin"/>
          <w:color w:val="111111"/>
          <w:sz w:val="28"/>
          <w:sz w:val="28"/>
          <w:szCs w:val="28"/>
          <w:rtl w:val="true"/>
          <w:lang w:bidi="fa-IR"/>
        </w:rPr>
        <w:t>حقوق با کمک سازمان‌های بین‌المللی؛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فرصت و موقعیت؛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هوشیاری</w:t>
      </w:r>
    </w:p>
    <w:p>
      <w:pPr>
        <w:pStyle w:val="BookText"/>
        <w:rPr/>
      </w:pPr>
      <w:r>
        <w:rPr>
          <w:rFonts w:ascii="IRNazanin" w:hAnsi="IRNazanin" w:eastAsia="IRNazanin"/>
          <w:color w:val="111111"/>
          <w:sz w:val="28"/>
          <w:sz w:val="28"/>
          <w:szCs w:val="28"/>
          <w:rtl w:val="true"/>
          <w:lang w:bidi="fa-IR"/>
        </w:rPr>
        <w:t>در مقابل توطئه‌ها؛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w:t>
      </w:r>
    </w:p>
    <w:p>
      <w:pPr>
        <w:pStyle w:val="BookText"/>
        <w:rPr/>
      </w:pPr>
      <w:r>
        <w:rPr>
          <w:rFonts w:ascii="IRNazanin" w:hAnsi="IRNazanin" w:eastAsia="IRNazanin"/>
          <w:color w:val="111111"/>
          <w:sz w:val="28"/>
          <w:sz w:val="28"/>
          <w:szCs w:val="28"/>
          <w:rtl w:val="true"/>
          <w:lang w:bidi="fa-IR"/>
        </w:rPr>
        <w:t>علمای بزرگ و برجستگان و نخبگان شیعی؛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w:t>
      </w:r>
    </w:p>
    <w:p>
      <w:pPr>
        <w:pStyle w:val="BookText"/>
        <w:rPr/>
      </w:pPr>
      <w:r>
        <w:rPr>
          <w:rFonts w:ascii="IRNazanin" w:hAnsi="IRNazanin" w:eastAsia="IRNazanin"/>
          <w:color w:val="111111"/>
          <w:sz w:val="28"/>
          <w:sz w:val="28"/>
          <w:szCs w:val="28"/>
          <w:rtl w:val="true"/>
          <w:lang w:bidi="fa-IR"/>
        </w:rPr>
        <w:t>شیعه به عنوان شیعه، پیرو سنت رسول اللّه صلی الله علیه و آله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اسلام حقیقی؛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حقیقت مسائل اختلافی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p>
    <w:p>
      <w:pPr>
        <w:pStyle w:val="BookText"/>
        <w:rPr/>
      </w:pPr>
      <w:r>
        <w:rPr>
          <w:rFonts w:ascii="IRNazanin" w:hAnsi="IRNazanin" w:eastAsia="IRNazanin"/>
          <w:color w:val="111111"/>
          <w:sz w:val="28"/>
          <w:sz w:val="28"/>
          <w:szCs w:val="28"/>
          <w:rtl w:val="true"/>
          <w:lang w:bidi="fa-IR"/>
        </w:rPr>
        <w:t>ویژگی‌های برتر شیعیان؛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و مناقب شیعیان؛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w:t>
      </w:r>
    </w:p>
    <w:p>
      <w:pPr>
        <w:pStyle w:val="BookText"/>
        <w:rPr/>
      </w:pPr>
      <w:r>
        <w:rPr>
          <w:rFonts w:ascii="IRNazanin" w:hAnsi="IRNazanin" w:eastAsia="IRNazanin"/>
          <w:color w:val="111111"/>
          <w:sz w:val="28"/>
          <w:sz w:val="28"/>
          <w:szCs w:val="28"/>
          <w:rtl w:val="true"/>
          <w:lang w:bidi="fa-IR"/>
        </w:rPr>
        <w:t>سابقه و تقدم شیعیان بر سایر فِرَق اسلامی؛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w:t>
      </w:r>
    </w:p>
    <w:p>
      <w:pPr>
        <w:pStyle w:val="BookText"/>
        <w:rPr/>
      </w:pPr>
      <w:r>
        <w:rPr>
          <w:rFonts w:ascii="IRNazanin" w:hAnsi="IRNazanin" w:eastAsia="IRNazanin"/>
          <w:color w:val="111111"/>
          <w:sz w:val="28"/>
          <w:sz w:val="28"/>
          <w:szCs w:val="28"/>
          <w:rtl w:val="true"/>
          <w:lang w:bidi="fa-IR"/>
        </w:rPr>
        <w:t>از رهبران مقتدر مذهبی؛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تعاون</w:t>
      </w:r>
    </w:p>
    <w:p>
      <w:pPr>
        <w:pStyle w:val="BookText"/>
        <w:rPr/>
      </w:pPr>
      <w:r>
        <w:rPr>
          <w:rFonts w:ascii="IRNazanin" w:hAnsi="IRNazanin" w:eastAsia="IRNazanin"/>
          <w:color w:val="111111"/>
          <w:sz w:val="28"/>
          <w:sz w:val="28"/>
          <w:szCs w:val="28"/>
          <w:rtl w:val="true"/>
          <w:lang w:bidi="fa-IR"/>
        </w:rPr>
        <w:t>و همکاری؛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w:t>
      </w:r>
    </w:p>
    <w:p>
      <w:pPr>
        <w:pStyle w:val="BookText"/>
        <w:rPr/>
      </w:pPr>
      <w:r>
        <w:rPr>
          <w:rFonts w:ascii="IRNazanin" w:hAnsi="IRNazanin" w:eastAsia="IRNazanin"/>
          <w:color w:val="111111"/>
          <w:sz w:val="28"/>
          <w:sz w:val="28"/>
          <w:szCs w:val="28"/>
          <w:rtl w:val="true"/>
          <w:lang w:bidi="fa-IR"/>
        </w:rPr>
        <w:t>و تقید به عبادات و حضور مستمر در مساجد؛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مظلومیت‌ها در طول تاریخ تشیع؛</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نقش شیعیان در پیشرفت تمدن و علوم اسلامی؛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w:t>
      </w:r>
    </w:p>
    <w:p>
      <w:pPr>
        <w:pStyle w:val="BookText"/>
        <w:rPr/>
      </w:pPr>
      <w:r>
        <w:rPr>
          <w:rFonts w:ascii="IRNazanin" w:hAnsi="IRNazanin" w:eastAsia="IRNazanin"/>
          <w:color w:val="111111"/>
          <w:sz w:val="28"/>
          <w:sz w:val="28"/>
          <w:szCs w:val="28"/>
          <w:rtl w:val="true"/>
          <w:lang w:bidi="fa-IR"/>
        </w:rPr>
        <w:t>سخنان رسول خدا صلی الله علیه و آله درباره پیشوایان شیعه،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 و همچنین درباره بزرگان تشیع در صدر اسلام،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عمار یاسر و سلمان فارسی؛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اهمیت و قدرت تشیع در مبارزه با دشمنان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w:t>
      </w:r>
    </w:p>
    <w:p>
      <w:pPr>
        <w:pStyle w:val="BookText"/>
        <w:rPr/>
      </w:pPr>
      <w:r>
        <w:rPr>
          <w:rFonts w:ascii="IRNazanin" w:hAnsi="IRNazanin" w:eastAsia="IRNazanin"/>
          <w:color w:val="111111"/>
          <w:sz w:val="28"/>
          <w:sz w:val="28"/>
          <w:szCs w:val="28"/>
          <w:rtl w:val="true"/>
          <w:lang w:bidi="fa-IR"/>
        </w:rPr>
        <w:t>برای حاکم کردن منطق و استدلال در منازعات، به جای تعصب و خشونت و دعوت به عقل‌گرایی و درک واقعیت‌ها؛</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تفهیم</w:t>
      </w:r>
    </w:p>
    <w:p>
      <w:pPr>
        <w:pStyle w:val="BookText"/>
        <w:rPr/>
      </w:pPr>
      <w:r>
        <w:rPr>
          <w:rFonts w:ascii="IRNazanin" w:hAnsi="IRNazanin" w:eastAsia="IRNazanin"/>
          <w:color w:val="111111"/>
          <w:sz w:val="28"/>
          <w:sz w:val="28"/>
          <w:szCs w:val="28"/>
          <w:rtl w:val="true"/>
          <w:lang w:bidi="fa-IR"/>
        </w:rPr>
        <w:t>امکان هم‌زیستی مسالمت‌آمیز به جای درگیری و جنگ فرقه‌ای؛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دادن به خطرناک نبودن و وفاداری شیعیان به مملکت خویش؛ </w:t>
      </w:r>
      <w:bookmarkStart w:id="723" w:name="pg5325_65306"/>
    </w:p>
    <w:p>
      <w:pPr>
        <w:pStyle w:val="BookText"/>
        <w:rPr/>
      </w:pPr>
      <w:bookmarkEnd w:id="723"/>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چانه‌زنی</w:t>
      </w:r>
    </w:p>
    <w:p>
      <w:pPr>
        <w:pStyle w:val="BookText"/>
        <w:rPr/>
      </w:pPr>
      <w:r>
        <w:rPr>
          <w:rFonts w:ascii="IRNazanin" w:hAnsi="IRNazanin" w:eastAsia="IRNazanin"/>
          <w:color w:val="111111"/>
          <w:sz w:val="28"/>
          <w:sz w:val="28"/>
          <w:szCs w:val="28"/>
          <w:rtl w:val="true"/>
          <w:lang w:bidi="fa-IR"/>
        </w:rPr>
        <w:t>و فشار برای برداشتن محدودیت‌ها و تبعیض‌های مختلف؛</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w:t>
      </w:r>
    </w:p>
    <w:p>
      <w:pPr>
        <w:pStyle w:val="BookText"/>
        <w:rPr/>
      </w:pPr>
      <w:r>
        <w:rPr>
          <w:rFonts w:ascii="IRNazanin" w:hAnsi="IRNazanin" w:eastAsia="IRNazanin"/>
          <w:color w:val="111111"/>
          <w:sz w:val="28"/>
          <w:sz w:val="28"/>
          <w:szCs w:val="28"/>
          <w:rtl w:val="true"/>
          <w:lang w:bidi="fa-IR"/>
        </w:rPr>
        <w:t>انگیزه و امید در فعالان سیاسی و فرهنگی به منظور دست‌یابی به عدالت اجتماعی؛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w:t>
      </w:r>
    </w:p>
    <w:p>
      <w:pPr>
        <w:pStyle w:val="BookText"/>
        <w:rPr/>
      </w:pPr>
      <w:r>
        <w:rPr>
          <w:rFonts w:ascii="IRNazanin" w:hAnsi="IRNazanin" w:eastAsia="IRNazanin"/>
          <w:color w:val="111111"/>
          <w:sz w:val="28"/>
          <w:sz w:val="28"/>
          <w:szCs w:val="28"/>
          <w:rtl w:val="true"/>
          <w:lang w:bidi="fa-IR"/>
        </w:rPr>
        <w:t>صحیح و اعمال مدیریت کارآمد در عرصه‌های سیاسی، اقتصادی، فرهنگی و اجتماعی، با هدف دستیابی به پشتیبانی همه‌جانبه مردم؛</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w:t>
      </w:r>
    </w:p>
    <w:p>
      <w:pPr>
        <w:pStyle w:val="BookText"/>
        <w:rPr/>
      </w:pPr>
      <w:r>
        <w:rPr>
          <w:rFonts w:ascii="IRNazanin" w:hAnsi="IRNazanin" w:eastAsia="IRNazanin"/>
          <w:color w:val="111111"/>
          <w:sz w:val="28"/>
          <w:sz w:val="28"/>
          <w:szCs w:val="28"/>
          <w:rtl w:val="true"/>
          <w:lang w:bidi="fa-IR"/>
        </w:rPr>
        <w:t>و اصرار عمومی از دولتمردان برای سامان بخشیدن به امور نابسامان تندروها و افراط‌گرایان؛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w:t>
      </w:r>
    </w:p>
    <w:p>
      <w:pPr>
        <w:pStyle w:val="BookText"/>
        <w:rPr/>
      </w:pPr>
      <w:r>
        <w:rPr>
          <w:rFonts w:ascii="IRNazanin" w:hAnsi="IRNazanin" w:eastAsia="IRNazanin"/>
          <w:color w:val="111111"/>
          <w:sz w:val="28"/>
          <w:sz w:val="28"/>
          <w:szCs w:val="28"/>
          <w:rtl w:val="true"/>
          <w:lang w:bidi="fa-IR"/>
        </w:rPr>
        <w:t>ارتباط و رفت‌وآمد میان شیعیان عربستان و دیگر شیعیان منطقه و جهان؛</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w:t>
      </w:r>
    </w:p>
    <w:p>
      <w:pPr>
        <w:pStyle w:val="BookText"/>
        <w:rPr/>
      </w:pPr>
      <w:r>
        <w:rPr>
          <w:rFonts w:ascii="IRNazanin" w:hAnsi="IRNazanin" w:eastAsia="IRNazanin"/>
          <w:color w:val="111111"/>
          <w:sz w:val="28"/>
          <w:sz w:val="28"/>
          <w:szCs w:val="28"/>
          <w:rtl w:val="true"/>
          <w:lang w:bidi="fa-IR"/>
        </w:rPr>
        <w:t>برای بهبود روابط سیاسی ایران و عربستان، به منظور درخواست حقوق شیعیان از طریق دیپلماسی</w:t>
      </w:r>
      <w:r>
        <w:rPr>
          <w:rFonts w:eastAsia="IRNazanin" w:cs="IRNazanin"/>
          <w:color w:val="111111"/>
          <w:sz w:val="28"/>
          <w:szCs w:val="28"/>
          <w:rtl w:val="true"/>
          <w:lang w:bidi="fa-IR"/>
        </w:rPr>
        <w:t>.</w:t>
      </w:r>
    </w:p>
    <w:p>
      <w:pPr>
        <w:pStyle w:val="Heading4"/>
        <w:numPr>
          <w:ilvl w:val="3"/>
          <w:numId w:val="1"/>
        </w:numPr>
        <w:rPr/>
      </w:pPr>
      <w:bookmarkStart w:id="724" w:name="__RefHeading___Toc992975_581953129"/>
      <w:bookmarkStart w:id="725" w:name="_Toc277"/>
      <w:bookmarkEnd w:id="724"/>
      <w:r>
        <w:rPr>
          <w:rtl w:val="true"/>
        </w:rPr>
        <w:t>جنبش‌ها و فعالیت‌های سیاسی شیعیان</w:t>
      </w:r>
      <w:bookmarkEnd w:id="725"/>
    </w:p>
    <w:p>
      <w:pPr>
        <w:pStyle w:val="BookText"/>
        <w:rPr/>
      </w:pPr>
      <w:r>
        <w:rPr>
          <w:rFonts w:ascii="IRNazanin" w:hAnsi="IRNazanin" w:eastAsia="IRNazanin"/>
          <w:color w:val="111111"/>
          <w:sz w:val="28"/>
          <w:sz w:val="28"/>
          <w:szCs w:val="28"/>
          <w:rtl w:val="true"/>
          <w:lang w:bidi="fa-IR"/>
        </w:rPr>
        <w:t>شدت مظلومیت و ستمدیدگی شیعیان، محروم بودن از حقوق حقه خویش، بی‌مهری حاکمان عربستان و ناگزیری از زندگی در موطن خویش، این مسلمانان را بر آن داشت تا به هر طریق ممکن، برای استیفای حقوق خویش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راه‌ها؛ تشکیل جنبش‌ها و فعالیت‌های سیاسی در رسیدن به این مطلوب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برهه‌های تاریخی، می‌توان برخی از فعالیت‌های سیاسی شیعیان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عمومی شیعیان به واقعیت‌ها و تبعیض‌های سیاسی، تلاش برای حفظ اسلام اصیل در برابر آداب و رسوم خاص فرقه جدید وهابیت و مخالفت با دولت مستبد و غاصب سرزمین‌های شیعیان، از دلایل و نشانه‌های خاص </w:t>
      </w:r>
      <w:bookmarkStart w:id="726" w:name="pg5325_65307"/>
    </w:p>
    <w:p>
      <w:pPr>
        <w:pStyle w:val="BookText"/>
        <w:rPr/>
      </w:pPr>
      <w:bookmarkEnd w:id="726"/>
      <w:r>
        <w:rPr>
          <w:rFonts w:ascii="IRNazanin" w:hAnsi="IRNazanin" w:eastAsia="IRNazanin"/>
          <w:color w:val="111111"/>
          <w:sz w:val="28"/>
          <w:sz w:val="28"/>
          <w:szCs w:val="28"/>
          <w:rtl w:val="true"/>
          <w:lang w:bidi="fa-IR"/>
        </w:rPr>
        <w:t>فعالیت‌های سیاسی شیعیان در دهه‌های اخیر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برخی از جنبش‌ها و سازمان‌های فعال در راه رهایی شیعیان را به اختصار می‌آوریم</w:t>
      </w:r>
      <w:r>
        <w:rPr>
          <w:rFonts w:eastAsia="IRNazanin" w:cs="IRNazanin"/>
          <w:color w:val="111111"/>
          <w:sz w:val="28"/>
          <w:szCs w:val="28"/>
          <w:rtl w:val="true"/>
          <w:lang w:bidi="fa-IR"/>
        </w:rPr>
        <w:t>.</w:t>
      </w:r>
    </w:p>
    <w:p>
      <w:pPr>
        <w:pStyle w:val="Heading4"/>
        <w:numPr>
          <w:ilvl w:val="3"/>
          <w:numId w:val="1"/>
        </w:numPr>
        <w:rPr/>
      </w:pPr>
      <w:bookmarkStart w:id="727" w:name="__RefHeading___Toc992977_581953129"/>
      <w:bookmarkStart w:id="728" w:name="_Toc278"/>
      <w:bookmarkEnd w:id="727"/>
      <w:r>
        <w:rPr>
          <w:rtl w:val="true"/>
        </w:rPr>
        <w:t>شیعه و جنبش سلفی‌گری</w:t>
      </w:r>
      <w:bookmarkEnd w:id="728"/>
    </w:p>
    <w:p>
      <w:pPr>
        <w:pStyle w:val="BookText"/>
        <w:rPr/>
      </w:pPr>
      <w:r>
        <w:rPr>
          <w:rFonts w:ascii="IRNazanin" w:hAnsi="IRNazanin" w:eastAsia="IRNazanin"/>
          <w:color w:val="111111"/>
          <w:sz w:val="28"/>
          <w:sz w:val="28"/>
          <w:szCs w:val="28"/>
          <w:rtl w:val="true"/>
          <w:lang w:bidi="fa-IR"/>
        </w:rPr>
        <w:t>با آغاز هر حرکت و جنبشی در کشور عربستان، نخستین مسئله، شیعیان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جنبشی برای فشار بیشتر بر شیعیان تلاش می‌کرد؛ زیرا آنان معتقد بودند که شیعیان خارج از دین اسلام، و تنها خودشان، مسلمان واقعی هستند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یا با ما هستند یا بر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سلفی‌گری نیز جنگ با شیعیان را بهترین و خالص‌ترین اعمالی می‌دانستند که آنها را به خداوند 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عبدالعزیزبن‌باز، رئیس دانشگاه اسلامی مدینه منوره، طی فتوایی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به امامت زیدیه و امامیه، جایز 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اذان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صحابه دشنام می‌دهند و شیعیان و زیدیه در بیان مناقب اهل بیت علیهم السلام غلو می‌کنند که خود نوعی شرک محسوب می‌شود و</w:t>
      </w:r>
      <w:r>
        <w:rPr>
          <w:rFonts w:eastAsia="IRNazanin" w:cs="IRNazanin"/>
          <w:color w:val="111111"/>
          <w:sz w:val="28"/>
          <w:szCs w:val="28"/>
          <w:rtl w:val="true"/>
          <w:lang w:bidi="fa-IR"/>
        </w:rPr>
        <w:t>...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صدور این فتوا واکنش شدیدی بین مسلمانان داشت و سبب بروز تهاجم همه جانبه و افتراهای زیادی به شیعیان شد؛ اما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بنابه دستور حکام سعودی، شیخ عبدالعزیزبن‌باز از فتوای صادره‌اش برگشت </w:t>
      </w:r>
    </w:p>
    <w:p>
      <w:pPr>
        <w:pStyle w:val="BookText"/>
        <w:rPr/>
      </w:pPr>
      <w:r>
        <w:rPr>
          <w:rFonts w:ascii="IRNazanin" w:hAnsi="IRNazanin" w:eastAsia="IRNazanin"/>
          <w:color w:val="111111"/>
          <w:sz w:val="28"/>
          <w:sz w:val="28"/>
          <w:szCs w:val="28"/>
          <w:rtl w:val="true"/>
          <w:lang w:bidi="fa-IR"/>
        </w:rPr>
        <w:t>و فتوای جدیدی صادر کرد که در بخشی از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فتوایی که پیش‌تر صادر شد صرف‌نظر می‌کنم؛ زیرا جنبه عمومیت داشت و هدف از آن بیان حقیقت و دعوت به پذیرش حق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در امامت جمعه و جماعت، سلامت از موانع آن است و</w:t>
      </w:r>
      <w:r>
        <w:rPr>
          <w:rFonts w:eastAsia="IRNazanin" w:cs="IRNazanin"/>
          <w:color w:val="111111"/>
          <w:sz w:val="28"/>
          <w:szCs w:val="28"/>
          <w:rtl w:val="true"/>
          <w:lang w:bidi="fa-IR"/>
        </w:rPr>
        <w:t>...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فتوای اول، باعث بروز درگیری میان دانشجویان شیعه و سنی در دانشگاه‌های ریاض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فتوا، از نماز خواندن دانشجویان شیعه در مسجد دانشکده معماری و برنامه‌ریزی دانشگاه ریاض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شیخ‌بن‌باز در پاسخ به سؤال یک دانشجوی شیعه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جایز نیست که از نماز خواندن برادران شیعه در مساجد با برادران اهل سنت، جلوگیری شود؛ بلکه باید همه را برای برپایی نماز جماعت همگانی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فتوا برخاسته از تحولات سیاسی و داخلی کشور بود که با آغاز جنگ اول خلیج فارس از سوی صدام، تغییر اساسی پیدا کرد؛ همان‌گونه که لحن سخنان و امور سیاسی، دینی و تبلیغاتی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شیخ عبدالعزیزبن‌باز در پاسخ به پرسشی می‌گوید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مردم معتقدند که واجب است هر مسلمانی برای صحت انجام عبادات و معاملات خود از یکی از مذاهب چهارگانه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شافعی، مالکی و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w:t>
      </w:r>
    </w:p>
    <w:p>
      <w:pPr>
        <w:pStyle w:val="BookText"/>
        <w:rPr/>
      </w:pPr>
      <w:r>
        <w:rPr>
          <w:rFonts w:ascii="IRNazanin" w:hAnsi="IRNazanin" w:eastAsia="IRNazanin"/>
          <w:color w:val="111111"/>
          <w:sz w:val="28"/>
          <w:sz w:val="28"/>
          <w:szCs w:val="28"/>
          <w:rtl w:val="true"/>
          <w:lang w:bidi="fa-IR"/>
        </w:rPr>
        <w:t>کرده، بر طبق فقه آن مذهب عمل کند؛ اما شیعه امامیه و زیدیه جزء آن چهار مذهب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فتوای دیگرش که در محرم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صادر شد، کارکنان شیعه در کشتارگاه‌ها را به دلیل شرک و کفرآمیز بودن مذهبشان از ادامه کار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عبدالعزیزبن‌باز در نامه‌ای به وزیر امور استان‌ها و روستاها، درباره کارکنان کشتارگاه‌ها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در کشتارگاه‌ها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مگر اینکه ثابت شود که آن فرد مسلمان و دارای اعتقادات صحیح باشد و منکر خرافات،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قبور و هر آنچه انسان را از عبادت خدا باز می‌دارد و منکر عقاید و بدعت‌های کفرآمیز،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قادیانیه، رافضیه و غیره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درباره تقریب بین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بین مذاهب رافضیه و اهل سنت امکان‌پذیر نیست؛ زیرا اعتقادات آن دو مختلف و متفاوت است؛ اهل سنت معتقد به این است که خدا، یکتا و عبادت خالص برای خداست که هیچ کس با او در این باره، شریک نیست؛ اما رافضیه مخالف این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میان این دو</w:t>
      </w:r>
    </w:p>
    <w:p>
      <w:pPr>
        <w:pStyle w:val="BookText"/>
        <w:rPr/>
      </w:pPr>
      <w:r>
        <w:rPr>
          <w:rFonts w:ascii="IRNazanin" w:hAnsi="IRNazanin" w:eastAsia="IRNazanin"/>
          <w:color w:val="111111"/>
          <w:sz w:val="28"/>
          <w:sz w:val="28"/>
          <w:szCs w:val="28"/>
          <w:rtl w:val="true"/>
          <w:lang w:bidi="fa-IR"/>
        </w:rPr>
        <w:t>عقیده ممکن نیست؛ همان‌گونه که جمع میان یهودیت، مسیحیت، دوگانه پرستان و اهل سنت 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جای خودش ثابت شده است که توحید ناب مخصوص شیعیان است نه وهابیت که خداوند متعال را جسم می‌انگارند و او را دارای دست، پا و صورت ظاهری می‌دانند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پاسخ به سؤالی درباره همکاری با شیعه، در مقابله با دشمن خارجی </w:t>
      </w:r>
      <w:bookmarkStart w:id="729" w:name="pg5325_65310"/>
    </w:p>
    <w:p>
      <w:pPr>
        <w:pStyle w:val="BookText"/>
        <w:rPr/>
      </w:pPr>
      <w:bookmarkEnd w:id="729"/>
      <w:r>
        <w:rPr>
          <w:rFonts w:ascii="IRNazanin" w:hAnsi="IRNazanin" w:eastAsia="IRNazanin"/>
          <w:color w:val="111111"/>
          <w:sz w:val="28"/>
          <w:sz w:val="28"/>
          <w:szCs w:val="28"/>
          <w:rtl w:val="true"/>
          <w:lang w:bidi="fa-IR"/>
        </w:rPr>
        <w:t>مانند کمونیسم و غیره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با شیعه در مقابله با دشمنان خارجی غیرممکن است؛ بلکه واجب است که اهل سنت متحد شوند و شیعه را به پذیرش و عمل به آنچه که در کتاب خدا و سنت پیامبر آمده است، دعوت کنند؛ اگر پذیرفت، آنها برادران ما هستند و ما موظف به همکاری با آنها هستیم؛ اما تا زمانی که آنها به عقایدشان که کینه اصحاب و سب آنها و پرستش اهل بیت علیهم السلام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 فاطمه سلام الله علیها ، حسن و حسین‘ و دوازده امام معتقد هستند؛ هیچ همکاری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این‌ها از امور باطل و همه اینها با اهل سنت مخالف هستند</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قضاوت نابه‌حق درباره فرهنگ حیات‌بخش تشیع و اهل بیت علیهم السلام</w:t>
      </w:r>
      <w:r>
        <w:rPr>
          <w:rFonts w:eastAsia="IRNazanin" w:cs="IRNazanin"/>
          <w:color w:val="111111"/>
          <w:sz w:val="28"/>
          <w:szCs w:val="28"/>
          <w:rtl w:val="true"/>
          <w:lang w:bidi="fa-IR"/>
        </w:rPr>
        <w:t>.</w:t>
      </w:r>
    </w:p>
    <w:p>
      <w:pPr>
        <w:pStyle w:val="Heading4"/>
        <w:numPr>
          <w:ilvl w:val="3"/>
          <w:numId w:val="1"/>
        </w:numPr>
        <w:rPr/>
      </w:pPr>
      <w:bookmarkStart w:id="730" w:name="__RefHeading___Toc992979_581953129"/>
      <w:bookmarkStart w:id="731" w:name="_Toc279"/>
      <w:bookmarkEnd w:id="730"/>
      <w:r>
        <w:rPr>
          <w:rtl w:val="true"/>
        </w:rPr>
        <w:t>شیعه و سازمان انقلاب اسلامی</w:t>
      </w:r>
      <w:bookmarkEnd w:id="731"/>
    </w:p>
    <w:p>
      <w:pPr>
        <w:pStyle w:val="BookText"/>
        <w:rPr/>
      </w:pPr>
      <w:r>
        <w:rPr>
          <w:rFonts w:ascii="IRNazanin" w:hAnsi="IRNazanin" w:eastAsia="IRNazanin"/>
          <w:color w:val="111111"/>
          <w:sz w:val="28"/>
          <w:sz w:val="28"/>
          <w:szCs w:val="28"/>
          <w:rtl w:val="true"/>
          <w:lang w:bidi="fa-IR"/>
        </w:rPr>
        <w:t>پیروان اهل بیت علیهم السلام به سبب بی‌مهری و ستم مداوم از سوی حکومت عربستان، به صورت جدی در پی اثبات حقانیت و به دست آوردن حقوق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می‌کوشیدند تا با ایجاد تشکلی منسجم به این مهم دست یابند؛ در نتیجه، جریانی دینی، روشنفکرانه و بزرگ، میان شیعیان پدید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 جزیره عربستان نامیده می‌شد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جنبش، توانست برتری آرمانی شیعه را تا اواسط دهه هفتاد میلادی و تاکنون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می‌کوشد تا اهداف عالی شیعه، یعنی نابودی </w:t>
      </w:r>
      <w:bookmarkStart w:id="732" w:name="pg5325_65311"/>
    </w:p>
    <w:p>
      <w:pPr>
        <w:pStyle w:val="BookText"/>
        <w:rPr/>
      </w:pPr>
      <w:bookmarkEnd w:id="732"/>
      <w:r>
        <w:rPr>
          <w:rFonts w:ascii="IRNazanin" w:hAnsi="IRNazanin" w:eastAsia="IRNazanin"/>
          <w:color w:val="111111"/>
          <w:sz w:val="28"/>
          <w:sz w:val="28"/>
          <w:szCs w:val="28"/>
          <w:rtl w:val="true"/>
          <w:lang w:bidi="fa-IR"/>
        </w:rPr>
        <w:t>سیاست برتری قبیله‌ای و دادن حقوق مدنی و اعتقادی شیعه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سازمان، تحرک و نشاط را برای جامعه شیعی عربستان به ارمغان آورد و به خودی خود یک نیروی ملی به شمار می‌رفت که تحقق اهداف شیعیان را دنبال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انقلاب اسلامی شبه جزیره عربستان، قوی‌ترین سازمان و تشکیلات سیاسی در کشور بود که تعدادی از تحلیل‌گران و صاحب‌نظران، آن را جناح سیاسی شیعه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از تعدادی نخبگان فرهنگی و آگاهان سیاسی تشکیل شده بود که بخشی از آنان را عالمان دینی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سازمان افزون بر کارهای تبلیغاتی، به انتشار مجله‌ها، کتب و دیگر منشورات پرداخت و افزون بر کارهای سیاسی، با دیگر افراد در مؤسسات و روزنامه‌های جهان ارتباط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بخش حقوقی به دفاع از زندانیان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آنها از یارانشان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توانست تحول اندکی در اندیشه مردم محلی و عربی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بیشتر کتاب‌های درباره کشور عربستان سعودی، به تلاش این سازمان منتشر شده است</w:t>
      </w:r>
      <w:r>
        <w:rPr>
          <w:rFonts w:eastAsia="IRNazanin" w:cs="IRNazanin"/>
          <w:color w:val="111111"/>
          <w:sz w:val="28"/>
          <w:szCs w:val="28"/>
          <w:rtl w:val="true"/>
          <w:lang w:bidi="fa-IR"/>
        </w:rPr>
        <w:t>.</w:t>
      </w:r>
    </w:p>
    <w:p>
      <w:pPr>
        <w:pStyle w:val="Heading4"/>
        <w:numPr>
          <w:ilvl w:val="3"/>
          <w:numId w:val="1"/>
        </w:numPr>
        <w:rPr/>
      </w:pPr>
      <w:bookmarkStart w:id="733" w:name="__RefHeading___Toc992981_581953129"/>
      <w:bookmarkStart w:id="734" w:name="_Toc280"/>
      <w:bookmarkEnd w:id="733"/>
      <w:r>
        <w:rPr>
          <w:rtl w:val="true"/>
        </w:rPr>
        <w:t>دیدگاه جریانات شیعه و سلفی درباره یکدیگر</w:t>
      </w:r>
      <w:bookmarkEnd w:id="734"/>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 و وظیفه اصلی این سازمان، گسترش فعالیت‌های اسلامی در کشور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گفت که این سازمان جایگاه مردمی بالایی دارد و برنامه‌ریزی‌های گسترده‌ای در داخل کشور و فعالیت‌های سیاسی و تبلیغاتی خوبی در خارج از عربستان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رهبری و هدایت قیام مردم منطقه شرقیه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را نیز بر عهده داشته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w:t>
      </w:r>
    </w:p>
    <w:p>
      <w:pPr>
        <w:pStyle w:val="BookText"/>
        <w:rPr/>
      </w:pPr>
      <w:r>
        <w:rPr>
          <w:rFonts w:ascii="IRNazanin" w:hAnsi="IRNazanin" w:eastAsia="IRNazanin"/>
          <w:color w:val="111111"/>
          <w:sz w:val="28"/>
          <w:sz w:val="28"/>
          <w:szCs w:val="28"/>
          <w:rtl w:val="true"/>
          <w:lang w:bidi="fa-IR"/>
        </w:rPr>
        <w:t>اندیشه عمومی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باید به همه فرصت داد تا نقد و نظر خود را بیان کنند؛ اما سلفی‌ها عکس این مسئله را تأیید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w:t>
      </w:r>
    </w:p>
    <w:p>
      <w:pPr>
        <w:pStyle w:val="BookText"/>
        <w:rPr/>
      </w:pPr>
      <w:r>
        <w:rPr>
          <w:rFonts w:ascii="IRNazanin" w:hAnsi="IRNazanin" w:eastAsia="IRNazanin"/>
          <w:color w:val="111111"/>
          <w:sz w:val="28"/>
          <w:sz w:val="28"/>
          <w:szCs w:val="28"/>
          <w:rtl w:val="true"/>
          <w:lang w:bidi="fa-IR"/>
        </w:rPr>
        <w:t>و راهکارهای ایجاد تغییرات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این تغییرات باید به روش‌های مسالمت‌آمیز و استدلالی و با هدف قانع کردن فرد و به دور از تعصب، تهمت، تکفیر و ناسزاگویی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و قانع‌کننده‌ترین راه برای ایجاد تغییر و تحول در جامعه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w:t>
      </w:r>
    </w:p>
    <w:p>
      <w:pPr>
        <w:pStyle w:val="BookText"/>
        <w:rPr/>
      </w:pPr>
      <w:r>
        <w:rPr>
          <w:rFonts w:ascii="IRNazanin" w:hAnsi="IRNazanin" w:eastAsia="IRNazanin"/>
          <w:color w:val="111111"/>
          <w:sz w:val="28"/>
          <w:sz w:val="28"/>
          <w:szCs w:val="28"/>
          <w:rtl w:val="true"/>
          <w:lang w:bidi="fa-IR"/>
        </w:rPr>
        <w:t>شیعی معتقد است که گسترش امور مشترک در جامعه با احترام به طرف مقابل و مبانی فکری و سیاسی او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جریانِ سیاسی شیعی در عربستان معتقدند که جریان سلفی جدید، همچنان افق دید را تنگ‌تر و بر شدت تعصب و تحدید می‌افزاید و می‌کوشد تا نظریات خود را بر مخالفان تحمیل و تطبیق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سلفی‌گرایان، مسائل قبیله‌ای را دامن می‌زنند و نه‌تنها در بُعد نظری، بلکه در عمل هم به جداسازی قبیله‌ها اهتمام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برخی طرفداران و پیروان آنان، به طور صریح به تکفیر شهروندان شیعی می‌پردازند و در صورتی که نظریات آنان را نپذیرند، کشتن و تبعید آنان را واجب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وهابیان متعصب، معتقد است که شیعیان در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خود را زنده به او می‌دانند و به سرزمین خود هیچ‌گونه پایبندی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رسمی دینی عربستان برای توجیه سکوت این کشور در زمان جرایم صدام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سلفیین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سکوت ما در برابر قیام صدام بر ضد حکومت خمینی </w:t>
      </w:r>
      <w:bookmarkStart w:id="735" w:name="pg5325_65313"/>
    </w:p>
    <w:p>
      <w:pPr>
        <w:pStyle w:val="BookText"/>
        <w:rPr/>
      </w:pPr>
      <w:bookmarkEnd w:id="735"/>
      <w:r>
        <w:rPr>
          <w:rFonts w:ascii="IRNazanin" w:hAnsi="IRNazanin" w:eastAsia="IRNazanin"/>
          <w:color w:val="111111"/>
          <w:sz w:val="28"/>
          <w:sz w:val="28"/>
          <w:szCs w:val="28"/>
          <w:rtl w:val="true"/>
          <w:lang w:bidi="fa-IR"/>
        </w:rPr>
        <w:t>رافضی، کمک بزرگی برای مصلحت عمومی اسلام بود</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البته دنیا به خوبی فهمیده است که اسلام، با نام خمینی، رونقی دوباره پیدا کرد و ستون خیمه دشمنان اسلام متزلزل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بیداری اسلامی که منشأ آن انقلاب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حرکت اسلام را صدها سال به جلو انداخت</w:t>
      </w:r>
      <w:r>
        <w:rPr>
          <w:rFonts w:eastAsia="IRNazanin" w:cs="IRNazanin"/>
          <w:color w:val="111111"/>
          <w:sz w:val="28"/>
          <w:szCs w:val="28"/>
          <w:rtl w:val="true"/>
          <w:lang w:bidi="fa-IR"/>
        </w:rPr>
        <w:t>.</w:t>
      </w:r>
    </w:p>
    <w:p>
      <w:pPr>
        <w:pStyle w:val="Heading4"/>
        <w:numPr>
          <w:ilvl w:val="3"/>
          <w:numId w:val="1"/>
        </w:numPr>
        <w:rPr/>
      </w:pPr>
      <w:bookmarkStart w:id="736" w:name="__RefHeading___Toc992983_581953129"/>
      <w:bookmarkStart w:id="737" w:name="_Toc281"/>
      <w:bookmarkEnd w:id="736"/>
      <w:r>
        <w:rPr>
          <w:rtl w:val="true"/>
        </w:rPr>
        <w:t>سازمان انقلابیون پیشگام</w:t>
      </w:r>
      <w:bookmarkEnd w:id="737"/>
    </w:p>
    <w:p>
      <w:pPr>
        <w:pStyle w:val="BookText"/>
        <w:rPr/>
      </w:pPr>
      <w:r>
        <w:rPr>
          <w:rFonts w:ascii="IRNazanin" w:hAnsi="IRNazanin" w:eastAsia="IRNazanin"/>
          <w:color w:val="111111"/>
          <w:sz w:val="28"/>
          <w:sz w:val="28"/>
          <w:szCs w:val="28"/>
          <w:rtl w:val="true"/>
          <w:lang w:bidi="fa-IR"/>
        </w:rPr>
        <w:t>برخی از شیعیان که در جستجوی تشکلی فراگیر و غیرفرقه‌ای بودند، کوشیدند که با توسل و تحکیم این سازمان، از بن‌بست محدودیت‌ها و مظلومیت‌ها خارج شوند و جنبش‌های معارض با حکومت را سازمان‌دهی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پیوستن به سازمان انقلابیون پیشگام، به تعلیم فرهنگ خویش و معارضه جدی فرهنگی با فرهنگ حکومتی حاکم بر منطقه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سازمان که به شدت، تحت تأثیر عقاید آیت اللّه شیرازی تأسیس شد، نوعی رفتار فرهنگی محض و به دور از عملیات فیزیکی و خشونت را توصیه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سازمان با رژیم وهابیت مخالف بود، امّا در عمل تنها به آگاهی دادن و تعلیم توده‌های عمومی شیعیان همت می‌گماشت و در تمامی ناآرامی‌ها و مبارزات جهادگرانه شیعیان، بی‌اعتنا و خاموش عمل می‌کرد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سازمان با جریان‌های شیعی در عراق و بحرین، ارتباط و تعامل داشت؛ امّا به صورت جدی، می‌کوشید تا فعالیت‌هایش به صورت مخفی و به دور از چشم حکومت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صورت علنی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w:t>
      </w:r>
      <w:bookmarkStart w:id="738" w:name="pg5325_65314"/>
    </w:p>
    <w:p>
      <w:pPr>
        <w:pStyle w:val="BookText"/>
        <w:rPr/>
      </w:pPr>
      <w:bookmarkEnd w:id="738"/>
      <w:r>
        <w:rPr>
          <w:rFonts w:ascii="IRNazanin" w:hAnsi="IRNazanin" w:eastAsia="IRNazanin"/>
          <w:color w:val="111111"/>
          <w:sz w:val="28"/>
          <w:sz w:val="28"/>
          <w:szCs w:val="28"/>
          <w:rtl w:val="true"/>
          <w:lang w:bidi="fa-IR"/>
        </w:rPr>
        <w:t>انقلاب اسلامی در شبه جزیره عربی</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خود را ادامه و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خواسته این سازمان در سال‌های اخیر، تقاضای رعایت حقوق بشر و دموکراسی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نام سازمان مذکور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اصلاح</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 که مهم‌ترین شاخصه عملکرد آن، تلاش برای تحقق اصلاحات در کشور عربستان و فعالیت سیاسی در قالب فشارهای رسانه‌ای و مطبوعاتی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جنبش، مستقل از سیاست‌های ایران و معطوف به جلب توجه غرب عمل می‌کند</w:t>
      </w:r>
      <w:r>
        <w:rPr>
          <w:rFonts w:eastAsia="IRNazanin" w:cs="IRNazanin"/>
          <w:color w:val="111111"/>
          <w:sz w:val="28"/>
          <w:szCs w:val="28"/>
          <w:rtl w:val="true"/>
          <w:lang w:bidi="fa-IR"/>
        </w:rPr>
        <w:t>.</w:t>
      </w:r>
    </w:p>
    <w:p>
      <w:pPr>
        <w:pStyle w:val="Heading4"/>
        <w:numPr>
          <w:ilvl w:val="3"/>
          <w:numId w:val="1"/>
        </w:numPr>
        <w:rPr/>
      </w:pPr>
      <w:bookmarkStart w:id="739" w:name="__RefHeading___Toc992985_581953129"/>
      <w:bookmarkStart w:id="740" w:name="_Toc282"/>
      <w:bookmarkEnd w:id="739"/>
      <w:r>
        <w:rPr>
          <w:rtl w:val="true"/>
        </w:rPr>
        <w:t>کمیته بین‌المللی دفاع از حقوق بشر در خلیج و شبه جزیره</w:t>
      </w:r>
      <w:bookmarkEnd w:id="74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کمیته را گروهی از شیعیان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تشکیل دادند؛ آنان از مخالفان برجسته حکومت عربستان بودند و به طور هم زمان در لندن و واشنگتن به فعالیت بر ضد سردمداران و پادشاهی عربستان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فعالیت‌های این کمیته، انتشار آمار و ارقام و اطلاعات ضد حاکمیت وهابیت و انتشار نشریه‌هایی با زبان‌های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فعال‌ترین این نشریه‌ها به عربی و انگلیسی منتشر می‌شوند و می‌کوشند تا با کشف و نشر مشکلات و نابسامانی‌های حکومتی، رژیم را به چالش بکشند و نقدی همه‌جانبه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گروه تا حدودی موفق شده‌اند که به چهره بین‌المللی پادشاهی عربستان لطمه وارد کنند</w:t>
      </w:r>
      <w:r>
        <w:rPr>
          <w:rFonts w:eastAsia="IRNazanin" w:cs="IRNazanin"/>
          <w:color w:val="111111"/>
          <w:sz w:val="28"/>
          <w:szCs w:val="28"/>
          <w:rtl w:val="true"/>
          <w:lang w:bidi="fa-IR"/>
        </w:rPr>
        <w:t xml:space="preserve">. </w:t>
      </w:r>
      <w:bookmarkStart w:id="741" w:name="pg5325_65315"/>
    </w:p>
    <w:p>
      <w:pPr>
        <w:pStyle w:val="Heading4"/>
        <w:numPr>
          <w:ilvl w:val="3"/>
          <w:numId w:val="1"/>
        </w:numPr>
        <w:rPr/>
      </w:pPr>
      <w:bookmarkStart w:id="742" w:name="__RefHeading___Toc992987_581953129"/>
      <w:bookmarkStart w:id="743" w:name="_Toc283"/>
      <w:bookmarkEnd w:id="741"/>
      <w:bookmarkEnd w:id="742"/>
      <w:r>
        <w:rPr>
          <w:rtl w:val="true"/>
        </w:rPr>
        <w:t>دیگر جنبش‌های شیعی</w:t>
      </w:r>
      <w:bookmarkEnd w:id="743"/>
    </w:p>
    <w:p>
      <w:pPr>
        <w:pStyle w:val="BookText"/>
        <w:rPr/>
      </w:pPr>
      <w:r>
        <w:rPr>
          <w:rFonts w:ascii="IRNazanin" w:hAnsi="IRNazanin" w:eastAsia="IRNazanin"/>
          <w:color w:val="111111"/>
          <w:sz w:val="28"/>
          <w:sz w:val="28"/>
          <w:szCs w:val="28"/>
          <w:rtl w:val="true"/>
          <w:lang w:bidi="fa-IR"/>
        </w:rPr>
        <w:t>دیگر جنبش‌های شیعی به اختصار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دفاع از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علمای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روحانیت مبارز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جنبش‌ها همه به نوبه خود تلاش می‌کنند تا مشکلات شیعیان را رفع کنند؛ همچنین سعی دارند تا با تبلیغ وضع اسفناک شیعیان، مظلومیت آنها را به گوش جهانیان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می‌کوشند تا با بررسی و تبیین فرهنگ، تاریخ و معارف شیعی و اثبات حقانیت تشیع، در زنده نگه داشتن هویت خویش، گامی به جلو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می‌توان راهکارها و اهرم‌های مبارزاتی شیعیان را در چهار محور و دسته کلی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w:t>
      </w:r>
    </w:p>
    <w:p>
      <w:pPr>
        <w:pStyle w:val="BookText"/>
        <w:rPr/>
      </w:pPr>
      <w:r>
        <w:rPr>
          <w:rFonts w:ascii="IRNazanin" w:hAnsi="IRNazanin" w:eastAsia="IRNazanin"/>
          <w:color w:val="111111"/>
          <w:sz w:val="28"/>
          <w:sz w:val="28"/>
          <w:szCs w:val="28"/>
          <w:rtl w:val="true"/>
          <w:lang w:bidi="fa-IR"/>
        </w:rPr>
        <w:t>و گسترش مبارزه با روش‌های مسالمت‌آمیز از طریق اطلاع‌رسانی و رونق امور فرهنگی و فعالیت‌های تبلیغاتی به منظور احقاق حقوق خویش که در واقع همان مبارزه ایدئولوژیک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w:t>
      </w:r>
    </w:p>
    <w:p>
      <w:pPr>
        <w:pStyle w:val="BookText"/>
        <w:rPr/>
      </w:pPr>
      <w:r>
        <w:rPr>
          <w:rFonts w:ascii="IRNazanin" w:hAnsi="IRNazanin" w:eastAsia="IRNazanin"/>
          <w:color w:val="111111"/>
          <w:sz w:val="28"/>
          <w:sz w:val="28"/>
          <w:szCs w:val="28"/>
          <w:rtl w:val="true"/>
          <w:lang w:bidi="fa-IR"/>
        </w:rPr>
        <w:t>انزوا و خروج از کشور برای تجدید توان مبارزه عملی با تشکیل و تحکیم جنبش‌های مختلف تا هنگام ایجاد زمینه مبارزه، به موقع وارد کشور شوند و بتوانند از حقوق حقه خویش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این انزوا و خروج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کردن جنبش‌ها، پیشرفته بودن دستگاه امنیتی و فقدان احتمال موفقیت در شرایط موجود؛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 موجود در پادشاهی حاکم و تلاش مسالمت‌آمیز و جستجوی راه حل‌های سازنده برای اصلاح امور و تغییر روند عملکرد حکومت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روش، اصل همکاری، مشروط به تعامل و احترام متقابل و پرهیز از درگیری و خشونت، قابل پیش‌بینی است؛ که در صورت انعطاف وهابیت، می‌تواند به کاهش تدریجی تبعیض بر ضد شیعیان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گام در این مسیر، حسن نیت احزاب، سازمان‌های مذهبی و حاکمان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خط مشی‌ها بهترین راه برای گفتگو و مذاکره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کویت، بهبود وضعیت شیعیان از چالش این اقلیت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دولت به خواسته‌ها، نیازها و اعتراض‌های شیعیان توجه کند و آنان را به رسمیت شناخته، از مبارزه دست بردارد و یا دست‌کم شیعیان را به حال خود رها کند، هم‌زیستی مسالمت‌آمیز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تنها راه باقی‌مانده برای تسکین آلام صدها ساله و خروج از وضعیت وخیم شیعیانِ رنج‌کشیده، گزینه چهارم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صورت تقابل جدی و عزم راسخ وهابیت برای نابودی و تبعیض بر ضد شیعیان، راه حل پایانی، مخالفت و مبارزه فعال با رژیم پادشاهی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آخر می‌تواند برای سعودی‌ها فاجعه‌آفرین و خطرساز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تشیع از همه ابزارها از جمله مبارزه جهادی به منظور تغییرات اساسی در نظام سیاسی، برای حاکمان، بسیار مخرب و ویرانگر خواهد بود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دسترسی به تسلیحات، همسایگی آنان با دیگر شیعیان منطقه خلیج فارس،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 یمن، اردن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شورش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عملیات استشهادی برای انهدام اماکن مهم و ترور چهره‌های برتر حکومتی، بر هم زدن امنیت داخلی و خارجی حامیان حکومت و صدها توانایی دیگر، می‌تواند اخلال و بی‌ثباتی بزرگی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بدون حمایت ایران نیز، شیعیان </w:t>
      </w:r>
      <w:bookmarkStart w:id="744" w:name="pg5325_65317"/>
    </w:p>
    <w:p>
      <w:pPr>
        <w:pStyle w:val="BookText"/>
        <w:rPr/>
      </w:pPr>
      <w:bookmarkEnd w:id="744"/>
      <w:r>
        <w:rPr>
          <w:rFonts w:ascii="IRNazanin" w:hAnsi="IRNazanin" w:eastAsia="IRNazanin"/>
          <w:color w:val="111111"/>
          <w:sz w:val="28"/>
          <w:sz w:val="28"/>
          <w:szCs w:val="28"/>
          <w:rtl w:val="true"/>
          <w:lang w:bidi="fa-IR"/>
        </w:rPr>
        <w:t>مظلوم، قدرت براندازی رژیم را خواهند داشت؛ بنابراین، عاقلانه است که حکومت از این ریسک خطرناک و خانمان برانداز حذر کرده، گزینه‌های نخست را برای اصلاح امور مملکت برگزیند</w:t>
      </w:r>
      <w:r>
        <w:rPr>
          <w:rFonts w:eastAsia="IRNazanin" w:cs="IRNazanin"/>
          <w:color w:val="111111"/>
          <w:sz w:val="28"/>
          <w:szCs w:val="28"/>
          <w:rtl w:val="true"/>
          <w:lang w:bidi="fa-IR"/>
        </w:rPr>
        <w:t>.</w:t>
      </w:r>
    </w:p>
    <w:p>
      <w:pPr>
        <w:pStyle w:val="Heading4"/>
        <w:numPr>
          <w:ilvl w:val="3"/>
          <w:numId w:val="1"/>
        </w:numPr>
        <w:rPr/>
      </w:pPr>
      <w:bookmarkStart w:id="745" w:name="__RefHeading___Toc992989_581953129"/>
      <w:bookmarkStart w:id="746" w:name="_Toc284"/>
      <w:bookmarkEnd w:id="745"/>
      <w:r>
        <w:rPr>
          <w:rtl w:val="true"/>
        </w:rPr>
        <w:t>مطالبات و خواسته‌ها</w:t>
      </w:r>
      <w:bookmarkEnd w:id="746"/>
    </w:p>
    <w:p>
      <w:pPr>
        <w:pStyle w:val="Heading5"/>
        <w:numPr>
          <w:ilvl w:val="4"/>
          <w:numId w:val="1"/>
        </w:numPr>
        <w:rPr/>
      </w:pPr>
      <w:bookmarkStart w:id="747" w:name="__RefHeading___Toc992991_581953129"/>
      <w:bookmarkStart w:id="748" w:name="_Toc285"/>
      <w:bookmarkEnd w:id="747"/>
      <w:r>
        <w:rPr>
          <w:rtl w:val="true"/>
        </w:rPr>
        <w:t>اشاره</w:t>
      </w:r>
      <w:bookmarkEnd w:id="748"/>
    </w:p>
    <w:p>
      <w:pPr>
        <w:pStyle w:val="BookText"/>
        <w:rPr/>
      </w:pPr>
      <w:r>
        <w:rPr>
          <w:rFonts w:ascii="IRNazanin" w:hAnsi="IRNazanin" w:eastAsia="IRNazanin"/>
          <w:color w:val="111111"/>
          <w:sz w:val="28"/>
          <w:sz w:val="28"/>
          <w:szCs w:val="28"/>
          <w:rtl w:val="true"/>
          <w:lang w:bidi="fa-IR"/>
        </w:rPr>
        <w:t>خواسته‌های جنبش‌های رهایی‌بخش را به اختصار می‌توان چنین بیان کرد</w:t>
      </w:r>
      <w:r>
        <w:rPr>
          <w:rFonts w:eastAsia="IRNazanin" w:cs="IRNazanin"/>
          <w:color w:val="111111"/>
          <w:sz w:val="28"/>
          <w:szCs w:val="28"/>
          <w:rtl w:val="true"/>
          <w:lang w:bidi="fa-IR"/>
        </w:rPr>
        <w:t>:</w:t>
      </w:r>
    </w:p>
    <w:p>
      <w:pPr>
        <w:pStyle w:val="Heading5"/>
        <w:numPr>
          <w:ilvl w:val="4"/>
          <w:numId w:val="1"/>
        </w:numPr>
        <w:rPr/>
      </w:pPr>
      <w:bookmarkStart w:id="749" w:name="__RefHeading___Toc992993_581953129"/>
      <w:bookmarkStart w:id="750" w:name="_Toc286"/>
      <w:bookmarkEnd w:id="749"/>
      <w:r>
        <w:rPr>
          <w:rtl w:val="true"/>
        </w:rPr>
        <w:t>الف</w:t>
      </w:r>
      <w:r>
        <w:rPr>
          <w:rtl w:val="true"/>
        </w:rPr>
        <w:t xml:space="preserve">) </w:t>
      </w:r>
      <w:r>
        <w:rPr>
          <w:rtl w:val="true"/>
        </w:rPr>
        <w:t>سیاسی</w:t>
      </w:r>
      <w:bookmarkEnd w:id="750"/>
    </w:p>
    <w:p>
      <w:pPr>
        <w:pStyle w:val="BookText"/>
        <w:rPr/>
      </w:pPr>
      <w:r>
        <w:rPr>
          <w:rFonts w:ascii="IRNazanin" w:hAnsi="IRNazanin" w:eastAsia="IRNazanin"/>
          <w:color w:val="111111"/>
          <w:sz w:val="28"/>
          <w:sz w:val="28"/>
          <w:szCs w:val="28"/>
          <w:rtl w:val="true"/>
          <w:lang w:bidi="fa-IR"/>
        </w:rPr>
        <w:t>مهم‌ترین خواسته‌های سیاسی مورد توافق اقشار مختلف مردم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w:t>
      </w:r>
    </w:p>
    <w:p>
      <w:pPr>
        <w:pStyle w:val="BookText"/>
        <w:rPr/>
      </w:pPr>
      <w:r>
        <w:rPr>
          <w:rFonts w:ascii="IRNazanin" w:hAnsi="IRNazanin" w:eastAsia="IRNazanin"/>
          <w:color w:val="111111"/>
          <w:sz w:val="28"/>
          <w:sz w:val="28"/>
          <w:szCs w:val="28"/>
          <w:rtl w:val="true"/>
          <w:lang w:bidi="fa-IR"/>
        </w:rPr>
        <w:t>ایجاد تغییرات اساسی در ساختار حکومتی موجود در خاندان پادشاهی و مشارکت اقشار مختلف مردم در امور سیاسی، از طریق انتخابات مجلس شورا برای گزینش مستقیم اعضای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w:t>
      </w:r>
    </w:p>
    <w:p>
      <w:pPr>
        <w:pStyle w:val="BookText"/>
        <w:rPr/>
      </w:pPr>
      <w:r>
        <w:rPr>
          <w:rFonts w:ascii="IRNazanin" w:hAnsi="IRNazanin" w:eastAsia="IRNazanin"/>
          <w:color w:val="111111"/>
          <w:sz w:val="28"/>
          <w:sz w:val="28"/>
          <w:szCs w:val="28"/>
          <w:rtl w:val="true"/>
          <w:lang w:bidi="fa-IR"/>
        </w:rPr>
        <w:t>حدود و ثغور روابط میان ارگان‌های مختلف دولت، ملت، نظام، قوه مجریه و بیان شرح وظایف و حقوق هر یک در قبال دیگری؛ همچنین مشخص شدن خط مشی و سیاست‌های ملی در زمینه‌های مختلف در قالب تدوین قانون اساسی به صورت تنها مرجع قانونی و حاکم بر آن سیاست‌ها؛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w:t>
      </w:r>
    </w:p>
    <w:p>
      <w:pPr>
        <w:pStyle w:val="BookText"/>
        <w:rPr/>
      </w:pPr>
      <w:r>
        <w:rPr>
          <w:rFonts w:ascii="IRNazanin" w:hAnsi="IRNazanin" w:eastAsia="IRNazanin"/>
          <w:color w:val="111111"/>
          <w:sz w:val="28"/>
          <w:sz w:val="28"/>
          <w:szCs w:val="28"/>
          <w:rtl w:val="true"/>
          <w:lang w:bidi="fa-IR"/>
        </w:rPr>
        <w:t>حقوق شهروندان در انجام فعالیت‌های سیاسی در قالب تشکیلات دولتی و غیردولتی برای دفاع از خواسته‌ها و منافع خود و ضرورت داشتن آزادی تشکیل جمعیت‌های سیاسی، حرفه‌ای و صنفی</w:t>
      </w:r>
      <w:r>
        <w:rPr>
          <w:rFonts w:eastAsia="IRNazanin" w:cs="IRNazanin"/>
          <w:color w:val="111111"/>
          <w:sz w:val="28"/>
          <w:szCs w:val="28"/>
          <w:rtl w:val="true"/>
          <w:lang w:bidi="fa-IR"/>
        </w:rPr>
        <w:t>.</w:t>
      </w:r>
    </w:p>
    <w:p>
      <w:pPr>
        <w:pStyle w:val="Heading5"/>
        <w:numPr>
          <w:ilvl w:val="4"/>
          <w:numId w:val="1"/>
        </w:numPr>
        <w:rPr/>
      </w:pPr>
      <w:bookmarkStart w:id="751" w:name="__RefHeading___Toc992995_581953129"/>
      <w:bookmarkStart w:id="752" w:name="_Toc287"/>
      <w:bookmarkEnd w:id="751"/>
      <w:r>
        <w:rPr>
          <w:rtl w:val="true"/>
        </w:rPr>
        <w:t>ب</w:t>
      </w:r>
      <w:r>
        <w:rPr>
          <w:rtl w:val="true"/>
        </w:rPr>
        <w:t xml:space="preserve">) </w:t>
      </w:r>
      <w:r>
        <w:rPr>
          <w:rtl w:val="true"/>
        </w:rPr>
        <w:t>فرهنگی</w:t>
      </w:r>
      <w:bookmarkEnd w:id="7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نظریه‌های</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موافق و مخالف در قبال مسایل کشور و دولت به طور مسالمت‌آمیز و بدون ارعاب و تهدید مخالفان؛ </w:t>
      </w:r>
      <w:bookmarkStart w:id="753" w:name="pg5325_65318"/>
    </w:p>
    <w:p>
      <w:pPr>
        <w:pStyle w:val="BookText"/>
        <w:rPr/>
      </w:pPr>
      <w:bookmarkEnd w:id="75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w:t>
      </w:r>
    </w:p>
    <w:p>
      <w:pPr>
        <w:pStyle w:val="BookText"/>
        <w:rPr/>
      </w:pPr>
      <w:r>
        <w:rPr>
          <w:rFonts w:ascii="IRNazanin" w:hAnsi="IRNazanin" w:eastAsia="IRNazanin"/>
          <w:color w:val="111111"/>
          <w:sz w:val="28"/>
          <w:sz w:val="28"/>
          <w:szCs w:val="28"/>
          <w:rtl w:val="true"/>
          <w:lang w:bidi="fa-IR"/>
        </w:rPr>
        <w:t>هرگونه فشار و اجبار درباره تعهدات فردی،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شعائر دینی و عقاید مذهبی؛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w:t>
      </w:r>
    </w:p>
    <w:p>
      <w:pPr>
        <w:pStyle w:val="BookText"/>
        <w:rPr/>
      </w:pPr>
      <w:r>
        <w:rPr>
          <w:rFonts w:ascii="IRNazanin" w:hAnsi="IRNazanin" w:eastAsia="IRNazanin"/>
          <w:color w:val="111111"/>
          <w:sz w:val="28"/>
          <w:sz w:val="28"/>
          <w:szCs w:val="28"/>
          <w:rtl w:val="true"/>
          <w:lang w:bidi="fa-IR"/>
        </w:rPr>
        <w:t>از تحمیل دیدگاه گروهی خاص بر دیگران؛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w:t>
      </w:r>
    </w:p>
    <w:p>
      <w:pPr>
        <w:pStyle w:val="BookText"/>
        <w:rPr/>
      </w:pPr>
      <w:r>
        <w:rPr>
          <w:rFonts w:ascii="IRNazanin" w:hAnsi="IRNazanin" w:eastAsia="IRNazanin"/>
          <w:color w:val="111111"/>
          <w:sz w:val="28"/>
          <w:sz w:val="28"/>
          <w:szCs w:val="28"/>
          <w:rtl w:val="true"/>
          <w:lang w:bidi="fa-IR"/>
        </w:rPr>
        <w:t>شدن تفسیر متون شرعی از انحصار دولت و سوء استفاده نکردن از آنها برای کاهش آزادی‌های فردی؛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w:t>
      </w:r>
    </w:p>
    <w:p>
      <w:pPr>
        <w:pStyle w:val="BookText"/>
        <w:rPr/>
      </w:pPr>
      <w:r>
        <w:rPr>
          <w:rFonts w:ascii="IRNazanin" w:hAnsi="IRNazanin" w:eastAsia="IRNazanin"/>
          <w:color w:val="111111"/>
          <w:sz w:val="28"/>
          <w:sz w:val="28"/>
          <w:szCs w:val="28"/>
          <w:rtl w:val="true"/>
          <w:lang w:bidi="fa-IR"/>
        </w:rPr>
        <w:t>مساوات میان مسلمانان و حذف سیاست‌های تبعیض‌آمیز فرقه‌ای و وابستگی‌های فرهنگی و اجتماعی میان اقشار مردم و اجباری کردن مراسم و شعائر مخالف با عقاید مذهبی مردم؛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لغو</w:t>
      </w:r>
    </w:p>
    <w:p>
      <w:pPr>
        <w:pStyle w:val="BookText"/>
        <w:rPr/>
      </w:pPr>
      <w:r>
        <w:rPr>
          <w:rFonts w:ascii="IRNazanin" w:hAnsi="IRNazanin" w:eastAsia="IRNazanin"/>
          <w:color w:val="111111"/>
          <w:sz w:val="28"/>
          <w:sz w:val="28"/>
          <w:szCs w:val="28"/>
          <w:rtl w:val="true"/>
          <w:lang w:bidi="fa-IR"/>
        </w:rPr>
        <w:t>انحصارطلبی تبلیغاتی و آموزش فرهنگ دولت و بازنویسی نظام آموزشی در مدارس و دانشگاه‌های کشور برای اعطای حق آموزش ملی و مسئولیت‌های فردی به جوانان کشور؛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رهایی</w:t>
      </w:r>
    </w:p>
    <w:p>
      <w:pPr>
        <w:pStyle w:val="BookText"/>
        <w:rPr/>
      </w:pPr>
      <w:r>
        <w:rPr>
          <w:rFonts w:ascii="IRNazanin" w:hAnsi="IRNazanin" w:eastAsia="IRNazanin"/>
          <w:color w:val="111111"/>
          <w:sz w:val="28"/>
          <w:sz w:val="28"/>
          <w:szCs w:val="28"/>
          <w:rtl w:val="true"/>
          <w:lang w:bidi="fa-IR"/>
        </w:rPr>
        <w:t>آزادی‌های مذهبی از ملاحظه‌های سیاسی، برای حذف روحیه سلطه‌گرایی</w:t>
      </w:r>
      <w:r>
        <w:rPr>
          <w:rFonts w:eastAsia="IRNazanin" w:cs="IRNazanin"/>
          <w:color w:val="111111"/>
          <w:sz w:val="28"/>
          <w:szCs w:val="28"/>
          <w:rtl w:val="true"/>
          <w:lang w:bidi="fa-IR"/>
        </w:rPr>
        <w:t>.</w:t>
      </w:r>
    </w:p>
    <w:p>
      <w:pPr>
        <w:pStyle w:val="Heading5"/>
        <w:numPr>
          <w:ilvl w:val="4"/>
          <w:numId w:val="1"/>
        </w:numPr>
        <w:rPr/>
      </w:pPr>
      <w:bookmarkStart w:id="754" w:name="__RefHeading___Toc992997_581953129"/>
      <w:bookmarkStart w:id="755" w:name="_Toc288"/>
      <w:bookmarkEnd w:id="754"/>
      <w:r>
        <w:rPr>
          <w:rtl w:val="true"/>
        </w:rPr>
        <w:t>ج</w:t>
      </w:r>
      <w:r>
        <w:rPr>
          <w:rtl w:val="true"/>
        </w:rPr>
        <w:t xml:space="preserve">) </w:t>
      </w:r>
      <w:r>
        <w:rPr>
          <w:rtl w:val="true"/>
        </w:rPr>
        <w:t>اجتماعی</w:t>
      </w:r>
      <w:bookmarkEnd w:id="7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w:t>
      </w:r>
    </w:p>
    <w:p>
      <w:pPr>
        <w:pStyle w:val="BookText"/>
        <w:rPr/>
      </w:pPr>
      <w:r>
        <w:rPr>
          <w:rFonts w:ascii="IRNazanin" w:hAnsi="IRNazanin" w:eastAsia="IRNazanin"/>
          <w:color w:val="111111"/>
          <w:sz w:val="28"/>
          <w:sz w:val="28"/>
          <w:szCs w:val="28"/>
          <w:rtl w:val="true"/>
          <w:lang w:bidi="fa-IR"/>
        </w:rPr>
        <w:t>تحول در اندیشه جامعه مدنی برای اطمینان افراد از زندگی، آینده، عزت و شرف خود؛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w:t>
      </w:r>
    </w:p>
    <w:p>
      <w:pPr>
        <w:pStyle w:val="BookText"/>
        <w:rPr/>
      </w:pPr>
      <w:r>
        <w:rPr>
          <w:rFonts w:ascii="IRNazanin" w:hAnsi="IRNazanin" w:eastAsia="IRNazanin"/>
          <w:color w:val="111111"/>
          <w:sz w:val="28"/>
          <w:sz w:val="28"/>
          <w:szCs w:val="28"/>
          <w:rtl w:val="true"/>
          <w:lang w:bidi="fa-IR"/>
        </w:rPr>
        <w:t>آسودگی خاطر برای شهروندان با حذف سیاست مشت آهنین از سوی دستگاه‌های امنیتی و لغو دخالت دستگاه‌های امنیتی در امور شخصی و پرهیز از کنترل روابط خصوصی؛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منشور ملی درباره حقوق بشر، مطابق با منشور بین‌المللی حقوق </w:t>
      </w:r>
      <w:bookmarkStart w:id="756" w:name="pg5325_65319"/>
    </w:p>
    <w:p>
      <w:pPr>
        <w:pStyle w:val="BookText"/>
        <w:rPr/>
      </w:pPr>
      <w:bookmarkEnd w:id="756"/>
      <w:r>
        <w:rPr>
          <w:rFonts w:ascii="IRNazanin" w:hAnsi="IRNazanin" w:eastAsia="IRNazanin"/>
          <w:color w:val="111111"/>
          <w:sz w:val="28"/>
          <w:sz w:val="28"/>
          <w:szCs w:val="28"/>
          <w:rtl w:val="true"/>
          <w:lang w:bidi="fa-IR"/>
        </w:rPr>
        <w:t>بشر برای امنیت زندگی، افزایش احساس مسئولیت و مسئولیت در برابر منافع عمومی؛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w:t>
      </w:r>
    </w:p>
    <w:p>
      <w:pPr>
        <w:pStyle w:val="BookText"/>
        <w:rPr/>
      </w:pPr>
      <w:r>
        <w:rPr>
          <w:rFonts w:ascii="IRNazanin" w:hAnsi="IRNazanin" w:eastAsia="IRNazanin"/>
          <w:color w:val="111111"/>
          <w:sz w:val="28"/>
          <w:sz w:val="28"/>
          <w:szCs w:val="28"/>
          <w:rtl w:val="true"/>
          <w:lang w:bidi="fa-IR"/>
        </w:rPr>
        <w:t>نظام قضایی مستقل از قوه مجریه، تصویب قانون آیین دادرسی، تضمین قضایی، اعطای حق دادخواهی، امکان شکایت از افراد حقیقی، حقوقی و دستگاه‌های دولتی، رسیدگی محاکم بدون در نظر گرفتن هویت افراد و ترس از به خطر افتادن امنیت شخصی، شغلی و آینده آنان، تصویب قوانین جدید برای انوع تعهدات و دلایل اقامه جرم و مجازات، بر حذر داشتن ادارات دولتی از مجازات‌های ویژه یا تشکیل دادگاه‌های خاص و خارج از چارچوب قوانین قضایی و پرهیز از اجرای احکام غیرعادلانه</w:t>
      </w:r>
      <w:r>
        <w:rPr>
          <w:rFonts w:eastAsia="IRNazanin" w:cs="IRNazanin"/>
          <w:color w:val="111111"/>
          <w:sz w:val="28"/>
          <w:szCs w:val="28"/>
          <w:rtl w:val="true"/>
          <w:lang w:bidi="fa-IR"/>
        </w:rPr>
        <w:t>.</w:t>
      </w:r>
    </w:p>
    <w:p>
      <w:pPr>
        <w:pStyle w:val="Heading4"/>
        <w:numPr>
          <w:ilvl w:val="3"/>
          <w:numId w:val="1"/>
        </w:numPr>
        <w:rPr/>
      </w:pPr>
      <w:bookmarkStart w:id="757" w:name="__RefHeading___Toc992999_581953129"/>
      <w:bookmarkStart w:id="758" w:name="_Toc289"/>
      <w:bookmarkEnd w:id="757"/>
      <w:r>
        <w:rPr>
          <w:rtl w:val="true"/>
        </w:rPr>
        <w:t>مطالبات شیعیان از حکومت</w:t>
      </w:r>
      <w:bookmarkEnd w:id="758"/>
    </w:p>
    <w:p>
      <w:pPr>
        <w:pStyle w:val="BookText"/>
        <w:rPr/>
      </w:pPr>
      <w:r>
        <w:rPr>
          <w:rFonts w:ascii="IRNazanin" w:hAnsi="IRNazanin" w:eastAsia="IRNazanin"/>
          <w:color w:val="111111"/>
          <w:sz w:val="28"/>
          <w:sz w:val="28"/>
          <w:szCs w:val="28"/>
          <w:rtl w:val="true"/>
          <w:lang w:bidi="fa-IR"/>
        </w:rPr>
        <w:t>آنچه تاکنون در مذاکره‌ها و مکاتبه‌های شیعیان از حکومت و شخص پادشاه برای رفع محرومیت‌ها و برداشتن تبعیض و پایان دادن به مظلومیت‌های خاص شیعیان خواسته شده،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w:t>
      </w:r>
    </w:p>
    <w:p>
      <w:pPr>
        <w:pStyle w:val="BookText"/>
        <w:rPr/>
      </w:pPr>
      <w:r>
        <w:rPr>
          <w:rFonts w:ascii="IRNazanin" w:hAnsi="IRNazanin" w:eastAsia="IRNazanin"/>
          <w:color w:val="111111"/>
          <w:sz w:val="28"/>
          <w:sz w:val="28"/>
          <w:szCs w:val="28"/>
          <w:rtl w:val="true"/>
          <w:lang w:bidi="fa-IR"/>
        </w:rPr>
        <w:t>حقوق بشر در حکومت پادشاهی عربستان؛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w:t>
      </w:r>
    </w:p>
    <w:p>
      <w:pPr>
        <w:pStyle w:val="BookText"/>
        <w:rPr/>
      </w:pPr>
      <w:r>
        <w:rPr>
          <w:rFonts w:ascii="IRNazanin" w:hAnsi="IRNazanin" w:eastAsia="IRNazanin"/>
          <w:color w:val="111111"/>
          <w:sz w:val="28"/>
          <w:sz w:val="28"/>
          <w:szCs w:val="28"/>
          <w:rtl w:val="true"/>
          <w:lang w:bidi="fa-IR"/>
        </w:rPr>
        <w:t>از شکنجه، تبعید و تحقیر شیعیان؛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محترم</w:t>
      </w:r>
    </w:p>
    <w:p>
      <w:pPr>
        <w:pStyle w:val="BookText"/>
        <w:rPr/>
      </w:pPr>
      <w:r>
        <w:rPr>
          <w:rFonts w:ascii="IRNazanin" w:hAnsi="IRNazanin" w:eastAsia="IRNazanin"/>
          <w:color w:val="111111"/>
          <w:sz w:val="28"/>
          <w:sz w:val="28"/>
          <w:szCs w:val="28"/>
          <w:rtl w:val="true"/>
          <w:lang w:bidi="fa-IR"/>
        </w:rPr>
        <w:t>دانستن شیعه، در مقام فرقه‌ای اسلامی و به رسمیت شناختن حق شیعیان برای عمل به عقایدشان؛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w:t>
      </w:r>
    </w:p>
    <w:p>
      <w:pPr>
        <w:pStyle w:val="BookText"/>
        <w:rPr/>
      </w:pPr>
      <w:r>
        <w:rPr>
          <w:rFonts w:ascii="IRNazanin" w:hAnsi="IRNazanin" w:eastAsia="IRNazanin"/>
          <w:color w:val="111111"/>
          <w:sz w:val="28"/>
          <w:sz w:val="28"/>
          <w:szCs w:val="28"/>
          <w:rtl w:val="true"/>
          <w:lang w:bidi="fa-IR"/>
        </w:rPr>
        <w:t>عبادت، مشتمل بر حق شیعیان برای ساختن مسجد، حسینیه و بازسازی قبور ائمه شیعه؛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w:t>
      </w:r>
    </w:p>
    <w:p>
      <w:pPr>
        <w:pStyle w:val="BookText"/>
        <w:rPr/>
      </w:pPr>
      <w:r>
        <w:rPr>
          <w:rFonts w:ascii="IRNazanin" w:hAnsi="IRNazanin" w:eastAsia="IRNazanin"/>
          <w:color w:val="111111"/>
          <w:sz w:val="28"/>
          <w:sz w:val="28"/>
          <w:szCs w:val="28"/>
          <w:rtl w:val="true"/>
          <w:lang w:bidi="fa-IR"/>
        </w:rPr>
        <w:t>معارف مذهبی شیعی در مدارس دولتی نواحی شیعه‌نشین؛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شامل حق انتشار و وارد کردن کتب شیعی و اعطای اجازه </w:t>
      </w:r>
      <w:bookmarkStart w:id="759" w:name="pg5325_65320"/>
    </w:p>
    <w:p>
      <w:pPr>
        <w:pStyle w:val="BookText"/>
        <w:rPr/>
      </w:pPr>
      <w:bookmarkEnd w:id="759"/>
      <w:r>
        <w:rPr>
          <w:rFonts w:ascii="IRNazanin" w:hAnsi="IRNazanin" w:eastAsia="IRNazanin"/>
          <w:color w:val="111111"/>
          <w:sz w:val="28"/>
          <w:sz w:val="28"/>
          <w:szCs w:val="28"/>
          <w:rtl w:val="true"/>
          <w:lang w:bidi="fa-IR"/>
        </w:rPr>
        <w:t>نشر روزنامه و مجله به شیعیان؛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w:t>
      </w:r>
    </w:p>
    <w:p>
      <w:pPr>
        <w:pStyle w:val="BookText"/>
        <w:rPr/>
      </w:pPr>
      <w:r>
        <w:rPr>
          <w:rFonts w:ascii="IRNazanin" w:hAnsi="IRNazanin" w:eastAsia="IRNazanin"/>
          <w:color w:val="111111"/>
          <w:sz w:val="28"/>
          <w:sz w:val="28"/>
          <w:szCs w:val="28"/>
          <w:rtl w:val="true"/>
          <w:lang w:bidi="fa-IR"/>
        </w:rPr>
        <w:t>تأسیس حوزه‌های علمیه و مدارس مذهبی شیعی به همان صورتی که در گذشته وجود داشتند؛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w:t>
      </w:r>
    </w:p>
    <w:p>
      <w:pPr>
        <w:pStyle w:val="BookText"/>
        <w:rPr/>
      </w:pPr>
      <w:r>
        <w:rPr>
          <w:rFonts w:ascii="IRNazanin" w:hAnsi="IRNazanin" w:eastAsia="IRNazanin"/>
          <w:color w:val="111111"/>
          <w:sz w:val="28"/>
          <w:sz w:val="28"/>
          <w:szCs w:val="28"/>
          <w:rtl w:val="true"/>
          <w:lang w:bidi="fa-IR"/>
        </w:rPr>
        <w:t>مبارزات ضد شیعی و به رسمیت شناختن حق شیعیان برای دفاع از اعتقادات‌شان؛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w:t>
      </w:r>
    </w:p>
    <w:p>
      <w:pPr>
        <w:pStyle w:val="BookText"/>
        <w:rPr/>
      </w:pPr>
      <w:r>
        <w:rPr>
          <w:rFonts w:ascii="IRNazanin" w:hAnsi="IRNazanin" w:eastAsia="IRNazanin"/>
          <w:color w:val="111111"/>
          <w:sz w:val="28"/>
          <w:sz w:val="28"/>
          <w:szCs w:val="28"/>
          <w:rtl w:val="true"/>
          <w:lang w:bidi="fa-IR"/>
        </w:rPr>
        <w:t xml:space="preserve">اختیارات به دادگاه‌های شیعی به اندازه مساوی با دادگاه‌های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کانون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w:t>
      </w:r>
    </w:p>
    <w:p>
      <w:pPr>
        <w:pStyle w:val="BookText"/>
        <w:rPr/>
      </w:pPr>
      <w:r>
        <w:rPr>
          <w:rFonts w:ascii="IRNazanin" w:hAnsi="IRNazanin" w:eastAsia="IRNazanin"/>
          <w:color w:val="111111"/>
          <w:sz w:val="28"/>
          <w:sz w:val="28"/>
          <w:szCs w:val="28"/>
          <w:rtl w:val="true"/>
          <w:lang w:bidi="fa-IR"/>
        </w:rPr>
        <w:t>عمل به شعائر و مراسم شیعی؛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w:t>
      </w:r>
    </w:p>
    <w:p>
      <w:pPr>
        <w:pStyle w:val="BookText"/>
        <w:rPr/>
      </w:pPr>
      <w:r>
        <w:rPr>
          <w:rFonts w:ascii="IRNazanin" w:hAnsi="IRNazanin" w:eastAsia="IRNazanin"/>
          <w:color w:val="111111"/>
          <w:sz w:val="28"/>
          <w:sz w:val="28"/>
          <w:szCs w:val="28"/>
          <w:rtl w:val="true"/>
          <w:lang w:bidi="fa-IR"/>
        </w:rPr>
        <w:t>فرصت‌های برابر به ویژه، الغای تبعیض بر ضد شیعیان برای ورود به دانشگاه‌ها و مؤسسات آموزشی و اشتغال در دستگاه‌های دولتی و سِمَت‌های سیاسی، نظامی و امنیتی؛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w:t>
      </w:r>
    </w:p>
    <w:p>
      <w:pPr>
        <w:pStyle w:val="BookText"/>
        <w:rPr/>
      </w:pPr>
      <w:r>
        <w:rPr>
          <w:rFonts w:ascii="IRNazanin" w:hAnsi="IRNazanin" w:eastAsia="IRNazanin"/>
          <w:color w:val="111111"/>
          <w:sz w:val="28"/>
          <w:sz w:val="28"/>
          <w:szCs w:val="28"/>
          <w:rtl w:val="true"/>
          <w:lang w:bidi="fa-IR"/>
        </w:rPr>
        <w:t>زیرساخت‌های اقتصادی بهتر در مناطق شیعی</w:t>
      </w:r>
      <w:r>
        <w:rPr>
          <w:rFonts w:eastAsia="IRNazanin" w:cs="IRNazanin"/>
          <w:color w:val="111111"/>
          <w:sz w:val="28"/>
          <w:szCs w:val="28"/>
          <w:rtl w:val="true"/>
          <w:lang w:bidi="fa-IR"/>
        </w:rPr>
        <w:t>.</w:t>
      </w:r>
    </w:p>
    <w:p>
      <w:pPr>
        <w:pStyle w:val="Heading4"/>
        <w:numPr>
          <w:ilvl w:val="3"/>
          <w:numId w:val="1"/>
        </w:numPr>
        <w:rPr/>
      </w:pPr>
      <w:bookmarkStart w:id="760" w:name="__RefHeading___Toc993001_581953129"/>
      <w:bookmarkStart w:id="761" w:name="_Toc290"/>
      <w:bookmarkEnd w:id="760"/>
      <w:r>
        <w:rPr>
          <w:rtl w:val="true"/>
        </w:rPr>
        <w:t>معرفی صحیح تشیع و اهل بیت علیهم السلام</w:t>
      </w:r>
      <w:bookmarkEnd w:id="761"/>
    </w:p>
    <w:p>
      <w:pPr>
        <w:pStyle w:val="BookText"/>
        <w:rPr/>
      </w:pPr>
      <w:r>
        <w:rPr>
          <w:rFonts w:ascii="IRNazanin" w:hAnsi="IRNazanin" w:eastAsia="IRNazanin"/>
          <w:color w:val="111111"/>
          <w:sz w:val="28"/>
          <w:sz w:val="28"/>
          <w:szCs w:val="28"/>
          <w:rtl w:val="true"/>
          <w:lang w:bidi="fa-IR"/>
        </w:rPr>
        <w:t>ما که از عمق جان، دلباخته فرهنگ الهی تشیع هستیم و حقیقتش را درک کرده‌ایم، وظیفه داریم تا فضایل الهی و کلام جاودانه آنها</w:t>
      </w:r>
    </w:p>
    <w:p>
      <w:pPr>
        <w:pStyle w:val="BookText"/>
        <w:rPr/>
      </w:pPr>
      <w:r>
        <w:rPr>
          <w:rFonts w:ascii="IRNazanin" w:hAnsi="IRNazanin" w:eastAsia="IRNazanin"/>
          <w:color w:val="111111"/>
          <w:sz w:val="28"/>
          <w:sz w:val="28"/>
          <w:szCs w:val="28"/>
          <w:rtl w:val="true"/>
          <w:lang w:bidi="fa-IR"/>
        </w:rPr>
        <w:t>را که در پهنه تاریخ، همچون دریایی ژرف و گنجینه‌ای از معارف الهی است، به روی انسان‌های حق‌جو و حق‌طلب بگشاییم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تشیع، گنجینه معارف و سفره گسترده الهی و انوار تابناک الهی هستند که تا قیامت روشن خواهند ماند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امتی که به این چراغ‌های هدایت نزدیک شود، راه راستی و درستی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یافتن مسیر صحیح، قبولی طاعات و اطاعت حقیقی از خدا و رسول صلی الله علیه و آله </w:t>
      </w:r>
      <w:bookmarkStart w:id="762" w:name="pg5325_65321"/>
    </w:p>
    <w:p>
      <w:pPr>
        <w:pStyle w:val="BookText"/>
        <w:rPr/>
      </w:pPr>
      <w:bookmarkEnd w:id="762"/>
      <w:r>
        <w:rPr>
          <w:rFonts w:ascii="IRNazanin" w:hAnsi="IRNazanin" w:eastAsia="IRNazanin"/>
          <w:color w:val="111111"/>
          <w:sz w:val="28"/>
          <w:sz w:val="28"/>
          <w:szCs w:val="28"/>
          <w:rtl w:val="true"/>
          <w:lang w:bidi="fa-IR"/>
        </w:rPr>
        <w:t>تنها از طریق ولایت ائمه اطهار علیهم السلام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سعادت‌آور، عزت‌آفرین، عنصر هدایت، عصاره رسالت، ثمره ولایت، موعود عدل گستر، امام مفترض الطاعه، کلید حل مشکلات، ابواب معرفت و رحمت، اوج پرواز و کمال انسانیت، در شناخت اهل بیت پیامبر علیهم السلام است که باید آنها را به خوبی شناخت و سپس به گسترده‌ترین شکل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تشیع و اهل بیت پیامبر صلی الله علیه و آله را بشناسند و حقیقت و عظمتشان را درک کنند، دیگر نه‌تنها آنها را تکفیر نمی‌کنند و به آنها اتهام و افترا وارد نمی‌سازند؛ بلکه امید است با تمسک و توسل به این انوار تابناک الهی، خود نیز به سعادت دنیا و آخرت نائل آیند</w:t>
      </w:r>
      <w:r>
        <w:rPr>
          <w:rFonts w:eastAsia="IRNazanin" w:cs="IRNazanin"/>
          <w:color w:val="111111"/>
          <w:sz w:val="28"/>
          <w:szCs w:val="28"/>
          <w:rtl w:val="true"/>
          <w:lang w:bidi="fa-IR"/>
        </w:rPr>
        <w:t>.</w:t>
      </w:r>
    </w:p>
    <w:p>
      <w:pPr>
        <w:pStyle w:val="Heading4"/>
        <w:numPr>
          <w:ilvl w:val="3"/>
          <w:numId w:val="1"/>
        </w:numPr>
        <w:rPr/>
      </w:pPr>
      <w:bookmarkStart w:id="763" w:name="__RefHeading___Toc993003_581953129"/>
      <w:bookmarkStart w:id="764" w:name="_Toc291"/>
      <w:bookmarkEnd w:id="763"/>
      <w:r>
        <w:rPr>
          <w:rtl w:val="true"/>
        </w:rPr>
        <w:t>اوصاف شیعیان اهل بیت علیهم السلام</w:t>
      </w:r>
      <w:bookmarkEnd w:id="764"/>
    </w:p>
    <w:p>
      <w:pPr>
        <w:pStyle w:val="BookText"/>
        <w:rPr/>
      </w:pPr>
      <w:r>
        <w:rPr>
          <w:rFonts w:ascii="IRNazanin" w:hAnsi="IRNazanin" w:eastAsia="IRNazanin"/>
          <w:color w:val="111111"/>
          <w:sz w:val="28"/>
          <w:sz w:val="28"/>
          <w:szCs w:val="28"/>
          <w:rtl w:val="true"/>
          <w:lang w:bidi="fa-IR"/>
        </w:rPr>
        <w:t>از دیگر روش‌ها و راه‌حل‌های نرم کردن دل دشمنان و کم کردن تعصب خشک آنان، بیان اوصاف، ویژگی‌ها و فضایل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 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دوستداران اهل بیت علیهم السلام و راوی دعای زیبای سحرهای ماه مبارک رمضان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نوف بکالی نقل کرده است که برای حاجتی، همراه با جندب‌بن‌زهیر، ربیع‌بن‌خثیم و برادر زاده‌اش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خطبه معروف همام در نهج البلاغه، نامش را بلند آوازه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امیر مؤمنان علیه السلام شتافتیم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را هنگام خروج از مسجد دیدار کردیم و با او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 افرادی رو به رو شدیم که منتظر دیدار امام بودند و همین که حضرت را دیدند، شتابان به سوی آن بزرگوار آمدند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سلام آنها را داد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شیعیان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شما </w:t>
      </w:r>
    </w:p>
    <w:p>
      <w:pPr>
        <w:pStyle w:val="BookText"/>
        <w:rPr/>
      </w:pPr>
      <w:r>
        <w:rPr>
          <w:rFonts w:ascii="IRNazanin" w:hAnsi="IRNazanin" w:eastAsia="IRNazanin"/>
          <w:color w:val="111111"/>
          <w:sz w:val="28"/>
          <w:sz w:val="28"/>
          <w:szCs w:val="28"/>
          <w:rtl w:val="true"/>
          <w:lang w:bidi="fa-IR"/>
        </w:rPr>
        <w:t>علامت شیعیان و زیبایی و آراستگی دوستان خود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حیا کردند و از پاسخ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جندب و ربیع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و صفت شیعیان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از دادن پاسخ به آنها خودداری کرد و خطاب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بپرهیزید و نیکی کنید، که خداوند با کسانی است که تقوا پیشه کنند و از نیکوکاران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همام که عابدی کوشا بود، کوتاه نیامد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سوگند می‌دهم به خدایی که شما را گرامی داشت، برگزید و برتری داد، صفات شیعیانتان را برای ما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سوگند نده که صفات آنها را برای شما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همام را گرفت و داخل مسجد شد و دو رکعت نماز گزارد؛ آن‌گاه رو به ما نشست و مردم اطرافش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حمد و ثنای الهی به جای آورد و بر پیامبر درود فرستاد و بیان کرد که خداوند بندگان را آفرید و معیشت را میان آنها تقسیم کرد و آنها را به طاعت و عبادت، مکلف ساخت و در عین حال از آنها بی‌نیاز است و نفع و ضرری از طاعت و معصیت آنها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بر دوش همام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آنکه می‌خواهد اوصاف شیعیان اهل بیت علیهم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پلیدی را تنها از آنها زدوده و آنها را به همراه پیامبر در کتابش تطهیر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توجه کند که آنها عارفان به خدا، عاملان به فرمان خداوند، اهل فضیلت و از فاضلان هستند، منطقشان صواب و پوششان میانه روی و اعتدال است و متواضعانه راه می‌روند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طاعت خدا گردن می‌نهند، با عبادت در برابر خدا خاکساری می‌کنند، از حرام خداوند چشم می‌پوشند و گوش‌های خود را برای شنیدن دانش‌های دینی وقف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آنها در بلا و گرفتاری، همچون زمان آسایش و خوشی </w:t>
      </w:r>
    </w:p>
    <w:p>
      <w:pPr>
        <w:pStyle w:val="BookText"/>
        <w:rPr/>
      </w:pPr>
      <w:r>
        <w:rPr>
          <w:rFonts w:ascii="IRNazanin" w:hAnsi="IRNazanin" w:eastAsia="IRNazanin"/>
          <w:color w:val="111111"/>
          <w:sz w:val="28"/>
          <w:sz w:val="28"/>
          <w:szCs w:val="28"/>
          <w:rtl w:val="true"/>
          <w:lang w:bidi="fa-IR"/>
        </w:rPr>
        <w:t>است؛ زیرا راضی به قضای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مدت عمری که خدا در دنیا برای آنها تعیین کرده است، از شوق دیدار خدا و دستیابی به ثواب و ترس از عذاب، جان در بدنشان، لحظه‌ای آرام و قرار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چشم آنها بزرگ و غیر او در نظرشان کوچک است؛ آنها بهشت را مانند کسی باور دارند که آن را دیده و بر تخت‌های آن تکیه زده است، و اعتقادشان به جهنم، مانند کسی است که داخل آن عذاب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شیعیان از ترس خدا اندوهناک است و آزارشان به کسی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 آنها بر اثر روزه و عبادت بسیار لاغر است، زیاده‌طلب نیستند و بیش از نیازشان نمی‌خواهند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عفت‌اند، شهوت‌پرست نیستند و بسیار به دین خدا یاری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دنیا را با شکیبایی به پایان می‌برند و پس از آن، آسایش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مردمانی خردمند و باهوش‌اند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آنها رو می‌آورد، ولی آنان از دنیا روی بر می‌گردانند؛ دنیا در پی آنهاست؛ اما شیعیان با نپذیرفتن دنیا، آن را به ستوه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شود برای نماز به‌پاخاسته، آیات قرآن را با تأمل و اندیشه می‌خوانند، از مثل‌های قرآن پند می‌گیرند و برای دردهای خود از آن درمان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برای نماز، پیشانی، کف دست، زانو و پای خود را به خاک می‌سایند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خوف خدا اشکشان بر گونه‌هایشان جاری است، خداوند جبار و عظیم را ستایش و به بزرگی یاد می‌کنند و برای نجات از آتش جهنم به خدا پناه می‌برند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روز، بردبار، دانا، نیکوکار و پرهیزگارند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چنان لاغرشان کرده است که مانند چوب تراشیده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آنها را ببیند، می‌پندارد که </w:t>
      </w:r>
    </w:p>
    <w:p>
      <w:pPr>
        <w:pStyle w:val="BookText"/>
        <w:rPr/>
      </w:pPr>
      <w:r>
        <w:rPr>
          <w:rFonts w:ascii="IRNazanin" w:hAnsi="IRNazanin" w:eastAsia="IRNazanin"/>
          <w:color w:val="111111"/>
          <w:sz w:val="28"/>
          <w:sz w:val="28"/>
          <w:szCs w:val="28"/>
          <w:rtl w:val="true"/>
          <w:lang w:bidi="fa-IR"/>
        </w:rPr>
        <w:t>بیمارند؛ اما آنها بیمار نیستند، بلکه جانشان رنجور عشق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سخنانی که می‌گویند و مردم درک نمی‌کنند، مردم گمان می‌برند که شیعیان دیوانه‌اند و هذیان می‌گویند؛ اما حقیقت این است که عظمت پروردگار، آنها را مشغول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آنها در برابر خدا خاشع است، در راه عشق به خدا، عقل و هوش از سرشان پریده است و اگر در این راه استقامت ورزند، با اعمال پاک و شایسته در محضر پروردگار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رضای خدا به اعمال کم راضی نمی‌شوند و برای خدا، کار بسیار را فراوان نمی‌دانند؛ پس خود را به کوتاهی در طاعت متهم می‌کنند و از اعمالشان می‌ترسند که مبادا مشمول رضایت خدا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آنها به داشتن ایمان ستایش شود، از گفته‌های دیگران می‌ترسد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حال خودم بهتر خبر دارم و پروردگارم از من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می‌گویند و سبب خودپسندی است بر من مگیر، مرا بالاتر از پندار آنان قرار ده و ببخشای گناهانم را که مردم به آنها پی نبرده‌اند؛ زیرا تو به غیب آگاهی و عیب‌ها را می‌پوشانی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نشانه‌های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دیگر شیعه این است که در کار دین، قوی و توانا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عین نرم‌خویی، دوراندیش است و ایمان او، همراه با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مشتاق دانش‌اندوزی و یادگیری فقه و مسائل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او همراه با دانایی است و در همان حال که مهربان و خوش‌خو است، خردمند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در ثروتمندی، اسراف نمی‌کند و در فقر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هنگام سختی، صبر می‌کند و هنگام عبادت، فروتن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دلسوز انسان‌های رنج‌دیده و در راه حق،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راه </w:t>
      </w:r>
    </w:p>
    <w:p>
      <w:pPr>
        <w:pStyle w:val="BookText"/>
        <w:rPr/>
      </w:pPr>
      <w:r>
        <w:rPr>
          <w:rFonts w:ascii="IRNazanin" w:hAnsi="IRNazanin" w:eastAsia="IRNazanin"/>
          <w:color w:val="111111"/>
          <w:sz w:val="28"/>
          <w:sz w:val="28"/>
          <w:szCs w:val="28"/>
          <w:rtl w:val="true"/>
          <w:lang w:bidi="fa-IR"/>
        </w:rPr>
        <w:t>کسب و روزی ملایم است و در پی روزی حلال است و از طمع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ناپاکی‌ها چشم ندارد و درستکار، پرشور و با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شهوت، خوددار و در حال توانمندی نیکوکار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از آنچه نمی‌داند نمی‌هراسد و کارهای خوب خود را به رخ دیگران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کار، شتاب نمی‌کند و کارهای نیک را پیشه خود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به روز می‌رساند، در حالی که کار او یاد خداست، و روز را به پایان می‌رساند، در حالی که همتش سپاسگزاری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شب‌هنگام از خواب غفلت گریزان و هنگام صبح از بخشش و رحمت خدا شادمان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او را وسوسه کند تا به کار ناپسندی دست زند، به خواهش نفس تن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چشم‌داشت او در چیزی است که جاویدان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فانی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رغبتی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علم را با عمل و دانش را با بردباری به‌هم می‌آمیزد، همیشه با نشاط است و از کسالت و تنبلی دوری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آرزوهای دور و درازی ندارد، کمتر دچار لغزش می‌شود، مرگ را فراموش نمی‌کند و در انتظار آن است و قلب او خاشع و به یاد پروردگار خود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قناعت می‌کند و نادانی از او دور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او محفوظ و بیماری‌اش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خشم خود را کنترل می‌کند و خوش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آزارش به همسایه نمی‌رسد و بر دیگران سخت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 نیست و صبور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یاد خداست، کار خیری را برای ریا انجام نمی‌دهد و به علت خجالت از دیگران، آن کار خیر را ترک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می‌توان به خیر او امید داشت و از شر او آسوده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که به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 آگاه است، گرچه میان غافلان باشد و اگر از مردم آگاه باشد، از خدا بی‌خبر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می‌کند، کسی را که به او ستم کرده است، می‌بخشد کسی را که نسبت به او خسیس بوده است، و می‌پیوندد با آنکه از او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را زود انجام می‌دهد و راستگوست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کردارش نیکوست، خیرش به همه می‌رسد و شرش از همه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نیرنگ‌باز نیست، در مشکلات با وقار و در ناگواری‌ها صبور است، خود را نمی‌بازد و در آسایش شکرگزار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کسی دشمن است، بر او ستم نمی‌کند و برای کسانی که دوست دارد، مرتکب گناه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مال او نیست درخواست نمی‌کند، مطلب حقی را که بر ضد اوست، انکار نمی‌کند و پیش از آنکه بر ضد او دلیلی بیاورند، به حق اعتراف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 خیانت نمی‌کند، دیگران را با القاب زشت، صدا نمی‌زند، به کسی ظلم نمی‌کند و حسادت بر او چیره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همسایه زیان نمی‌رساند، دیگران را به علت ناگواری‌ها شماتت نمی‌کند، امانت را به صاحبش بر می‌گرداند و به طاعت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کار خیر شتاب می‌کند و رغبتی به گناه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انجام کارهای خوب دعوت می‌کند، خود، کارهای خوب را انجام می‌دهد و مردم را از کارهای زشت باز می‌دارد و کار زشت نمی‌کند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اموری که نمی‌داند و آگاهی ندارد، وارد نمی‌شود و بر اثر ناتوانی، از حق دست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سکوت کند، درمانده نیست و اگر سخن حق بگوید، </w:t>
      </w:r>
    </w:p>
    <w:p>
      <w:pPr>
        <w:pStyle w:val="BookText"/>
        <w:rPr/>
      </w:pPr>
      <w:r>
        <w:rPr>
          <w:rFonts w:ascii="IRNazanin" w:hAnsi="IRNazanin" w:eastAsia="IRNazanin"/>
          <w:color w:val="111111"/>
          <w:sz w:val="28"/>
          <w:sz w:val="28"/>
          <w:szCs w:val="28"/>
          <w:rtl w:val="true"/>
          <w:lang w:bidi="fa-IR"/>
        </w:rPr>
        <w:t>خسته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دارد و به آنچه خدا برای او مقدر کرده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خشم نمی‌گیرد، هوا و هوس بر او چیره نمی‌شود و بخل نمی‌ورزد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با فهم و دانش با مردم می‌آمیزد و با خوشی از آنها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دیگران استفاده ببرد، سخن می‌گوید و برای فهمیدن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را در زحمت می‌اندازد؛ اما مردم از او در آسایش‌اند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اسباب زحمت نیست؛ اما خود را برای آخرت به زحمت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ظلم کنند، صبر می‌کند؛ زیرا خدا یاری‌کننده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پیش از او اهل خیر بوده‌اند، پیروی می‌کند تا کسانی که پس از او می‌آیند و طالب خوبی هستند، به او 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کارگزاران خدایند، حاملان فرمان و طاعت اویند و روی زمین و میان آفریده‌های خداوند، بهترین و والاترین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 علیه السلام فرمود که شیعیان، پیروان و دوستداران ما هستند، آنها از ما و با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مشتاق دیدار آنهایم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رشته سخن به اینجا رسید، همام ناله‌ای کرد، بیهوش شد و بر زمین افتاد، چون به بالینش آمدند و او را حرکت دادند، معلوم شد که دار فانی را وداع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با دیدن این صحنه، به گریه 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سریع، موعظه تو در برادر زاده‌ام اثر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به جای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موعظه‌های رسا، این‌گونه در اهلش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مرگ او بیمناک بودم</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765" w:name="pg5325_65328"/>
    </w:p>
    <w:p>
      <w:pPr>
        <w:pStyle w:val="Heading4"/>
        <w:numPr>
          <w:ilvl w:val="3"/>
          <w:numId w:val="1"/>
        </w:numPr>
        <w:rPr/>
      </w:pPr>
      <w:bookmarkStart w:id="766" w:name="__RefHeading___Toc993005_581953129"/>
      <w:bookmarkStart w:id="767" w:name="_Toc292"/>
      <w:bookmarkEnd w:id="765"/>
      <w:bookmarkEnd w:id="766"/>
      <w:r>
        <w:rPr>
          <w:rtl w:val="true"/>
        </w:rPr>
        <w:t>احتجاج و مقاومت</w:t>
      </w:r>
      <w:bookmarkEnd w:id="767"/>
    </w:p>
    <w:p>
      <w:pPr>
        <w:pStyle w:val="BookText"/>
        <w:rPr/>
      </w:pPr>
      <w:r>
        <w:rPr>
          <w:rFonts w:ascii="IRNazanin" w:hAnsi="IRNazanin" w:eastAsia="IRNazanin"/>
          <w:color w:val="111111"/>
          <w:sz w:val="28"/>
          <w:sz w:val="28"/>
          <w:szCs w:val="28"/>
          <w:rtl w:val="true"/>
          <w:lang w:bidi="fa-IR"/>
        </w:rPr>
        <w:t>در کشوری مانند عربستان قانونی وجود نداشت و حاکمان آن براساس میل خود، به هر طریقی که می‌خواستند تصمیم می‌گرفتند و چندان به مصلحت کشور و مردم توجه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از اسلاف مطهر خویش آموخته‌اند که بهترین راه برای رسیدن به هدف، گفتگو و احتجاج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شیعه در عربستان نیز همین راه را در پیش گرفتند و گفتگو و مفاهمه را بهترین راه حل مشکل خود، جامعه و حکومت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در سال‌های </w:t>
      </w:r>
      <w:r>
        <w:rPr>
          <w:rFonts w:eastAsia="IRNazanin" w:cs="IRNazanin"/>
          <w:color w:val="111111"/>
          <w:sz w:val="28"/>
          <w:szCs w:val="28"/>
          <w:lang w:bidi="fa-IR"/>
        </w:rPr>
        <w:t>1924</w:t>
      </w:r>
      <w:r>
        <w:rPr>
          <w:rFonts w:eastAsia="IRNazanin" w:cs="IRNazanin"/>
          <w:color w:val="111111"/>
          <w:sz w:val="28"/>
          <w:szCs w:val="28"/>
          <w:rtl w:val="true"/>
          <w:lang w:bidi="fa-IR"/>
        </w:rPr>
        <w:t xml:space="preserve"> -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هیئت‌ها و نامه‌هایی برای حاکمان سعودی، مبنی بر وجود مشکلات و حل آنها فرستادند؛ اما نه‌تنها اهتمام نکردند بلکه به آنها جواب رد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ملی در قطیف تشکیل شد و ریاست این مجلس بر عهده محمدعلی‌بن‌احمد جشی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مجلس به سبب فشارهای زیاد اقتصادی از ناحیه زکات مضاعف، جهاد طبقه‌بندی شده و غرامت‌های ظالمانه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فشارها سبب گسترش فقر و گرسنگی در میان مردم منطقه و پر شدن زندان‌ها از بدهکاران مالیاتی شده بودند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تشکیل این مجلس، مقابله با این فشارها از طریق ارسال هیئت‌ها، نامه‌ها و تقاضای حذف این مالیات‌ها و آزادی سریع زندانیان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آنان به صورت جزئی نتیجه داد و تعدادی از زندانیان آزاد شدند و این به واسطه امضای مجلس صورت گرفت</w:t>
      </w:r>
      <w:r>
        <w:rPr>
          <w:rFonts w:eastAsia="IRNazanin" w:cs="IRNazanin"/>
          <w:color w:val="111111"/>
          <w:sz w:val="28"/>
          <w:szCs w:val="28"/>
          <w:rtl w:val="true"/>
          <w:lang w:bidi="fa-IR"/>
        </w:rPr>
        <w:t xml:space="preserve">. </w:t>
      </w:r>
      <w:bookmarkStart w:id="768" w:name="pg5325_65329"/>
    </w:p>
    <w:p>
      <w:pPr>
        <w:pStyle w:val="Heading4"/>
        <w:numPr>
          <w:ilvl w:val="3"/>
          <w:numId w:val="1"/>
        </w:numPr>
        <w:rPr/>
      </w:pPr>
      <w:bookmarkStart w:id="769" w:name="__RefHeading___Toc993007_581953129"/>
      <w:bookmarkStart w:id="770" w:name="_Toc293"/>
      <w:bookmarkEnd w:id="768"/>
      <w:bookmarkEnd w:id="769"/>
      <w:r>
        <w:rPr>
          <w:rtl w:val="true"/>
        </w:rPr>
        <w:t>تقوا و زهد شیعیان</w:t>
      </w:r>
      <w:bookmarkEnd w:id="770"/>
    </w:p>
    <w:p>
      <w:pPr>
        <w:pStyle w:val="BookText"/>
        <w:rPr/>
      </w:pPr>
      <w:r>
        <w:rPr>
          <w:rFonts w:ascii="IRNazanin" w:hAnsi="IRNazanin" w:eastAsia="IRNazanin"/>
          <w:color w:val="111111"/>
          <w:sz w:val="28"/>
          <w:sz w:val="28"/>
          <w:szCs w:val="28"/>
          <w:rtl w:val="true"/>
          <w:lang w:bidi="fa-IR"/>
        </w:rPr>
        <w:t>پایبندی علویان به فرایض، از دیگر عوامل نفوذ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تفاوت اسلام علویان و شیعیان را با اسلام امویان و عباسیان به خوبی دریافته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ثوری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مردمی بهتر از شیعیان را دیده‌ای؟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 به عنوان یکی از مراکز مهاجرت اعراب و از شهرهای شیعه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گفته‌اند که اهالی آن منطقه کشاورز و شیعه امامی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عادت‌های آنها این است که زنان آنها، در روز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روحیه دینی شیعیان آن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سیستانی‌ها نیز که از لعن علی علیه السلام در منابر خود جلوگیری کرده‌اند، همین ویژگی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و مردان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همین‌گونه رفتار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حجربن‌عدی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که در مقابل معاویه مقاومت کردند و در تشیع خود، استقامت به خرج دادند، گفته‌اند که آنان در دین، شدت به خرج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وقت نماز، از ویژگی‌های دیگر شیعه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وقتی عبیدالله‌بن‌زیاد بر آن شد تا مخفیگاه مسلم را پیدا کند، به یکی از غلامان خود دستور داد که به مسجد برود و مسلم را بجوید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به او گفت که شیعیان، زیاد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هر که را به این خصوصیت یافتی، از طریق او به مسلم دسترسی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مسجد رفت و دید که مسلم‌بن‌عوسجه بیشتر از همه نماز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با حیله و نیرنگ به مخفیگاه مسلم پی برد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از نخستین چهره‌های برجسته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تقوا و علم </w:t>
      </w:r>
      <w:bookmarkStart w:id="771" w:name="pg5325_65330"/>
    </w:p>
    <w:p>
      <w:pPr>
        <w:pStyle w:val="BookText"/>
        <w:rPr/>
      </w:pPr>
      <w:bookmarkEnd w:id="771"/>
      <w:r>
        <w:rPr>
          <w:rFonts w:ascii="IRNazanin" w:hAnsi="IRNazanin" w:eastAsia="IRNazanin"/>
          <w:color w:val="111111"/>
          <w:sz w:val="28"/>
          <w:sz w:val="28"/>
          <w:szCs w:val="28"/>
          <w:rtl w:val="true"/>
          <w:lang w:bidi="fa-IR"/>
        </w:rPr>
        <w:t>زبانزد تمامی اصحاب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هواداران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دوری از دنیا، بی‌علاقگی به آن و تقید در رعایت حقوق مردم بسیار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عماریاسر گفته‌اند که او از سرسخت‌ترین پاسداران اسلام بود و بیشترین اهمیت را به نگهبانی از ارزش‌های متعالی و حفظ اصول آن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قرنی، از زهاد معروف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شیعیان علی علیه السلام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عرفان مقام والایی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شیبی درباره او می‌نویسد که اویس قرنی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اسفراینی او را یکی از نساک مشهور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کمیل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زاهدا شیعیا قدیما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حباب‌بن‌ارت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شیعه و از نوحه‌گران و گریه‌کنندگان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محمدبن‌مسلم، راوی شیعی، نقل شده است که او از عابدان زمانش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سعیدبن‌جبیر آورده‌اند که زاهدی شیعی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شیبی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هکذا ایتضح لنا منشا التشیع فی الزهد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تشیع، در سه شهر پاگرفت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کوفه، به سبب وجود عماریاسر، دیگری در مدائن، به سبب وجود سلمان فارسی و دیگری در جبل عامل، به سبب تلاش 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در کوفه به دلیل وجود امام علی علیه السلام بوده است، گرچه وجود چهره‌های مقدسی چون عمار نیز مؤثر بود</w:t>
      </w:r>
      <w:r>
        <w:rPr>
          <w:rFonts w:eastAsia="IRNazanin" w:cs="IRNazanin"/>
          <w:color w:val="111111"/>
          <w:sz w:val="28"/>
          <w:szCs w:val="28"/>
          <w:rtl w:val="true"/>
          <w:lang w:bidi="fa-IR"/>
        </w:rPr>
        <w:t>.</w:t>
      </w:r>
    </w:p>
    <w:p>
      <w:pPr>
        <w:pStyle w:val="Heading4"/>
        <w:numPr>
          <w:ilvl w:val="3"/>
          <w:numId w:val="1"/>
        </w:numPr>
        <w:rPr/>
      </w:pPr>
      <w:bookmarkStart w:id="772" w:name="__RefHeading___Toc993009_581953129"/>
      <w:bookmarkStart w:id="773" w:name="_Toc294"/>
      <w:bookmarkEnd w:id="772"/>
      <w:r>
        <w:rPr>
          <w:rtl w:val="true"/>
        </w:rPr>
        <w:t>منطق و استدلال</w:t>
      </w:r>
      <w:bookmarkEnd w:id="773"/>
    </w:p>
    <w:p>
      <w:pPr>
        <w:pStyle w:val="BookText"/>
        <w:rPr/>
      </w:pPr>
      <w:r>
        <w:rPr>
          <w:rFonts w:ascii="IRNazanin" w:hAnsi="IRNazanin" w:eastAsia="IRNazanin"/>
          <w:color w:val="111111"/>
          <w:sz w:val="28"/>
          <w:sz w:val="28"/>
          <w:szCs w:val="28"/>
          <w:rtl w:val="true"/>
          <w:lang w:bidi="fa-IR"/>
        </w:rPr>
        <w:t>یکی دیگر از راه‌های کم کردن دشمنی با شیعیان، دعوت افراد افراطی به حاکم کردن استدلال و منطق در مسائل اختلافی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عقلای عالم، هنگام قضاوت و نقد و نظر در موضوعات مهم و اساسی از منطق و خرد استفاده می‌کنند؛ اصولاً کسانی که با استدلال و منطق صحیح به </w:t>
      </w:r>
      <w:bookmarkStart w:id="774" w:name="pg5325_65331"/>
    </w:p>
    <w:p>
      <w:pPr>
        <w:pStyle w:val="BookText"/>
        <w:rPr/>
      </w:pPr>
      <w:bookmarkEnd w:id="774"/>
      <w:r>
        <w:rPr>
          <w:rFonts w:ascii="IRNazanin" w:hAnsi="IRNazanin" w:eastAsia="IRNazanin"/>
          <w:color w:val="111111"/>
          <w:sz w:val="28"/>
          <w:sz w:val="28"/>
          <w:szCs w:val="28"/>
          <w:rtl w:val="true"/>
          <w:lang w:bidi="fa-IR"/>
        </w:rPr>
        <w:t>مسائل نگاه می‌کنند، با اندکی تلاش به سوی حق هدایت می‌شوند و پیروی از حق برای آنان آسان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انسان‌های منطقی، دید واقع‌بینانه‌ای داشته، به دور از خودخواهی و خودبینی، قادر به درک واقعیت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قادر متعال با نهادینه کردن عقل در سرشت انسان و استفاده منطقی از معلومات و ادراکات، زمینه تفاهم و درک حقایق را به امانت گذاشته است؛ بنابراین با دعوت مخالفان به درک منطقی از جریان‌های اختلافی، جهان‌بینی آنها در مقایسه با گذشته دقیق‌تر و مسائل با اندکی تأمل برای آنها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صورتی که مقداری از توقعات نادرست طرفین را از همدیگر بکاهیم و سعی کنیم از منطق و درک حقیقت طرف مقابل بهره گیریم؛ در آن صورت به راحتی توان تحمل طرف مقابل را به 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وظیفه داریم که برای کم کردن مخالفت‌ها با کمک این ودیعه الهی به سوی واقعیت گام برداریم</w:t>
      </w:r>
      <w:r>
        <w:rPr>
          <w:rFonts w:eastAsia="IRNazanin" w:cs="IRNazanin"/>
          <w:color w:val="111111"/>
          <w:sz w:val="28"/>
          <w:szCs w:val="28"/>
          <w:rtl w:val="true"/>
          <w:lang w:bidi="fa-IR"/>
        </w:rPr>
        <w:t>.</w:t>
      </w:r>
    </w:p>
    <w:p>
      <w:pPr>
        <w:pStyle w:val="Heading4"/>
        <w:numPr>
          <w:ilvl w:val="3"/>
          <w:numId w:val="1"/>
        </w:numPr>
        <w:rPr/>
      </w:pPr>
      <w:bookmarkStart w:id="775" w:name="__RefHeading___Toc993011_581953129"/>
      <w:bookmarkStart w:id="776" w:name="_Toc295"/>
      <w:bookmarkEnd w:id="775"/>
      <w:r>
        <w:rPr>
          <w:rtl w:val="true"/>
        </w:rPr>
        <w:t>راهکار سیاسی در روابط بین دو کشور</w:t>
      </w:r>
      <w:bookmarkEnd w:id="776"/>
    </w:p>
    <w:p>
      <w:pPr>
        <w:pStyle w:val="BookText"/>
        <w:rPr/>
      </w:pPr>
      <w:r>
        <w:rPr>
          <w:rFonts w:ascii="IRNazanin" w:hAnsi="IRNazanin" w:eastAsia="IRNazanin"/>
          <w:color w:val="111111"/>
          <w:sz w:val="28"/>
          <w:sz w:val="28"/>
          <w:szCs w:val="28"/>
          <w:rtl w:val="true"/>
          <w:lang w:bidi="fa-IR"/>
        </w:rPr>
        <w:t>با توجه به حاکمیت استدلال و احترام متقابل در ارتباطات فرهنگی در جوامع امروزی، هم‌اندیشی و هم‌گرایی در فرق مختلف اسلامی، دست‌یافتنی و میسور به نظر می‌رسد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گروه‌های افراطی به صورت یک‌جانبه، مستقیم و یا غیرمستقیم به تکفیر و رجم طرف مقابل می‌پرداختند، راه تعامل تا حدودی بسته به نظر می‌رسید؛ ولی اکنون در اکثر جوامع و کشورهای اسلامی، ارتباط مناسبی بین طیف‌های مختلف مذهبی و سیاسی حاکم بر جامعه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واضح آن،وهابیان افراطی عربستان سعودی هستند که در مواردی به پیروی از رهبران </w:t>
      </w:r>
      <w:bookmarkStart w:id="777" w:name="pg5325_65332"/>
    </w:p>
    <w:p>
      <w:pPr>
        <w:pStyle w:val="BookText"/>
        <w:rPr/>
      </w:pPr>
      <w:bookmarkEnd w:id="777"/>
      <w:r>
        <w:rPr>
          <w:rFonts w:ascii="IRNazanin" w:hAnsi="IRNazanin" w:eastAsia="IRNazanin"/>
          <w:color w:val="111111"/>
          <w:sz w:val="28"/>
          <w:sz w:val="28"/>
          <w:szCs w:val="28"/>
          <w:rtl w:val="true"/>
          <w:lang w:bidi="fa-IR"/>
        </w:rPr>
        <w:t>مذهبی خویش در جریان‌ها، نرمش خاصی از خود نشان داده‌اند؛ البته رهبران آنها هم تحت تأثیر حاکمان عربستان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وهابی عربستان، فردی افراطی، متعصب و قائل به کفر دیگر فِرَق اسلامی به ویژه شیعیان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که از اعتقادات او اجر بهشت در قبال کشتن هفت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مطلب را در گفتار خود نیز عنوان می‌کرده است؛ اما پس از بهبود رابطه ایران با عربستان، به توصیه بعضی از امیران سعودی، ایشان نیز به‌ظاهر دست از نظریه خویش برداشت و قائل به وحدت مسلمانان و به ویژه شیعیان شد؛ حتی اقتدا به نماز جماعت همدیگر را نیز جایز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ارتباط متقابل گروه‌های سیاسی و فرهنگی اعم از دولتی و مؤسسات غیردولتی، می‌تواند راهگشا بوده، تاحدودی از فشار بر شیعیان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دولت و مجریان حکومتی نیز با احساس مسئولیت می‌توانند در این مسیر کارساز باشند؛ به ویژه در تعاملات و اتخاذ تصمیم‌های سیاسی در حد منطقه‌ای و فرامنطقه‌ای می‌توانند موضوع محدودیت‌ها و تبعیض درباره شیعیان را نیز در معادلات و محاسبات سیاسی لحاظ کنند</w:t>
      </w:r>
      <w:r>
        <w:rPr>
          <w:rFonts w:eastAsia="IRNazanin" w:cs="IRNazanin"/>
          <w:color w:val="111111"/>
          <w:sz w:val="28"/>
          <w:szCs w:val="28"/>
          <w:rtl w:val="true"/>
          <w:lang w:bidi="fa-IR"/>
        </w:rPr>
        <w:t>.</w:t>
      </w:r>
    </w:p>
    <w:p>
      <w:pPr>
        <w:pStyle w:val="Heading4"/>
        <w:numPr>
          <w:ilvl w:val="3"/>
          <w:numId w:val="1"/>
        </w:numPr>
        <w:rPr/>
      </w:pPr>
      <w:bookmarkStart w:id="778" w:name="__RefHeading___Toc993013_581953129"/>
      <w:bookmarkStart w:id="779" w:name="_Toc296"/>
      <w:bookmarkEnd w:id="778"/>
      <w:r>
        <w:rPr>
          <w:rtl w:val="true"/>
        </w:rPr>
        <w:t>مطالبه حقوق با کمک سازمان‌های بین‌المللی</w:t>
      </w:r>
      <w:bookmarkEnd w:id="779"/>
    </w:p>
    <w:p>
      <w:pPr>
        <w:pStyle w:val="BookText"/>
        <w:rPr/>
      </w:pPr>
      <w:r>
        <w:rPr>
          <w:rFonts w:ascii="IRNazanin" w:hAnsi="IRNazanin" w:eastAsia="IRNazanin"/>
          <w:color w:val="111111"/>
          <w:sz w:val="28"/>
          <w:sz w:val="28"/>
          <w:szCs w:val="28"/>
          <w:rtl w:val="true"/>
          <w:lang w:bidi="fa-IR"/>
        </w:rPr>
        <w:t xml:space="preserve">آن‌گاه که شهروندان کشوری از حقوق خویش محروم می‌شوند و با پیگیری نه‌تنها به حق خویش نمی‌رسند؛ بلکه مورد آزار و اذیت و شکنجه نیز قرار می‌گیرند، حق آن است که از هر طریق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 کمک سازمان‌های جهانی و بین‌المللی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رسیدن به حقوق از دست رفته خویش اقدام کنند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به دلیل جلوگیری دولت عربستان از برگزاری مراسم مذهبی </w:t>
      </w:r>
      <w:bookmarkStart w:id="780" w:name="pg5325_65333"/>
    </w:p>
    <w:p>
      <w:pPr>
        <w:pStyle w:val="BookText"/>
        <w:rPr/>
      </w:pPr>
      <w:bookmarkEnd w:id="780"/>
      <w:r>
        <w:rPr>
          <w:rFonts w:ascii="IRNazanin" w:hAnsi="IRNazanin" w:eastAsia="IRNazanin"/>
          <w:color w:val="111111"/>
          <w:sz w:val="28"/>
          <w:sz w:val="28"/>
          <w:szCs w:val="28"/>
          <w:rtl w:val="true"/>
          <w:lang w:bidi="fa-IR"/>
        </w:rPr>
        <w:t>شیعیان که توده انبوهی از مردم این کشور را تشکیل می‌دهند، عده زیادی از این مردم شریف، به دلیل عزاداری برای واقعه کربلا و امام حسین علیه السلام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آنها تعهد گرفته شد که دیگر به چنین اقدامی دست نزنند؛ حتی بعضی از افراد به دلیل برگزاری مراسم در منزل نیز زندانی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شیعیان عربستان به جمعیت حقوق بشر عربستان متوسل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نیز از دولت عربستان خواست تا این محدودیت‌ها را لغو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اقلیت‌های مذهبی در کشورها به رسمیت شناخته شوند و این امر، از منشورات حقوق بشر سازمان 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شیعیان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جمعیت عربستان را تشکیل داده‌اند؛ یعنی چهار فرقه اهل سنت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جمعیت و شیعیان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دارا هستند؛ بنابراین نه‌تنها اقلیت نیستند، بلکه نسبت به جمعیت سایر مذاهب، می‌توان آنها را یک مذهب رسمی دانست؛ در نتیجه نادیده گرفته شدن آرمان و اعتقادات این مذهب از مسائلی است که سازمان‌های بین‌المللی می‌توانند به آن رسیدگی کنند</w:t>
      </w:r>
      <w:r>
        <w:rPr>
          <w:rFonts w:eastAsia="IRNazanin" w:cs="IRNazanin"/>
          <w:color w:val="111111"/>
          <w:sz w:val="28"/>
          <w:szCs w:val="28"/>
          <w:rtl w:val="true"/>
          <w:lang w:bidi="fa-IR"/>
        </w:rPr>
        <w:t>.</w:t>
      </w:r>
    </w:p>
    <w:p>
      <w:pPr>
        <w:pStyle w:val="Heading4"/>
        <w:numPr>
          <w:ilvl w:val="3"/>
          <w:numId w:val="1"/>
        </w:numPr>
        <w:rPr/>
      </w:pPr>
      <w:bookmarkStart w:id="781" w:name="__RefHeading___Toc993015_581953129"/>
      <w:bookmarkStart w:id="782" w:name="_Toc297"/>
      <w:bookmarkEnd w:id="781"/>
      <w:r>
        <w:rPr>
          <w:rtl w:val="true"/>
        </w:rPr>
        <w:t>استفاده از فرصت و موقعیت</w:t>
      </w:r>
      <w:bookmarkEnd w:id="78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و دولت عربستان سعودی در تبعیض میان اتباع داخلی خویش تعمد داشته و ده‌ها سال است که آتش بیداد حاصل از این تبعیض، بر خرمن شیعیان، آتش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پیگیری‌های مکرر شهروندان شیعه عربستان نیز در کاهش این تبعیض‌ها مؤثر نبوده است؛ اما استفاده به موقع از برخی رویدادهای اجتماعی، می‌تواند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بعد از صدها سال برای نخستین بار، انتخاباتی در عربستان سعودی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شهرداری‌ها شیعیان به صورتی بی‌سابقه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انتخابات، نیمی از اعضای شوراهای </w:t>
      </w:r>
      <w:bookmarkStart w:id="783" w:name="pg5325_65334"/>
    </w:p>
    <w:p>
      <w:pPr>
        <w:pStyle w:val="BookText"/>
        <w:rPr/>
      </w:pPr>
      <w:bookmarkEnd w:id="783"/>
      <w:r>
        <w:rPr>
          <w:rFonts w:ascii="IRNazanin" w:hAnsi="IRNazanin" w:eastAsia="IRNazanin"/>
          <w:color w:val="111111"/>
          <w:sz w:val="28"/>
          <w:sz w:val="28"/>
          <w:szCs w:val="28"/>
          <w:rtl w:val="true"/>
          <w:lang w:bidi="fa-IR"/>
        </w:rPr>
        <w:t>محلی را مردم انتخاب می‌کنند و باقی اعضا را حکومت سعودی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جدی و پر رونق شیعیان در این انتخابات می‌تواند صدای آنها را به گوش حکومت رسانده، راه حلی برای کاهش تبعیض‌ها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انتخابات با اینکه اهل تسنن شرکت گسترده‌ای نداشتند؛ اما شیعیان با استقبال از این انتخابات از موقعیت، به خوبی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شیعیان پیوسته در پی چنین فرصت‌هایی باشند تا با استفاده به موقع و شرکت فعال، بتوانند بر میزان حضور و نفوذ خود بیفزایند تا به این طریق از تبعیض‌ها کاسته شود</w:t>
      </w:r>
      <w:r>
        <w:rPr>
          <w:rFonts w:eastAsia="IRNazanin" w:cs="IRNazanin"/>
          <w:color w:val="111111"/>
          <w:sz w:val="28"/>
          <w:szCs w:val="28"/>
          <w:rtl w:val="true"/>
          <w:lang w:bidi="fa-IR"/>
        </w:rPr>
        <w:t>.</w:t>
      </w:r>
    </w:p>
    <w:p>
      <w:pPr>
        <w:pStyle w:val="Heading4"/>
        <w:numPr>
          <w:ilvl w:val="3"/>
          <w:numId w:val="1"/>
        </w:numPr>
        <w:rPr/>
      </w:pPr>
      <w:bookmarkStart w:id="784" w:name="__RefHeading___Toc993017_581953129"/>
      <w:bookmarkStart w:id="785" w:name="_Toc298"/>
      <w:bookmarkEnd w:id="784"/>
      <w:r>
        <w:rPr>
          <w:rtl w:val="true"/>
        </w:rPr>
        <w:t>هوشیاری در مقابل توطئه‌ها</w:t>
      </w:r>
      <w:bookmarkEnd w:id="785"/>
    </w:p>
    <w:p>
      <w:pPr>
        <w:pStyle w:val="BookText"/>
        <w:rPr/>
      </w:pPr>
      <w:r>
        <w:rPr>
          <w:rFonts w:ascii="IRNazanin" w:hAnsi="IRNazanin" w:eastAsia="IRNazanin"/>
          <w:color w:val="111111"/>
          <w:sz w:val="28"/>
          <w:sz w:val="28"/>
          <w:szCs w:val="28"/>
          <w:rtl w:val="true"/>
          <w:lang w:bidi="fa-IR"/>
        </w:rPr>
        <w:t>یکی از مهم‌ترین راه‌های نجات شیعیان، هوشیاری کامل، کشف توطئه‌ها و خنثی کردن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مورد از توطئه‌ها و نقشه‌های شوم دشمنان را که درباره عالم تشیع است، یادآور می‌شویم</w:t>
      </w:r>
      <w:r>
        <w:rPr>
          <w:rFonts w:eastAsia="IRNazanin" w:cs="IRNazanin"/>
          <w:color w:val="111111"/>
          <w:sz w:val="28"/>
          <w:szCs w:val="28"/>
          <w:rtl w:val="true"/>
          <w:lang w:bidi="fa-IR"/>
        </w:rPr>
        <w:t>:</w:t>
      </w:r>
    </w:p>
    <w:p>
      <w:pPr>
        <w:pStyle w:val="Heading4"/>
        <w:numPr>
          <w:ilvl w:val="3"/>
          <w:numId w:val="1"/>
        </w:numPr>
        <w:rPr/>
      </w:pPr>
      <w:bookmarkStart w:id="786" w:name="__RefHeading___Toc993019_581953129"/>
      <w:bookmarkStart w:id="787" w:name="_Toc299"/>
      <w:bookmarkEnd w:id="786"/>
      <w:r>
        <w:rPr>
          <w:rtl w:val="true"/>
        </w:rPr>
        <w:t>کشف توطئه‌ای عظیم بر ضد مکتب تشیع</w:t>
      </w:r>
      <w:bookmarkEnd w:id="78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آمریکا کتابی چاپ شده است</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مصاحبه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مایکل برانت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 رئیس سابق سیا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وودوردز</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مهم بخش شیعه سازمان سیا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مصاحبه از اسرار تکان دهنده‌ای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کارکنان سیا را به فساد مالی در بودجه نهصد میلیون دلاری بخش شیعه متهم کرده و گفته است که دراگ تریدرز، از بودجه اختصاص داده شده به کلمبیا و افغانستان نیز مبالغ هنگفتی را صرف استفاده شخصی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گفتنی است که دکتر مایکل برانت در بخش مذکور، مدتی طولانی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 پیش به سبب فساد مالی و اداری از کار بر کنار شد و برای انتقام‌جویی، بسیاری از اسرار محرمانه را بر ملا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از مصاحبه طولانی او را عرضه می‌کنیم تا شیعیان از برخی فعالیت‌های شوم بر ضد خودآگاه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مایکل برانت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اسلام، از قرن‌ها پیش تحت تسلط دولت‌های غربی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قرن گذشته بیشتر کشورهای اسلامی آزاد شده‌اند؛ ولی سیاست تعلیم فرهنگ غرب بر آزادی و استقلال آنان مسلط بوده است؛ به ویژه نظام سیاسی اقتصادی این کشورها در کنترل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پس از آزادی هیچ توجهی به تعلیم، تمدن و فرهنگ خود نداشته‌اند و همچنان رویه نظام غرب را بر جوامع خود پیاده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اسلامی ایران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سیاست‌های ما ضرر فراوانی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افراد ما خیال می‌کردند که این اوضاع به علت سیاست‌های ناقص و غلط و جو بی‌نهایت خفقان‌آمیز شاه ایران است و این انعکاس طبیعی ملت ایران است و از سوی دیگر عناصر مذهبی نیز از آن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بودیم که پس از برکناری شاه ایران افراد مطلوب خود را روی کار آوریم و سیاست‌های خود را تداوم بخشیم؛ پس از ناکامی شدید آمریکا در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گروگان‌گیری در سفارت آمریکا و نابودی هواپیماهای آن </w:t>
      </w:r>
    </w:p>
    <w:p>
      <w:pPr>
        <w:pStyle w:val="BookText"/>
        <w:rPr/>
      </w:pPr>
      <w:r>
        <w:rPr>
          <w:rFonts w:ascii="IRNazanin" w:hAnsi="IRNazanin" w:eastAsia="IRNazanin"/>
          <w:color w:val="111111"/>
          <w:sz w:val="28"/>
          <w:sz w:val="28"/>
          <w:szCs w:val="28"/>
          <w:rtl w:val="true"/>
          <w:lang w:bidi="fa-IR"/>
        </w:rPr>
        <w:t>در صحرای طبس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رشد روزافزون بیداری اسلامی، نفرت بر ضد غرب و پس از آن، ظهور اثرات جوش و خروش انقلابی در شیعیان کشورهای گوناگون، به ویژه لبنان، عراق، کویت، بحرین و پاکستان؛ گردهمایی بزرگ مقامات بلندپایه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که نماینده سرویس مخفی معروف انگلیسی </w:t>
      </w:r>
      <w:r>
        <w:rPr>
          <w:rFonts w:eastAsia="Times New Roman" w:cs="Times New Roman" w:ascii="Times New Roman" w:hAnsi="Times New Roman"/>
          <w:color w:val="111111"/>
          <w:sz w:val="28"/>
          <w:szCs w:val="28"/>
          <w:lang w:val="en-US" w:bidi="en-US"/>
        </w:rPr>
        <w:t>ML6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در آن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گردهمایی معلوم شد که انقلاب ایران تنها نتیجه انعکاس طبیعی سیاست‌های شاه ایران نبوده است؛ بلکه در باطن، عوامل و حقایق دیگری نیز وجود دارد که محکم‌ترین آن عوامل، حصول رهبری سیاسی ایران برای مرجع کل مذهبی توسط اسلام شیعی و شهادت حسین نوه پیامبر اسلام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است که شیعه از قرن‌ها پیش عزاداری آن را با بروز غم و اندوه بی‌نهایت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دو فاز هستند که شیعه از مسلمان‌های دیگر متحرک و فعال‌تر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گردهمایی، تصویب شد که برای مطالعه اسلام شیعی و برای برنامه‌ریزی در کاربرد این پروژه، شعبه جداگانه‌ای تأسیس شود و نخست، بودجه‌ای چهل میلیون دلاری برای آن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 مایکل برانت برای تکمیل این پروژه، سه مرحله در نظر گرفته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Datacollection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استقرار و جمع‌آوری اعداد و شمارش کامل؛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کوتاه‌مدت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Short term target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تبلیغات بر ضد شیعه و راه‌اندازی آشوب‌های بزرگ شیعه و سنی و درگیرکردن آنان با اکثریت سنی تا توجه آنان از آمریکا برگردد؛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w:t>
      </w:r>
    </w:p>
    <w:p>
      <w:pPr>
        <w:pStyle w:val="BookText"/>
        <w:rPr/>
      </w:pPr>
      <w:r>
        <w:rPr>
          <w:rFonts w:ascii="IRNazanin" w:hAnsi="IRNazanin" w:eastAsia="IRNazanin"/>
          <w:color w:val="111111"/>
          <w:sz w:val="28"/>
          <w:sz w:val="28"/>
          <w:szCs w:val="28"/>
          <w:rtl w:val="true"/>
          <w:lang w:bidi="fa-IR"/>
        </w:rPr>
        <w:t xml:space="preserve">درازمدت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Long term target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خاتمه دادن به تشیع، با عمل به اهداف دراز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نخست به سراسر جهان محققانی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از آنان به پاکستان اعزام شدند و اسامی آنان را در مقاله‌ای نوشتند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شومویل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عزاداری کراچی تحقیق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مدرک دکتری خود را اخذ کرد و در رضویه سوسایتی،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شیعه‌نشین کراچی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Paying guest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خانم ژاپنی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کویته بلوچستان در قوم هزاره و میان شیعیان، تحقیقات دکترای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نظرسنجی، سؤال‌های زیر پرسیده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w:t>
      </w:r>
    </w:p>
    <w:p>
      <w:pPr>
        <w:pStyle w:val="BookText"/>
        <w:rPr/>
      </w:pPr>
      <w:r>
        <w:rPr>
          <w:rFonts w:ascii="IRNazanin" w:hAnsi="IRNazanin" w:eastAsia="IRNazanin"/>
          <w:color w:val="111111"/>
          <w:sz w:val="28"/>
          <w:sz w:val="28"/>
          <w:szCs w:val="28"/>
          <w:rtl w:val="true"/>
          <w:lang w:bidi="fa-IR"/>
        </w:rPr>
        <w:t>در کدام مناطق جهان و چقدر هستند؟ حالات، طرق معاشرت، عقاید و مسائل اختلافی آنان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تضادهای</w:t>
      </w:r>
    </w:p>
    <w:p>
      <w:pPr>
        <w:pStyle w:val="BookText"/>
        <w:rPr/>
      </w:pPr>
      <w:r>
        <w:rPr>
          <w:rFonts w:ascii="IRNazanin" w:hAnsi="IRNazanin" w:eastAsia="IRNazanin"/>
          <w:color w:val="111111"/>
          <w:sz w:val="28"/>
          <w:sz w:val="28"/>
          <w:szCs w:val="28"/>
          <w:rtl w:val="true"/>
          <w:lang w:bidi="fa-IR"/>
        </w:rPr>
        <w:t>داخلی شیعیان را چگونه می‌توان تحریک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می‌توان به اختلاف‌های شیعه و سنی دامن زد؟</w:t>
      </w:r>
    </w:p>
    <w:p>
      <w:pPr>
        <w:pStyle w:val="BookText"/>
        <w:rPr/>
      </w:pPr>
      <w:r>
        <w:rPr>
          <w:rFonts w:ascii="IRNazanin" w:hAnsi="IRNazanin" w:eastAsia="IRNazanin"/>
          <w:color w:val="111111"/>
          <w:sz w:val="28"/>
          <w:sz w:val="28"/>
          <w:szCs w:val="28"/>
          <w:rtl w:val="true"/>
          <w:lang w:bidi="fa-IR"/>
        </w:rPr>
        <w:t>پس از نظرسنجی‌های ابتدایی و جمع‌آوری اطلاعات درباره شیعیان همه کشورها، نقاط مشترک ذیل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تقلید شیعه، سرچشمه اصلی و قوت این مذهب‌اند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دین صیانت می‌کنند و به اصول آن عمل می‌کنند؛ مراجع در طول تاریخ تشیع، هیچ وقت با حاکم غیراسلامی بیعت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به سبب فتوای یک مرجعِ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انگلیس نتوانست وارد ایران شود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مرکز علمی شیعه در عراق بوده است که صدام با تمام کوشش </w:t>
      </w:r>
    </w:p>
    <w:p>
      <w:pPr>
        <w:pStyle w:val="BookText"/>
        <w:rPr/>
      </w:pPr>
      <w:r>
        <w:rPr>
          <w:rFonts w:ascii="IRNazanin" w:hAnsi="IRNazanin" w:eastAsia="IRNazanin"/>
          <w:color w:val="111111"/>
          <w:sz w:val="28"/>
          <w:sz w:val="28"/>
          <w:szCs w:val="28"/>
          <w:rtl w:val="true"/>
          <w:lang w:bidi="fa-IR"/>
        </w:rPr>
        <w:t>نتوانست آن را بخرد و مجبور به بستن آن شد و هنوز هم ویران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علمی دیگر دنیا، همیشه با حکام وقت همراهی کرده‌اند؛ در حالی که قم، تخت ظالم شاهنشاهی را بر چید و در برابر ابر قدرتی همچون آمریکا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آیت الله موسی صدر در لبنان، ارتش‌های انگلیس، فرانسه و اسرائیل را مجبور به فرار کرد و پس از تأسیس اسرائیل، بزرگ‌ترین مزاحمت را برای آن در قالب حزب الله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امور، این نتیجه به دست می‌آید که با رویارویی مستقیم با شیعیان امکان ضرر زیاد و امکان پیروزی، کم است؛ از این رو باید پشت پرده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انگلیسی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تفرقه بیندازید و حکومت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اصل را رها کردیم و به یک اصل دیگر روی آوردیم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تقسیم کنید و نابود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مائیکل برانت درباره مقاصد درازمدت، آورده است که باید افراد دارای اختلاف‌نظر با شیعه، بر ضد شیعه منظم و مستحکم شوند و شایعه کافر بودن شیعیان گسترش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شیعیان را با تبلیغات منفی، از جامعه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لازم است، نوشته‌های افراد کم‌سواد یا بی‌سواد را که بر ضد شیعه و نفرت برانگیز است، شناسایی و جمع‌آوری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باید مخالفان شیعه را تقویت کنیم و زمانی که تعداد آنها به مقدار مناسب رسید، جهاد مسلحانه بر ضد شیعیان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تشکیل یک جبهه تمام‌عیار بر ضد مراجع تشیع، به صورت ستون پنجم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سبب خواهد شد که سیمای تشیع مسخ شود و در دیدگاه عوام غیرمقبول و منفور باشند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به یاد واقعه کربلا جمع می‌شوند و مراسم عزاداری بر پا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مراسم یک نفر سخنرانی می‌کند و واقعه کربلا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مستمعان هم آن را گوش می‌کنند و سپس جوانان، سینه‌زنی و عزاداری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سخنرانان و مستمعان برای ما بسیار مهم هستند؛ زیرا از همین مجالس عزاداری در شیعیان جوش و خروشِ آزادی‌خواهی و جنگ علیه باطل به وجود می‌آید؛ از این رو ما بودجه ده‌ها میلیون دلاری خود را برای دست گرفتن سخنرانان و مستمعان اختصاص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این‌گونه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 دنبال افرادی از شیعه هستیم که پول‌پرست، دارای نفوذ، در پی شهرت و دارای عقایدی سست باشند، تا از طریق آنان در عزاداری‌ها نفوذ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افراد کارهای ذیل خواسته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وجود آوردن و یا سرپرستی مداحانی که درباره عقاید شیعه شناخت ندارند؛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افرادی از شیعه را شناسایی و کمک مالی کرد که بتوانند از طریق نوشتار خود، عقاید و مراکز شیعه را هدف قرار دهند و بنیان‌های تشیع را منهدم و آن را اختراع مراجع شیعه قلمداد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اضافه</w:t>
      </w:r>
    </w:p>
    <w:p>
      <w:pPr>
        <w:pStyle w:val="BookText"/>
        <w:rPr/>
      </w:pPr>
      <w:r>
        <w:rPr>
          <w:rFonts w:ascii="IRNazanin" w:hAnsi="IRNazanin" w:eastAsia="IRNazanin"/>
          <w:color w:val="111111"/>
          <w:sz w:val="28"/>
          <w:sz w:val="28"/>
          <w:szCs w:val="28"/>
          <w:rtl w:val="true"/>
          <w:lang w:bidi="fa-IR"/>
        </w:rPr>
        <w:t>و یا حفظ کردن رسومی در عزاداری که با عقاید خود شیعه منافات داشته باشند؛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عزاداری باید به گونه‌ای در جامعه مطرح شود که در آن شیعیان، گروهی جاهل و توهم‌پرست به نظر بیایند که در محرم، مزاحمت‌هایی برای انسان‌های عادی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تشریح این‌گونه برنامه‌ها مبالغ هنگفتی خرج شود و مداحان تشویق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تشیع که مذهبی منطقی است، به یک مذهب درویشی محض تبدیل می‌شود و از درون، پوچ و خالی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788" w:name="pg5325_65340"/>
    </w:p>
    <w:p>
      <w:pPr>
        <w:pStyle w:val="BookText"/>
        <w:rPr/>
      </w:pPr>
      <w:bookmarkEnd w:id="788"/>
      <w:r>
        <w:rPr>
          <w:rFonts w:ascii="IRNazanin" w:hAnsi="IRNazanin" w:eastAsia="IRNazanin"/>
          <w:color w:val="111111"/>
          <w:sz w:val="28"/>
          <w:sz w:val="28"/>
          <w:szCs w:val="28"/>
          <w:rtl w:val="true"/>
          <w:lang w:bidi="fa-IR"/>
        </w:rPr>
        <w:t>سوی دیگر در میان مردم، نفرت و در خود شیعه افتراق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دست نیروهای جهادی تیر خلاص بر آنان زده می‌شود تا نابود شوند؛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تحقیق، مطالب فراوانی بر ضد مرجعیت تشیع جمع‌آوری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مطالب به نویسنده‌های پول‌پرست و گمنام داده شود و مبالغی برای نشر و اشاعه آن مطالب هزینه شود؛ همچنین این موارد، از طریق مداحان و عوام شیعه مخفیانه پخش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طریق تا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قدرت مرجعیت که تا امروز سد اصلی در راه دولتمردان بوده است، به دست خود شیعه خاتمه می‌یابد و شیعیان باقی‌مانده پراکنده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دکتر مائیکل برانت، به بعضی از این برنامه‌ها، عمل شده است و بعضی دیگر نیز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نیز به باقی‌مانده آنها عمل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یاد شده، خلاصه‌ای بود از مصاحبه با دکتر مائیکل برانت که در کتاب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 Plan To Divis And Desnoylte Theology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چاپ رسیده است و به دست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بقیه‌الله اسلامیک سنتر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انجمن صدای عزا در آمریکای شمالی تلخیص و در مرکز جهانی شیعه‌شناسی به زبان‌های دیگر همچون فارسی، عربی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نقل و بیان این مطالب، تیزبینی، حساسیت و درایت و تدبیر در مقابل این‌گونه ترفندها و نقشه‌های خائنانه دشمنان و توطئه‌های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خود حدیث مفصل، بخوان از این مجمل</w:t>
      </w:r>
      <w:r>
        <w:rPr>
          <w:rFonts w:eastAsia="IRNazanin" w:cs="IRNazanin"/>
          <w:color w:val="111111"/>
          <w:sz w:val="28"/>
          <w:szCs w:val="28"/>
          <w:rtl w:val="true"/>
          <w:lang w:bidi="fa-IR"/>
        </w:rPr>
        <w:t>.</w:t>
      </w:r>
    </w:p>
    <w:p>
      <w:pPr>
        <w:pStyle w:val="Heading4"/>
        <w:numPr>
          <w:ilvl w:val="3"/>
          <w:numId w:val="1"/>
        </w:numPr>
        <w:rPr/>
      </w:pPr>
      <w:bookmarkStart w:id="789" w:name="__RefHeading___Toc993021_581953129"/>
      <w:bookmarkStart w:id="790" w:name="_Toc300"/>
      <w:bookmarkEnd w:id="789"/>
      <w:r>
        <w:rPr>
          <w:rtl w:val="true"/>
        </w:rPr>
        <w:t>تبیین نقش شیعیان در پیشبرد علوم مثل شیمی و</w:t>
      </w:r>
      <w:r>
        <w:rPr>
          <w:rtl w:val="true"/>
        </w:rPr>
        <w:t>...</w:t>
      </w:r>
      <w:bookmarkEnd w:id="790"/>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 ادوار مختلف تاریخی در علوم مختلفی سرآمد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p>
    <w:p>
      <w:pPr>
        <w:pStyle w:val="BookText"/>
        <w:rPr/>
      </w:pPr>
      <w:r>
        <w:rPr>
          <w:rFonts w:ascii="IRNazanin" w:hAnsi="IRNazanin" w:eastAsia="IRNazanin"/>
          <w:color w:val="111111"/>
          <w:sz w:val="28"/>
          <w:sz w:val="28"/>
          <w:szCs w:val="28"/>
          <w:rtl w:val="true"/>
          <w:lang w:bidi="fa-IR"/>
        </w:rPr>
        <w:t>خدمات شایان توجهی را به جامعه بشری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به جابربن‌حیان آن شیعه نامدار می‌توان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پیشرو کیمیاگران جهان، جابربن‌حیان بود که اروپا، او را به نام </w:t>
      </w:r>
      <w:r>
        <w:rPr>
          <w:rFonts w:eastAsia="Times New Roman" w:cs="Times New Roman" w:ascii="Times New Roman" w:hAnsi="Times New Roman"/>
          <w:color w:val="111111"/>
          <w:sz w:val="28"/>
          <w:szCs w:val="28"/>
          <w:lang w:val="en-US" w:bidi="en-US"/>
        </w:rPr>
        <w:t>Geber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می‌شناخت و بعدها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دانشمندی شیعی و از اهالی کوفه و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جابر در کوفه عطار یا داروساز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دورانت درباره معرفی او می‌گوید که معروف‌ترین کیمیاگر اسلام، جابربن‌حیان بود که در اروپا به </w:t>
      </w:r>
      <w:r>
        <w:rPr>
          <w:rFonts w:eastAsia="Times New Roman" w:cs="Times New Roman" w:ascii="Times New Roman" w:hAnsi="Times New Roman"/>
          <w:color w:val="111111"/>
          <w:sz w:val="28"/>
          <w:szCs w:val="28"/>
          <w:lang w:val="en-US" w:bidi="en-US"/>
        </w:rPr>
        <w:t>Geber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جابربن‌حیان از شاگردان امام جعفر صادق علیه السلام بود و از محضر ایشان بهره‌های فراوان برد؛ به گونه‌ای که پس از گذشت قرن‌ها، هنوز هم به عنوان دانشمندی بزرگ و جهانی از او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جابر، به طب اشتغال داشت؛ اما بیشتر وقت خود را با انبیق و بوته سر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یکصد تألیف یا بیشتر را به او نسبت می‌دهند که در حقیقت از مؤلفان گمنام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کیمیایی بر جای مانده با اسم جابر، دارای بعضی مطالب مهم و پیچیده است که هنوز برای علما و مطلعان طب به منزله معماست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در حدود یکصد جلد کتاب شیمی از جابر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کتب او در تاریخ کیمیا و شیمی اروپا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آزمایش‌های بسیاری کرده و به نظریات و فرضیات شیمی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آثار خود درباره تصفیه، تقطیر، تبخیر، ذوب، تبلور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مبسوطی نگاشته و طرز تهیه بعضی مواد شیمیایی را نیز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سولفورد و مرکور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اکسیددارسینیک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دانشمند می‌دانسته است که چگونه زاج‌ها، ویتریل‌ها، گوگرد، نشادر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اکسید جیوه، استون‌های سرب و فلزات دیگر و تیز آب سلطانی را تهیه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جابر پدر کیمیای قرون وسطی و شیمی امروز جهان است و ترکیب و تحصیل مواد بسیاری که به او نسبت داده شده،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کتاب‌ها، جابر غیر از دستور تهیه بعضی مواد و ترکیبات شیمیایی، در باب روش‌های مربوط به مطالعات شیمی، نظریات قابل ملاحظه‌ای دارد؛ چنان که او درباره ایجاد فلزات نیز نظریه‌ای مرسوم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کبریب و زیبق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نظریه، اختلاف فلزات شش‌گانه به نسبت تفاوت مقدار گوگرد و جیوه آنهاست؛ بدین‌گونه در باب ایجاد فلزات، نظریه او یک نوع نظریه زمین‌شناسی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مسئله احتراق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اکسیداسیون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احیا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ردوکسیون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شیمیایی او بود که به بیان علمی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جابر سبب شد که بعضی از کلمات علمیِ عربی در زبان‌های اروپایی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جابر را خوب بشناسیم، باید بعضی از کتاب‌های متعدد شیمی او را بخوانیم که نسخه لاتین برخی از آنها نیز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وارث تعلیم او محسوب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کیمیا، تحقیق‌های مهمی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اعمال شیمیایی، کشف و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 انواج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اسید سولفوریک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را به او نسبت داده‌اند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دانشمندان شیمیدان شیعه، ضمن آزمایش‌های شیمیایی خویش، بعضی مواد تازه را به دست آوردند که برای یونانی‌ها مجهول بود؛ مانند جوهر گوگرد، الکل تیزاب سلطانی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بعضی موارد، اشتباهات یونانی‌ها را هم در </w:t>
      </w:r>
      <w:bookmarkStart w:id="791" w:name="pg5325_65343"/>
    </w:p>
    <w:p>
      <w:pPr>
        <w:pStyle w:val="BookText"/>
        <w:rPr/>
      </w:pPr>
      <w:bookmarkEnd w:id="791"/>
      <w:r>
        <w:rPr>
          <w:rFonts w:ascii="IRNazanin" w:hAnsi="IRNazanin" w:eastAsia="IRNazanin"/>
          <w:color w:val="111111"/>
          <w:sz w:val="28"/>
          <w:sz w:val="28"/>
          <w:szCs w:val="28"/>
          <w:rtl w:val="true"/>
          <w:lang w:bidi="fa-IR"/>
        </w:rPr>
        <w:t>شیمی اصلاح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آنها با شوره، گوگرد، نفت و قیر، کم‌کم منجر به استفاده از این مواد قابل احتراق برای صنایع دفاعی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اگر بخواهیم خدمات مختلف دانشمندان شیعه را برای اسلام و جهان بررسی کنیم از حد و اندازه فزون است؛ از این رو به اندازه بیان عظمت و نقش شیعیان در پیشبرد علوم اشاره کرده، نظر مخالفان را برای تغییر شدت عداوت آنها به این‌گونه موضوعات معطوف می‌داریم</w:t>
      </w:r>
      <w:r>
        <w:rPr>
          <w:rFonts w:eastAsia="IRNazanin" w:cs="IRNazanin"/>
          <w:color w:val="111111"/>
          <w:sz w:val="28"/>
          <w:szCs w:val="28"/>
          <w:rtl w:val="true"/>
          <w:lang w:bidi="fa-IR"/>
        </w:rPr>
        <w:t>.</w:t>
      </w:r>
    </w:p>
    <w:p>
      <w:pPr>
        <w:pStyle w:val="Heading4"/>
        <w:numPr>
          <w:ilvl w:val="3"/>
          <w:numId w:val="1"/>
        </w:numPr>
        <w:rPr/>
      </w:pPr>
      <w:bookmarkStart w:id="792" w:name="__RefHeading___Toc993023_581953129"/>
      <w:bookmarkStart w:id="793" w:name="_Toc301"/>
      <w:bookmarkEnd w:id="792"/>
      <w:r>
        <w:rPr>
          <w:rtl w:val="true"/>
        </w:rPr>
        <w:t>شیعه پیرو سنت رسول اللّه صلی الله علیه و آله</w:t>
      </w:r>
      <w:bookmarkEnd w:id="793"/>
    </w:p>
    <w:p>
      <w:pPr>
        <w:pStyle w:val="BookText"/>
        <w:rPr/>
      </w:pPr>
      <w:r>
        <w:rPr>
          <w:rFonts w:ascii="IRNazanin" w:hAnsi="IRNazanin" w:eastAsia="IRNazanin"/>
          <w:color w:val="111111"/>
          <w:sz w:val="28"/>
          <w:sz w:val="28"/>
          <w:szCs w:val="28"/>
          <w:rtl w:val="true"/>
          <w:lang w:bidi="fa-IR"/>
        </w:rPr>
        <w:t>یکی از مواردی که فاصله‌گرفتگان از اسلام اصیل و سنت رسول اللّه صلی الله علیه و آله بر شیعه اشکال کرده‌اند، موضوع زیارت قبور ائمه و گریه بر مظلومیت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دقیق تاریخ اسلام و سیره رسول اللّه صلی الله علیه و آله ، مشخص می‌شود که این کار، نه‌تنها عیب و بدعت نیست، بلکه جزء سیره و سنت رسول 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وضوح مطلب، به نقل احادیثی از کتب خود اهل سنت اکتفا می‌کنیم</w:t>
      </w:r>
      <w:r>
        <w:rPr>
          <w:rFonts w:eastAsia="IRNazanin" w:cs="IRNazanin"/>
          <w:color w:val="111111"/>
          <w:sz w:val="28"/>
          <w:szCs w:val="28"/>
          <w:rtl w:val="true"/>
          <w:lang w:bidi="fa-IR"/>
        </w:rPr>
        <w:t>.</w:t>
      </w:r>
    </w:p>
    <w:p>
      <w:pPr>
        <w:pStyle w:val="Heading4"/>
        <w:numPr>
          <w:ilvl w:val="3"/>
          <w:numId w:val="1"/>
        </w:numPr>
        <w:rPr/>
      </w:pPr>
      <w:bookmarkStart w:id="794" w:name="__RefHeading___Toc993025_581953129"/>
      <w:bookmarkStart w:id="795" w:name="_Toc302"/>
      <w:bookmarkEnd w:id="794"/>
      <w:r>
        <w:rPr>
          <w:rtl w:val="true"/>
        </w:rPr>
        <w:t>شیعه؛ اسلام حقیقی</w:t>
      </w:r>
      <w:bookmarkEnd w:id="795"/>
    </w:p>
    <w:p>
      <w:pPr>
        <w:pStyle w:val="BookText"/>
        <w:rPr/>
      </w:pPr>
      <w:r>
        <w:rPr>
          <w:rFonts w:ascii="IRNazanin" w:hAnsi="IRNazanin" w:eastAsia="IRNazanin"/>
          <w:color w:val="111111"/>
          <w:sz w:val="28"/>
          <w:sz w:val="28"/>
          <w:szCs w:val="28"/>
          <w:rtl w:val="true"/>
          <w:lang w:bidi="fa-IR"/>
        </w:rPr>
        <w:t>در هنگامه‌ای که بشر را ضلالت آشکاری فرا گرفته بود و آتش ستم، تبعیض، فقر و فساد بر خرمن تمامی جوامع شعله‌ور بود، خداوند قادر متعال، رسالت رسول مکرمش را مرهمی برای شفای جان ستمدیدگان قرار داد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با اشعه تابناک و پر فروغ وحی، فطرت‌ها را بیدار، اخلاق عمومی را نیک و صفات پسندیده را آراسته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مردم را از تفرقه‌ها و خصومت‌های شدید قومی و قبیله‌ای برحذر داشت و امتی واحد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اعظم صلی الله علیه و آله به جای جهالت و بربریت گذشته؛ ایمان، اخلاص، ایثار، </w:t>
      </w:r>
    </w:p>
    <w:p>
      <w:pPr>
        <w:pStyle w:val="BookText"/>
        <w:rPr/>
      </w:pPr>
      <w:r>
        <w:rPr>
          <w:rFonts w:ascii="IRNazanin" w:hAnsi="IRNazanin" w:eastAsia="IRNazanin"/>
          <w:color w:val="111111"/>
          <w:sz w:val="28"/>
          <w:sz w:val="28"/>
          <w:szCs w:val="28"/>
          <w:rtl w:val="true"/>
          <w:lang w:bidi="fa-IR"/>
        </w:rPr>
        <w:t>معنویت و شکوفایی را جایگزین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اطاعت از خدا و رسول صلی الله علیه و آله به چنان رشد و گسترشی دست یافتند که امپراتوری‌های بزرگ روم،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فراخوانده شدند و تمدن بزرگ اسلامی بنا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اسلامی در مکتب الهی رسول اعظم صلی الله علیه و آله از انسان‌های خودپرست و متعصب، مؤمنانی غیور و نیرومند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وصایای پیامبر اکرم صلی الله علیه و آله این تکامل و شکوفایی رو به رشد را در زمان‌های بعد نیز نویدبخش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رحلت پیامبر خدا صلی الله علیه و آله ، شرایط به گونه‌ای شد که عدالت و حقیقت از خیمه‌گاه اصلی خویش بیرون رفت و امت نوپای اسلامی از نقش حکومتی اهل‌بیت پیامبر علیهم السلام محروم شدند؛ مگر چهار سال و نه ماه که امام علی علیه السلام زمامداری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حرکت‌های غیرالهی سردمداران و پس از آنها دستگاه بنی‌امیه؛ اقتدار، عظمت و وحدت مسلمانان به اضمحلال و تفرقه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پدیدار شدن ضعف‌ها و انحراف‌ها، امپراتوری و خلافت عربی به جای اصول اسلام حاکم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زمامداران مکتب خلفا، اعم از بنی‌امیه، بنی‌عباس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مجال پیشوایی جبهه حق و حقیقت را از اهل بیت علیهم السلام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خدعه و نیرنگ و به وجود آوردن فجایعی،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کربلا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از هدایت اهل بیت رسول الله علیهم السلام محروم کردند و پیروان ایشان را به مصائب مضاعف گرفتار ساختند؛ حتی سعی داشتند که همه را به قتل برسانند و اموالشان را غارت کنند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با فراهم ساختن شرایطی سخت،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تبعید و در نهایت شهادت امامان، به نابودی اهل بیت پیامبر علیهم السلام و پیروان آنها کمر بستند؛ اما شیعیان </w:t>
      </w:r>
      <w:bookmarkStart w:id="796" w:name="pg5325_65345"/>
    </w:p>
    <w:p>
      <w:pPr>
        <w:pStyle w:val="BookText"/>
        <w:rPr/>
      </w:pPr>
      <w:bookmarkEnd w:id="796"/>
      <w:r>
        <w:rPr>
          <w:rFonts w:ascii="IRNazanin" w:hAnsi="IRNazanin" w:eastAsia="IRNazanin"/>
          <w:color w:val="111111"/>
          <w:sz w:val="28"/>
          <w:sz w:val="28"/>
          <w:szCs w:val="28"/>
          <w:rtl w:val="true"/>
          <w:lang w:bidi="fa-IR"/>
        </w:rPr>
        <w:t>تاکنون در نهایت مظلومیت، دین خود را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آن، جمعیت بر حق و ستم کشیده شیعیان عربستان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وجود مشکلات فراوان، شعله‌های ستم را تحمل می‌کنند و در حفظ و حراست از سنت واقعی رسول الله صلی الله علیه و آله و گسترش اسلام ناب، با همه وجود اهتمام می‌ورزند</w:t>
      </w:r>
      <w:r>
        <w:rPr>
          <w:rFonts w:eastAsia="IRNazanin" w:cs="IRNazanin"/>
          <w:color w:val="111111"/>
          <w:sz w:val="28"/>
          <w:szCs w:val="28"/>
          <w:rtl w:val="true"/>
          <w:lang w:bidi="fa-IR"/>
        </w:rPr>
        <w:t>.</w:t>
      </w:r>
    </w:p>
    <w:p>
      <w:pPr>
        <w:pStyle w:val="Heading4"/>
        <w:numPr>
          <w:ilvl w:val="3"/>
          <w:numId w:val="1"/>
        </w:numPr>
        <w:rPr/>
      </w:pPr>
      <w:bookmarkStart w:id="797" w:name="__RefHeading___Toc993027_581953129"/>
      <w:bookmarkStart w:id="798" w:name="_Toc303"/>
      <w:bookmarkEnd w:id="797"/>
      <w:r>
        <w:rPr>
          <w:rtl w:val="true"/>
        </w:rPr>
        <w:t>توضیح و تبیین حقایق مورد اختلاف</w:t>
      </w:r>
      <w:bookmarkEnd w:id="798"/>
    </w:p>
    <w:p>
      <w:pPr>
        <w:pStyle w:val="BookText"/>
        <w:rPr/>
      </w:pPr>
      <w:r>
        <w:rPr>
          <w:rFonts w:ascii="IRNazanin" w:hAnsi="IRNazanin" w:eastAsia="IRNazanin"/>
          <w:color w:val="111111"/>
          <w:sz w:val="28"/>
          <w:sz w:val="28"/>
          <w:szCs w:val="28"/>
          <w:rtl w:val="true"/>
          <w:lang w:bidi="fa-IR"/>
        </w:rPr>
        <w:t>یکی از دلایل تفرقه در فِرَق اسلامی و همچنین تخریب بعضی مکاتب اصیل اسلامی، آگاهی نداشتن از حقیقت موضوعات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شیعه متهم می‌شود که قائل به تحریف قرآن است؛ اما هرگز این موضوع، واقعیت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موارد دیگری مثل زیارت، عزاداری، شفاعت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شیعه را متهم به کفر و بدعت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ناآگاهی و فقدان اطلاع دقیق از معارف اسلام و دسترسی نداشتن به مستندات و منابع مهم قرآنی و روایی این موضوعات است؛ مثلاً درباه شفاعت شیعه را بدعت‌گذار می‌دانند؛ در حالی که حقیقت با آرمان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یکی از این موضوعات اختلافی را بررسی می‌کنیم تا به این وسیله، حقانیت عقاید شیعه را در این باره اثبات و آنها را به دقت و بررسی بیشتر در موارد اختلافی توصیه کنیم</w:t>
      </w:r>
      <w:r>
        <w:rPr>
          <w:rFonts w:eastAsia="IRNazanin" w:cs="IRNazanin"/>
          <w:color w:val="111111"/>
          <w:sz w:val="28"/>
          <w:szCs w:val="28"/>
          <w:rtl w:val="true"/>
          <w:lang w:bidi="fa-IR"/>
        </w:rPr>
        <w:t>.</w:t>
      </w:r>
    </w:p>
    <w:p>
      <w:pPr>
        <w:pStyle w:val="Heading4"/>
        <w:numPr>
          <w:ilvl w:val="3"/>
          <w:numId w:val="1"/>
        </w:numPr>
        <w:rPr/>
      </w:pPr>
      <w:bookmarkStart w:id="799" w:name="__RefHeading___Toc993029_581953129"/>
      <w:bookmarkStart w:id="800" w:name="_Toc304"/>
      <w:bookmarkEnd w:id="799"/>
      <w:r>
        <w:rPr>
          <w:rtl w:val="true"/>
        </w:rPr>
        <w:t>بیان حقیقت شفاعت</w:t>
      </w:r>
      <w:bookmarkEnd w:id="800"/>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وهابیت، طلب شفاعت را از اولیا، کفر دانسته، آن را همان نظر مشرکان زمان پیامبر صلی الله علیه و آله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مطلب را از ابن‌تیمیه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می‌گویند که مشرکان، بت‌ها را مدبّر نمی‌دانستند و پناهشان به بت ها از روی شفاعت‌خواهی بوده است؛ پس شفاعت‌خواهی، </w:t>
      </w:r>
      <w:bookmarkStart w:id="801" w:name="pg5325_65346"/>
    </w:p>
    <w:p>
      <w:pPr>
        <w:pStyle w:val="BookText"/>
        <w:rPr/>
      </w:pPr>
      <w:bookmarkEnd w:id="801"/>
      <w:r>
        <w:rPr>
          <w:rFonts w:ascii="IRNazanin" w:hAnsi="IRNazanin" w:eastAsia="IRNazanin"/>
          <w:color w:val="111111"/>
          <w:sz w:val="28"/>
          <w:sz w:val="28"/>
          <w:szCs w:val="28"/>
          <w:rtl w:val="true"/>
          <w:lang w:bidi="fa-IR"/>
        </w:rPr>
        <w:t>همان نظر کافران است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 لِیُقَرِّبُونا إِلَی اللّهِ زُلْفی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نمی‌پرستیم مگر به سبب اینکه ما را به خدا نزدیک می‌کنند</w:t>
      </w:r>
      <w:r>
        <w:rPr>
          <w:rFonts w:eastAsia="IRNazanin" w:cs="IRNazanin"/>
          <w:color w:val="111111"/>
          <w:sz w:val="28"/>
          <w:szCs w:val="28"/>
          <w:rtl w:val="true"/>
          <w:lang w:bidi="fa-IR"/>
        </w:rPr>
        <w:t>.</w:t>
      </w:r>
    </w:p>
    <w:p>
      <w:pPr>
        <w:pStyle w:val="Heading4"/>
        <w:numPr>
          <w:ilvl w:val="3"/>
          <w:numId w:val="1"/>
        </w:numPr>
        <w:rPr/>
      </w:pPr>
      <w:bookmarkStart w:id="802" w:name="__RefHeading___Toc993031_581953129"/>
      <w:bookmarkStart w:id="803" w:name="_Toc305"/>
      <w:bookmarkEnd w:id="802"/>
      <w:r>
        <w:rPr>
          <w:rtl w:val="true"/>
        </w:rPr>
        <w:t>شفاعت از دیدگاه صحابه</w:t>
      </w:r>
      <w:bookmarkEnd w:id="803"/>
    </w:p>
    <w:p>
      <w:pPr>
        <w:pStyle w:val="BookText"/>
        <w:rPr/>
      </w:pPr>
      <w:r>
        <w:rPr>
          <w:rFonts w:ascii="IRNazanin" w:hAnsi="IRNazanin" w:eastAsia="IRNazanin"/>
          <w:color w:val="111111"/>
          <w:sz w:val="28"/>
          <w:sz w:val="28"/>
          <w:szCs w:val="28"/>
          <w:rtl w:val="true"/>
          <w:lang w:bidi="fa-IR"/>
        </w:rPr>
        <w:t>طلب شفاعت از صحابه‌ای مثل انس‌بن‌مالک،</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احمدبن‌حنبل،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نسائی،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دارمی،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سوادبن‌قارب و از رسول اکرم صلی الله علیه و آله رسیده است و خود پیامبر صلی الله علیه و آله نیز در چند جا، خود را صاحب شفاعت در قیامت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آنچه وهابیت می‌گویند، معنای شفاعت، طلب و درخواست چیزی از صاحب شفاعت برای شفاعت‌شونده است که به گونه‌ای می‌تواند در کنار دعا و هم‌ردیف آن قرار گیرد و نیازهای شرعی را برآورده کند؛ همان‌گونه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یَشْفَعْ شفاعَةً حَسَنَةً یَکُنْ لَهُ نصیبٌ مِنها</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جواز دعا از ضروریات دین است، شفاعت نیز در جواز، همان رتبه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آنکه پیامبر و ائمه اطهار علیهم السلام و اکثر صحابی بزرگ رسول </w:t>
      </w:r>
      <w:bookmarkStart w:id="804" w:name="pg5325_65347"/>
    </w:p>
    <w:p>
      <w:pPr>
        <w:pStyle w:val="BookText"/>
        <w:rPr/>
      </w:pPr>
      <w:bookmarkEnd w:id="804"/>
      <w:r>
        <w:rPr>
          <w:rFonts w:ascii="IRNazanin" w:hAnsi="IRNazanin" w:eastAsia="IRNazanin"/>
          <w:color w:val="111111"/>
          <w:sz w:val="28"/>
          <w:sz w:val="28"/>
          <w:szCs w:val="28"/>
          <w:rtl w:val="true"/>
          <w:lang w:bidi="fa-IR"/>
        </w:rPr>
        <w:t>خدا صلی الله علیه و آله به شفاعت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یکی از الطاف الهی به بندگان است و کسانی که منکر شفاعت هستند، باید در نظریات خود تجدید نظر کنند</w:t>
      </w:r>
      <w:r>
        <w:rPr>
          <w:rFonts w:eastAsia="IRNazanin" w:cs="IRNazanin"/>
          <w:color w:val="111111"/>
          <w:sz w:val="28"/>
          <w:szCs w:val="28"/>
          <w:rtl w:val="true"/>
          <w:lang w:bidi="fa-IR"/>
        </w:rPr>
        <w:t>.</w:t>
      </w:r>
    </w:p>
    <w:p>
      <w:pPr>
        <w:pStyle w:val="Heading4"/>
        <w:numPr>
          <w:ilvl w:val="3"/>
          <w:numId w:val="1"/>
        </w:numPr>
        <w:rPr/>
      </w:pPr>
      <w:bookmarkStart w:id="805" w:name="__RefHeading___Toc993033_581953129"/>
      <w:bookmarkStart w:id="806" w:name="_Toc306"/>
      <w:bookmarkEnd w:id="805"/>
      <w:r>
        <w:rPr>
          <w:rtl w:val="true"/>
        </w:rPr>
        <w:t>ویژگی‌های برتر شیعیان</w:t>
      </w:r>
      <w:bookmarkEnd w:id="806"/>
    </w:p>
    <w:p>
      <w:pPr>
        <w:pStyle w:val="BookText"/>
        <w:rPr/>
      </w:pPr>
      <w:r>
        <w:rPr>
          <w:rFonts w:ascii="IRNazanin" w:hAnsi="IRNazanin" w:eastAsia="IRNazanin"/>
          <w:color w:val="111111"/>
          <w:sz w:val="28"/>
          <w:sz w:val="28"/>
          <w:szCs w:val="28"/>
          <w:rtl w:val="true"/>
          <w:lang w:bidi="fa-IR"/>
        </w:rPr>
        <w:t>از خصوصیات بارز و مشهور شیعیان از همان صدر اسلام تاکنون، خصلت ظلم‌ستیزی و عدالت‌خواهی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پیوسته با سلاطین جور در افتاده‌اند و هیچ‌گاه عدالت را فدای مصلحت نکرده و پیوسته دنیای خویش را برای حفظ دین به خطر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و ناسازگاری آنان با حکومت‌های بنی‌امیه و بنی‌عباس نمونه روشنی از این ویژگی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شهیدان فراوان و تحمل شکنجه، قتل و غارت، گویای این حقیقت است که ظلم ستیزی جزئی از نگرش و آرمان بزرگان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عمیق در تحولات تاریخ در ادوار حیات تشیع این حقیقت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جهت‌گیری مثبت نهضت‌های شیعه و جنبه‌های اعتدالی آنان بر خلاف خوارج، توانست عاملی دیگر برای جذب توده‌های مردم به سوی تشیع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ظلم هم در فقه و هم در عمل شیعیان به چشم می‌خورد؛ این مخالفت با ظلم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عباسیان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کتب رجالی اهل سنت، یکی از نشانه‌های شیعه بودن، اعتقاد به مبارزه با حاکم فاسد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ایوب‌بن‌متوکل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پادشاهی عبور می‌کرد و مردم، جز مردی شیعی به نام ابان‌بن‌تغلب به‌پاخاستند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دلیل این کار را پرسیدند؛ گفت کراهت داشتم، قرآن را خوار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بیعتی که مردم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چنین بیان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کتاب خدا و سنت رسولش دعوت می‌کنیم؛ همچنین شما را به جهاد با ظالمان، حمایت از مستضعفان، کمک به محرومان، تقسیم بیت‌المال میان مستحقان، کمک به اهل بیت علیهم السلام بر ضد ناصبی‌ها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می‌کنیم</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یحیی‌بن‌زید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ضد ظلم و ستمی قیام کرد که تمامی مردم را فراگرفته بود</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مردم را چنین دعوت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دعوت می‌کنم به کتاب خدا، سنت پیامبر صلی الله علیه و آله ، گرفتن انتقام خون‌های اهل بیت علیهم السلام ، دفاع از عفاف و جهاد با کسانی که شکننده حرمت‌هایند</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حرکت‌های شیعی افزون بر جنبه ظلم‌ستیزی، تکیه بر سنت پیامبر اعظم صلی الله علیه و آله و احیای قرآن از نکات بارز به شمار می‌رفت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حرکت‌های شیعی، ادبیات قومی شیعه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کمیت‌بن‌زید اسدی، سید حمیری و بسیاری از ادبای برجسته شیعه به نوبه خود، در نشر تشیع، سهم مهمی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w:t>
      </w:r>
      <w:bookmarkStart w:id="807" w:name="pg5325_65349"/>
    </w:p>
    <w:p>
      <w:pPr>
        <w:pStyle w:val="BookText"/>
        <w:rPr/>
      </w:pPr>
      <w:bookmarkEnd w:id="807"/>
      <w:r>
        <w:rPr>
          <w:rFonts w:ascii="IRNazanin" w:hAnsi="IRNazanin" w:eastAsia="IRNazanin"/>
          <w:color w:val="111111"/>
          <w:sz w:val="28"/>
          <w:sz w:val="28"/>
          <w:szCs w:val="28"/>
          <w:rtl w:val="true"/>
          <w:lang w:bidi="fa-IR"/>
        </w:rPr>
        <w:t>که اغلب در فضایل و مصائب اهل بیت علیهم السلام بودند، در مردم تأثیر فراوانی داشت</w:t>
      </w:r>
      <w:r>
        <w:rPr>
          <w:rFonts w:eastAsia="IRNazanin" w:cs="IRNazanin"/>
          <w:color w:val="111111"/>
          <w:sz w:val="28"/>
          <w:szCs w:val="28"/>
          <w:rtl w:val="true"/>
          <w:lang w:bidi="fa-IR"/>
        </w:rPr>
        <w:t>.</w:t>
      </w:r>
    </w:p>
    <w:p>
      <w:pPr>
        <w:pStyle w:val="Heading4"/>
        <w:numPr>
          <w:ilvl w:val="3"/>
          <w:numId w:val="1"/>
        </w:numPr>
        <w:rPr/>
      </w:pPr>
      <w:bookmarkStart w:id="808" w:name="__RefHeading___Toc993035_581953129"/>
      <w:bookmarkStart w:id="809" w:name="_Toc307"/>
      <w:bookmarkEnd w:id="808"/>
      <w:r>
        <w:rPr>
          <w:rtl w:val="true"/>
        </w:rPr>
        <w:t>سابقه و تقدم شیعیان بر اهل سنت</w:t>
      </w:r>
      <w:bookmarkEnd w:id="809"/>
    </w:p>
    <w:p>
      <w:pPr>
        <w:pStyle w:val="BookText"/>
        <w:rPr/>
      </w:pPr>
      <w:r>
        <w:rPr>
          <w:rFonts w:ascii="IRNazanin" w:hAnsi="IRNazanin" w:eastAsia="IRNazanin"/>
          <w:color w:val="111111"/>
          <w:sz w:val="28"/>
          <w:sz w:val="28"/>
          <w:szCs w:val="28"/>
          <w:rtl w:val="true"/>
          <w:lang w:bidi="fa-IR"/>
        </w:rPr>
        <w:t>برخی پنداشته‌اند که شیعه در آغاز اسلام و در عصر خلفا سابقه نداشته و بعد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ایجاد تشیع را به بعد از شهادت امام حسین علیه السلام یا زمان آل‌بویه و صفویه نسبت می‌دهند؛ اما با نگاهی به تاریخ اسلام، سیره پیامبر صلی الله علیه و آله و جوامع حدیثی شیعه و اهل سنت به روشنی در می‌یابیم که واضع این اسم برای پیروان علی علیه السلام کسی جز صاحب شریعت و شخص پیامبر صلی الله علیه و آله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 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موضع‌گیری شدید بر ضد شیعه، ذیل آیات مربوط به فضیلت اهل بیت علیهم السلام ، به موارد بسیاری اشاره می‌کند که پیامبر صلی الله علیه و آله لفظ شیعه را درباره پیروان علی علیه السلام به کار برده است؛ از جمله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وَعَمِلُوا الصّالِحَاتِ أُولئِکَ هُمْ خَیْرُ الْبَرِیّةِ</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پیامبر اعظم صلی الله علیه و آله پس از نزول این آیه به علی علیه السلام فرمود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خیر البریه تو و شیعه توست که در قیامت وارد می‌شوید؛ در حالی‌که از خداوند راضی هستید و خدا نیز از شما راضی است</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وی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می‌نویسد که پیامبر خاتم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انک ستقدم علی الله و شیعتک راضین مرضیین؛</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و شیعه تو بر خداوند وارد می‌شوید در حالی که خداوند از تو و شیعه تو راضی است و آنان نیز از خدا خشنودند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ابن‌اثیر و ابن‌عباس نیز همین نکته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درّ المنثور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 می‌گویند که رسول خدا صلی الله علیه و آله به علی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نفسی بیده ان هذا و شیعته هم الفائزون یوم القیامة؛</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خدایی که جانم به دست اوست، این علی و شیعه‌اش در روز قیامت پیروز و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بزرگان صحابه در عصر پیامبر، معروف به موالات و شیعه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عده می‌توان سلمان، ابوذر، مقداد، و عمار یاسر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زمان پیامبر، ملقب به شیعه علی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به پنج چیز امر شدند؛ به چهار تا عمل و پنجمی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سعید آن چهار تایی </w:t>
      </w:r>
    </w:p>
    <w:p>
      <w:pPr>
        <w:pStyle w:val="BookText"/>
        <w:rPr/>
      </w:pPr>
      <w:r>
        <w:rPr>
          <w:rFonts w:ascii="IRNazanin" w:hAnsi="IRNazanin" w:eastAsia="IRNazanin"/>
          <w:color w:val="111111"/>
          <w:sz w:val="28"/>
          <w:sz w:val="28"/>
          <w:szCs w:val="28"/>
          <w:rtl w:val="true"/>
          <w:lang w:bidi="fa-IR"/>
        </w:rPr>
        <w:t>که به آن عمل شده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زکات و حج و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چیزی که آن را ترک کرده‌اند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w:t>
      </w:r>
      <w:r>
        <w:rPr>
          <w:rFonts w:eastAsia="IRNazanin" w:cs="IRNazanin"/>
          <w:color w:val="111111"/>
          <w:sz w:val="28"/>
          <w:szCs w:val="28"/>
          <w:rtl w:val="true"/>
          <w:lang w:bidi="fa-IR"/>
        </w:rPr>
        <w:t>...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ابوالبلاد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شیعه کیست؟ شیعه کسی است که وقتی مردم در قول پیامبر اختلاف کنند، قول علی را بگیرد و اگر در قول علی اختلاف کردند، قول جعفربن‌محمد را بگیرد</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معاندان و یا ناآگاهان بر این تصورند که شیعیان در صدر اسلام و عصر خلفا سابقه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تاریخ تشیع را به زمان‌های مختلف، از جمله بعد از شهادت امام حسین علیه السلام ، یا زمان آل‌بویه و یا زمان صفویه نسبت می‌دهند؛ اما بررسی دقیق تاریخ اسلام، سیره پیامبر اکرم صلی الله علیه و آله و جوامع حدیثی شیعه و اهل سنت به روشنی ثابت می‌کند که شیعیان، نخستین مسلمانان بوده و به وجود آمدن تشیع و واضع این نام مبارک برای پیروان علی علیه السلام ، کسی جز مقام عظما و شامخ رسول مکرم اسلام نبوده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اگر کسی محقق توانمند و اندیشمند زبردستی هم نباشد با اندکی تأمل در می‌یابد که همان‌گونه که شیخ محمد ابوزهره از علمای بزرگ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اقدم الفرق فی الاسلام الشیعه؛ متقدمین </w:t>
      </w:r>
    </w:p>
    <w:p>
      <w:pPr>
        <w:pStyle w:val="BookText"/>
        <w:rPr/>
      </w:pPr>
      <w:r>
        <w:rPr>
          <w:rFonts w:ascii="Amiri" w:hAnsi="Amiri" w:eastAsia="Amiri" w:cs="Amiri"/>
          <w:color w:val="111111"/>
          <w:sz w:val="28"/>
          <w:sz w:val="28"/>
          <w:szCs w:val="28"/>
          <w:rtl w:val="true"/>
          <w:lang w:bidi="ar-SA"/>
        </w:rPr>
        <w:t>در اسلام شیعیان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 برای وضوح بیشتر و اثبات این حقیقت مواردی از کلام رسول خدا را یاد آور می‌شویم؛ آیات زیادی را که دلالت بر فضایل علی علیه السلام و شیعیان او دارند سیوطی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آورده است که پیامبر صلی الله علیه و آله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نفسی بیده ان هذا و شیعته لهم الفائزون یوم القیامة؛</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خدایی که جانم به دست اوست، این علی و شیعه‌اش، در روز قیامت پیروز و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برخی از دانشمندان مکتب خلفا، عناد و موضع‌گیری‌های شدیدی بر ضد شیعه داشته‌اند؛ اما گاهی اعترافاتی دارند که سابقه تاریخی تشیع را به شخص مبارک رسول الله صلی الله علیه و آله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هیثمی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پیامبر خدا صلی الله علیه و آله پس از نزول این آیه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شیعه توست که در قیامت وارد می‌شوید؛ در حالی که از خداوند راضی هستید و خدا نیز از شما راضی است</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زیاد دیگری نیز مستقیماً به این موضوع اختصاص دارند که با مراجعه به کتب تفسیری، قابل توجه خواهند بود</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اساس ایجاد کلمه اهل سنت برای گروهی از مسلمانان در قرن‌های دوم و سوم هجری بود که مکتب متکلمان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معتزله، جبریه، قدریه و مانند اینها بنیان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فقها و محدثان آن عصر به عنوان مخالفت گفتند که ما جز سنت رسول الله صلی الله علیه و آله چیزی را به نام اسلام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زمان و گرایش اکثر مسلمانان به این مکاتب، این نام، مقابل تشیع و شیعه شناخته شد؛ بنابراین ایجاد اصطلاح اهل سنت، حداقل دو قرن پس از بعثت حضرت رسول صلی الله علیه و آله برای این فرقه رایج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مظلوم با هر وسیله‌ای بر ضد جنایات حکام و خلفا چنگ می‌زد و قیام می‌کرد و پیرامون هر پرچمی برضد حکام و خلفا، گرد می‌آمد و دست هیچ حامی اهل بیت علیهم السلام و داعی پیروی از اولاد رسول صلی الله علیه و آله را پس نمی‌زد؛ مگر این که ماهیت انحرافی آن به طور کامل روشن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جنایات حاکمان به قیام سادات علوی در گیلان و طبرستان منجر شد و قدرت آل‌بویه؛ دیالمه و آل‌زیار را در این سرزمین پدید آورد و نیز گستره حکومت آنان را تا بغداد و مرکز خلافت عباسی وسعت بخشید؛ در نتیجه، قدرت خلافت بغداد در عمل به آنان منتقل شد تا آنجا که در عمل، آنان بر خلفا حکومت می‌کردند و می‌توانستند آنها را بردارند؛ اما به خلافت ظاهری آنان رضایت دادند تا بهتر بتوانند به اهداف خویش برسند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پیروزی‌ها فرصت خوبی برای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حتی در مرکز خلافت، تعطیل عمومی بود و مجالس عزا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نصب امامت و خلافت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مملکت آنان عید رسمی و عمومی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تشیع دوباره جان گرفت و معارف آن احیا شد تا آنجا </w:t>
      </w:r>
    </w:p>
    <w:p>
      <w:pPr>
        <w:pStyle w:val="BookText"/>
        <w:rPr/>
      </w:pPr>
      <w:r>
        <w:rPr>
          <w:rFonts w:ascii="IRNazanin" w:hAnsi="IRNazanin" w:eastAsia="IRNazanin"/>
          <w:color w:val="111111"/>
          <w:sz w:val="28"/>
          <w:sz w:val="28"/>
          <w:szCs w:val="28"/>
          <w:rtl w:val="true"/>
          <w:lang w:bidi="fa-IR"/>
        </w:rPr>
        <w:t>که قرن چهارم هجری به قرن شکوفایی و رونق تشیع و علوم، 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علمای شیعه توانستند نظام معرفتی تشیع را تبیین و تنظیم کنند و آن را توسعه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کتاب‌های زیادی تألیف و علمای بسیاری هم تربیت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کتابخانه‌های بزرگی تأسیس شد که برخی از آنها تعداد چهار صد هزار جلد کتاب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کتب اربعه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 کافی، تهذیب و استبصار در این دوره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قسمت احادیثی از پیامبر اسلام صلی الله علیه و آله در فضایل و مناقب پیروان مکتب اهل بیت علیهم السلام به ویژه سرچشمه و عنصر اساسی مکتب تشیع، حضرت علی علیه السلام را یادآور می‌شویم؛ تا شاید مخالفان متعصب، در تقدم، افضلیت و حقانیّت تشیع تدبّر و تعقل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قد عهد الیّ انّ من خرج علی علیّ فهو کافر فی النّار و اجدر بالنّار؛</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حنفی، ینابیع الموده،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اسلامبول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کشفی ترمذی، مناقب المرتضویه،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بمبئی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مرعشی نجفی، ملحقات احقاق الحق،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پیشین از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منبع آخر از کتب اهل تشیع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خداوند با من عهد کرده است که خروج‌کننده بر علی کافر است و داخل در آتش خواهد بود و سزاوارترین فرد به آتش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حلقة باب الجنّة من یاقوت حمراء علی صفائح الذّهب فاذا دقّت الحلقة علیَ الصّفحة طنّت و قالت یا علیّ؛</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بحرانی، مدینة المعاجز،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امالی، ص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الابرار،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سایر منابع از کتب اهل تشیع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حلقه درب بهشت که از صفحه‌های طلایی است و دارای حلقه‌ای از یاقوت سرخ است و چون آن حلقه بر درِ طلایی کوبیده می‌شود، طنینی می‌افکند و یا علی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افضل امّتی علیّ‌بن‌ابی‌طالب؛</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معجم الصغیر،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بغوی، مصابیح السنّه،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تبریزی، مشکاة المصابیح،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ذخائر العقبی،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 میر، حبیب السّیر،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کشفی ترمذی، مناقب المرتضویه،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ابن‌عبدالبرّ اندلسی، استیعاب،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شبلنجی، نور الابصار،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صبّان، اسعاف الراغبین،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مقاصد الحسنیّه،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ابن‌صباغ مالکی، فصول المهمه،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سیوطی، بغیة الوعاء، 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حنفی، ینابیع الموده،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ابن‌حجر، فتح الباری،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گنجی شافعی، کفایة الطالب،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مدارج النبوه، ص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الموضوعات،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کنز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اربلی، 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مرعشی نجفی، ملحقات احقاق الحق،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هاشم حسینی، بوستان معرفت، ص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محمدرضا حکیمی، سلونی قبل ان تفقدونی،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الدین عسکری، علیّ والخلفاء،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آیت‌اللّه‌العظمی سیدمحمدهادی میلانی، قادتنا کیف نعرفهم،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پیشین از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سایر منابع از کتب اهل تشیع مربوط می‌شود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بالاترین فرد امت من در قضاوت و داوری علی‌بن‌ابی‌طالب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علیّا منّی و أنا منه و هو ولیّ کلّ مؤمن بعدی؛</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خطیب بغدادی،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ذخائر العقبی،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کشفی، مناقب المرتضویه،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الدین زرندی حنفی، نظم درر السمطین،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ناصف، التّاج،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ابن‌حجر مکی، صواعق المحرقه،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بیهقی، سنن الکبری،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عینی، مناقب سیدنا علی علیه السلام ،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حیدرآباد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محمدبن‌اسماعیل بخاری، صواعق المحرقه،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ابن‌عیسی محمدبن‌عیسی‌بن‌سوره الترمذی، صحیح،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ابوداود، مسند،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سیوطی، تاریخ الخلفاء،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خصائص،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احمدبن‌حنبل، 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دهلوی، اشعة اللّمعات،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ابن‌طلحه شافعی، مطالب السئول،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الدین حسینی شافعی، توضیح الدلائل،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مناوی، کنوز الحقایق،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ابن‌مغازلی، مناقب،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گنجی شافعی، کفایة الطالب،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ابی‌عیسی محمدبن‌عیسی‌بن‌سوره الترمذی، سنن،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امر تسری، ارجح المطالب، ص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ابن‌کثیر، البدایة والنهایه،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 جوین،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ابن‌عساکر، تاریخ،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بدخشی، مفتاح النجاه،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صبان مصری، اسعاف الراغبین،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حنفی، ینابیع الموده،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شافعی یمانی، شرح الارجوزه،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مناوی، کنوز الحقایق، صص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ابن‌اثیر، اسد الغابه،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احمد حنبل، مسند،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بدخشی، نزل الابرار،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ابونعیم، حلیة الاولیاء،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بدخشی، تحفة المحبین،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علی‌بن‌حسام الدین، منتخب کنز 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ابن‌شهر آشوب، 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ابن‌بطریق، العمده،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امینی، الغدیر،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سیدمرتضی حسینی فیروزآبادی، فضائل الخمسه،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مدنی کاشانی، الخلافه،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صابری یزدی، حکم الزاهره،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مرعشی نجفی، ملحقات احقاق الحق،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نهج الحق،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امین، اعیان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بحرانی، غایة المرام، 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آیت‌اللّه‌العظمی سیدمحمدهادی میلانی، قادتنا کیف نعرفهم،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 اردبیلی، حدیقة الشیعه،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الدین عسکری، علیّ والوصیه،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الوصول،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خلیل رازی، تحفة الامامیه،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بمبئی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پیشین از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سایر منابع از کتب اهل تشیع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درستی که علی از من است و من از او هستم و او ولیّ و سرپرست تمام مؤمنان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خاتم صلی الله علیه و آله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سلمک سلمی و حربک حربی و انت لعَلَم فیما بینی و بین 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الدین زرندی‌حنفی، نظم درر السمطین،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حنفی، ینابیع الموده،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اسلامبول 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سید محمدهادی میلانی، قادتنا کیف نعرفهم،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ابن‌بطریق، العمده،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هاشم حسینی، بوستان معرفت، ص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الدین عسکری، علیّ والخلفاء،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سایر منابع از کتب اهل تشیع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درستی که علی از من است و من از او هستم و او ولیّ و سرپرست تمام مؤمنان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خاتم صلی الله علیه و آله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سلمک سلمی و حربک حربی و انت لعَلَم فیما بینی و بین 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الدین زرندی‌حنفی، نظم درر السمطین،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حنفی، ینابیع الموده،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اسلامبول 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سید محمدهادی میلانی، قادتنا کیف نعرفهم،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ابن‌بطریق، العمده،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هاشم حسینی، بوستان معرفت، ص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الدین عسکری، علیّ والخلفاء،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سایر منابع از کتب اهل تشیع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با تو، سازش با من است و جنگ با تو، جنگ با من است و تو پس از من پرچم و نشانه بین من و امت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انّ اللّه امرنی انّ اتخذک صهرا؛</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سیدمرتضی حسینی فیروزآبادی، فضائل الخمسه،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اهل سنت و منبع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تشیع مربوط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به من امر فرمود تا تو را داماد خود برگزینم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بزرگوار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محبّک محبّی و مبغضک مبغضی؛</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ابن‌مغازلی، مناقب،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ابی‌جعفر طبری، بشارة المصطفی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عیون اخبار الرضا علیهم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شهید اسلامی، ماذا تقضون؟،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سایر منابع از کتب اهل تشیع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تو دوستدار من و دشمن تو دشمن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من انکر امامتک فقد انکر نبوّتی؛</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بحرانی، غایة المرام،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اهل سنت و منبع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تشیع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امامت تو را انکار کند، پیامبری مرا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همچنین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من فارقنی فقد فارق اللّه و من فارقک یا علیّ فقد فارقنی؛</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ذخائر العقبی،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ذهبی، تلخیص 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حیدرآباد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علی‌بن‌حسام الدین، منتخب کنز 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هیثمی،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بیروت و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حنفی، ینابیع الموده،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اسلامبول 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مناوی، کنوز الحقایق، حرف میم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 جوینی،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ابن‌عساکر،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امر تسری، ارجح المطالب، ص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لاهور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ابن‌مغازلی شافعی، مناقب علی علیه السلام ،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ذهبی، میزان الاعتدال،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کنز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حیدرآباد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مناوی، شرح جامع الصغیر،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بحرانی، غایة المرام، ص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اربلی، 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الوصول،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امین، اعیان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طالع الانوار،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مرعشی نجفی، ملحقات احقاق الحق،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سیدمرتضی حسینی فیروزآبادی، فضائل الخمسه،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شهید اسلامی، ماذا تقضون؟،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پیشین از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سایر منابع از کتب اهل تشیع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من جدا شود، در واقع از خدا جدا شده است و کسی که از تو جدا شود، از من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عمّار ان سلک النّاس کلّهم وادیا و سلک علیّ وادیا فاسلک وادی علیّ‌ابی‌طالب و خلّ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همدانی، مودة القربی،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 جوینی،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بغدادی، تاریخ،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سیوطی، لئالی المصنوعه،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کنز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امر تسری، ارجح المطالب، ص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کشفی ترمذی، مناقب المرتضویه،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بدخشی، تحفة المحبین،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ابن‌عساکر، تاریخ دمشق،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خوارزمی، مناقب،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عبدالرحمان شرقاوی، الامام علیّ‌بن‌ابی‌طالب علیه السلام ،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ابن‌اثیر، اسد الغابه،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هیثمی، مجمع الزوائد،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مجمع البیان،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شرف الدین علی حسین، تأویل الآیات الظاهره،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مرعشی نجفی، ملحقات احقاق الحق،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سیدمرتضی حسینی فیروزآبادی، فضائل الخمسه،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نهج الحق،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اثبات الهداه،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سیدبن‌طاووس، طرائف،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ابی‌جعفر طبری، بشارة المصطفی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اربلی، 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سید محمدهادی میلانی، قادتنا کیف نعرفهم،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صادق حسینی شیرازی، علیّ فی القرآن،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حسن شیرازی، کلمة الرسول الاعظم،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رازی، الاربعون حدیثا،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عاملی، الصراط المستقیم،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بحرانی، غایة المرام، ص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زاهد، احادیث نبوی،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خلیل رازی، تحفة الامامیه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ابن‌شهر آشوب، 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 اردبیلی، حدیقة الشیعه،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ابراهیم موحد، الامام علیّ فی الاحادیث النبویّه،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کشف الیقین،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 محمد حسین حسینی تهرانی، امام‌شناسی،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پیشین از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سایر منابع از کتب اهل تشیع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مردم به راهی رفتند و علی راه دیگری را پیمود؛ پس راه علی‌بن‌ابی‌طالب را برو و مردم را رها کن</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جبرئیل عن میکائیل عن اسرافیل یقول اللّه عزّوجلّ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ولایة علیّ‌بن‌ابی‌طالب حصنی فمن دخل حصنی امن من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فضل اللّه رشیدیه، تتمة الأسوله،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جواهر السّنیه،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سید محمدهادی میلانی، قادتنا کیف نعرفهم،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روضة المتقین،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عیون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مرعشی نجفی، ملحقات احقاق الحق،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حویزی، تفسیر نور 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امینی، الغدیر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رحمانی همدانی، الامام علیّ‌بن‌ابی‌طالب</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صابری یزدی، الحکم الزاهره،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امالی،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جامع الاخبار،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معانی الاخبار،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احمد مستنبط، القطرة،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محمدباقر دهدشتی بهبهانی، الدمعة الساکبة،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قمی، سفینة البحار،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الآیات،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کتب اهل سنت و سایر منابع به کتب اهل تشیع مربوط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از میکائیل، از اسرافیل روایت می‌کند که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علی‌بن‌ابی‌طالب قلعه استوار و محکم من است؛ پس کسی که در آن داخل شود، از عذاب من در امان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خاتم الانبیاء صلی الله علیه و آله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یقبل اللّه فرضا الا بحبّ علیّ‌بن‌ابی‌طالب؛</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حنفی، ینابیع الموده،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اسلامبول 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خوارزمی، مناقب، صص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ابن‌حجر عسقلانی، لسان المیزان،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حیدرآباد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گنجی شافعی، کفایة الطالب،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شبلنجی، نور الابصار،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 جوینی،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ابن‌حجر مکی، صواعق المحرقه،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همدانی، سبعین، ص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امر تسری، ارجح المطالب،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ابن‌عبدالبرّ اندلسی، استیعاب،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گنجی شافعی، کفایة الطالب،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مرعشی نجفی، ملحقات احقاق الحق،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پیشین از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کتب اهل سنت و منبع آخر به کتب اهل تشیع مربوط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هیچ عمل واجبی را بدون دوستی علی‌بن‌ابی‌طالب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بزرگوار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انّ الریاض اقلام و البحر مداد و الجنّ حساب و الانس کتاب ما احصوا فضائل علیّ‌بن‌ابی‌طالب؛</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ابن‌حجر عسقلانی، لسان المیزان،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حیدرآباد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حنفی، ینابیع الموده،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اسلامبول 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گنجی شافعی، کفایة الطالب،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شبلنجی، نور الابصار،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ابن‌حجر مکی، صواعق المحرقه،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همدانی، سبعین، ص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 جوینی،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امر تسری، ارجح المطالب،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ذهبی، میزان الاعتدال،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ابن‌عبدالبر اندلسی، الاستیعاب،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نهج الحق،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کشف الحق،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بحرانی، غایة المرام، 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بحرانی، حلیة الابرار،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مظفر، دلائل الصدق،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الایمان،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سید محمدهادی میلانی، قادتنا کیف نعرفهم،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الدین عسکری، علیّ والوصیه، صص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داود الهامی؛، ترجمه طرائف سیدبن‌طاووس،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آیت اللّه طیّب، کلم الطیّب، 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احمد مستنبط، القطره،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الابرار،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عاملی، الصراط المستقیم،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مرعشی نجفی، ملحقات احقاق الحق،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کراچکی، کنز الفوائد،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خلیل رازی، صحیفة الامامیه،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احسانبخش، آثار الصادقین،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پیشین از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سایر منابع از کتب اهل تشیع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درختان، قلم و دریا مرکّب و جن‌ها حسابگر و انسان‌ها نویسنده شوند؛ نمی‌توانند فضایل علی‌بن‌ابی‌طالب را به شمارش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 به روحانیت مسئول</w:t>
      </w:r>
    </w:p>
    <w:p>
      <w:pPr>
        <w:pStyle w:val="BookText"/>
        <w:rPr/>
      </w:pPr>
      <w:r>
        <w:rPr>
          <w:rFonts w:ascii="IRNazanin" w:hAnsi="IRNazanin" w:eastAsia="IRNazanin"/>
          <w:color w:val="111111"/>
          <w:sz w:val="28"/>
          <w:sz w:val="28"/>
          <w:szCs w:val="28"/>
          <w:rtl w:val="true"/>
          <w:lang w:bidi="fa-IR"/>
        </w:rPr>
        <w:t>روحانیت، نهادی دینی و اجتماعی است که پاسخگوی شبهات دین اسلام و فرهنگ و معارف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ناخدای کشتی جامعه اسلامی و شیعی است که با برخورداری از کمالات روحی، معنوی و علم و آگاهی، هدایتگر جامعه به سوی تکامل و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شاه‌بیت و کلید گنجینه ارشاد و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جامعه و گروهی که به عالمان دینی و مسئول خود متکی باشند و از آنان پیروی کنند، نردبان پیشرفت را در کوتاه‌ترین زمان ممکن طی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روحانیت مسئول، جامعه و فرهنگ اسلامی و شیعی را حفظ می‌کند و جامعه‌ای که بتواند تعامل درست و آگاهانه با روحانیت برقرار کند، جاودانه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روحانیان، وظایف سنگین و خطیری را بر عهده دارند که شایسته است با دقت بیشتری از قداست و عظمت روحانیت، صیانت کنند تا افزون بر اقبال مردم به روحانیّت و معارف دینی، از حریم روحانیت پاسداری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روشن‌تر شدن نقش روحانیت و اقتدا به آنان در پیشرفت جامعه به ذکر نمونه ذیل اکتفا می‌کنیم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مسلمان ایران، از ملل بزرگ و دارای پیشینه تاریخی عظیم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ایران از دیر زمان و به دلیل برخورداری از موقعیت ممتاز استراتژیک در منطقه، همواره در معرض تهاجم بیگانگان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گذرا به تاریخ این کشور، موقعیت سوق‌الجیشی آن بیشتر روشن می‌شود</w:t>
      </w:r>
      <w:r>
        <w:rPr>
          <w:rFonts w:eastAsia="IRNazanin" w:cs="IRNazanin"/>
          <w:color w:val="111111"/>
          <w:sz w:val="28"/>
          <w:szCs w:val="28"/>
          <w:rtl w:val="true"/>
          <w:lang w:bidi="fa-IR"/>
        </w:rPr>
        <w:t xml:space="preserve">. </w:t>
      </w:r>
      <w:bookmarkStart w:id="810" w:name="pg5325_65366"/>
    </w:p>
    <w:p>
      <w:pPr>
        <w:pStyle w:val="BookText"/>
        <w:rPr/>
      </w:pPr>
      <w:bookmarkEnd w:id="810"/>
      <w:r>
        <w:rPr>
          <w:rFonts w:ascii="IRNazanin" w:hAnsi="IRNazanin" w:eastAsia="IRNazanin"/>
          <w:color w:val="111111"/>
          <w:sz w:val="28"/>
          <w:sz w:val="28"/>
          <w:szCs w:val="28"/>
          <w:rtl w:val="true"/>
          <w:lang w:bidi="fa-IR"/>
        </w:rPr>
        <w:t>اگر درختان، قلم و دریا مرکّب و جن‌ها حسابگر و انسان‌ها نویسنده شوند؛ نمی‌توانند فضایل علی‌بن‌ابی‌طالب را به شمارش در آورند</w:t>
      </w:r>
      <w:r>
        <w:rPr>
          <w:rFonts w:eastAsia="IRNazanin" w:cs="IRNazanin"/>
          <w:color w:val="111111"/>
          <w:sz w:val="28"/>
          <w:szCs w:val="28"/>
          <w:rtl w:val="true"/>
          <w:lang w:bidi="fa-IR"/>
        </w:rPr>
        <w:t>.</w:t>
      </w:r>
    </w:p>
    <w:p>
      <w:pPr>
        <w:pStyle w:val="Heading4"/>
        <w:numPr>
          <w:ilvl w:val="3"/>
          <w:numId w:val="1"/>
        </w:numPr>
        <w:rPr/>
      </w:pPr>
      <w:bookmarkStart w:id="811" w:name="__RefHeading___Toc993037_581953129"/>
      <w:bookmarkStart w:id="812" w:name="_Toc308"/>
      <w:bookmarkEnd w:id="811"/>
      <w:r>
        <w:rPr>
          <w:rtl w:val="true"/>
        </w:rPr>
        <w:t>اقتدا به روحانیت مسئول</w:t>
      </w:r>
      <w:bookmarkEnd w:id="812"/>
    </w:p>
    <w:p>
      <w:pPr>
        <w:pStyle w:val="BookText"/>
        <w:rPr/>
      </w:pPr>
      <w:r>
        <w:rPr>
          <w:rFonts w:ascii="IRNazanin" w:hAnsi="IRNazanin" w:eastAsia="IRNazanin"/>
          <w:color w:val="111111"/>
          <w:sz w:val="28"/>
          <w:sz w:val="28"/>
          <w:szCs w:val="28"/>
          <w:rtl w:val="true"/>
          <w:lang w:bidi="fa-IR"/>
        </w:rPr>
        <w:t>روحانیت، نهادی دینی و اجتماعی است که پاسخگوی شبهات دین اسلام و فرهنگ و معارف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ناخدای کشتی جامعه اسلامی و شیعی است که با برخورداری از کمالات روحی، معنوی و علم و آگاهی، هدایتگر جامعه به سوی تکامل و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شاه‌بیت و کلید گنجینه ارشاد و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جامعه و گروهی که به عالمان دینی و مسئول خود متکی باشند و از آنان پیروی کنند، نردبان پیشرفت را در کوتاه‌ترین زمان ممکن طی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روحانیت مسئول، جامعه و فرهنگ اسلامی و شیعی را حفظ می‌کند و جامعه‌ای که بتواند تعامل درست و آگاهانه با روحانیت برقرار کند، جاودانه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روحانیان، وظایف سنگین و خطیری را بر عهده دارند که شایسته است با دقت بیشتری از قداست و عظمت روحانیت، صیانت کنند تا افزون بر اقبال مردم به روحانیّت و معارف دینی، از حریم روحانیت پاسداری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روشن‌تر شدن نقش روحانیت و اقتدا به آنان در پیشرفت جامعه به ذکر نمونه ذیل اکتفا می‌کنیم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مسلمان ایران، از ملل بزرگ و دارای پیشینه تاریخی عظیم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ایران از دیر زمان و به دلیل برخورداری از موقعیت ممتاز استراتژیک در منطقه، همواره در معرض تهاجم بیگانگان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گذرا به تاریخ این کشور، موقعیت سوق‌الجیشی آن بیشتر روشن می‌شود</w:t>
      </w:r>
      <w:r>
        <w:rPr>
          <w:rFonts w:eastAsia="IRNazanin" w:cs="IRNazanin"/>
          <w:color w:val="111111"/>
          <w:sz w:val="28"/>
          <w:szCs w:val="28"/>
          <w:rtl w:val="true"/>
          <w:lang w:bidi="fa-IR"/>
        </w:rPr>
        <w:t xml:space="preserve">. </w:t>
      </w:r>
      <w:bookmarkStart w:id="813" w:name="pg5325_65367"/>
    </w:p>
    <w:p>
      <w:pPr>
        <w:pStyle w:val="BookText"/>
        <w:rPr/>
      </w:pPr>
      <w:bookmarkEnd w:id="813"/>
      <w:r>
        <w:rPr>
          <w:rFonts w:ascii="IRNazanin" w:hAnsi="IRNazanin" w:eastAsia="IRNazanin"/>
          <w:color w:val="111111"/>
          <w:sz w:val="28"/>
          <w:sz w:val="28"/>
          <w:szCs w:val="28"/>
          <w:rtl w:val="true"/>
          <w:lang w:bidi="fa-IR"/>
        </w:rPr>
        <w:t>ملت بزرگ و مسلمان ایران که تسلّط اهریمنانه حکّام جنایتکاری را تحمّل کرده بودند، با اقتدا به روحانیت مسئول و آگاه، توانستند حکومتی مبتنی بر آرای مردم و آموزه‌های علمی اسلام و مکتب شیعه را پی‌ریزی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منصفانه به تاریخ انقلاب اسلامی ایران به رهبری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برجسته‌ترین و بزرگ‌ترین شخصیت‌های اسلامی معاصر به شمار می‌رفت، به نقش برجسته روحانیت در پیشرفت ایران پی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در ایران، افزون بر هدایت و ارشاد، مقامات بالای اجرایی را نیز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ایران نیز به روحانیت عشق می‌ورزند و پیشرفت و حاکمیت نظام اسلامی در کشور خود را مدیون فداکاری‌ها و ارشادات آنان می‌دانند و آموخته‌اند که کشور بدون روحانیت، همانند کشور بدون طبیب است</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4" w:name="__RefHeading___Toc993039_581953129"/>
      <w:bookmarkStart w:id="815" w:name="_Toc309"/>
      <w:bookmarkEnd w:id="814"/>
      <w:r>
        <w:rPr>
          <w:rtl w:val="true"/>
        </w:rPr>
        <w:t>حرکت در مسیر راستین با یاری بزرگان تشیع</w:t>
      </w:r>
      <w:bookmarkEnd w:id="815"/>
    </w:p>
    <w:p>
      <w:pPr>
        <w:pStyle w:val="BookText"/>
        <w:rPr/>
      </w:pPr>
      <w:r>
        <w:rPr>
          <w:rFonts w:ascii="IRNazanin" w:hAnsi="IRNazanin" w:eastAsia="IRNazanin"/>
          <w:color w:val="111111"/>
          <w:sz w:val="28"/>
          <w:sz w:val="28"/>
          <w:szCs w:val="28"/>
          <w:rtl w:val="true"/>
          <w:lang w:bidi="fa-IR"/>
        </w:rPr>
        <w:t>از اهداف اصلی حرکت‌های بزرگ اجتماعی، حرکت در مسیر راستین و حقیقی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اصطکاک‌های باز دارنده ممکن است که جهت این حرکت‌ها را تغییر دهد و به راه‌های غیراصولی سوق دهد که نتیجه‌اش انحراف از جهت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آنچه ضروری است، وجود یک رهبر مقتدر و یا دست‌کم یک جریان فکری الهی و پیشرو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چنین رهبری، سبب گسترش یک جریان فکری سالم برای ایده‌های اصیل اسلام ناب در سطوح مختلف جامعه گسترش یافته، از مرزهای عقیدتی به خوبی پاسبانی می‌کند و در به دست آوردن حقوق الهی خویش متوقف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این‌گونه حرکت‌ها، مبانی فکری و عقیدتی پیوسته ادامه دارد؛ حتی تا واپسین مراحل آن باید به طور کامل توسعه یابد و هسته مرکزیِ هدایتگر در حال رشد و تقویت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این تقویت و پیروی محض، آن‌گاه متبلور می‌شود که فعالیت‌های سازمان یافته انحرافی با روش‌های دقیق و برنامه‌ریزی شده به مبارزه بر می‌خیزند و حرکت رو به جلو را دچار بحران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رهبر مقتدر و خط اصیل فکری می‌توانند راه‌های عبور از بحران را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رهبر علمی، دینی، با نفوذ و اصیل؛ بهترین درک، شناخت و رشد عمیق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تمامی آگاهان و دلسوزان است که شرایط را برای تأمین این نیاز اساسی و ضروری فراهم آورند؛ بنابراین، علمای بزرگ و دانشمندان اسلامی شیعی وظیفه دارند که در این راستا، انجام این مسئولیت بزرگ را بر عهده بگیرند و بر غنا و استحکام نهضت خویش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وارسته شیعه وظیفه دارند که با پیشتازی روحانیت و بهره‌گیری از رهنمودهای حیات‌بخشِ تشیع، هدایت و حمایت جامعه اسلامی را بر عهده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تمامی حرکت‌های فردی و اجتماعی که حرکت‌های اصلاحی انجام می‌دهند، باید با توکل به خدا، استعانت از درگاه او، یاری خواستن از حضرت ولی‌عصر، رهبری عالمان دینی و پشتیبانی مردم به کمال مطلوب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عظمت روحانیت را درک کرد و به رهبری آنان بر تلاش پیگیر به منظور رونق و گسترش فرهنگ اهل بیت علیهم السلام افزود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می‌توان گفت که اگر مردم از روحانیتِ آگاه و عامل به احکام دین اسلام پیروی کنند و آنان را امین خود بدانند، جامعه‌ای عاری از فقر همه‌جانبه </w:t>
      </w:r>
      <w:bookmarkStart w:id="816" w:name="pg5325_65369"/>
    </w:p>
    <w:p>
      <w:pPr>
        <w:pStyle w:val="BookText"/>
        <w:rPr/>
      </w:pPr>
      <w:bookmarkEnd w:id="8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شیعیان عربستان در پرتو عمل به تعالیم حیات‌بخش اسلام ناب محمدی، شیعه واقعی علی علیه السلام بوده و با پیروی کامل از علمای تشیع سعادت دنیا و آخرت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pStyle w:val="Heading4"/>
        <w:numPr>
          <w:ilvl w:val="3"/>
          <w:numId w:val="1"/>
        </w:numPr>
        <w:rPr/>
      </w:pPr>
      <w:bookmarkStart w:id="817" w:name="__RefHeading___Toc993041_581953129"/>
      <w:bookmarkStart w:id="818" w:name="_Toc310"/>
      <w:bookmarkEnd w:id="817"/>
      <w:r>
        <w:rPr>
          <w:rtl w:val="true"/>
        </w:rPr>
        <w:t>تعاون و همکاری</w:t>
      </w:r>
      <w:bookmarkEnd w:id="818"/>
    </w:p>
    <w:p>
      <w:pPr>
        <w:pStyle w:val="BookText"/>
        <w:rPr/>
      </w:pPr>
      <w:r>
        <w:rPr>
          <w:rFonts w:ascii="IRNazanin" w:hAnsi="IRNazanin" w:eastAsia="IRNazanin"/>
          <w:color w:val="111111"/>
          <w:sz w:val="28"/>
          <w:sz w:val="28"/>
          <w:szCs w:val="28"/>
          <w:rtl w:val="true"/>
          <w:lang w:bidi="fa-IR"/>
        </w:rPr>
        <w:t>جنبش‌های شیعی و تشکل‌های سیاسی رهایی‌بخش در صورت تعاون و همکاری، دستاوردهای بیشتری را در زمان کوتاه‌تر به دست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قرآن مجید به بندگانش دستور داده است که برای پیشرفت خود و جامعه به کمک و یاری یکدیگر بشتابید و سعی کنید تا با یاری یکدیگر، زندگی دنیایی‌تان را به بهترین وجه، اداره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تَعاوَنُوا عَلَی الْبِرِّ وَ التَّقْوی </w:t>
      </w:r>
      <w:r>
        <w:rPr>
          <w:rFonts w:eastAsia="Amiri" w:cs="Amiri" w:ascii="Amiri" w:hAnsi="Amiri"/>
          <w:color w:val="111111"/>
          <w:sz w:val="28"/>
          <w:szCs w:val="28"/>
          <w:rtl w:val="true"/>
          <w:lang w:bidi="ar-SA"/>
        </w:rPr>
        <w:t>}(</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خیر یکدیگر را یاور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اندکی تأمل در می‌یابیم که همکاری، تأثیر شگرفی در پیشرفت زندگی فردی و اجتماعی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جنبه‌های متفاوت و گوناگونی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برای رفع فقر مادی با کمک به هم‌نوع؛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و ارشاد برادر مؤمن و هم‌کیش خود، برای رسیدن به هدف</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است که فقدان تعاون، سبب بروز مشکلات دیگری در جامعه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که این امر، پلی ارتباطی میان هم‌کیشان و هم‌نوعان است و در صورت به کارگیری، نتایج محسوس آن در جامعه مشاهده خواهد شد</w:t>
      </w:r>
      <w:r>
        <w:rPr>
          <w:rFonts w:eastAsia="IRNazanin" w:cs="IRNazanin"/>
          <w:color w:val="111111"/>
          <w:sz w:val="28"/>
          <w:szCs w:val="28"/>
          <w:rtl w:val="true"/>
          <w:lang w:bidi="fa-IR"/>
        </w:rPr>
        <w:t xml:space="preserve">. </w:t>
      </w:r>
      <w:bookmarkStart w:id="819" w:name="pg5325_65370"/>
    </w:p>
    <w:p>
      <w:pPr>
        <w:pStyle w:val="Heading3"/>
        <w:numPr>
          <w:ilvl w:val="2"/>
          <w:numId w:val="1"/>
        </w:numPr>
        <w:rPr/>
      </w:pPr>
      <w:bookmarkStart w:id="820" w:name="__RefHeading___Toc993043_581953129"/>
      <w:bookmarkStart w:id="821" w:name="_Toc311"/>
      <w:bookmarkEnd w:id="819"/>
      <w:bookmarkEnd w:id="820"/>
      <w:r>
        <w:rPr>
          <w:rtl w:val="true"/>
        </w:rPr>
        <w:t>فصل دوم</w:t>
      </w:r>
      <w:r>
        <w:rPr>
          <w:rtl w:val="true"/>
        </w:rPr>
        <w:t>:</w:t>
      </w:r>
      <w:r>
        <w:rPr>
          <w:rtl w:val="true"/>
        </w:rPr>
        <w:t>راهکارهای بلند مدت</w:t>
      </w:r>
      <w:bookmarkEnd w:id="821"/>
    </w:p>
    <w:p>
      <w:pPr>
        <w:pStyle w:val="Heading4"/>
        <w:numPr>
          <w:ilvl w:val="3"/>
          <w:numId w:val="1"/>
        </w:numPr>
        <w:rPr/>
      </w:pPr>
      <w:bookmarkStart w:id="822" w:name="__RefHeading___Toc993045_581953129"/>
      <w:bookmarkStart w:id="823" w:name="_Toc312"/>
      <w:bookmarkEnd w:id="822"/>
      <w:r>
        <w:rPr>
          <w:rtl w:val="true"/>
        </w:rPr>
        <w:t>اشاره</w:t>
      </w:r>
      <w:bookmarkEnd w:id="8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w:t>
      </w:r>
    </w:p>
    <w:p>
      <w:pPr>
        <w:pStyle w:val="BookText"/>
        <w:rPr/>
      </w:pPr>
      <w:r>
        <w:rPr>
          <w:rFonts w:ascii="IRNazanin" w:hAnsi="IRNazanin" w:eastAsia="IRNazanin"/>
          <w:color w:val="111111"/>
          <w:sz w:val="28"/>
          <w:sz w:val="28"/>
          <w:szCs w:val="28"/>
          <w:rtl w:val="true"/>
          <w:lang w:bidi="fa-IR"/>
        </w:rPr>
        <w:t>اتحاد و همبستگی در جوامع اسلامی و شیعی؛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w:t>
      </w:r>
    </w:p>
    <w:p>
      <w:pPr>
        <w:pStyle w:val="BookText"/>
        <w:rPr/>
      </w:pPr>
      <w:r>
        <w:rPr>
          <w:rFonts w:ascii="IRNazanin" w:hAnsi="IRNazanin" w:eastAsia="IRNazanin"/>
          <w:color w:val="111111"/>
          <w:sz w:val="28"/>
          <w:sz w:val="28"/>
          <w:szCs w:val="28"/>
          <w:rtl w:val="true"/>
          <w:lang w:bidi="fa-IR"/>
        </w:rPr>
        <w:t>رسیدن به وحدت؛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دگرگونی</w:t>
      </w:r>
    </w:p>
    <w:p>
      <w:pPr>
        <w:pStyle w:val="BookText"/>
        <w:rPr/>
      </w:pPr>
      <w:r>
        <w:rPr>
          <w:rFonts w:ascii="IRNazanin" w:hAnsi="IRNazanin" w:eastAsia="IRNazanin"/>
          <w:color w:val="111111"/>
          <w:sz w:val="28"/>
          <w:sz w:val="28"/>
          <w:szCs w:val="28"/>
          <w:rtl w:val="true"/>
          <w:lang w:bidi="fa-IR"/>
        </w:rPr>
        <w:t>فرهنگی؛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w:t>
      </w:r>
    </w:p>
    <w:p>
      <w:pPr>
        <w:pStyle w:val="BookText"/>
        <w:rPr/>
      </w:pPr>
      <w:r>
        <w:rPr>
          <w:rFonts w:ascii="IRNazanin" w:hAnsi="IRNazanin" w:eastAsia="IRNazanin"/>
          <w:color w:val="111111"/>
          <w:sz w:val="28"/>
          <w:sz w:val="28"/>
          <w:szCs w:val="28"/>
          <w:rtl w:val="true"/>
          <w:lang w:bidi="fa-IR"/>
        </w:rPr>
        <w:t>برای گسترش فرهنگ تشیع به وسیله چاپ و نشر؛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w:t>
      </w:r>
    </w:p>
    <w:p>
      <w:pPr>
        <w:pStyle w:val="BookText"/>
        <w:rPr/>
      </w:pPr>
      <w:r>
        <w:rPr>
          <w:rFonts w:ascii="IRNazanin" w:hAnsi="IRNazanin" w:eastAsia="IRNazanin"/>
          <w:color w:val="111111"/>
          <w:sz w:val="28"/>
          <w:sz w:val="28"/>
          <w:szCs w:val="28"/>
          <w:rtl w:val="true"/>
          <w:lang w:bidi="fa-IR"/>
        </w:rPr>
        <w:t>در راه دفاع از تشیع تا سرحد شهادت؛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w:t>
      </w:r>
    </w:p>
    <w:p>
      <w:pPr>
        <w:pStyle w:val="BookText"/>
        <w:rPr/>
      </w:pPr>
      <w:r>
        <w:rPr>
          <w:rFonts w:ascii="IRNazanin" w:hAnsi="IRNazanin" w:eastAsia="IRNazanin"/>
          <w:color w:val="111111"/>
          <w:sz w:val="28"/>
          <w:sz w:val="28"/>
          <w:szCs w:val="28"/>
          <w:rtl w:val="true"/>
          <w:lang w:bidi="fa-IR"/>
        </w:rPr>
        <w:t>به رشد جمعیتی عربستان؛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w:t>
      </w:r>
    </w:p>
    <w:p>
      <w:pPr>
        <w:pStyle w:val="BookText"/>
        <w:rPr/>
      </w:pPr>
      <w:r>
        <w:rPr>
          <w:rFonts w:ascii="IRNazanin" w:hAnsi="IRNazanin" w:eastAsia="IRNazanin"/>
          <w:color w:val="111111"/>
          <w:sz w:val="28"/>
          <w:sz w:val="28"/>
          <w:szCs w:val="28"/>
          <w:rtl w:val="true"/>
          <w:lang w:bidi="fa-IR"/>
        </w:rPr>
        <w:t>در مسیر راستین با راهنمایی بزرگان تشیع؛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بیداری</w:t>
      </w:r>
    </w:p>
    <w:p>
      <w:pPr>
        <w:pStyle w:val="BookText"/>
        <w:rPr/>
      </w:pPr>
      <w:r>
        <w:rPr>
          <w:rFonts w:ascii="IRNazanin" w:hAnsi="IRNazanin" w:eastAsia="IRNazanin"/>
          <w:color w:val="111111"/>
          <w:sz w:val="28"/>
          <w:sz w:val="28"/>
          <w:szCs w:val="28"/>
          <w:rtl w:val="true"/>
          <w:lang w:bidi="fa-IR"/>
        </w:rPr>
        <w:t>و آگاهی روزافزون شیعیان؛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w:t>
      </w:r>
    </w:p>
    <w:p>
      <w:pPr>
        <w:pStyle w:val="BookText"/>
        <w:rPr/>
      </w:pPr>
      <w:r>
        <w:rPr>
          <w:rFonts w:ascii="IRNazanin" w:hAnsi="IRNazanin" w:eastAsia="IRNazanin"/>
          <w:color w:val="111111"/>
          <w:sz w:val="28"/>
          <w:sz w:val="28"/>
          <w:szCs w:val="28"/>
          <w:rtl w:val="true"/>
          <w:lang w:bidi="fa-IR"/>
        </w:rPr>
        <w:t>انگیزه و هدف برای نسل جوان به منظور حفظ هویت مستقل شیعی؛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 نشاط و حماسه برای دفاع از حقوق خویش؛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w:t>
      </w:r>
    </w:p>
    <w:p>
      <w:pPr>
        <w:pStyle w:val="BookText"/>
        <w:rPr/>
      </w:pPr>
      <w:r>
        <w:rPr>
          <w:rFonts w:ascii="IRNazanin" w:hAnsi="IRNazanin" w:eastAsia="IRNazanin"/>
          <w:color w:val="111111"/>
          <w:sz w:val="28"/>
          <w:sz w:val="28"/>
          <w:szCs w:val="28"/>
          <w:rtl w:val="true"/>
          <w:lang w:bidi="fa-IR"/>
        </w:rPr>
        <w:t>هرچه بیشتر ابعاد فرهنگی و اصیل اسلامی به صورت علمی و مستند؛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w:t>
      </w:r>
    </w:p>
    <w:p>
      <w:pPr>
        <w:pStyle w:val="BookText"/>
        <w:rPr/>
      </w:pPr>
      <w:r>
        <w:rPr>
          <w:rFonts w:ascii="IRNazanin" w:hAnsi="IRNazanin" w:eastAsia="IRNazanin"/>
          <w:color w:val="111111"/>
          <w:sz w:val="28"/>
          <w:sz w:val="28"/>
          <w:szCs w:val="28"/>
          <w:rtl w:val="true"/>
          <w:lang w:bidi="fa-IR"/>
        </w:rPr>
        <w:t>به منظور تغییر دیدگاه‌های منفی منطقه‌ای و کشوری درباره شیعیان؛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w:t>
      </w:r>
    </w:p>
    <w:p>
      <w:pPr>
        <w:pStyle w:val="BookText"/>
        <w:rPr/>
      </w:pPr>
      <w:r>
        <w:rPr>
          <w:rFonts w:ascii="IRNazanin" w:hAnsi="IRNazanin" w:eastAsia="IRNazanin"/>
          <w:color w:val="111111"/>
          <w:sz w:val="28"/>
          <w:sz w:val="28"/>
          <w:szCs w:val="28"/>
          <w:rtl w:val="true"/>
          <w:lang w:bidi="fa-IR"/>
        </w:rPr>
        <w:t>سطح علمی و آگاهی درباره حقانیت مکتب تشیع؛</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تشریح</w:t>
      </w:r>
    </w:p>
    <w:p>
      <w:pPr>
        <w:pStyle w:val="BookText"/>
        <w:rPr/>
      </w:pPr>
      <w:r>
        <w:rPr>
          <w:rFonts w:ascii="IRNazanin" w:hAnsi="IRNazanin" w:eastAsia="IRNazanin"/>
          <w:color w:val="111111"/>
          <w:sz w:val="28"/>
          <w:sz w:val="28"/>
          <w:szCs w:val="28"/>
          <w:rtl w:val="true"/>
          <w:lang w:bidi="fa-IR"/>
        </w:rPr>
        <w:t>و بازگویی ویژگی‌های منحصربه‌فرد تشیع، مثل پیروی از اهل بیت پیامبر علیهم السلام و انحصار امامت در مکتب تشیع، طبق کلام رسول الله صلی الله علیه و آله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w:t>
      </w:r>
    </w:p>
    <w:p>
      <w:pPr>
        <w:pStyle w:val="BookText"/>
        <w:rPr/>
      </w:pPr>
      <w:r>
        <w:rPr>
          <w:rFonts w:ascii="IRNazanin" w:hAnsi="IRNazanin" w:eastAsia="IRNazanin"/>
          <w:color w:val="111111"/>
          <w:sz w:val="28"/>
          <w:sz w:val="28"/>
          <w:szCs w:val="28"/>
          <w:rtl w:val="true"/>
          <w:lang w:bidi="fa-IR"/>
        </w:rPr>
        <w:t>حقانیت تشیع با استناد به روایات و منابع کتب اهل سنت؛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وجود آوردن فرصت در مجامع عمومی برای ابراز عقیده شیعیان؛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w:t>
      </w:r>
    </w:p>
    <w:p>
      <w:pPr>
        <w:pStyle w:val="BookText"/>
        <w:rPr/>
      </w:pPr>
      <w:r>
        <w:rPr>
          <w:rFonts w:ascii="IRNazanin" w:hAnsi="IRNazanin" w:eastAsia="IRNazanin"/>
          <w:color w:val="111111"/>
          <w:sz w:val="28"/>
          <w:sz w:val="28"/>
          <w:szCs w:val="28"/>
          <w:rtl w:val="true"/>
          <w:lang w:bidi="fa-IR"/>
        </w:rPr>
        <w:t>از مطبوعات مستقل و تأثیرگذار؛</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w:t>
      </w:r>
    </w:p>
    <w:p>
      <w:pPr>
        <w:pStyle w:val="BookText"/>
        <w:rPr/>
      </w:pPr>
      <w:r>
        <w:rPr>
          <w:rFonts w:ascii="IRNazanin" w:hAnsi="IRNazanin" w:eastAsia="IRNazanin"/>
          <w:color w:val="111111"/>
          <w:sz w:val="28"/>
          <w:sz w:val="28"/>
          <w:szCs w:val="28"/>
          <w:rtl w:val="true"/>
          <w:lang w:bidi="fa-IR"/>
        </w:rPr>
        <w:t>به منظور آزادی فعالیت برای همه فرقه‌ها و گروه‌های اسلامی؛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w:t>
      </w:r>
    </w:p>
    <w:p>
      <w:pPr>
        <w:pStyle w:val="BookText"/>
        <w:rPr/>
      </w:pPr>
      <w:r>
        <w:rPr>
          <w:rFonts w:ascii="IRNazanin" w:hAnsi="IRNazanin" w:eastAsia="IRNazanin"/>
          <w:color w:val="111111"/>
          <w:sz w:val="28"/>
          <w:sz w:val="28"/>
          <w:szCs w:val="28"/>
          <w:rtl w:val="true"/>
          <w:lang w:bidi="fa-IR"/>
        </w:rPr>
        <w:t>قانون اساسی جامع و کاملاً اسلامی؛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w:t>
      </w:r>
    </w:p>
    <w:p>
      <w:pPr>
        <w:pStyle w:val="BookText"/>
        <w:rPr/>
      </w:pPr>
      <w:r>
        <w:rPr>
          <w:rFonts w:ascii="IRNazanin" w:hAnsi="IRNazanin" w:eastAsia="IRNazanin"/>
          <w:color w:val="111111"/>
          <w:sz w:val="28"/>
          <w:sz w:val="28"/>
          <w:szCs w:val="28"/>
          <w:rtl w:val="true"/>
          <w:lang w:bidi="fa-IR"/>
        </w:rPr>
        <w:t>به حیثیت، جان، مال، حقوق، مسکن و شغل همه مسلمانان؛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دسترسی</w:t>
      </w:r>
    </w:p>
    <w:p>
      <w:pPr>
        <w:pStyle w:val="BookText"/>
        <w:rPr/>
      </w:pPr>
      <w:r>
        <w:rPr>
          <w:rFonts w:ascii="IRNazanin" w:hAnsi="IRNazanin" w:eastAsia="IRNazanin"/>
          <w:color w:val="111111"/>
          <w:sz w:val="28"/>
          <w:sz w:val="28"/>
          <w:szCs w:val="28"/>
          <w:rtl w:val="true"/>
          <w:lang w:bidi="fa-IR"/>
        </w:rPr>
        <w:t>عمومی، امکان دادخواهی و مراجعه به محاکم قضایی بی‌طرف؛</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w:t>
      </w:r>
    </w:p>
    <w:p>
      <w:pPr>
        <w:pStyle w:val="BookText"/>
        <w:rPr/>
      </w:pPr>
      <w:r>
        <w:rPr>
          <w:rFonts w:ascii="IRNazanin" w:hAnsi="IRNazanin" w:eastAsia="IRNazanin"/>
          <w:color w:val="111111"/>
          <w:sz w:val="28"/>
          <w:sz w:val="28"/>
          <w:szCs w:val="28"/>
          <w:rtl w:val="true"/>
          <w:lang w:bidi="fa-IR"/>
        </w:rPr>
        <w:t>در انتخاب وکیل؛</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w:t>
      </w:r>
    </w:p>
    <w:p>
      <w:pPr>
        <w:pStyle w:val="BookText"/>
        <w:rPr/>
      </w:pPr>
      <w:r>
        <w:rPr>
          <w:rFonts w:ascii="IRNazanin" w:hAnsi="IRNazanin" w:eastAsia="IRNazanin"/>
          <w:color w:val="111111"/>
          <w:sz w:val="28"/>
          <w:sz w:val="28"/>
          <w:szCs w:val="28"/>
          <w:rtl w:val="true"/>
          <w:lang w:bidi="fa-IR"/>
        </w:rPr>
        <w:t>شکنجه و زندان برای داشتن عقاید دینی؛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w:t>
      </w:r>
    </w:p>
    <w:p>
      <w:pPr>
        <w:pStyle w:val="BookText"/>
        <w:rPr/>
      </w:pPr>
      <w:r>
        <w:rPr>
          <w:rFonts w:ascii="IRNazanin" w:hAnsi="IRNazanin" w:eastAsia="IRNazanin"/>
          <w:color w:val="111111"/>
          <w:sz w:val="28"/>
          <w:sz w:val="28"/>
          <w:szCs w:val="28"/>
          <w:rtl w:val="true"/>
          <w:lang w:bidi="fa-IR"/>
        </w:rPr>
        <w:t>ارتباط و تعامل بین اندیشمندان فِرَق اسلامی؛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w:t>
      </w:r>
    </w:p>
    <w:p>
      <w:pPr>
        <w:pStyle w:val="BookText"/>
        <w:rPr/>
      </w:pPr>
      <w:r>
        <w:rPr>
          <w:rFonts w:ascii="IRNazanin" w:hAnsi="IRNazanin" w:eastAsia="IRNazanin"/>
          <w:color w:val="111111"/>
          <w:sz w:val="28"/>
          <w:sz w:val="28"/>
          <w:szCs w:val="28"/>
          <w:rtl w:val="true"/>
          <w:lang w:bidi="fa-IR"/>
        </w:rPr>
        <w:t>از بروز اختلاف بین نخبگان و دانشمندان جهان اسلام؛</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w:t>
      </w:r>
    </w:p>
    <w:p>
      <w:pPr>
        <w:pStyle w:val="BookText"/>
        <w:rPr/>
      </w:pPr>
      <w:r>
        <w:rPr>
          <w:rFonts w:ascii="IRNazanin" w:hAnsi="IRNazanin" w:eastAsia="IRNazanin"/>
          <w:color w:val="111111"/>
          <w:sz w:val="28"/>
          <w:sz w:val="28"/>
          <w:szCs w:val="28"/>
          <w:rtl w:val="true"/>
          <w:lang w:bidi="fa-IR"/>
        </w:rPr>
        <w:t>برای تمکین حکومت به جلوگیری از دستگیری‌های بی‌مورد، بازداشت‌های غیرقانونی و محکومیت‌های بدون دلیل؛</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تنگ‌نظری، افزون‌خواهی و برتری‌طلبی برخی فرقه‌ها و توصیه به تعدیل و تعامل بیشتر با دیگر فرق اسلامی؛ </w:t>
      </w:r>
      <w:bookmarkStart w:id="824" w:name="pg5325_65372"/>
    </w:p>
    <w:p>
      <w:pPr>
        <w:pStyle w:val="BookText"/>
        <w:rPr/>
      </w:pPr>
      <w:bookmarkEnd w:id="824"/>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اتخاذ</w:t>
      </w:r>
    </w:p>
    <w:p>
      <w:pPr>
        <w:pStyle w:val="BookText"/>
        <w:rPr/>
      </w:pPr>
      <w:r>
        <w:rPr>
          <w:rFonts w:ascii="IRNazanin" w:hAnsi="IRNazanin" w:eastAsia="IRNazanin"/>
          <w:color w:val="111111"/>
          <w:sz w:val="28"/>
          <w:sz w:val="28"/>
          <w:szCs w:val="28"/>
          <w:rtl w:val="true"/>
          <w:lang w:bidi="fa-IR"/>
        </w:rPr>
        <w:t>تدابیر عاقلانه در جلوگیری از تشدید تضادها و تعمیق اختلاف‌ها بین فرقه‌های اسلامی؛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p>
    <w:p>
      <w:pPr>
        <w:pStyle w:val="BookText"/>
        <w:rPr/>
      </w:pPr>
      <w:r>
        <w:rPr>
          <w:rFonts w:ascii="IRNazanin" w:hAnsi="IRNazanin" w:eastAsia="IRNazanin"/>
          <w:color w:val="111111"/>
          <w:sz w:val="28"/>
          <w:sz w:val="28"/>
          <w:szCs w:val="28"/>
          <w:rtl w:val="true"/>
          <w:lang w:bidi="fa-IR"/>
        </w:rPr>
        <w:t>استراتژی کلی درباره هم‌گرایی اسلامی و تقبیح تمامیت‌خواهی فرقه‌ای؛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w:t>
      </w:r>
    </w:p>
    <w:p>
      <w:pPr>
        <w:pStyle w:val="BookText"/>
        <w:rPr/>
      </w:pPr>
      <w:r>
        <w:rPr>
          <w:rFonts w:ascii="IRNazanin" w:hAnsi="IRNazanin" w:eastAsia="IRNazanin"/>
          <w:color w:val="111111"/>
          <w:sz w:val="28"/>
          <w:sz w:val="28"/>
          <w:szCs w:val="28"/>
          <w:rtl w:val="true"/>
          <w:lang w:bidi="fa-IR"/>
        </w:rPr>
        <w:t>صحیح محصولات فرهنگی و گسترش کمی و کیفی آن؛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w:t>
      </w:r>
    </w:p>
    <w:p>
      <w:pPr>
        <w:pStyle w:val="BookText"/>
        <w:rPr/>
      </w:pPr>
      <w:r>
        <w:rPr>
          <w:rFonts w:ascii="IRNazanin" w:hAnsi="IRNazanin" w:eastAsia="IRNazanin"/>
          <w:color w:val="111111"/>
          <w:sz w:val="28"/>
          <w:sz w:val="28"/>
          <w:szCs w:val="28"/>
          <w:rtl w:val="true"/>
          <w:lang w:bidi="fa-IR"/>
        </w:rPr>
        <w:t>جنبش‌ها و تشکیلات سیاسی برای به دست آوردن حقوق عمومی شیعیان و برداشتن محدودیت‌ها و تبعیض‌های اعمال شده</w:t>
      </w:r>
      <w:r>
        <w:rPr>
          <w:rFonts w:eastAsia="IRNazanin" w:cs="IRNazanin"/>
          <w:color w:val="111111"/>
          <w:sz w:val="28"/>
          <w:szCs w:val="28"/>
          <w:rtl w:val="true"/>
          <w:lang w:bidi="fa-IR"/>
        </w:rPr>
        <w:t>.</w:t>
      </w:r>
    </w:p>
    <w:p>
      <w:pPr>
        <w:pStyle w:val="Heading4"/>
        <w:numPr>
          <w:ilvl w:val="3"/>
          <w:numId w:val="1"/>
        </w:numPr>
        <w:rPr/>
      </w:pPr>
      <w:bookmarkStart w:id="825" w:name="__RefHeading___Toc993047_581953129"/>
      <w:bookmarkStart w:id="826" w:name="_Toc313"/>
      <w:bookmarkEnd w:id="825"/>
      <w:r>
        <w:rPr>
          <w:rtl w:val="true"/>
        </w:rPr>
        <w:t>ضرورت اتحاد و همبستگی در جوامع اسلامی و شیعی</w:t>
      </w:r>
      <w:bookmarkEnd w:id="826"/>
    </w:p>
    <w:p>
      <w:pPr>
        <w:pStyle w:val="BookText"/>
        <w:rPr/>
      </w:pPr>
      <w:r>
        <w:rPr>
          <w:rFonts w:ascii="IRNazanin" w:hAnsi="IRNazanin" w:eastAsia="IRNazanin"/>
          <w:color w:val="111111"/>
          <w:sz w:val="28"/>
          <w:sz w:val="28"/>
          <w:szCs w:val="28"/>
          <w:rtl w:val="true"/>
          <w:lang w:bidi="fa-IR"/>
        </w:rPr>
        <w:t>از دیگر راه‌های رهایی پیروان مکتب اهل بیت علیهم السلام از تبعیض، محدودیت و مظلومیت، وحدت اسلامی است؛ زیرا فراخوان عمومی دین مبین اسلام، اتحاد و همبستگی است و اگر مسلمانان بخواهند جامعه‌ای بالنده داشته باشند، راهی جز اتحاد برای تحقق چنین جامعه‌ای،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گذرا به تاریخ اسلام، به نتایج و ثمرات همبستگی و نقش انکارناپذیر آن در پیروزی مسلمانان پی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می‌شود که مسلمانان با تعداد اندک و تجهیزات کم بر دشمنان خود پیروز شوند، چیزی جز اتحاد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نیز اتحاد و همبستگی مسلمانان را نشانه رفته و با استفاده از راهکارها و ابزار متفاوت، سعی کرده‌اند تا از تحقق و تشکیل جامعه متحد اسلامی جلوگیری کنند که متأسفانه در برخی از موارد نیز موفق بوده‌اند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مسلمانان و به ویژه شیعیان به آموزه‌های دینی‌شان عمل، و مفاهیم قرآن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منشور همیشه جاوید انسان‌سازی و جامعه‌سازی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زندگی فردی و اجتماعی خود پیاده کنند؛ جامعه‌ای پویا و پیشرو خواهند داشت؛ جامعه‌ای که هیچ کس نمی‌تواند از استحکامات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و مفاهیم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نه‌تنها جامعه متحد اسلامی و شیعی محقق نخواهد شد؛ بلکه دشمنان با استفاده از این تفرقه و پراکندگی، ضربات سهمگین و مهلکی بر پیکره جامعه اسلامی و شیعی وارد خواهند آورد و به اهداف شیطانی خود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شرایط کنونی جهان، موقعیت کشورهای اسلامی و نقش مهم آنان در تحولات جهانی و منطقه‌ای، اتحاد شیعیان، ضرورتی اجتناب‌ناپذیر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این همبستگی، حافظ و پاسدار مبانی عقیدتی و مشترکات دینی شیعیان و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اقشار و اصناف جامعه اسلامی و شیعی موظف‌اند تا در راه تحکیم و تعمیم این اتحاد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عالمان دینی، فرهیختگان و نظریه‌پردازان مسلمان و شیعی از نقش‌آفرینان برجسته این سناریوی مقدس و بزرگ اسلامی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و اصولی‌ترین راه‌های تقریب بین مذاهب اسلامی و ارتقای عظمت مسلمانان در سطح جهان، وحدت امت اسلامی است؛</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وحدتی که قوام و ثبات دین خدا را در پی خواهد داشت و سد محکمی در مقابل دشمنان اسلام است؛ وحدتی که به سبب اثرات و فواید فراوان آن، امیر مؤمنان علیه السلام به خانه‌نشینی تن داد و سکوت کرد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وحدتی باید محور مشترکی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محور اصلی و مشترک برای </w:t>
      </w:r>
      <w:bookmarkStart w:id="827" w:name="pg5325_65374"/>
    </w:p>
    <w:p>
      <w:pPr>
        <w:pStyle w:val="BookText"/>
        <w:rPr/>
      </w:pPr>
      <w:bookmarkEnd w:id="827"/>
      <w:r>
        <w:rPr>
          <w:rFonts w:ascii="IRNazanin" w:hAnsi="IRNazanin" w:eastAsia="IRNazanin"/>
          <w:color w:val="111111"/>
          <w:sz w:val="28"/>
          <w:sz w:val="28"/>
          <w:szCs w:val="28"/>
          <w:rtl w:val="true"/>
          <w:lang w:bidi="fa-IR"/>
        </w:rPr>
        <w:t>اتحاد مسلمانان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w:t>
      </w:r>
    </w:p>
    <w:p>
      <w:pPr>
        <w:pStyle w:val="BookText"/>
        <w:rPr/>
      </w:pPr>
      <w:r>
        <w:rPr>
          <w:rFonts w:ascii="IRNazanin" w:hAnsi="IRNazanin" w:eastAsia="IRNazanin"/>
          <w:color w:val="111111"/>
          <w:sz w:val="28"/>
          <w:sz w:val="28"/>
          <w:szCs w:val="28"/>
          <w:rtl w:val="true"/>
          <w:lang w:bidi="fa-IR"/>
        </w:rPr>
        <w:t>متعال؛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اسلام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منادی و عامل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مصالح</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w:t>
      </w:r>
    </w:p>
    <w:p>
      <w:pPr>
        <w:pStyle w:val="BookText"/>
        <w:rPr/>
      </w:pPr>
      <w:r>
        <w:rPr>
          <w:rFonts w:ascii="IRNazanin" w:hAnsi="IRNazanin" w:eastAsia="IRNazanin"/>
          <w:color w:val="111111"/>
          <w:sz w:val="28"/>
          <w:sz w:val="28"/>
          <w:szCs w:val="28"/>
          <w:rtl w:val="true"/>
          <w:lang w:bidi="fa-IR"/>
        </w:rPr>
        <w:t>با دشمنان مشترک؛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w:t>
      </w:r>
    </w:p>
    <w:p>
      <w:pPr>
        <w:pStyle w:val="BookText"/>
        <w:rPr/>
      </w:pPr>
      <w:r>
        <w:rPr>
          <w:rFonts w:ascii="IRNazanin" w:hAnsi="IRNazanin" w:eastAsia="IRNazanin"/>
          <w:color w:val="111111"/>
          <w:sz w:val="28"/>
          <w:sz w:val="28"/>
          <w:szCs w:val="28"/>
          <w:rtl w:val="true"/>
          <w:lang w:bidi="fa-IR"/>
        </w:rPr>
        <w:t>خالق و مخلوق؛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w:t>
      </w:r>
    </w:p>
    <w:p>
      <w:pPr>
        <w:pStyle w:val="BookText"/>
        <w:rPr/>
      </w:pPr>
      <w:r>
        <w:rPr>
          <w:rFonts w:ascii="IRNazanin" w:hAnsi="IRNazanin" w:eastAsia="IRNazanin"/>
          <w:color w:val="111111"/>
          <w:sz w:val="28"/>
          <w:sz w:val="28"/>
          <w:szCs w:val="28"/>
          <w:rtl w:val="true"/>
          <w:lang w:bidi="fa-IR"/>
        </w:rPr>
        <w:t>سعادت دنیا و آخرت برای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 و برگ کائنات از</w:t>
      </w:r>
    </w:p>
    <w:p>
      <w:pPr>
        <w:pStyle w:val="BookText"/>
        <w:rPr/>
      </w:pPr>
      <w:r>
        <w:rPr>
          <w:rFonts w:ascii="IRNazanin" w:hAnsi="IRNazanin" w:eastAsia="IRNazanin"/>
          <w:color w:val="111111"/>
          <w:sz w:val="28"/>
          <w:sz w:val="28"/>
          <w:szCs w:val="28"/>
          <w:rtl w:val="true"/>
          <w:lang w:bidi="fa-IR"/>
        </w:rPr>
        <w:t>وحدت است</w:t>
      </w:r>
    </w:p>
    <w:p>
      <w:pPr>
        <w:pStyle w:val="BookText"/>
        <w:rPr/>
      </w:pPr>
      <w:r>
        <w:rPr>
          <w:rFonts w:ascii="IRNazanin" w:hAnsi="IRNazanin" w:eastAsia="IRNazanin"/>
          <w:color w:val="111111"/>
          <w:sz w:val="28"/>
          <w:sz w:val="28"/>
          <w:szCs w:val="28"/>
          <w:rtl w:val="true"/>
          <w:lang w:bidi="fa-IR"/>
        </w:rPr>
        <w:t>اندر این عالم حیات</w:t>
      </w:r>
    </w:p>
    <w:p>
      <w:pPr>
        <w:pStyle w:val="BookText"/>
        <w:rPr/>
      </w:pPr>
      <w:r>
        <w:rPr>
          <w:rFonts w:ascii="IRNazanin" w:hAnsi="IRNazanin" w:eastAsia="IRNazanin"/>
          <w:color w:val="111111"/>
          <w:sz w:val="28"/>
          <w:sz w:val="28"/>
          <w:szCs w:val="28"/>
          <w:rtl w:val="true"/>
          <w:lang w:bidi="fa-IR"/>
        </w:rPr>
        <w:t>از وحدت است</w:t>
      </w:r>
    </w:p>
    <w:p>
      <w:pPr>
        <w:pStyle w:val="BookText"/>
        <w:rPr/>
      </w:pPr>
      <w:r>
        <w:rPr>
          <w:rFonts w:ascii="IRNazanin" w:hAnsi="IRNazanin" w:eastAsia="IRNazanin"/>
          <w:color w:val="111111"/>
          <w:sz w:val="28"/>
          <w:sz w:val="28"/>
          <w:szCs w:val="28"/>
          <w:rtl w:val="true"/>
          <w:lang w:bidi="fa-IR"/>
        </w:rPr>
        <w:t>وحدت، سبب می‌شود که مسلمانان در ابعاد مختلف سیاسی، اقتصادی، اجتماعی،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همدیگر و باعث رونق جهان اسلام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اهل اسلام، با ابراز وحدت قادر خواهند بود تا با دشمن مشترک و استکبار جهانی بستیزند</w:t>
      </w:r>
      <w:r>
        <w:rPr>
          <w:rFonts w:eastAsia="IRNazanin" w:cs="IRNazanin"/>
          <w:color w:val="111111"/>
          <w:sz w:val="28"/>
          <w:szCs w:val="28"/>
          <w:rtl w:val="true"/>
          <w:lang w:bidi="fa-IR"/>
        </w:rPr>
        <w:t>.</w:t>
      </w:r>
    </w:p>
    <w:p>
      <w:pPr>
        <w:pStyle w:val="Heading4"/>
        <w:numPr>
          <w:ilvl w:val="3"/>
          <w:numId w:val="1"/>
        </w:numPr>
        <w:rPr/>
      </w:pPr>
      <w:bookmarkStart w:id="828" w:name="__RefHeading___Toc993049_581953129"/>
      <w:bookmarkStart w:id="829" w:name="_Toc314"/>
      <w:bookmarkEnd w:id="828"/>
      <w:r>
        <w:rPr>
          <w:rtl w:val="true"/>
        </w:rPr>
        <w:t>راه‌های رسیدن به وحدت</w:t>
      </w:r>
      <w:bookmarkEnd w:id="82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دستورهای الهی و سنت رسول اللّه صلی الله علیه و آله ، ملاک عمل قرار دادن قرآن، کاهش توقعات فِرَق مختلف اسلامی، عمل به دستورها و آرمان‌های فرقه‌ای خویش بدون توقع از تبعیت دیگران، حاکم کردن منطق و استدلال به وسیله گفتمان، شناخت حقیقی و واقع‌بینانه از اسلام، از جمله راه‌های رسیدن به وحدت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برهه‌ای از تاریخ دو پیامبر تشریعی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از دو پیامبر یا بیشتر در اعصار تاریخی یاد می‌شود، یکی تشریعی و بقیه تبلیغی بوده‌اند تا اختلاف و تفرقه روی ندهد؛ پس در حقیقت وحدت برای مسلمانان یک ضرورت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انجمن و</w:t>
      </w:r>
    </w:p>
    <w:p>
      <w:pPr>
        <w:pStyle w:val="BookText"/>
        <w:rPr/>
      </w:pPr>
      <w:r>
        <w:rPr>
          <w:rFonts w:ascii="IRNazanin" w:hAnsi="IRNazanin" w:eastAsia="IRNazanin"/>
          <w:color w:val="111111"/>
          <w:sz w:val="28"/>
          <w:sz w:val="28"/>
          <w:szCs w:val="28"/>
          <w:rtl w:val="true"/>
          <w:lang w:bidi="fa-IR"/>
        </w:rPr>
        <w:t>اجتماع، جمع قواست</w:t>
      </w:r>
    </w:p>
    <w:p>
      <w:pPr>
        <w:pStyle w:val="BookText"/>
        <w:rPr/>
      </w:pPr>
      <w:r>
        <w:rPr>
          <w:rFonts w:ascii="IRNazanin" w:hAnsi="IRNazanin" w:eastAsia="IRNazanin"/>
          <w:color w:val="111111"/>
          <w:sz w:val="28"/>
          <w:sz w:val="28"/>
          <w:szCs w:val="28"/>
          <w:rtl w:val="true"/>
          <w:lang w:bidi="fa-IR"/>
        </w:rPr>
        <w:t>بی</w:t>
      </w:r>
    </w:p>
    <w:p>
      <w:pPr>
        <w:pStyle w:val="BookText"/>
        <w:rPr/>
      </w:pPr>
      <w:r>
        <w:rPr>
          <w:rFonts w:ascii="IRNazanin" w:hAnsi="IRNazanin" w:eastAsia="IRNazanin"/>
          <w:color w:val="111111"/>
          <w:sz w:val="28"/>
          <w:sz w:val="28"/>
          <w:szCs w:val="28"/>
          <w:rtl w:val="true"/>
          <w:lang w:bidi="fa-IR"/>
        </w:rPr>
        <w:t>زیرا قطره، چو شد</w:t>
      </w:r>
    </w:p>
    <w:p>
      <w:pPr>
        <w:pStyle w:val="BookText"/>
        <w:rPr/>
      </w:pPr>
      <w:r>
        <w:rPr>
          <w:rFonts w:ascii="IRNazanin" w:hAnsi="IRNazanin" w:eastAsia="IRNazanin"/>
          <w:color w:val="111111"/>
          <w:sz w:val="28"/>
          <w:sz w:val="28"/>
          <w:szCs w:val="28"/>
          <w:rtl w:val="true"/>
          <w:lang w:bidi="fa-IR"/>
        </w:rPr>
        <w:t>متصل به هم، دریاست</w:t>
      </w:r>
    </w:p>
    <w:p>
      <w:pPr>
        <w:pStyle w:val="BookText"/>
        <w:rPr/>
      </w:pPr>
      <w:r>
        <w:rPr>
          <w:rFonts w:ascii="IRNazanin" w:hAnsi="IRNazanin" w:eastAsia="IRNazanin"/>
          <w:color w:val="111111"/>
          <w:sz w:val="28"/>
          <w:sz w:val="28"/>
          <w:szCs w:val="28"/>
          <w:rtl w:val="true"/>
          <w:lang w:bidi="fa-IR"/>
        </w:rPr>
        <w:t>ز قطره، هیچ نیاید</w:t>
      </w:r>
    </w:p>
    <w:p>
      <w:pPr>
        <w:pStyle w:val="BookText"/>
        <w:rPr/>
      </w:pPr>
      <w:r>
        <w:rPr>
          <w:rFonts w:ascii="IRNazanin" w:hAnsi="IRNazanin" w:eastAsia="IRNazanin"/>
          <w:color w:val="111111"/>
          <w:sz w:val="28"/>
          <w:sz w:val="28"/>
          <w:szCs w:val="28"/>
          <w:rtl w:val="true"/>
          <w:lang w:bidi="fa-IR"/>
        </w:rPr>
        <w:t>ولی چو دریا گشت</w:t>
      </w:r>
    </w:p>
    <w:p>
      <w:pPr>
        <w:pStyle w:val="BookText"/>
        <w:rPr/>
      </w:pPr>
      <w:r>
        <w:rPr>
          <w:rFonts w:ascii="IRNazanin" w:hAnsi="IRNazanin" w:eastAsia="IRNazanin"/>
          <w:color w:val="111111"/>
          <w:sz w:val="28"/>
          <w:sz w:val="28"/>
          <w:szCs w:val="28"/>
          <w:rtl w:val="true"/>
          <w:lang w:bidi="fa-IR"/>
        </w:rPr>
        <w:t>هر آنچه نفع تصور کنی</w:t>
      </w:r>
    </w:p>
    <w:p>
      <w:pPr>
        <w:pStyle w:val="BookText"/>
        <w:rPr/>
      </w:pPr>
      <w:r>
        <w:rPr>
          <w:rFonts w:ascii="IRNazanin" w:hAnsi="IRNazanin" w:eastAsia="IRNazanin"/>
          <w:color w:val="111111"/>
          <w:sz w:val="28"/>
          <w:sz w:val="28"/>
          <w:szCs w:val="28"/>
          <w:rtl w:val="true"/>
          <w:lang w:bidi="fa-IR"/>
        </w:rPr>
        <w:t>آنجاست</w:t>
      </w:r>
    </w:p>
    <w:p>
      <w:pPr>
        <w:pStyle w:val="BookText"/>
        <w:rPr/>
      </w:pPr>
      <w:r>
        <w:rPr>
          <w:rFonts w:ascii="IRNazanin" w:hAnsi="IRNazanin" w:eastAsia="IRNazanin"/>
          <w:color w:val="111111"/>
          <w:sz w:val="28"/>
          <w:sz w:val="28"/>
          <w:szCs w:val="28"/>
          <w:rtl w:val="true"/>
          <w:lang w:bidi="fa-IR"/>
        </w:rPr>
        <w:t>ز فرد فرد محال است</w:t>
      </w:r>
    </w:p>
    <w:p>
      <w:pPr>
        <w:pStyle w:val="BookText"/>
        <w:rPr/>
      </w:pPr>
      <w:r>
        <w:rPr>
          <w:rFonts w:ascii="IRNazanin" w:hAnsi="IRNazanin" w:eastAsia="IRNazanin"/>
          <w:color w:val="111111"/>
          <w:sz w:val="28"/>
          <w:sz w:val="28"/>
          <w:szCs w:val="28"/>
          <w:rtl w:val="true"/>
          <w:lang w:bidi="fa-IR"/>
        </w:rPr>
        <w:t>کارهای بزرگ</w:t>
      </w:r>
    </w:p>
    <w:p>
      <w:pPr>
        <w:pStyle w:val="BookText"/>
        <w:rPr/>
      </w:pPr>
      <w:r>
        <w:rPr>
          <w:rFonts w:ascii="IRNazanin" w:hAnsi="IRNazanin" w:eastAsia="IRNazanin"/>
          <w:color w:val="111111"/>
          <w:sz w:val="28"/>
          <w:sz w:val="28"/>
          <w:szCs w:val="28"/>
          <w:rtl w:val="true"/>
          <w:lang w:bidi="fa-IR"/>
        </w:rPr>
        <w:t>ولی ز جمع، توان</w:t>
      </w:r>
    </w:p>
    <w:p>
      <w:pPr>
        <w:pStyle w:val="BookText"/>
        <w:rPr/>
      </w:pPr>
      <w:r>
        <w:rPr>
          <w:rFonts w:ascii="IRNazanin" w:hAnsi="IRNazanin" w:eastAsia="IRNazanin"/>
          <w:color w:val="111111"/>
          <w:sz w:val="28"/>
          <w:sz w:val="28"/>
          <w:szCs w:val="28"/>
          <w:rtl w:val="true"/>
          <w:lang w:bidi="fa-IR"/>
        </w:rPr>
        <w:t>خواست هر آنچه خواهی خواست</w:t>
      </w:r>
    </w:p>
    <w:p>
      <w:pPr>
        <w:pStyle w:val="BookText"/>
        <w:rPr/>
      </w:pPr>
      <w:r>
        <w:rPr>
          <w:rFonts w:ascii="IRNazanin" w:hAnsi="IRNazanin" w:eastAsia="IRNazanin"/>
          <w:color w:val="111111"/>
          <w:sz w:val="28"/>
          <w:sz w:val="28"/>
          <w:szCs w:val="28"/>
          <w:rtl w:val="true"/>
          <w:lang w:bidi="fa-IR"/>
        </w:rPr>
        <w:t>بدین دلیل یداللّه</w:t>
      </w:r>
    </w:p>
    <w:p>
      <w:pPr>
        <w:pStyle w:val="BookText"/>
        <w:rPr/>
      </w:pPr>
      <w:r>
        <w:rPr>
          <w:rFonts w:ascii="Amiri" w:hAnsi="Amiri" w:eastAsia="Amiri" w:cs="Amiri"/>
          <w:color w:val="111111"/>
          <w:sz w:val="28"/>
          <w:sz w:val="28"/>
          <w:szCs w:val="28"/>
          <w:rtl w:val="true"/>
          <w:lang w:bidi="ar-SA"/>
        </w:rPr>
        <w:t>مع الجماعة سرود</w:t>
      </w:r>
    </w:p>
    <w:p>
      <w:pPr>
        <w:pStyle w:val="BookText"/>
        <w:rPr/>
      </w:pPr>
      <w:r>
        <w:rPr>
          <w:rFonts w:ascii="IRNazanin" w:hAnsi="IRNazanin" w:eastAsia="IRNazanin"/>
          <w:color w:val="111111"/>
          <w:sz w:val="28"/>
          <w:sz w:val="28"/>
          <w:szCs w:val="28"/>
          <w:rtl w:val="true"/>
          <w:lang w:bidi="fa-IR"/>
        </w:rPr>
        <w:t>که با جماعت دست قوی</w:t>
      </w:r>
    </w:p>
    <w:p>
      <w:pPr>
        <w:pStyle w:val="BookText"/>
        <w:rPr/>
      </w:pPr>
      <w:r>
        <w:rPr>
          <w:rFonts w:ascii="IRNazanin" w:hAnsi="IRNazanin" w:eastAsia="IRNazanin"/>
          <w:color w:val="111111"/>
          <w:sz w:val="28"/>
          <w:sz w:val="28"/>
          <w:szCs w:val="28"/>
          <w:rtl w:val="true"/>
          <w:lang w:bidi="fa-IR"/>
        </w:rPr>
        <w:t>یدی طولاست</w:t>
      </w:r>
    </w:p>
    <w:p>
      <w:pPr>
        <w:pStyle w:val="BookText"/>
        <w:rPr/>
      </w:pPr>
      <w:r>
        <w:rPr>
          <w:rFonts w:ascii="IRNazanin" w:hAnsi="IRNazanin" w:eastAsia="IRNazanin"/>
          <w:color w:val="111111"/>
          <w:sz w:val="28"/>
          <w:sz w:val="28"/>
          <w:szCs w:val="28"/>
          <w:rtl w:val="true"/>
          <w:lang w:bidi="fa-IR"/>
        </w:rPr>
        <w:t>وحدت به این معنا نیست که مسلمانان از نظر عقاید هیچ‌گونه تفاوتی نداشته باشند، بلکه غرض اصلی از آن، ضدیت و مخالفت نداشتن با یکدیگر است؛ زیرا در دنیای پر التهاب و خطرناک امروزی، عالَم اسلام دشمنان مشترکی دارد و صهیونیسم جهانی و استکبار غرب، کمر همت به نابودی مسلمانان بسته‌اند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جامعه‌شناس معروف می‌گوید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جهان غرب، آن قدر قوی است که اگر بخواهند می‌توانند در دانشگاه‌های مسلمانان به دانشجویان بقبولانند که ماست سیاه است و آنهایی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ماست سفید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ارتجاعی‌اند</w:t>
      </w:r>
      <w:r>
        <w:rPr>
          <w:rFonts w:eastAsia="IRNazanin" w:cs="IRNazanin"/>
          <w:color w:val="111111"/>
          <w:sz w:val="28"/>
          <w:szCs w:val="28"/>
          <w:rtl w:val="true"/>
          <w:lang w:bidi="fa-IR"/>
        </w:rPr>
        <w:t xml:space="preserve">. </w:t>
      </w:r>
      <w:bookmarkStart w:id="830" w:name="pg5325_65376"/>
    </w:p>
    <w:p>
      <w:pPr>
        <w:pStyle w:val="BookText"/>
        <w:rPr/>
      </w:pPr>
      <w:bookmarkEnd w:id="830"/>
      <w:r>
        <w:rPr>
          <w:rFonts w:ascii="IRNazanin" w:hAnsi="IRNazanin" w:eastAsia="IRNazanin"/>
          <w:color w:val="111111"/>
          <w:sz w:val="28"/>
          <w:sz w:val="28"/>
          <w:szCs w:val="28"/>
          <w:rtl w:val="true"/>
          <w:lang w:bidi="fa-IR"/>
        </w:rPr>
        <w:t>در حالی که جهان اسلام چنین دشمنان خطرناکی دارد، تنها راه نجات مسلمانان از جنگ جهانی بر ضد اسلام، وحدت و یکپارچگی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همه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شمع هم،</w:t>
      </w:r>
    </w:p>
    <w:p>
      <w:pPr>
        <w:pStyle w:val="BookText"/>
        <w:rPr/>
      </w:pPr>
      <w:r>
        <w:rPr>
          <w:rFonts w:ascii="IRNazanin" w:hAnsi="IRNazanin" w:eastAsia="IRNazanin"/>
          <w:color w:val="111111"/>
          <w:sz w:val="28"/>
          <w:sz w:val="28"/>
          <w:szCs w:val="28"/>
          <w:rtl w:val="true"/>
          <w:lang w:bidi="fa-IR"/>
        </w:rPr>
        <w:t>پروانه هم، یار هم باشیم</w:t>
      </w:r>
    </w:p>
    <w:p>
      <w:pPr>
        <w:pStyle w:val="BookText"/>
        <w:rPr/>
      </w:pPr>
      <w:r>
        <w:rPr>
          <w:rFonts w:ascii="IRNazanin" w:hAnsi="IRNazanin" w:eastAsia="IRNazanin"/>
          <w:color w:val="111111"/>
          <w:sz w:val="28"/>
          <w:sz w:val="28"/>
          <w:szCs w:val="28"/>
          <w:rtl w:val="true"/>
          <w:lang w:bidi="fa-IR"/>
        </w:rPr>
        <w:t>در این گلشن، بهار</w:t>
      </w:r>
    </w:p>
    <w:p>
      <w:pPr>
        <w:pStyle w:val="BookText"/>
        <w:rPr/>
      </w:pPr>
      <w:r>
        <w:rPr>
          <w:rFonts w:ascii="IRNazanin" w:hAnsi="IRNazanin" w:eastAsia="IRNazanin"/>
          <w:color w:val="111111"/>
          <w:sz w:val="28"/>
          <w:sz w:val="28"/>
          <w:szCs w:val="28"/>
          <w:rtl w:val="true"/>
          <w:lang w:bidi="fa-IR"/>
        </w:rPr>
        <w:t>هم، گل هم، خار هم باشیم</w:t>
      </w:r>
    </w:p>
    <w:p>
      <w:pPr>
        <w:pStyle w:val="BookText"/>
        <w:rPr/>
      </w:pPr>
      <w:r>
        <w:rPr>
          <w:rFonts w:ascii="IRNazanin" w:hAnsi="IRNazanin" w:eastAsia="IRNazanin"/>
          <w:color w:val="111111"/>
          <w:sz w:val="28"/>
          <w:sz w:val="28"/>
          <w:szCs w:val="28"/>
          <w:rtl w:val="true"/>
          <w:lang w:bidi="fa-IR"/>
        </w:rPr>
        <w:t>چو یاران نبی در صفه</w:t>
      </w:r>
    </w:p>
    <w:p>
      <w:pPr>
        <w:pStyle w:val="BookText"/>
        <w:rPr/>
      </w:pPr>
      <w:r>
        <w:rPr>
          <w:rFonts w:ascii="IRNazanin" w:hAnsi="IRNazanin" w:eastAsia="IRNazanin"/>
          <w:color w:val="111111"/>
          <w:sz w:val="28"/>
          <w:sz w:val="28"/>
          <w:szCs w:val="28"/>
          <w:rtl w:val="true"/>
          <w:lang w:bidi="fa-IR"/>
        </w:rPr>
        <w:t>توحید بنشینیم</w:t>
      </w:r>
    </w:p>
    <w:p>
      <w:pPr>
        <w:pStyle w:val="BookText"/>
        <w:rPr/>
      </w:pPr>
      <w:r>
        <w:rPr>
          <w:rFonts w:ascii="IRNazanin" w:hAnsi="IRNazanin" w:eastAsia="IRNazanin"/>
          <w:color w:val="111111"/>
          <w:sz w:val="28"/>
          <w:sz w:val="28"/>
          <w:szCs w:val="28"/>
          <w:rtl w:val="true"/>
          <w:lang w:bidi="fa-IR"/>
        </w:rPr>
        <w:t>صفای هم، گل هم، باغ</w:t>
      </w:r>
    </w:p>
    <w:p>
      <w:pPr>
        <w:pStyle w:val="BookText"/>
        <w:rPr/>
      </w:pPr>
      <w:r>
        <w:rPr>
          <w:rFonts w:ascii="IRNazanin" w:hAnsi="IRNazanin" w:eastAsia="IRNazanin"/>
          <w:color w:val="111111"/>
          <w:sz w:val="28"/>
          <w:sz w:val="28"/>
          <w:szCs w:val="28"/>
          <w:rtl w:val="true"/>
          <w:lang w:bidi="fa-IR"/>
        </w:rPr>
        <w:t>هم، گلزار هم باشیم</w:t>
      </w:r>
    </w:p>
    <w:p>
      <w:pPr>
        <w:pStyle w:val="BookText"/>
        <w:rPr/>
      </w:pPr>
      <w:r>
        <w:rPr>
          <w:rFonts w:ascii="IRNazanin" w:hAnsi="IRNazanin" w:eastAsia="IRNazanin"/>
          <w:color w:val="111111"/>
          <w:sz w:val="28"/>
          <w:sz w:val="28"/>
          <w:szCs w:val="28"/>
          <w:rtl w:val="true"/>
          <w:lang w:bidi="fa-IR"/>
        </w:rPr>
        <w:t>غم هم، شادی هم، دین</w:t>
      </w:r>
    </w:p>
    <w:p>
      <w:pPr>
        <w:pStyle w:val="BookText"/>
        <w:rPr/>
      </w:pPr>
      <w:r>
        <w:rPr>
          <w:rFonts w:ascii="IRNazanin" w:hAnsi="IRNazanin" w:eastAsia="IRNazanin"/>
          <w:color w:val="111111"/>
          <w:sz w:val="28"/>
          <w:sz w:val="28"/>
          <w:szCs w:val="28"/>
          <w:rtl w:val="true"/>
          <w:lang w:bidi="fa-IR"/>
        </w:rPr>
        <w:t>هم، دنیای هم گردیم</w:t>
      </w:r>
    </w:p>
    <w:p>
      <w:pPr>
        <w:pStyle w:val="BookText"/>
        <w:rPr/>
      </w:pPr>
      <w:r>
        <w:rPr>
          <w:rFonts w:ascii="IRNazanin" w:hAnsi="IRNazanin" w:eastAsia="IRNazanin"/>
          <w:color w:val="111111"/>
          <w:sz w:val="28"/>
          <w:sz w:val="28"/>
          <w:szCs w:val="28"/>
          <w:rtl w:val="true"/>
          <w:lang w:bidi="fa-IR"/>
        </w:rPr>
        <w:t>بلای یکدگر را چاره و</w:t>
      </w:r>
    </w:p>
    <w:p>
      <w:pPr>
        <w:pStyle w:val="BookText"/>
        <w:rPr/>
      </w:pPr>
      <w:r>
        <w:rPr>
          <w:rFonts w:ascii="IRNazanin" w:hAnsi="IRNazanin" w:eastAsia="IRNazanin"/>
          <w:color w:val="111111"/>
          <w:sz w:val="28"/>
          <w:sz w:val="28"/>
          <w:szCs w:val="28"/>
          <w:rtl w:val="true"/>
          <w:lang w:bidi="fa-IR"/>
        </w:rPr>
        <w:t>ناچار هم باشیم</w:t>
      </w:r>
    </w:p>
    <w:p>
      <w:pPr>
        <w:pStyle w:val="Heading4"/>
        <w:numPr>
          <w:ilvl w:val="3"/>
          <w:numId w:val="1"/>
        </w:numPr>
        <w:rPr/>
      </w:pPr>
      <w:bookmarkStart w:id="831" w:name="__RefHeading___Toc993051_581953129"/>
      <w:bookmarkStart w:id="832" w:name="_Toc315"/>
      <w:bookmarkEnd w:id="831"/>
      <w:r>
        <w:rPr>
          <w:rtl w:val="true"/>
        </w:rPr>
        <w:t>کسب دانش</w:t>
      </w:r>
      <w:bookmarkEnd w:id="832"/>
    </w:p>
    <w:p>
      <w:pPr>
        <w:pStyle w:val="BookText"/>
        <w:rPr/>
      </w:pPr>
      <w:r>
        <w:rPr>
          <w:rFonts w:ascii="IRNazanin" w:hAnsi="IRNazanin" w:eastAsia="IRNazanin"/>
          <w:color w:val="111111"/>
          <w:sz w:val="28"/>
          <w:sz w:val="28"/>
          <w:szCs w:val="28"/>
          <w:rtl w:val="true"/>
          <w:lang w:bidi="fa-IR"/>
        </w:rPr>
        <w:t>مهم‌ترین راهبرد در خروج از تنگناها و مشکلات برای هر جامعه‌ای برخورد علمی همراه با برنامه‌ریزی مدبرانه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پیروان اهل بیت علیهم السلام بخواهند به راحتی حقانیت خود را اثبات کنند، لازمه آن این است که سطح علمی و تخصصی معارف الهی آنها ارتقا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در احتجاج با مخالفان پیروز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علم در دین مبین اسلام جایگاه والایی دارد تا جایی که نخستین کلام خداوند که بر قلب مطهر رسول امین صلی الله علیه و آله نازل شد، خواندن و علم‌آموزی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آموزه‌های مکتب تشیع به علم و علم‌آموزی توجه خاصی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العِلم فریضةٌ علی کُل مسلمٍ و مسلمة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اطلبوا العلم ولو بالصِّین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علَّمنی حرفاً فقد صیّرنی عبداً</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یَحرُسُکَ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تأمل در پیشرفت نسبی جوامع بشری در غالب بخش‌ها، به نقش و اهمیت علم و علم‌آموزی در تکامل زندگی انسان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که بخشی از جمعیت دهکده بزرگ جهانی را به خود اختصاص داده‌اند، نیاز بیشتری به کسب دانش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هنگام توسعه روابط بین‌المللی، استفاده از تجربیات ملل دیگر، وامگیری از فرهنگ آنان و دفاع از عقاید خویش در برابر تهاجم احتمالی، بیشتر نمود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علم و آگاهی، نقش انکارناپذیری در پیشرفت زندگی انسان در ابعاد فردی،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که تنها راه پیشرفت و تکامل در زندگی فردی و اجتماعی شیعیان و همگام شدن با جامعه جهانی، دانش اندوزی است؛ زیرا یک فرد دانشمند بهتر می‌تواند به ترویج و گسترش فرهنگ تشیع و دفاع از آن بپردازد و در ارتقای زندگی خود و جامعه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جامعه‌ای که معیار ترقی و احراز پُست‌های سیاسی، اجتماعی، فرهنگی و اقتصادی را دانش و تخصص بداند، جامعه‌ای بالنده است و می‌تواند در تعیین سرنوشت خود و جامعه بشری نقش تعیین کننده‌ای داشته باشد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در ژاپن که امروزه یک قطب اقتصادی و صنعتی در جهان است، تعهد و تخصص، معیار سنجش افراد است؛ در نتیجه این کشور، مسیر رشد و </w:t>
      </w:r>
      <w:bookmarkStart w:id="833" w:name="pg5325_65378"/>
    </w:p>
    <w:p>
      <w:pPr>
        <w:pStyle w:val="BookText"/>
        <w:rPr/>
      </w:pPr>
      <w:bookmarkEnd w:id="833"/>
      <w:r>
        <w:rPr>
          <w:rFonts w:ascii="IRNazanin" w:hAnsi="IRNazanin" w:eastAsia="IRNazanin"/>
          <w:color w:val="111111"/>
          <w:sz w:val="28"/>
          <w:sz w:val="28"/>
          <w:szCs w:val="28"/>
          <w:rtl w:val="true"/>
          <w:lang w:bidi="fa-IR"/>
        </w:rPr>
        <w:t>توسعه همه جانبه را به سرعت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تلاش و دانش‌اندوزی، ژاپن در شمار یکی از هفت قدرت صنعتی جهان مطرح است و محصولات این کشور، بازارهای جهانی را تسخیر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اسلامی و شیعی می‌تواند با الگوپذیری از کشورهای موفق و به کارگیری استعدادهای موجود در جامعه خود به تعمیم و گسترش فرهنگ اسلامی و شیعی بپردازد</w:t>
      </w:r>
      <w:r>
        <w:rPr>
          <w:rFonts w:eastAsia="IRNazanin" w:cs="IRNazanin"/>
          <w:color w:val="111111"/>
          <w:sz w:val="28"/>
          <w:szCs w:val="28"/>
          <w:rtl w:val="true"/>
          <w:lang w:bidi="fa-IR"/>
        </w:rPr>
        <w:t>.</w:t>
      </w:r>
    </w:p>
    <w:p>
      <w:pPr>
        <w:pStyle w:val="Heading4"/>
        <w:numPr>
          <w:ilvl w:val="3"/>
          <w:numId w:val="1"/>
        </w:numPr>
        <w:rPr/>
      </w:pPr>
      <w:bookmarkStart w:id="834" w:name="__RefHeading___Toc993053_581953129"/>
      <w:bookmarkStart w:id="835" w:name="_Toc316"/>
      <w:bookmarkEnd w:id="834"/>
      <w:r>
        <w:rPr>
          <w:rtl w:val="true"/>
        </w:rPr>
        <w:t>دگرگونی فرهنگی</w:t>
      </w:r>
      <w:bookmarkEnd w:id="835"/>
    </w:p>
    <w:p>
      <w:pPr>
        <w:pStyle w:val="BookText"/>
        <w:rPr/>
      </w:pPr>
      <w:r>
        <w:rPr>
          <w:rFonts w:ascii="IRNazanin" w:hAnsi="IRNazanin" w:eastAsia="IRNazanin"/>
          <w:color w:val="111111"/>
          <w:sz w:val="28"/>
          <w:sz w:val="28"/>
          <w:szCs w:val="28"/>
          <w:rtl w:val="true"/>
          <w:lang w:bidi="fa-IR"/>
        </w:rPr>
        <w:t>ماهیت دینی بعثت پیامبر اسلام صلی الله علیه و آله ، با ماهیت عربی، قبیله‌ای و تعصبی موجود در دوران جاهلیت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ضدیت و ماهیت متفاوت، مانع بزرگی در مسیر پیامبر اعظم صلی الله علیه و آله بود؛ اما ویژگی بارز اسلام که نخستین آیات نازل شده بیانگر آن است، مشکلات را یکی پس از دیگری برطرف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آیات نازل شده بر پیامبر صلی الله علیه و آله موضوع علم، تعلیم و قلم را بیان می‌کند که حقیقت آنها تفکر و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توانست جامعه جاهل و متعصب عرب را به امت واحده اسلامی تبدیل کند، جایگزین شدن تفکر دینی و فرهنگی به جای تفکر جاهلیت بود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کمال تأسف باید بگوییم، جاهلیت قرن بیست و یکم که بر فرهنگ وهابیت سایه افکنده است، از جاهلیت پیش از اسلام خطرناک‌تر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حالی که بت‌پرست بودند، به مسلمانان حمله می‌کردند؛ اما وهابیان با اینکه اسلام را پذیرفته‌اند و خود را داعیه‌دار آن می‌دانند، مسلمانان دیگر را در معرض هجمه، تهمت و افترا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تناقضی که بین حضرت رسول صلی الله علیه و آله و عرب جاهلیت بود، اکنون بین آداب مسلک وهابیت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w:t>
      </w:r>
      <w:bookmarkStart w:id="836" w:name="pg5325_65379"/>
    </w:p>
    <w:p>
      <w:pPr>
        <w:pStyle w:val="BookText"/>
        <w:rPr/>
      </w:pPr>
      <w:bookmarkEnd w:id="836"/>
      <w:r>
        <w:rPr>
          <w:rFonts w:ascii="IRNazanin" w:hAnsi="IRNazanin" w:eastAsia="IRNazanin"/>
          <w:color w:val="111111"/>
          <w:sz w:val="28"/>
          <w:sz w:val="28"/>
          <w:szCs w:val="28"/>
          <w:rtl w:val="true"/>
          <w:lang w:bidi="fa-IR"/>
        </w:rPr>
        <w:t>برتری‌طلبی و اشرافی‌گری قریش، پیش از اسلام آوردن، نسبت به مسلمانان، شباهت فراوانی به برتری‌طلبی وهابیت بر سایر مسلمانان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آنکه ارزش‌های الهی و فرهنگ اصیل اسلامی، همه مسلمانان را امت واحده می‌دانند؛ در حالی که گروه وهابیت با سیطره بر منابع و معادن غنی ممالک اسلامی و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حرمین شریفین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در اسلام، حاکم مطلق می‌دانند و کمترین تعامل و همگرایی با دیگر مسلمانان را بر خود لازم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 منطقی‌ترین راه برای غلبه بر این کج‌روی‌ها و دگراندیشی‌ها، دگرگونی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تبیین و تشریح فرهنگ اصیل اسلامی و بررسی اندیشه فرهنگی پیامبر اسلام صلی الله علیه و آله و گسترش آن در مناطق تحت تسلط وهابیت، بهترین راه برای کاستن از افراطی‌گری و برتری‌طلبی وهابیت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اسلام، روشنفکران، مورّخان اسلامی و تمام امت اسلام وظیفه دارند آنچه را که از اسلام حقیقی می‌دانند، با سلیقه‌ای مناسب، در مناطق متعصب و برتری‌طلب، نشر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با غلبه فرهنگ اصیل اسلامی و بیان ملاک‌های ارزشی، از فعالیت‌های آنان جلوگیری کنند؛ زیرا دگرگونی فرهنگی، باعث تعامل و هم‌اندیشی بیشتر خواهد شد و نتیجه آن، کاستن از تهمت ها و نسبت‌های ناروای وهابیت به دیگر مسلمانان خواهد بود</w:t>
      </w:r>
      <w:r>
        <w:rPr>
          <w:rFonts w:eastAsia="IRNazanin" w:cs="IRNazanin"/>
          <w:color w:val="111111"/>
          <w:sz w:val="28"/>
          <w:szCs w:val="28"/>
          <w:rtl w:val="true"/>
          <w:lang w:bidi="fa-IR"/>
        </w:rPr>
        <w:t>.</w:t>
      </w:r>
    </w:p>
    <w:p>
      <w:pPr>
        <w:pStyle w:val="Heading4"/>
        <w:numPr>
          <w:ilvl w:val="3"/>
          <w:numId w:val="1"/>
        </w:numPr>
        <w:rPr/>
      </w:pPr>
      <w:bookmarkStart w:id="837" w:name="__RefHeading___Toc993055_581953129"/>
      <w:bookmarkStart w:id="838" w:name="_Toc317"/>
      <w:bookmarkEnd w:id="837"/>
      <w:r>
        <w:rPr>
          <w:rtl w:val="true"/>
        </w:rPr>
        <w:t>گسترش فرهنگ تشیع به وسیله چاپ و نشر</w:t>
      </w:r>
      <w:bookmarkEnd w:id="838"/>
    </w:p>
    <w:p>
      <w:pPr>
        <w:pStyle w:val="BookText"/>
        <w:rPr/>
      </w:pPr>
      <w:r>
        <w:rPr>
          <w:rFonts w:ascii="IRNazanin" w:hAnsi="IRNazanin" w:eastAsia="IRNazanin"/>
          <w:color w:val="111111"/>
          <w:sz w:val="28"/>
          <w:sz w:val="28"/>
          <w:szCs w:val="28"/>
          <w:rtl w:val="true"/>
          <w:lang w:bidi="fa-IR"/>
        </w:rPr>
        <w:t>ادیان و مذاهب مختلف برای گسترش و نشر مکتب خود، فعالیت‌های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مسیحیان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لهجه زنده دنیا به تبلیغ و گسترش دین خود مشغول‌اند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ادیان و مذاهب دیگر با برنامه‌های سمعی و بصری گسترده در </w:t>
      </w:r>
    </w:p>
    <w:p>
      <w:pPr>
        <w:pStyle w:val="BookText"/>
        <w:rPr/>
      </w:pPr>
      <w:r>
        <w:rPr>
          <w:rFonts w:ascii="IRNazanin" w:hAnsi="IRNazanin" w:eastAsia="IRNazanin"/>
          <w:color w:val="111111"/>
          <w:sz w:val="28"/>
          <w:sz w:val="28"/>
          <w:szCs w:val="28"/>
          <w:rtl w:val="true"/>
          <w:lang w:bidi="fa-IR"/>
        </w:rPr>
        <w:t>قالب‌های متنوع،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توزیع فیلم به صورت فراگیر، چاپ و نشر کتاب با تیراژهای میلیونی، توزیع و نشر رایگان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نشر معارف دین و مذهب خود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جهان تشیع با وجود هجمه شدید تبلیغاتی از سوی دشمنان متعدد و به دلیل اهتمام نداشتن به بالندگی و گسترش، در مظلومیت خاصی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سایت‌های شیعی را نیز بررسی کردیم و بدین نتیجه رسیدیم که حدود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شیعی در جهان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شیعی، کمتر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مطالب عمده‌ای درباره معرفی شیعه دارند و در گسترش، نشر و ترویج فرهنگ حیات‌بخش تشیع کار می‌کنند و بقیه سایت‌ها، شخصی، تجاری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البته برخی از 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هم، از نظر علمی بودن مطالب و تأثیرگذاری، دچار اشکالاتی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گسترده نرم‌افزاری، به ویژه از طریق اینترنت می‌تواند در عرضه صحیح این فرهنگ، آشنایی نسل جوان و جلوگیری از تخریب‌های دشمنان مفید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کنیم که بدون تقیه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شیعه در جهان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سال یک جلد کتاب به دست این افراد می‌رسد یا نه؟ پاسخ، منفی است و متأسفانه شیعیانی در جهان هستند که در سال، حتی یک برگ از مسائل مربوط به شیعه در اختیارشان قرار نمی‌گیرد، مسائل گوناگون فقهی و عقیدتی خود را نمی‌دانند و حتی به راحتی نمی‌توانند آنها را به دست آورند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دنیای وانفسا برخی از گروه‌ها با اسلام و مسلمانان، به ویژه تشیع به صورتی ناشایست رفتار می‌کنند؛ حتی بعضی از مسلمانان هم به جای ابراز فداکاری، ایثار، معنویت، اخوت و اتحاد، به تعقیب رفتارهای ناهنجار زمان </w:t>
      </w:r>
    </w:p>
    <w:p>
      <w:pPr>
        <w:pStyle w:val="BookText"/>
        <w:rPr/>
      </w:pPr>
      <w:r>
        <w:rPr>
          <w:rFonts w:ascii="IRNazanin" w:hAnsi="IRNazanin" w:eastAsia="IRNazanin"/>
          <w:color w:val="111111"/>
          <w:sz w:val="28"/>
          <w:sz w:val="28"/>
          <w:szCs w:val="28"/>
          <w:rtl w:val="true"/>
          <w:lang w:bidi="fa-IR"/>
        </w:rPr>
        <w:t>جاهلیت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کنار گذاشتن اطاعت از خدا، رسول اکرم صلی الله علیه و آله و احکام الهی، فعالیت علیه مکتب اهل بیت رسول الله صلی الله علیه و آله را دو چندان کرده‌اند؛ مثلاً کتابی علیه شیعه را با تیراژ بیش از دو میلیون نسخه، در مدت یک سال و نیم، چاپ و رایگان بین حاجیان توزیع کرده‌اند</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در این رابطه دریافتیم، کتاب‌هایی که در دنیا بر ضد شیعه چاپ می‌شوند، چند برابر کتاب‌هایی هستند که برای شیعه چاپ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صدها جلد کتاب، هزاران پایان‌نامه و میلیون‌ها مقاله بر ضد تشیع در دنیا منتشر می‌شود؛ اما متأسفانه، شیعیان تا کنون بیش از یکصد جلد کتاب علمی و مستند در معرفی و حقانیت خویش به دنیا عرضه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نیاز روز افزون به نشر کتاب، دوری و فاصله موجود بین بسیاری از شیعیان با مراکز اسلامی، سبب شده است که آنها از اسلام و علوم اسلامی بی‌بهره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تذکر لازم است که نباید چاپ و نشر به کتاب محدود شود و انتشار مطالب در قالب مجله، روزنامه، جزوه، پایان‌نامه و نوشته‌های چندبرگی و حتی تک‌برگی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کشورها داشتن کتاب‌های شیعی ممنوع، یا دسترسی به آنها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می‌توان بسیاری از کتاب‌های شیعی را در نمایشگاه‌های بین‌المللی ارائه کرد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شیعه‌شناسی یک رشته بزرگ و علمی مهم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بدانید که </w:t>
      </w:r>
      <w:bookmarkStart w:id="839" w:name="pg5325_65382"/>
    </w:p>
    <w:p>
      <w:pPr>
        <w:pStyle w:val="BookText"/>
        <w:rPr/>
      </w:pPr>
      <w:bookmarkEnd w:id="839"/>
      <w:r>
        <w:rPr>
          <w:rFonts w:ascii="IRNazanin" w:hAnsi="IRNazanin" w:eastAsia="IRNazanin"/>
          <w:color w:val="111111"/>
          <w:sz w:val="28"/>
          <w:sz w:val="28"/>
          <w:szCs w:val="28"/>
          <w:rtl w:val="true"/>
          <w:lang w:bidi="fa-IR"/>
        </w:rPr>
        <w:t>چهار دانشکده در اسرائیل، رشته‌ای مستقل به نام شیعه‌شناسی، با گرایش‌های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صدها پایان‌نامه با جهت‌گیری‌های ضدشیعی در این دانشکده‌ها نوشته می‌شود؛ اما متأسفانه در دانشگاه‌های ایران، حتی یک رشته شیعه‌شناسی نیز وجود ندارد و در حوزه‌های علمیه به اندازه کافی به آن بها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مطالب پیش گفته و احساس نیاز در زمینه‌های گوناگون، باید به صورت جدی و تأثیرگذار به فعالیت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فعالیت در این زمینه‌ها سبب می‌شود که غیر از اثبات حقانیت خویش، از عداوت و کینه‌توزی ناآگاهان با تشیع کاسته شود</w:t>
      </w:r>
      <w:r>
        <w:rPr>
          <w:rFonts w:eastAsia="IRNazanin" w:cs="IRNazanin"/>
          <w:color w:val="111111"/>
          <w:sz w:val="28"/>
          <w:szCs w:val="28"/>
          <w:rtl w:val="true"/>
          <w:lang w:bidi="fa-IR"/>
        </w:rPr>
        <w:t>.</w:t>
      </w:r>
    </w:p>
    <w:p>
      <w:pPr>
        <w:pStyle w:val="Heading4"/>
        <w:numPr>
          <w:ilvl w:val="3"/>
          <w:numId w:val="1"/>
        </w:numPr>
        <w:rPr/>
      </w:pPr>
      <w:bookmarkStart w:id="840" w:name="__RefHeading___Toc993057_581953129"/>
      <w:bookmarkStart w:id="841" w:name="_Toc318"/>
      <w:bookmarkEnd w:id="840"/>
      <w:r>
        <w:rPr>
          <w:rtl w:val="true"/>
        </w:rPr>
        <w:t>مبارزه و دفاع از تشیع تا سرحد شهادت</w:t>
      </w:r>
      <w:bookmarkEnd w:id="841"/>
    </w:p>
    <w:p>
      <w:pPr>
        <w:pStyle w:val="BookText"/>
        <w:rPr/>
      </w:pPr>
      <w:r>
        <w:rPr>
          <w:rFonts w:ascii="IRNazanin" w:hAnsi="IRNazanin" w:eastAsia="IRNazanin"/>
          <w:color w:val="111111"/>
          <w:sz w:val="28"/>
          <w:sz w:val="28"/>
          <w:szCs w:val="28"/>
          <w:rtl w:val="true"/>
          <w:lang w:bidi="fa-IR"/>
        </w:rPr>
        <w:t>مردم منطقه الشرقیه از همان ابتدا که اسلام آوردند، کلام رسول اسلام صلی الله علیه و آله را در مقام و عظمت علی علیه السلام به خوبی درک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سفارش‌های رسول اللّه صلی الله علیه و آله در خلافت بلافصل علی علیه السلام را با جان و دل پذیرفتند و در تمام ادوار تاریخی هویت شیعی خود را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الشرقیه، مصائب و هزینه شیعه ماندن را به جان خریدند، ترس و ارعاب دگراندیشان آنان را مرعوب نساخت و با نثار خون خویش از اهل بیت رسول اللّه علیهم السلام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شهدای عزیز این دیار گواهی بر این حقیقت، و سندی جاودان بر این مبارزات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عبدالمجید شماسی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قطیف و متولد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بود؛ وهابیان او را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به شدت شکنجه کردند؛ به گونه‌ای که ناخن‌هایش را کشیدند، فکش را شکستند و ستون فقراتش را خرد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سه روز به همین حال ماند و خون از بدنش می‌ریخت؛ اما حاضر نشد دست از تشیع بردارد تا اینکه در بیست و یکم ربیع الثانی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شربت شهادت نوشید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منصور حبیب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اهالی آجام قطیف با تحمل شکنجه‌های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تشیع بر نداشت تا اینکه در تاریخ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دیدار الهی شتافت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علی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اهالی عوامیه قطیف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دستگیر و بر اثر شکنجه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ذی‌القعده همان سال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منصور قلاف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نخستین شهید انتفاضه محرم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عبدالواحد احمد حسن آل‌عبدالجبار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قطیف به دنیا آمد و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دستگیر و پس از یازده روز شکنجه، از تشیع دست بر نداشت تا اینکه به سایر شهدا 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حسن‌بن‌فرج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دستگیر شد و خبر شهادتش در اول ذی‌القعده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به خانواده‌اش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عبدالرئوف خنیزی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زندان آل‌سعود افتاد و دوباره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دستگیر شد و هفت سال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بر اثر شکنجه‌های بسیار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رضی 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بزرگ مرد تاریخ تشیع در عربستان،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عبدالحسین‌بن‌جمعه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قطیف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دست ابن‌سعود، نمونه بارز دیگری از این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عبدالفتاح‌بن‌احمد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مدیفع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سیدباسم سیدحسن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قروص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نمونه‌های دیگری از شهدای تشیع هستند</w:t>
      </w:r>
      <w:r>
        <w:rPr>
          <w:rFonts w:eastAsia="IRNazanin" w:cs="IRNazanin"/>
          <w:color w:val="111111"/>
          <w:sz w:val="28"/>
          <w:szCs w:val="28"/>
          <w:rtl w:val="true"/>
          <w:lang w:bidi="fa-IR"/>
        </w:rPr>
        <w:t xml:space="preserve">. </w:t>
      </w:r>
      <w:bookmarkStart w:id="842" w:name="pg5325_65384"/>
    </w:p>
    <w:p>
      <w:pPr>
        <w:pStyle w:val="BookText"/>
        <w:rPr/>
      </w:pPr>
      <w:bookmarkEnd w:id="842"/>
      <w:r>
        <w:rPr>
          <w:rFonts w:ascii="IRNazanin" w:hAnsi="IRNazanin" w:eastAsia="IRNazanin"/>
          <w:color w:val="111111"/>
          <w:sz w:val="28"/>
          <w:sz w:val="28"/>
          <w:szCs w:val="28"/>
          <w:rtl w:val="true"/>
          <w:lang w:bidi="fa-IR"/>
        </w:rPr>
        <w:t>مردم روستای فضول، از توابع هفوف هنوز از کشتار بی‌رحمانه اهالی به دست وهابیت می‌نالند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پس از آن معروف شد که وهابی‌ها، اکثر ساکنان آنجا را سر بریدند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غنام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وهابی، می‌نویسد که این کشتار بی‌رحمانه در سال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روی داده است</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قتل عام، تعدادی از وهابیان را به این روستا آوردند و املاک و اموال کشته‌شدگان را به آنها واگذار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اشاره گردید که شیعیان عربستان سعودی نه‌تنها در معرض قتل، غارت، شکنجه و تبعید بودند؛ بلکه آثار تاریخی آنان، همچون قبرستان‌ها، قلعه‌ها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تعرض قرار گرفته و تخریب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می‌توان به حمام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قریمط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واپسین پادشاه قرامطه در آن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باستانی و تاریخی دیگری نیز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قریمط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شباهت به کلیسا تخریب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اماکن را وهابیت از بین بردند و بناهای جدیدی جای آنها ساخته شد</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3" w:name="__RefHeading___Toc993059_581953129"/>
      <w:bookmarkStart w:id="844" w:name="_Toc319"/>
      <w:bookmarkEnd w:id="843"/>
      <w:r>
        <w:rPr>
          <w:rtl w:val="true"/>
        </w:rPr>
        <w:t>رشد جمعیتی عربستان</w:t>
      </w:r>
      <w:bookmarkEnd w:id="844"/>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عربستان در سال‌های </w:t>
      </w:r>
      <w:r>
        <w:rPr>
          <w:rFonts w:eastAsia="IRNazanin" w:cs="IRNazanin"/>
          <w:color w:val="111111"/>
          <w:sz w:val="28"/>
          <w:szCs w:val="28"/>
          <w:lang w:bidi="fa-IR"/>
        </w:rPr>
        <w:t>1999</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جمعیت داشت؛ یعنی جمعیت این کشور حدود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این سال‌ها رشد و افزایش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بیانیه صادره از مؤسسه نقدعری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رشد جمعیت غیرعربستانی‌ها به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رشد جمعیت غیرعربستانی‌ها </w:t>
      </w:r>
      <w:r>
        <w:rPr>
          <w:rFonts w:eastAsia="IRNazanin" w:cs="IRNazanin"/>
          <w:color w:val="111111"/>
          <w:sz w:val="28"/>
          <w:szCs w:val="28"/>
          <w:lang w:bidi="fa-IR"/>
        </w:rPr>
        <w:t>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رشد معادل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بیانیه می‌افزاید که رشد جمعیت در مناطق مختلف عربستان، متفاوت است؛ مثلاً رشد جمعیت از جیزان </w:t>
      </w:r>
      <w:r>
        <w:rPr>
          <w:rFonts w:eastAsia="IRNazanin" w:cs="IRNazanin"/>
          <w:color w:val="111111"/>
          <w:sz w:val="28"/>
          <w:szCs w:val="28"/>
          <w:lang w:bidi="fa-IR"/>
        </w:rPr>
        <w:t>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ریاض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ریاض تا اواخر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جمعیت کل عربستان، مکه مکرمه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منطقه شرقی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یعنی این سه منطقه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ساکنان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عربستانی و غیرعربستانی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زیر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کمتر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کارگران عربستان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کارگران، عربستانی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هستند</w:t>
      </w:r>
      <w:r>
        <w:rPr>
          <w:rFonts w:eastAsia="IRNazanin" w:cs="IRNazanin"/>
          <w:color w:val="111111"/>
          <w:sz w:val="28"/>
          <w:szCs w:val="28"/>
          <w:rtl w:val="true"/>
          <w:lang w:bidi="fa-IR"/>
        </w:rPr>
        <w:t xml:space="preserve">. </w:t>
      </w:r>
      <w:bookmarkStart w:id="845" w:name="pg5325_65386"/>
    </w:p>
    <w:p>
      <w:pPr>
        <w:pStyle w:val="Heading2"/>
        <w:numPr>
          <w:ilvl w:val="1"/>
          <w:numId w:val="1"/>
        </w:numPr>
        <w:rPr/>
      </w:pPr>
      <w:bookmarkStart w:id="846" w:name="__RefHeading___Toc993061_581953129"/>
      <w:bookmarkStart w:id="847" w:name="_Toc320"/>
      <w:bookmarkEnd w:id="845"/>
      <w:bookmarkEnd w:id="846"/>
      <w:r>
        <w:rPr>
          <w:rtl w:val="true"/>
        </w:rPr>
        <w:t>فهرست منابع</w:t>
      </w:r>
      <w:bookmarkEnd w:id="847"/>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الإتحاف بحب الأشراف وبهامشه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إحیاء المیت فی الأحادیث الواردة بفضائل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الشیخ عبد الله بن محمد بن عامر الشبراوی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البابلی الحلبی – مصر،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عدد 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عدد الصفحات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الشیخ المفید،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مصادر حدیث شیعه – عام،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السید محمود الزرندی،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الشیخ الطوسی،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داماد الأسترابادی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مؤسسة آل البیت علیهم السلام 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الأربعون حدیثا، منتجب الدین بن بابویه،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محرم الحرام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الشیخ المفید،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لتحقیق التراث،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 فی معرفة الأصحاب، یوسف عبد الله محمد عبد البر أبو عمر،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الغابة فی معرفة الصحابة، ابن الأثیر،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الرفاعی،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مدینة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فی معرفة الصحابة، علی بن محمد بن عبد الکریم بن عبد الواحد الشیبانی الجزری، أبو الحسن عز الدین ابن الأثیر،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إسعاف الراغبین فی سیرة المصطفی وفضائل أهل بیته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هامش نور الأبصار فی مناقب آل بیت النبی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ابن حجر،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 الموجود ، الشیخ علی محمد معوض،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أعیان الشیعة،</w:t>
      </w:r>
    </w:p>
    <w:p>
      <w:pPr>
        <w:pStyle w:val="BookText"/>
        <w:rPr/>
      </w:pPr>
      <w:r>
        <w:rPr>
          <w:rFonts w:ascii="IRNazanin" w:hAnsi="IRNazanin" w:eastAsia="IRNazanin"/>
          <w:color w:val="111111"/>
          <w:sz w:val="28"/>
          <w:sz w:val="28"/>
          <w:szCs w:val="28"/>
          <w:rtl w:val="true"/>
          <w:lang w:bidi="fa-IR"/>
        </w:rPr>
        <w:t xml:space="preserve">السید محسن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١٣٧١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التاریخ، تحقیق وتخریج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الأمین،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١٤٠٣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١٩٨٣</w:t>
      </w:r>
      <w:r>
        <w:rPr>
          <w:rFonts w:ascii="IRNazanin" w:hAnsi="IRNazanin" w:eastAsia="IRNazanin"/>
          <w:color w:val="111111"/>
          <w:sz w:val="28"/>
          <w:sz w:val="28"/>
          <w:szCs w:val="28"/>
          <w:rtl w:val="true"/>
          <w:lang w:bidi="fa-IR"/>
        </w:rPr>
        <w:t xml:space="preserve"> 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الشیخ الصدوق،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مرکز الطباعة والنشر فی مؤسسة البعثة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الشیخ الطوسی،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دار الثقافة للطباعة والنشر والتوزیع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الأمالی، الشیخ المفید، حسین الأستاد ولی ، علی أکبر الغفاری، الثانیة،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والتبصرة، ابن بابویه القمی، 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للبلاذری، أحمد بن یحیی بن جابر بن داود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وریاض الزرکلی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ترقیم الکتاب موافق للمطبوع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مواصفات طبعة المجلدات الخمس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البلاذری، تحقیق محمد حمید الله، مصر، دار المعارف، </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الأشراف،</w:t>
      </w:r>
    </w:p>
    <w:p>
      <w:pPr>
        <w:pStyle w:val="BookText"/>
        <w:rPr/>
      </w:pPr>
      <w:r>
        <w:rPr>
          <w:rFonts w:ascii="IRNazanin" w:hAnsi="IRNazanin" w:eastAsia="IRNazanin"/>
          <w:color w:val="111111"/>
          <w:sz w:val="28"/>
          <w:sz w:val="28"/>
          <w:szCs w:val="28"/>
          <w:rtl w:val="true"/>
          <w:lang w:bidi="fa-IR"/>
        </w:rPr>
        <w:t xml:space="preserve">البلاذری، تحقیق محمد باقر المحمودی، بیروت، مؤسسة الأعلمی للمطبوعات، ط الأولی،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البلاذری، تحقیق محمد باقر المحمودی، بیروت، دار التعارف للمطبوعات، ط الأولی،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البلاذری، تحقیق عبد العزیز الدوری، بیروت، جمعیة المستشرقین الألمانیة،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البلاذری، تحقیق إحسان عباس، بیروت، جمعیة المستشرقین الألمانیة،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أوائل المقالات،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الحدیث الشیعیة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العام،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إبراهیم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١٤١٤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١٩٩٣</w:t>
      </w:r>
      <w:r>
        <w:rPr>
          <w:rFonts w:ascii="IRNazanin" w:hAnsi="IRNazanin" w:eastAsia="IRNazanin"/>
          <w:color w:val="111111"/>
          <w:sz w:val="28"/>
          <w:sz w:val="28"/>
          <w:szCs w:val="28"/>
          <w:rtl w:val="true"/>
          <w:lang w:bidi="fa-IR"/>
        </w:rPr>
        <w:t xml:space="preserve"> 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أوائل المقالات، الشیخ المفید،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إبراهیم الأنصاری،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العلامة المجلسی،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المصححة،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 ابن کثیر،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بشارة المصطفی، لشیعه المرتضی، محمد بن علی الطبری،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الإصفهانی،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فی أخبار صاحب الزمان علیه السّلام، الحافظ أبی عبدالله محمّد بن یوسف بن محمّد النَّوفلیّ القریشیّ الگنجیّ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الهادی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 الطبری،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من العلماء الأجلاء،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الیعقوبی،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لبنان،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توضیحات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وهو تاریخ أحمد بن أبی یعقوب بن جعفر بن وهب ابن واضح الکاتب العباسی المعروف بالیعقوبی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فرهنگ أهل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وذیوله، أبو بکر أحمد بن علی بن ثابت بن أحمد بن مهدی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دراسة،تحقیق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الخطیب البغدادی،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وتحقیق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دمشق، أبو القاسم علی بن الحسن بن هبة الله المعروف بابن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غرامة العمروی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 عام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 عساکر،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شرف الدین الحسینی،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الحوزة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الثعلبی، الثعلبی،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أبی محمد بن عاشور ، مراجعة وتدقیق الأستاذ نظیر الساعدی،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الرازی، الرازی،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ناقص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 علی بن إبراهیم 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السید الطباطبائی،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فی الحوزة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الشیخ الطبرسی،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العلماء والمحققین الأخصائیین،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الشیخ الحویزی،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إسماعیلیان للطباعة والنشر والتوزیع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الجرح والتعدیل،</w:t>
      </w:r>
    </w:p>
    <w:p>
      <w:pPr>
        <w:pStyle w:val="BookText"/>
        <w:rPr/>
      </w:pPr>
      <w:r>
        <w:rPr>
          <w:rFonts w:ascii="IRNazanin" w:hAnsi="IRNazanin" w:eastAsia="IRNazanin"/>
          <w:color w:val="111111"/>
          <w:sz w:val="28"/>
          <w:sz w:val="28"/>
          <w:szCs w:val="28"/>
          <w:rtl w:val="true"/>
          <w:lang w:bidi="fa-IR"/>
        </w:rPr>
        <w:t xml:space="preserve">ابی محمد عبد الرحمن بن ابی حاتم محمد بن ادریس بن المنذر التمیمی الحنظلی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النسخة المحفوظة فی کوپریلی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النسخة لمحفوظة فی مکتبة مراد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النسخة المحفوظة فی مکتبة دار الکتب المصریة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بمطبعة مجلس دائرة المعارف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بحیدر آباد الدکن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 السنیة، الحر العاملی،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حلیة الأبرار، السید هاشم البحرانی،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غلام رضا مولانا البروجردی،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ایران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 الکبری أو کفایة الطالب اللبیب فی خصائص الحبیب، عبد الرحمن أبی بکر السیوطی جلال الدین،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خلیل هراس،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الحدیثة، 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جلال الدین السیوطی،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محب الدین احمد بن عبد الله الطبری،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القدسی لصاحبها حسام الدین القدسی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محمد بن یزید القزوینی،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وترقیم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داود، ابن الأشعث السجستانی،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الترمذی،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اللطیف،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الله الدارمی،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سلیم أسد الدارانی،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المغنی للنشر والتوزیع،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رقم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2440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النسائی، النسائی،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السؤول فی مناقب آل الرسول صلی الله علیه و آله ، أبی سالم النصیبی الشافعی، تاریخ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01/01/1999</w:t>
      </w:r>
      <w:r>
        <w:rPr>
          <w:rFonts w:ascii="IRNazanin" w:hAnsi="IRNazanin" w:eastAsia="IRNazanin"/>
          <w:color w:val="111111"/>
          <w:sz w:val="28"/>
          <w:sz w:val="28"/>
          <w:szCs w:val="28"/>
          <w:rtl w:val="true"/>
          <w:lang w:bidi="fa-IR"/>
        </w:rPr>
        <w:t>، ترجمة،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الطباطبائی،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البلاغ ،عدد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 أعلام النبلاء، الذهبی،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و حسین الأسد،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الحلبیة، إنسان العیون فی سیرة الأمین المأمون، علی بن إبراهیم بن أحمد الحلبی، أبو الفرج، نور الدین ابن برهان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 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الشفاء بتعریف حقوق المصطفی صلی الله علیه وسلم، عیاض بن موسی الیحصبی أبو الفضل،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الحاکم الحسکانی،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الطبع والنشر التابعة لوزارة الثقافة والإرشاد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إحیاء الثقافة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الجوهری،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الغفور العطار،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البخاری،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علی بن یونس العاملی،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البهبودی،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المرتضویة لإحیاء الآثار الجعفریة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محمد بن سعد،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فی معرفة مذاهب الطوائف، السید ابن طاووس،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للشیخ الصدوق، الشیخ الصدوق أبی جعفر محمد بن علی ابن الحسین بن موسی بن بابویه القمی ره المتوفی سنه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الجزء الثانی، منشورات المکتبة الحیدریة ومطبعتها فی النجف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الشیخ الصدوق،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ومطبعتها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العمدة، ابن البطریق،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الصدوق،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إبراهیم بن محمد الثقفی،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 الدین الحسینی الأرموی المحدث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المرام، السید هاشم البحرانی،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عاشور،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الشیخ الأمینی،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ابن حجر عسقلانی،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للطباعة والنشر 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القدیر الجامع بین فنی الروایة والدرایة من علم التفسیر، الشوکانی،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بیروت، عدد الأجزاء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القدیر، الشوکانی،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الملک العلی، أحمد بن الصدیق المغربی،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وتعلیق وتصحیح الأسانید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الأمینی،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 فی الملل والأهواء والنحل، علی بن أحمد بن سعید بن حزم الأندلسی، الظاهری،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إبراهیم نصر – عبد الرحمن عمیرة،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عدد الأجزاء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أصول الأئمة، محمد بن الحسن الحر العاملی، تحقیق وإشراف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الحسین القائینی،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لمؤسسة معارف إسلامی إمام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الفصول المهمة فی تألیف الأمة،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شرف الدین،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الإعلام الخارجی لمؤسسة البعثة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معرفة الأئمة، ابن الصباغ،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الغریری،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الشیخ محمد تقی التستری،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المرام فی علم الکلام، ابن میثم البحرانی،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بإهتمام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محمود المرعشی،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الصدر،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العظمی المرعشی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الشیخ الکلینی،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 دار الکتب الإسلامیة –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ابن الأثیر الجزری،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الفداء عبد الله القاضی،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ابن الأثیر،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بیروت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الارتیاب فی أتباع محمد بن عبد الوهاب، السید محسن الأمین،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الأمین،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الحرمین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ابن أبی الفتح الإربلی،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الیقین فی فضائل امیرالمومنین، العلامة الحلی،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الدرگاهی،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فی سنن الاقوال و الافعال، المتقی الهندی،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تصحیح وفهرسة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الفوائد، أبو الفتح الکراجکی،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المصطفوی –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ابن حجر، عسقلانی،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مائة منقبة من مناقب امیرالمومنین علی بن ابی طالب و الائمه من ولده علیهم السلام، محمد بن أحمد القمی معروف به ابن شاذان، تحقیق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بالحوزة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الدارانی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أبی بکر الهیثمی نور الدین،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سلیم أسد الدارانی،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 للتراث، عدد المجلدات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الهیثمی، تحقیق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أحمد بن محمد بن خالد البرقی،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الدین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الحاکم النیسابوری،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عبد الرحمن المرعشلی،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أبی داود الطیالسی، سلیمان بن داود بن الجارود،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المحسن الترکی،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الإمام احمد بن حنبل،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الإمام أحمد بن حنبل، أحمد بن حنبل أبو عبدالله الشیبانی،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قرطبة – القاهرة، الأحادیث مذیلة بأحکام شعیب الأرنؤوط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عزیز الله عطاردی،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عزیز الله عطاردی الخبوشانی، </w:t>
      </w:r>
      <w:r>
        <w:rPr>
          <w:rFonts w:eastAsia="IRNazanin" w:cs="IRNazanin"/>
          <w:color w:val="111111"/>
          <w:sz w:val="28"/>
          <w:szCs w:val="28"/>
          <w:lang w:bidi="fa-IR"/>
        </w:rPr>
        <w:t>1406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السؤول فی مناقب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طلحة الشافعی،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ابن أحمد العطیة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معالم المدرستین، السید مرتضی العسکری،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النعمان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٣٨١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الحدیث الشیعیة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الفقه،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١٣٧٩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١٣٣٨</w:t>
      </w:r>
      <w:r>
        <w:rPr>
          <w:rFonts w:ascii="IRNazanin" w:hAnsi="IRNazanin" w:eastAsia="IRNazanin"/>
          <w:color w:val="111111"/>
          <w:sz w:val="28"/>
          <w:sz w:val="28"/>
          <w:szCs w:val="28"/>
          <w:rtl w:val="true"/>
          <w:lang w:bidi="fa-IR"/>
        </w:rPr>
        <w:t xml:space="preserve"> 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الطبرانی،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التحقیق بدار الحرمین،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الحرمین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الصغیر، الطبرانی،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الطبرانی،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علوم الحدیث، الحاکم النیسابوری،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إحیاء التراث العربی فی دار الآفاق الجدیدة وتصحیح السید معظم حسین،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الآفاق الحدیث –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المقنعة، الشیخ المفید،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والنحل، الشهرستانی،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سید کیلانی،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٥٨٨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الحدیث الشیعیة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العام،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وشرح ومقابلة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أساتذة النجف الأشرف،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١٣٧٦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١٩٥٦</w:t>
      </w:r>
      <w:r>
        <w:rPr>
          <w:rFonts w:ascii="IRNazanin" w:hAnsi="IRNazanin" w:eastAsia="IRNazanin"/>
          <w:color w:val="111111"/>
          <w:sz w:val="28"/>
          <w:sz w:val="28"/>
          <w:szCs w:val="28"/>
          <w:rtl w:val="true"/>
          <w:lang w:bidi="fa-IR"/>
        </w:rPr>
        <w:t xml:space="preserve"> 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ابن شهر آشوب،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أساتذة النجف الأشرف،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خوارزمی، موضوع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موضوع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درمنابع اهل تسنن،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تهران،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١٣٧٤</w:t>
      </w:r>
      <w:r>
        <w:rPr>
          <w:rFonts w:ascii="IRNazanin" w:hAnsi="IRNazanin" w:eastAsia="IRNazanin"/>
          <w:color w:val="111111"/>
          <w:sz w:val="28"/>
          <w:sz w:val="28"/>
          <w:szCs w:val="28"/>
          <w:rtl w:val="true"/>
          <w:lang w:bidi="fa-IR"/>
        </w:rPr>
        <w:t xml:space="preserve"> 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تعداد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٤١٦</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الموفق الخوارزمی،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مالک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الموضوعات، ابن الجوزی، تحقیق عبد الرحمن محمد عثمان،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المنورة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الذهبی،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درر السمطین، الزرندی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٧٥٠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الحدیث السنیة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العام،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١٣٧٧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١٩٥٨</w:t>
      </w:r>
      <w:r>
        <w:rPr>
          <w:rFonts w:ascii="IRNazanin" w:hAnsi="IRNazanin" w:eastAsia="IRNazanin"/>
          <w:color w:val="111111"/>
          <w:sz w:val="28"/>
          <w:sz w:val="28"/>
          <w:szCs w:val="28"/>
          <w:rtl w:val="true"/>
          <w:lang w:bidi="fa-IR"/>
        </w:rPr>
        <w:t xml:space="preserve"> م،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السمطین، جمال الدین محمد بن یوسف بن الحسن بن محمد الزرندی الحنفی المدنی، تاریخ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01/11/2004</w:t>
      </w:r>
      <w:r>
        <w:rPr>
          <w:rFonts w:ascii="IRNazanin" w:hAnsi="IRNazanin" w:eastAsia="IRNazanin"/>
          <w:color w:val="111111"/>
          <w:sz w:val="28"/>
          <w:sz w:val="28"/>
          <w:szCs w:val="28"/>
          <w:rtl w:val="true"/>
          <w:lang w:bidi="fa-IR"/>
        </w:rPr>
        <w:t>، ترجمة،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عاشور،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الحق وکشف الصدق، العلامة الحلی،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رضا الصدر؛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عین الله الحسنی الأرموی،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الطباعة والنشر دار الهجرة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نیل الأوطار من أحادیث سید الأخیار شرح منتقی الأخبار، محمد بن علی بن محمد الشوکانی،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إدارة الطباعة المنیریة، عدد الأجزاء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تعلیقات یسیرة لمحمد منیر الدمشقی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الحر العاملی،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الأعیان وأنباء أبناء الزمان، أحمد بن محمد بن أبیب بکر بن خلکان أبو العباس شمس الدین،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لذوی القربی، القندوزی،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١٢٩٤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سیرة النبی والائمة،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جمال أشرف الحسینی،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١٤١٦</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الأسوة للطباعة والنشر</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لبیب البتنونی، رحلة الحجازیه، ص </w:t>
      </w:r>
      <w:r>
        <w:rPr>
          <w:rFonts w:eastAsia="IRNazanin" w:cs="IRNazanin"/>
          <w:b w:val="false"/>
          <w:bCs w:val="false"/>
          <w:i w:val="false"/>
          <w:iCs w:val="false"/>
          <w:color w:val="333333"/>
          <w:sz w:val="20"/>
          <w:szCs w:val="20"/>
        </w:rPr>
        <w:t>11034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طلعت احمد محمد عبده، جغرافیای تاریخی شبه جزیره عربی در دوران ما قبل تاریخ،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فرازهایی از زندگی پیامبر اسلام صلی الله علیه و آله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شاکر، شبه جزیره عرب،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محل تجمع عرب‌ها و یا گروهی از اعراب، عربستان گفته می‌شود و عرب‌ها دو تقسیم نژادی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بائده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اقوام قطع نسل شده و از بین رفته را عرب بائده می‌گویند؛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عاد، ثمود، جاسم و عبیل؛ عرب باقیه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اعرابی هستند که نسل آنها باقی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قحطانیان وعدنانیان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بزرگ‌ترین قاره کره زمین، جمعیتش بیش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جمعیت کل دنیاست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ارتفاعات، کوه‌های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گرفته و از خلیج عقبه تا منطقه حجاز و عسیر را فرا گرفته‌اند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جنوب به ربع الخالی، از غرب به حجاز، از شرق به سرزمین احساء و از شمال به عراق و اردن محدود می‌شود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سواحل شرقی کرانه‌های خلیج فارس در عربستان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سه صحرای نفود بادیه سماوه، صحرای دهناء و صحرای ربع الخالی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نامگذاری آن، گرم و سوزان بودن آن منطقه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سرزمین‌های مرتفع، نجد می‌گویند که بلندترین نقطه آن، حدود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از دریا ارتفاع دارد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حکمرانی وهابیت و سلسله آل‌سعود، نام رسمی عربستان، حجاز بوده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المملکة العربیة السعودیه،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تاریخی شبه جزیره عربی در دوران ما قبل تاریخ،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همه آوازه و شهرت مالی وهابیت از درآمد نفت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به دلیل وجود فرودگاه بین‌المللی ملک عبدالعزیز، محل ورود زائران خانه خدا نیز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اعراب عارب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اعراب خالص و اصیل؛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قحطانیان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اعراب مستعربه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اعراب ناخالص و پیوسته با دیگران؛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عدنانیان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سادات عظیمی، عربستان سعودی،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فخری، عربستان،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منیر العجلانی، تاریخ البلاد السعودیه،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فخری، عربستان،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و تحقیق‌های، بیشتر در باره آیین و عقاید وهابیت را در کتاب‌های ذیل بخوانید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ابن‌اثیر، الکامل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ابن‌بطوطه، رحله،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پدر و برادر محمدبن‌عبدالوهاب، مخالفان سرسخت او بودند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الجزیره، الریاض، المدینة المنوره، عکاظ، الیوم، البلاد، الندوه، المسائیه، الشرق الاوسط، الحیاة و الوطن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نیوز، سعودی گازت، ریاض دیلی و سعودی ریویو</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اعضای این مجلس را افراد با نفوذ قبایل، ثروتمندان و وابستگان خاندان سلطنتی آل‌سعود تشکیل می‌دهند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قوانین مجلس شورا و قانون مناطق ایالتی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حسن، شیعه در کشور عربستان سعودی،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پیمان آمده است که محمدبن‌سعود، رهبر سیاسی و حکومتی و محمدبن عبدالوهاب، رهبر مذهبی باشند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سعودی به پدر محمدبن‌سعود و اندیشه وهابیت به پدر بنیان‌گذار آن، عبدالوهاب منسوب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منیر العجلانی، تاریخ البلاد العربیة السعودیه،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صحاح اللغه، ماده شیع</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ماده شاع،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ملل و 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ابن‌حزم، الفصل،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ابن‌خلدون،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وجدی، دایرة المعارف،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افزون بر نص صریح و وصیت رسول اللّه صلی الله علیه و آله ، احادیث و آیات فراوانی از قرآن در شأن فضایل و امامتِ علی علیه السلام وارد شده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حسن، شیعه در کشور عربستان سعودی،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سلیمان قندوزی حنفی، ینابیع الموده،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اسلامبول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خوارزمی، مقتل الحسین،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بیروت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الاسلام جوینی،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سلیمان حنفی، ینابیع الموده،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اسلامبول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سیوطی، تاریخ الخلفاء،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کشفی ترمذی، المناقب المرتضویه،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الاسلام جوینی،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خوارزمی، مناقب،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سلیمان حنفی، ینابیع الموده،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اسلامبول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طبری، ذخائر العقبی،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مناوی، کنوز الحقایق،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حافظ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خوارزمی، مناقب،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همدانی، مودة القربی،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لاهور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بدخشی، تحفة المحبین،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ابوحامد محمد غزالی، الاقتصاد فی الاعتماد،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المدرسین از علامه سید مرتضی عسکری و اجتهاد فی مقابل نص از مرحوم شرف الدین که یکصد مورد از اجتهاد در مقابل نص خلفا را در مقابل نصوص پیامبر اکرم صلی الله علیه و آله با مستندات وادله کافی ارائه کرده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ابن‌ابی‌الحدید، 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 جرداق، امام علی علیه السلام صدای عدالت انسانی، ترجمه خسرو شاهی،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نسایی،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نسایی،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نسایی،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نسایی،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الاوسط طبرانی،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الاسلام جوینی،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حافظ حسکانی،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خوارزمی، مناقب،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سلیمان حنفی، ینابیع الموده،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اسلامبول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حاکم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سلیمان حنفی، ینابیع الموده،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اسلامبول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سلیمان قندوزی حنفی، ینابیع الموده،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اسلامبول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ابن‌حسنویه، درّ بحرالمناقب،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خطی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ابن‌ابی‌الحدید،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ابن‌الجوزی، مناقب احمد،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ابوالحسین محمدبن‌یعلی، طبقات الحنابله، قاهره،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فرزند احمدبن‌حنبل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هم‌گرایی مذهبی،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خوارزمی،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احسن التقاسیم فی معرفة الاقالیم، بخش اول،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فقیهی، برگرفته از کتاب آل‌بویه و اوضاع زمان ایشان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التقاسیم فی معرفة الاقالیم،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ابوالقاسم‌بن‌احمد جیهانی، اشکال العالم،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تاریخ تمدن اسلامی،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حسن، شیعه در کشور عربستان سعودی،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سلیمان حنفی، ینابیع الموده،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اسلامبول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الجاسر، معجم الجغرافی للمنطقة الشرقیه،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آل‌عبد القادر، تحفة المستفید فی تاریخ الاحساء القدیم والجدید،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حسن، شیعه در عربستان،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ابوالمکارم، اعلام العوامیه،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عقاد، تیارات سیاسیه،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رمیحی، تغییر السیاسی و الاجتماعی،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ژئوپلتیک شیعه،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فرانسواتوال، ژئوپولتیک شیعه، ترجمه دکتر علیرضا قاسم آقا،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نصرالله آشتی، ساختار حکومت عربستان سعودی،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نفیسی، مجلس التعاون الخلیجی،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قدیمی و نخست مدینه یثرب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ورود رسول خدا</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شهر و به احترام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اختیار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واضع،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منافقان را در زمان پیامبر خدا</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نمی‌شناختیم؛ مگر به نشانه دشمنی با علی‌بن‌ابی‌طالب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محاضرات،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اصلانی مختار، تاریخ پیدایش تشیع،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نسیم حیات،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حضور شیعیان در مدینه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الجاس، رسائل فی تاریخ المدینه،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المنوره فی رحلة العیاشی،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عراق عجم است که بیشترشان بلکه همه آنها از روافض هستند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سفرنامه،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رفعت پاشا، مرآة الحرمین،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قاهره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حمدبن‌ابراهیم، کنزالانساب و مجمع الآداب،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الحرمین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براوستان یکی از روستاهای قم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الحرمین،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الحرمین،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نام آن 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کشد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غرابیه، قیام الدولة السعودیه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ترسِ از جان، بیشتر قبایل از دادن اطلاعات به نویسندگان و محققان خودداری کرده‌اند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بقیع در لغت به محل وسیع و دارای درخت گفته می‌شود و در تاریخ به بقیع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البقیع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گفته می‌شده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واژه بقیع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محسن امین عاملی، کشف الارتیاب،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حدیثی این دو حدیث</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ابی‌داوود، کتاب الجنائز، باب البکاء علی المیت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کتاب الجنائز، ح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الجنائز، 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من یدخل قبر المراه، ح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صلبه،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باب‌های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دفن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وی 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بر اثر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بریده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ولی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سلیمان‌بن‌بریده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ابن‌شبه، تاریخ مدینه منوره، ترجمه حسین صابری، باب قبر آمنه مادر پیامبر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در میزان، ش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سلمیان‌بن‌بریده، ثقه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ابن‌شبه، تاریخ مدینه منوره، ترجمه حسین صابری، 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البکاء علی المیت برفع الصوت و الصباح عندالمالکیه و الحنفیة و قال الشافعیة و الحنابلة مباح، اما هطل الدموع بدون صیاح فانه مباح باتفاق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الجنائز</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الخصومات، باب اخراج اهل المعاصی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حوادث پس از مرگ ابوبکر سال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ابن‌ابی‌الحدید،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المغازی، باب آخر ما تکلم به النب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الخلیج والجزیرة العربیه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حسن، شیعه در کشور عربستان سعودی،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آمار، قدیمی و مربوط به زمان گذشته، یعنی زمان مؤلف کتاب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حسن، شیعه در کشور عربستان سعودی،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غصب فدک، شهادت فاطمه زهرا سلام الله علیها و ماجرای مالک‌بن‌هزیره و سپس در تداوم آن قتل عام اهل بیت رسول الله صلی الله علیه و آله در صحرای کربلا از نمونه‌های بارز آن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راضی آل‌یاسین، صلح امام حسن علیه السلام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تاکنون مدرک مستند و صحیحی دال بر صدور فتوای قتل از شریح قاضی به دست نیاورده‌ایم؛ بلکه دستگاه فاسد بنی‌امیه بدون حکم فاجعه آفریدند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احوال امام باقر علیه السلام ،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این تهمت‌ها و تکفیرها در کتاب‌های ذیل ذکر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سید عبدالحسین شرف الدین الموسوی، فصول المرحمه فی تألیف الامه، 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صدها مدرک و دلیل متقن و معتبر در کتب شیعه و اهل سنت از جمله خطبه و حدیث غدیر خم که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از کتب معتبر اسلامی آن را نقل کرده‌اند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فی تألیف الامه، 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عراق مرکز حوزه‌های علمیه بود، استعمار برای رسیدن به اهداف شوم خود تصمیم به فرقه سازی می‌گیرد و دو جریان افراطی مخالف را در آن زمان به راه می‌اندازد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جریان شیعی افراطی و غالی در عراق و دیگری جریان سنی افراطی در حجاز</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هاشمی رفسنجانی، امیر کبیر قهرمان مبارزه با استعمار،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سعسانی، اتحاد اسلامی،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علوی،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اعتقاد که حضرت علی علیه السلام در مقام الوهیت و صانع جهان است، انکار ضروری دین به شمار می‌رود؛ زیرا یکی از ضروریات دین این است که آفریدگار جهان و نظام آفرینش فقط خداوند است و با نسبت دروغین این اتهام به شیعه، آنان را کافر جلوه می‌دهند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عدل الهی،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تاریخی مستر همفر در کشورهای اسلامی،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عنایت، سیری در اندیشه سیاسی عرب،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ابن‌ابی الحدید،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ابن‌ابی الحدید،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گفتۀ مسیب به غلامش برد و گفتۀ پسر عمر به غلامش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مذکور دربالا مراجعه کنید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حیدر، الامام صادق و المذاهب الاربعه،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جهم‌بن‌صفوان ابومحرز مولی بنی‌راسب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بنیانگذار مذهب جهمیه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بعضی عقاید،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صفات حق تعالی با معتزله هم‌داستان بوده و در انکار قدرت و استطاعت انسان از نظریه‌های جبریه پیروی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در سال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واپسین سال‌های خلافت بنی‌امیه به دست سالم‌بن‌احوز مازنی به دستور نصربن‌سیار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صادق و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هشام‌بن‌حکم،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الامام صادق و المذاهب الاربعه،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معجم رجال خویی،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هشام‌بن‌حکم،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مستر همفر در کشورهای اسلامی،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سال مبارزه روحانیت،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پیشگامان جوامع تشیع که در قلمرو اتحاد امت اسلامی در چندین قرن طرح و تلاش داشته‌اند عبارت‌اند از</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ماترک پیامبران، پس از وفات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سخن ایراداتی وارد است، با توجه به اینکه حضرت رسول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حیات خویش، فدک را به حضرت زهرا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کرده بود، طبق شرع مقدس اسلام، پس از وفات جزء ارث به حساب نمی‌آید و سخن ابوبکر به سبب غصب و تحویل ندادن فدک بوده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صص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صوافی، صفی و صافیه از اصطلاحاتی هستند که دربارۀ گونه‌ای از اراضی انتقال یافته از کفار و به تصرف در آمده از سوی مسلمانان به کار رفته‌اند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ابن‌شبه، تاریخ مدینه منوره، ترجمۀ حسن صابری، باب فدک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ابن‌شبه، تاریخ مدینه منوره، ترجمۀ حسن صابری، باب فدک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حسن، شیعه در کشور عربستان سعودی،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حسن، شیعه در کشور عربستان،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عربستان سعودی،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سعید، از کجا تا کجا؟ خاندان سعودی را بشناسیم،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غلامرضا گلی زواره، سرچشمه تشیع</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دولت خود نیز در سلطه بر حجاز تمایل داشت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خلیلی، موسوعة العتبات المقدسه،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سرچشمۀ تشیع به نقل از ناصر السعید، کتاب خاندان سعودی،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تیری دزاردن، صد میلیون عرب،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بقیع،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گلی زواره، داستان‌های مدرس،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حرمین شریفین،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گلی زواره، سرزمین وحی سرچشمه تشیع</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هادی امینی، تاریخ مکه، صص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علی‌محمد آشنانی، شناخت عربستان،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جزیرة العرب،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صقر الجزیره،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الجاسر، معجم الجغرافی للمنطقة الشرقیه،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محمدبن‌عبدالوهاب، لمع الشهاب فی سیرة محمد بن عبدالوهاب،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عبدالرحیم، الدولة السعودیة الاولی،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السعید، از کجا تا کجا؟ خاندان آل‌سعود را بهتر بشناسیم، ابومیثم،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حسین‌بن‌غنام، روضة الافکار والاوهام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عربستان سعودی به مأمورانی گفته می‌شود که به طور عمده، وظیفه امر به معروف و نهی از منکر را مطابق اعتقادات وهابیان به عهده دارند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سادات عظیمی، عربستان سعودی،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الشیعه،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صریح خدای متعال و ائمه اطهار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حسن، شیعه در کشور عربستان سعودی،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حسن، الشیعه فی المملکة العربیة السعودیه،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رحله ابن‌بطوطه،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جبیر، رحله،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 الشهاب فی سیرة محمدبن‌عبدالوهاب،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عبدالرحیم، الدولة السعودیة الاولی،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حسن، شیعه در کشور عربستان سعودی،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سعید، از کجا تا کجا؟ خاندان آل‌سعود را بهتر بشناسیم، ابومیثم،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حسن، شیعه در کشور عربستان سعودی،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حسن، شیعه در کشور عربستان سعودی،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حسن، شیعه در کشور عربستان سعودی،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منطمهًْ الثورهًْ الاسلامیهًْ فی الجزیرهًْ العربیهًْ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الحرکهًْ الاصلاح</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سیدعلی‌نقی فیض‌الاسلام، شرح نهج البلاغه، خ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 Plan to divis and desnoylte theology</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BABWOODWORDS</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سنهًْ احدی وعشرین ومائهًْ، قتل زید بن علی بن حسین بن علی بن أبی طالب؛ الکامل فی التاریخ، ابن اثیر،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سنهًْ إحدی وعشرین ومأئهًْ، ذکر ظهور زید بن علی بن الحسین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 معادن الجوهر، مسعودی،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الباب الحادی والمائهًْ، فی ذکر ایام الولید‌بن یزید بن عبد الملک، رقم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سنهًْ ست وستین؛ الکامل فی التاریخ، ابن 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سنهًْ ست وستین وذکر وثوب المختار بالکوفهًْ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ابن حجر هیثمی،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الباب الحادی عشر فی فضائل اهل البیت النبوی، الفصل الاول الآیهًْ الحادیهًْ عشرهًْ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ذیل آیه شریفه،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الباب الحادی عشر فی فضائل اهل البیت النبوی، الفصل الاول، الآیهًْ الثامنهًْ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علیه السلام وما نزل من القرآن فی علی علیه السلام ، ابن مردویه، الفصل الرابع، فی محبه النبی ایاه، 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الناس بخمس فعملوا بأربع وترکوا واحدهًْ، 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سعید، ما هذه الأربع التی عملوا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الصلاهًْ والزکاهًْ والحج والصوم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الواحدهًْ التی ترکوها؟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ولایهًْ علی بن ابی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وانها مقترضهًْ معهن؟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ذنبی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باب الالف منه،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در المنثور، 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بینه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هیثمی، 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یازدهم، ذیل آیه یازدهم و مرحوم مظفر، تاریخ شیعه،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تفسیر ثعلبی، تفسیر فخر رازی، لباب النقول فی اسباب النزول و تفاسیر متعدد دیگر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همدانی، مودة القربی،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لاهور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کشفی ترمذی، مناقب المرتضویه،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خوارزمی، مناقب،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بیروت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قدیم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ابن‌مغازلی شافعی، مناقب،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ابن‌مغازلی شافعی، مناقب،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طبری، ذخائر العقبی،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ابن‌حجر عسقلانی، 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سلیمان حنفی، ینابیع الموده،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اسلامبول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بیروت و حیدرآباد دکن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سلیمان حنفی، ینابیع الموده،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اسلامبول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ابن‌حسنویه، درّ بحرالمناقب،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خوارزمی، مناقب،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صحیفه نور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اُمَّةٌ واحدة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علی‌بن‌ابی طالب علیه السلام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انواع مختلف اینگونه کتاب‌ها به زبان‌های مختلف ترجمه و در اختیار عموم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از می‌توان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ثم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نمود که با هدف اختلاف و تفرقه بین مسلمین و هم‌چنین دشمنی با شیعه به صورت گروهی تألیف گردیده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حسین‌بن‌غنام، روضة الافکار والاوهام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الجاسر، معجم الجغرافی للمنطقه الشرقیه،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image" Target="media/image2.jpeg"/><Relationship Id="rId479" Type="http://schemas.openxmlformats.org/officeDocument/2006/relationships/image" Target="media/image2.jpeg"/><Relationship Id="rId480" Type="http://schemas.openxmlformats.org/officeDocument/2006/relationships/footer" Target="footer473.xml"/><Relationship Id="rId481" Type="http://schemas.openxmlformats.org/officeDocument/2006/relationships/footnotes" Target="footnotes.xml"/><Relationship Id="rId482" Type="http://schemas.openxmlformats.org/officeDocument/2006/relationships/numbering" Target="numbering.xml"/><Relationship Id="rId483" Type="http://schemas.openxmlformats.org/officeDocument/2006/relationships/fontTable" Target="fontTable.xml"/><Relationship Id="rId484" Type="http://schemas.openxmlformats.org/officeDocument/2006/relationships/settings" Target="settings.xml"/><Relationship Id="rId4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507</Pages>
  <Words>72741</Words>
  <Characters>297882</Characters>
  <CharactersWithSpaces>367188</CharactersWithSpaces>
  <Paragraphs>3797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2026-08-19T01:11:18Z</dcterms:created>
  <dc:creator>ghaemiyeh.com</dc:creator>
  <dc:description/>
  <dc:language>en-US</dc:language>
  <cp:lastModifiedBy/>
  <dcterms:modified xsi:type="dcterms:W3CDTF">2026-08-19T04:41:42Z</dcterms:modified>
  <cp:revision>1</cp:revision>
  <dc:subject/>
  <dc:title>شیعیان عربستان</dc:title>
</cp:coreProperties>
</file>

<file path=docProps/custom.xml><?xml version="1.0" encoding="utf-8"?>
<Properties xmlns="http://schemas.openxmlformats.org/officeDocument/2006/custom-properties" xmlns:vt="http://schemas.openxmlformats.org/officeDocument/2006/docPropsVTypes"/>
</file>