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95</w:t>
      </w:r>
      <w:r>
        <w:rPr>
          <w:rtl w:val="true"/>
        </w:rPr>
        <w:t xml:space="preserve"> </w:t>
      </w:r>
      <w:r>
        <w:rPr>
          <w:rtl w:val="true"/>
        </w:rPr>
        <w:t>فرزند یک امانت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583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3585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3587_774463916">
            <w:r>
              <w:rPr>
                <w:webHidden/>
                <w:rStyle w:val="IndexLink"/>
                <w:rtl w:val="true"/>
              </w:rPr>
              <w:t>فرزند یک امانت است</w:t>
            </w:r>
            <w:r>
              <w:rPr>
                <w:rStyle w:val="IndexLink"/>
                <w:rtl w:val="true"/>
              </w:rPr>
              <w:t>!</w:t>
              <w:tab/>
            </w:r>
            <w:r>
              <w:rPr>
                <w:rStyle w:val="IndexLink"/>
              </w:rPr>
              <w:t>8</w:t>
            </w:r>
          </w:hyperlink>
        </w:p>
        <w:p>
          <w:pPr>
            <w:pStyle w:val="Contents2"/>
            <w:tabs>
              <w:tab w:val="clear" w:pos="8743"/>
              <w:tab w:val="right" w:pos="9026" w:leader="dot"/>
            </w:tabs>
            <w:rPr/>
          </w:pPr>
          <w:hyperlink w:anchor="__RefHeading___Toc273589_774463916">
            <w:r>
              <w:rPr>
                <w:webHidden/>
                <w:rStyle w:val="IndexLink"/>
                <w:rtl w:val="true"/>
              </w:rPr>
              <w:t>عوامل و روش‌های مؤثر در تربیت فرزندان</w:t>
            </w:r>
            <w:r>
              <w:rPr>
                <w:rStyle w:val="IndexLink"/>
                <w:rtl w:val="true"/>
              </w:rPr>
              <w:tab/>
            </w:r>
            <w:r>
              <w:rPr>
                <w:rStyle w:val="IndexLink"/>
              </w:rPr>
              <w:t>8</w:t>
            </w:r>
          </w:hyperlink>
        </w:p>
        <w:p>
          <w:pPr>
            <w:pStyle w:val="Contents2"/>
            <w:tabs>
              <w:tab w:val="clear" w:pos="8743"/>
              <w:tab w:val="right" w:pos="9026" w:leader="dot"/>
            </w:tabs>
            <w:rPr/>
          </w:pPr>
          <w:hyperlink w:anchor="__RefHeading___Toc273591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273593_774463916">
            <w:r>
              <w:rPr>
                <w:webHidden/>
                <w:rStyle w:val="IndexLink"/>
              </w:rPr>
              <w:t>۱</w:t>
            </w:r>
            <w:r>
              <w:rPr>
                <w:rStyle w:val="IndexLink"/>
                <w:rtl w:val="true"/>
              </w:rPr>
              <w:t xml:space="preserve">. </w:t>
            </w:r>
            <w:r>
              <w:rPr>
                <w:rStyle w:val="IndexLink"/>
                <w:rtl w:val="true"/>
              </w:rPr>
              <w:t>تعریف تربیت دینی</w:t>
            </w:r>
            <w:r>
              <w:rPr>
                <w:rStyle w:val="IndexLink"/>
                <w:rtl w:val="true"/>
              </w:rPr>
              <w:tab/>
            </w:r>
            <w:r>
              <w:rPr>
                <w:rStyle w:val="IndexLink"/>
              </w:rPr>
              <w:t>14</w:t>
            </w:r>
          </w:hyperlink>
        </w:p>
        <w:p>
          <w:pPr>
            <w:pStyle w:val="Contents2"/>
            <w:tabs>
              <w:tab w:val="clear" w:pos="8743"/>
              <w:tab w:val="right" w:pos="9026" w:leader="dot"/>
            </w:tabs>
            <w:rPr/>
          </w:pPr>
          <w:hyperlink w:anchor="__RefHeading___Toc273595_774463916">
            <w:r>
              <w:rPr>
                <w:webHidden/>
                <w:rStyle w:val="IndexLink"/>
              </w:rPr>
              <w:t>۲</w:t>
            </w:r>
            <w:r>
              <w:rPr>
                <w:rStyle w:val="IndexLink"/>
                <w:rtl w:val="true"/>
              </w:rPr>
              <w:t xml:space="preserve">. </w:t>
            </w:r>
            <w:r>
              <w:rPr>
                <w:rStyle w:val="IndexLink"/>
                <w:rtl w:val="true"/>
              </w:rPr>
              <w:t>عوامل و زمینه‌های مؤثر بر تربیت دینی</w:t>
            </w:r>
            <w:r>
              <w:rPr>
                <w:rStyle w:val="IndexLink"/>
                <w:rtl w:val="true"/>
              </w:rPr>
              <w:tab/>
            </w:r>
            <w:r>
              <w:rPr>
                <w:rStyle w:val="IndexLink"/>
              </w:rPr>
              <w:t>15</w:t>
            </w:r>
          </w:hyperlink>
        </w:p>
        <w:p>
          <w:pPr>
            <w:pStyle w:val="Contents3"/>
            <w:tabs>
              <w:tab w:val="clear" w:pos="8459"/>
              <w:tab w:val="right" w:pos="9026" w:leader="dot"/>
            </w:tabs>
            <w:rPr/>
          </w:pPr>
          <w:hyperlink w:anchor="__RefHeading___Toc273597_77446391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73599_774463916">
            <w:r>
              <w:rPr>
                <w:webHidden/>
                <w:rStyle w:val="IndexLink"/>
              </w:rPr>
              <w:t>2.1</w:t>
            </w:r>
            <w:r>
              <w:rPr>
                <w:rStyle w:val="IndexLink"/>
                <w:rtl w:val="true"/>
              </w:rPr>
              <w:t xml:space="preserve">. </w:t>
            </w:r>
            <w:r>
              <w:rPr>
                <w:rStyle w:val="IndexLink"/>
                <w:rtl w:val="true"/>
              </w:rPr>
              <w:t>اراده</w:t>
            </w:r>
            <w:r>
              <w:rPr>
                <w:rStyle w:val="IndexLink"/>
                <w:rtl w:val="true"/>
              </w:rPr>
              <w:tab/>
            </w:r>
            <w:r>
              <w:rPr>
                <w:rStyle w:val="IndexLink"/>
              </w:rPr>
              <w:t>16</w:t>
            </w:r>
          </w:hyperlink>
        </w:p>
        <w:p>
          <w:pPr>
            <w:pStyle w:val="Contents3"/>
            <w:tabs>
              <w:tab w:val="clear" w:pos="8459"/>
              <w:tab w:val="right" w:pos="9026" w:leader="dot"/>
            </w:tabs>
            <w:rPr/>
          </w:pPr>
          <w:hyperlink w:anchor="__RefHeading___Toc273601_774463916">
            <w:r>
              <w:rPr>
                <w:webHidden/>
                <w:rStyle w:val="IndexLink"/>
              </w:rPr>
              <w:t>۲</w:t>
            </w:r>
            <w:r>
              <w:rPr>
                <w:rStyle w:val="IndexLink"/>
              </w:rPr>
              <w:t>.</w:t>
            </w:r>
            <w:r>
              <w:rPr>
                <w:rStyle w:val="IndexLink"/>
              </w:rPr>
              <w:t>۲</w:t>
            </w:r>
            <w:r>
              <w:rPr>
                <w:rStyle w:val="IndexLink"/>
                <w:rtl w:val="true"/>
              </w:rPr>
              <w:t xml:space="preserve">. </w:t>
            </w:r>
            <w:r>
              <w:rPr>
                <w:rStyle w:val="IndexLink"/>
                <w:rtl w:val="true"/>
              </w:rPr>
              <w:t>فطرت الهی</w:t>
            </w:r>
            <w:r>
              <w:rPr>
                <w:rStyle w:val="IndexLink"/>
                <w:rtl w:val="true"/>
              </w:rPr>
              <w:tab/>
            </w:r>
            <w:r>
              <w:rPr>
                <w:rStyle w:val="IndexLink"/>
              </w:rPr>
              <w:t>19</w:t>
            </w:r>
          </w:hyperlink>
        </w:p>
        <w:p>
          <w:pPr>
            <w:pStyle w:val="Contents3"/>
            <w:tabs>
              <w:tab w:val="clear" w:pos="8459"/>
              <w:tab w:val="right" w:pos="9026" w:leader="dot"/>
            </w:tabs>
            <w:rPr/>
          </w:pPr>
          <w:hyperlink w:anchor="__RefHeading___Toc273603_774463916">
            <w:r>
              <w:rPr>
                <w:webHidden/>
                <w:rStyle w:val="IndexLink"/>
              </w:rPr>
              <w:t>2.3</w:t>
            </w:r>
            <w:r>
              <w:rPr>
                <w:rStyle w:val="IndexLink"/>
                <w:rtl w:val="true"/>
              </w:rPr>
              <w:t xml:space="preserve">. </w:t>
            </w:r>
            <w:r>
              <w:rPr>
                <w:rStyle w:val="IndexLink"/>
                <w:rtl w:val="true"/>
              </w:rPr>
              <w:t>عوامل مافوق طبیعی</w:t>
            </w:r>
            <w:r>
              <w:rPr>
                <w:rStyle w:val="IndexLink"/>
                <w:rtl w:val="true"/>
              </w:rPr>
              <w:tab/>
            </w:r>
            <w:r>
              <w:rPr>
                <w:rStyle w:val="IndexLink"/>
              </w:rPr>
              <w:t>22</w:t>
            </w:r>
          </w:hyperlink>
        </w:p>
        <w:p>
          <w:pPr>
            <w:pStyle w:val="Contents3"/>
            <w:tabs>
              <w:tab w:val="clear" w:pos="8459"/>
              <w:tab w:val="right" w:pos="9026" w:leader="dot"/>
            </w:tabs>
            <w:rPr/>
          </w:pPr>
          <w:hyperlink w:anchor="__RefHeading___Toc273605_774463916">
            <w:r>
              <w:rPr>
                <w:webHidden/>
                <w:rStyle w:val="IndexLink"/>
              </w:rPr>
              <w:t>2.4</w:t>
            </w:r>
            <w:r>
              <w:rPr>
                <w:rStyle w:val="IndexLink"/>
                <w:rtl w:val="true"/>
              </w:rPr>
              <w:t xml:space="preserve">. </w:t>
            </w:r>
            <w:r>
              <w:rPr>
                <w:rStyle w:val="IndexLink"/>
                <w:rtl w:val="true"/>
              </w:rPr>
              <w:t>تعامل وراثت و محیط</w:t>
            </w:r>
            <w:r>
              <w:rPr>
                <w:rStyle w:val="IndexLink"/>
                <w:rtl w:val="true"/>
              </w:rPr>
              <w:tab/>
            </w:r>
            <w:r>
              <w:rPr>
                <w:rStyle w:val="IndexLink"/>
              </w:rPr>
              <w:t>25</w:t>
            </w:r>
          </w:hyperlink>
        </w:p>
        <w:p>
          <w:pPr>
            <w:pStyle w:val="Contents3"/>
            <w:tabs>
              <w:tab w:val="clear" w:pos="8459"/>
              <w:tab w:val="right" w:pos="9026" w:leader="dot"/>
            </w:tabs>
            <w:rPr/>
          </w:pPr>
          <w:hyperlink w:anchor="__RefHeading___Toc273607_774463916">
            <w:r>
              <w:rPr>
                <w:webHidden/>
                <w:rStyle w:val="IndexLink"/>
              </w:rPr>
              <w:t>2.5</w:t>
            </w:r>
            <w:r>
              <w:rPr>
                <w:rStyle w:val="IndexLink"/>
                <w:rtl w:val="true"/>
              </w:rPr>
              <w:t xml:space="preserve">. </w:t>
            </w:r>
            <w:r>
              <w:rPr>
                <w:rStyle w:val="IndexLink"/>
                <w:rtl w:val="true"/>
              </w:rPr>
              <w:t>خانواده</w:t>
            </w:r>
            <w:r>
              <w:rPr>
                <w:rStyle w:val="IndexLink"/>
                <w:rtl w:val="true"/>
              </w:rPr>
              <w:tab/>
            </w:r>
            <w:r>
              <w:rPr>
                <w:rStyle w:val="IndexLink"/>
              </w:rPr>
              <w:t>30</w:t>
            </w:r>
          </w:hyperlink>
        </w:p>
        <w:p>
          <w:pPr>
            <w:pStyle w:val="Contents3"/>
            <w:tabs>
              <w:tab w:val="clear" w:pos="8459"/>
              <w:tab w:val="right" w:pos="9026" w:leader="dot"/>
            </w:tabs>
            <w:rPr/>
          </w:pPr>
          <w:hyperlink w:anchor="__RefHeading___Toc273609_774463916">
            <w:r>
              <w:rPr>
                <w:webHidden/>
                <w:rStyle w:val="IndexLink"/>
              </w:rPr>
              <w:t>2.6</w:t>
            </w:r>
            <w:r>
              <w:rPr>
                <w:rStyle w:val="IndexLink"/>
                <w:rtl w:val="true"/>
              </w:rPr>
              <w:t xml:space="preserve">. </w:t>
            </w:r>
            <w:r>
              <w:rPr>
                <w:rStyle w:val="IndexLink"/>
                <w:rtl w:val="true"/>
              </w:rPr>
              <w:t>مدرسه</w:t>
            </w:r>
            <w:r>
              <w:rPr>
                <w:rStyle w:val="IndexLink"/>
                <w:rtl w:val="true"/>
              </w:rPr>
              <w:tab/>
            </w:r>
            <w:r>
              <w:rPr>
                <w:rStyle w:val="IndexLink"/>
              </w:rPr>
              <w:t>38</w:t>
            </w:r>
          </w:hyperlink>
        </w:p>
        <w:p>
          <w:pPr>
            <w:pStyle w:val="Contents3"/>
            <w:tabs>
              <w:tab w:val="clear" w:pos="8459"/>
              <w:tab w:val="right" w:pos="9026" w:leader="dot"/>
            </w:tabs>
            <w:rPr/>
          </w:pPr>
          <w:hyperlink w:anchor="__RefHeading___Toc273611_774463916">
            <w:r>
              <w:rPr>
                <w:webHidden/>
                <w:rStyle w:val="IndexLink"/>
              </w:rPr>
              <w:t>2.7</w:t>
            </w:r>
            <w:r>
              <w:rPr>
                <w:rStyle w:val="IndexLink"/>
                <w:rtl w:val="true"/>
              </w:rPr>
              <w:t xml:space="preserve">. </w:t>
            </w:r>
            <w:r>
              <w:rPr>
                <w:rStyle w:val="IndexLink"/>
                <w:rtl w:val="true"/>
              </w:rPr>
              <w:t>گروه همسالان</w:t>
            </w:r>
            <w:r>
              <w:rPr>
                <w:rStyle w:val="IndexLink"/>
                <w:rtl w:val="true"/>
              </w:rPr>
              <w:tab/>
            </w:r>
            <w:r>
              <w:rPr>
                <w:rStyle w:val="IndexLink"/>
              </w:rPr>
              <w:t>42</w:t>
            </w:r>
          </w:hyperlink>
        </w:p>
        <w:p>
          <w:pPr>
            <w:pStyle w:val="Contents3"/>
            <w:tabs>
              <w:tab w:val="clear" w:pos="8459"/>
              <w:tab w:val="right" w:pos="9026" w:leader="dot"/>
            </w:tabs>
            <w:rPr/>
          </w:pPr>
          <w:hyperlink w:anchor="__RefHeading___Toc273613_774463916">
            <w:r>
              <w:rPr>
                <w:webHidden/>
                <w:rStyle w:val="IndexLink"/>
              </w:rPr>
              <w:t>2.8</w:t>
            </w:r>
            <w:r>
              <w:rPr>
                <w:rStyle w:val="IndexLink"/>
                <w:rtl w:val="true"/>
              </w:rPr>
              <w:t xml:space="preserve">. </w:t>
            </w:r>
            <w:r>
              <w:rPr>
                <w:rStyle w:val="IndexLink"/>
                <w:rtl w:val="true"/>
              </w:rPr>
              <w:t>نهادهای دینی و فرهنگی</w:t>
            </w:r>
            <w:r>
              <w:rPr>
                <w:rStyle w:val="IndexLink"/>
                <w:rtl w:val="true"/>
              </w:rPr>
              <w:tab/>
            </w:r>
            <w:r>
              <w:rPr>
                <w:rStyle w:val="IndexLink"/>
              </w:rPr>
              <w:t>45</w:t>
            </w:r>
          </w:hyperlink>
        </w:p>
        <w:p>
          <w:pPr>
            <w:pStyle w:val="Contents3"/>
            <w:tabs>
              <w:tab w:val="clear" w:pos="8459"/>
              <w:tab w:val="right" w:pos="9026" w:leader="dot"/>
            </w:tabs>
            <w:rPr/>
          </w:pPr>
          <w:hyperlink w:anchor="__RefHeading___Toc273615_774463916">
            <w:r>
              <w:rPr>
                <w:webHidden/>
                <w:rStyle w:val="IndexLink"/>
              </w:rPr>
              <w:t>2.9</w:t>
            </w:r>
            <w:r>
              <w:rPr>
                <w:rStyle w:val="IndexLink"/>
                <w:rtl w:val="true"/>
              </w:rPr>
              <w:t xml:space="preserve">. </w:t>
            </w:r>
            <w:r>
              <w:rPr>
                <w:rStyle w:val="IndexLink"/>
                <w:rtl w:val="true"/>
              </w:rPr>
              <w:t>وسایل ارتباط‌جمعی</w:t>
            </w:r>
            <w:r>
              <w:rPr>
                <w:rStyle w:val="IndexLink"/>
                <w:rtl w:val="true"/>
              </w:rPr>
              <w:tab/>
            </w:r>
            <w:r>
              <w:rPr>
                <w:rStyle w:val="IndexLink"/>
              </w:rPr>
              <w:t>45</w:t>
            </w:r>
          </w:hyperlink>
        </w:p>
        <w:p>
          <w:pPr>
            <w:pStyle w:val="Contents2"/>
            <w:tabs>
              <w:tab w:val="clear" w:pos="8743"/>
              <w:tab w:val="right" w:pos="9026" w:leader="dot"/>
            </w:tabs>
            <w:rPr/>
          </w:pPr>
          <w:hyperlink w:anchor="__RefHeading___Toc273617_774463916">
            <w:r>
              <w:rPr>
                <w:webHidden/>
                <w:rStyle w:val="IndexLink"/>
              </w:rPr>
              <w:t>۳</w:t>
            </w:r>
            <w:r>
              <w:rPr>
                <w:rStyle w:val="IndexLink"/>
                <w:rtl w:val="true"/>
              </w:rPr>
              <w:t xml:space="preserve">. </w:t>
            </w:r>
            <w:r>
              <w:rPr>
                <w:rStyle w:val="IndexLink"/>
                <w:rtl w:val="true"/>
              </w:rPr>
              <w:t>روش‌های تربیت اسلامی</w:t>
            </w:r>
            <w:r>
              <w:rPr>
                <w:rStyle w:val="IndexLink"/>
                <w:rtl w:val="true"/>
              </w:rPr>
              <w:tab/>
            </w:r>
            <w:r>
              <w:rPr>
                <w:rStyle w:val="IndexLink"/>
              </w:rPr>
              <w:t>49</w:t>
            </w:r>
          </w:hyperlink>
        </w:p>
        <w:p>
          <w:pPr>
            <w:pStyle w:val="Contents3"/>
            <w:tabs>
              <w:tab w:val="clear" w:pos="8459"/>
              <w:tab w:val="right" w:pos="9026" w:leader="dot"/>
            </w:tabs>
            <w:rPr/>
          </w:pPr>
          <w:hyperlink w:anchor="__RefHeading___Toc273619_77446391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73621_774463916">
            <w:r>
              <w:rPr>
                <w:webHidden/>
                <w:rStyle w:val="IndexLink"/>
              </w:rPr>
              <w:t>3.1</w:t>
            </w:r>
            <w:r>
              <w:rPr>
                <w:rStyle w:val="IndexLink"/>
                <w:rtl w:val="true"/>
              </w:rPr>
              <w:t xml:space="preserve">. </w:t>
            </w:r>
            <w:r>
              <w:rPr>
                <w:rStyle w:val="IndexLink"/>
                <w:rtl w:val="true"/>
              </w:rPr>
              <w:t>روش‌های خاص</w:t>
            </w:r>
            <w:r>
              <w:rPr>
                <w:rStyle w:val="IndexLink"/>
                <w:rtl w:val="true"/>
              </w:rPr>
              <w:tab/>
            </w:r>
            <w:r>
              <w:rPr>
                <w:rStyle w:val="IndexLink"/>
              </w:rPr>
              <w:t>49</w:t>
            </w:r>
          </w:hyperlink>
        </w:p>
        <w:p>
          <w:pPr>
            <w:pStyle w:val="Contents4"/>
            <w:tabs>
              <w:tab w:val="clear" w:pos="8176"/>
              <w:tab w:val="right" w:pos="9026" w:leader="dot"/>
            </w:tabs>
            <w:rPr/>
          </w:pPr>
          <w:hyperlink w:anchor="__RefHeading___Toc273623_774463916">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73625_774463916">
            <w:r>
              <w:rPr>
                <w:webHidden/>
                <w:rStyle w:val="IndexLink"/>
              </w:rPr>
              <w:t>۱</w:t>
            </w:r>
            <w:r>
              <w:rPr>
                <w:rStyle w:val="IndexLink"/>
              </w:rPr>
              <w:t>.3.1</w:t>
            </w:r>
            <w:r>
              <w:rPr>
                <w:rStyle w:val="IndexLink"/>
                <w:rtl w:val="true"/>
              </w:rPr>
              <w:t xml:space="preserve">. </w:t>
            </w:r>
            <w:r>
              <w:rPr>
                <w:rStyle w:val="IndexLink"/>
                <w:rtl w:val="true"/>
              </w:rPr>
              <w:t>روش‌های ایجادی</w:t>
            </w:r>
            <w:r>
              <w:rPr>
                <w:rStyle w:val="IndexLink"/>
                <w:rtl w:val="true"/>
              </w:rPr>
              <w:tab/>
            </w:r>
            <w:r>
              <w:rPr>
                <w:rStyle w:val="IndexLink"/>
              </w:rPr>
              <w:t>50</w:t>
            </w:r>
          </w:hyperlink>
        </w:p>
        <w:p>
          <w:pPr>
            <w:pStyle w:val="Contents4"/>
            <w:tabs>
              <w:tab w:val="clear" w:pos="8176"/>
              <w:tab w:val="right" w:pos="9026" w:leader="dot"/>
            </w:tabs>
            <w:rPr/>
          </w:pPr>
          <w:hyperlink w:anchor="__RefHeading___Toc273627_774463916">
            <w:r>
              <w:rPr>
                <w:webHidden/>
                <w:rStyle w:val="IndexLink"/>
              </w:rPr>
              <w:t>۲</w:t>
            </w:r>
            <w:r>
              <w:rPr>
                <w:rStyle w:val="IndexLink"/>
              </w:rPr>
              <w:t>.3.1</w:t>
            </w:r>
            <w:r>
              <w:rPr>
                <w:rStyle w:val="IndexLink"/>
                <w:rtl w:val="true"/>
              </w:rPr>
              <w:t xml:space="preserve">. </w:t>
            </w:r>
            <w:r>
              <w:rPr>
                <w:rStyle w:val="IndexLink"/>
                <w:rtl w:val="true"/>
              </w:rPr>
              <w:t>روش‌های اصلاحی</w:t>
            </w:r>
            <w:r>
              <w:rPr>
                <w:rStyle w:val="IndexLink"/>
                <w:rtl w:val="true"/>
              </w:rPr>
              <w:tab/>
            </w:r>
            <w:r>
              <w:rPr>
                <w:rStyle w:val="IndexLink"/>
              </w:rPr>
              <w:t>54</w:t>
            </w:r>
          </w:hyperlink>
        </w:p>
        <w:p>
          <w:pPr>
            <w:pStyle w:val="Contents3"/>
            <w:tabs>
              <w:tab w:val="clear" w:pos="8459"/>
              <w:tab w:val="right" w:pos="9026" w:leader="dot"/>
            </w:tabs>
            <w:rPr/>
          </w:pPr>
          <w:hyperlink w:anchor="__RefHeading___Toc273629_774463916">
            <w:r>
              <w:rPr>
                <w:webHidden/>
                <w:rStyle w:val="IndexLink"/>
              </w:rPr>
              <w:t>3.2</w:t>
            </w:r>
            <w:r>
              <w:rPr>
                <w:rStyle w:val="IndexLink"/>
                <w:rtl w:val="true"/>
              </w:rPr>
              <w:t xml:space="preserve">. </w:t>
            </w:r>
            <w:r>
              <w:rPr>
                <w:rStyle w:val="IndexLink"/>
                <w:rtl w:val="true"/>
              </w:rPr>
              <w:t>روش‌های عام</w:t>
            </w:r>
            <w:r>
              <w:rPr>
                <w:rStyle w:val="IndexLink"/>
                <w:rtl w:val="true"/>
              </w:rPr>
              <w:tab/>
            </w:r>
            <w:r>
              <w:rPr>
                <w:rStyle w:val="IndexLink"/>
              </w:rPr>
              <w:t>60</w:t>
            </w:r>
          </w:hyperlink>
        </w:p>
        <w:p>
          <w:pPr>
            <w:pStyle w:val="Contents4"/>
            <w:tabs>
              <w:tab w:val="clear" w:pos="8176"/>
              <w:tab w:val="right" w:pos="9026" w:leader="dot"/>
            </w:tabs>
            <w:rPr/>
          </w:pPr>
          <w:hyperlink w:anchor="__RefHeading___Toc273631_774463916">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73633_774463916">
            <w:r>
              <w:rPr>
                <w:webHidden/>
                <w:rStyle w:val="IndexLink"/>
              </w:rPr>
              <w:t>۱</w:t>
            </w:r>
            <w:r>
              <w:rPr>
                <w:rStyle w:val="IndexLink"/>
              </w:rPr>
              <w:t>.3.2</w:t>
            </w:r>
            <w:r>
              <w:rPr>
                <w:rStyle w:val="IndexLink"/>
                <w:rtl w:val="true"/>
              </w:rPr>
              <w:t xml:space="preserve">. </w:t>
            </w:r>
            <w:r>
              <w:rPr>
                <w:rStyle w:val="IndexLink"/>
                <w:rtl w:val="true"/>
              </w:rPr>
              <w:t>قصه و داستان‌گویی</w:t>
            </w:r>
            <w:r>
              <w:rPr>
                <w:rStyle w:val="IndexLink"/>
                <w:rtl w:val="true"/>
              </w:rPr>
              <w:tab/>
            </w:r>
            <w:r>
              <w:rPr>
                <w:rStyle w:val="IndexLink"/>
              </w:rPr>
              <w:t>60</w:t>
            </w:r>
          </w:hyperlink>
        </w:p>
        <w:p>
          <w:pPr>
            <w:pStyle w:val="Contents4"/>
            <w:tabs>
              <w:tab w:val="clear" w:pos="8176"/>
              <w:tab w:val="right" w:pos="9026" w:leader="dot"/>
            </w:tabs>
            <w:rPr/>
          </w:pPr>
          <w:hyperlink w:anchor="__RefHeading___Toc273635_774463916">
            <w:r>
              <w:rPr>
                <w:webHidden/>
                <w:rStyle w:val="IndexLink"/>
              </w:rPr>
              <w:t>۲</w:t>
            </w:r>
            <w:r>
              <w:rPr>
                <w:rStyle w:val="IndexLink"/>
              </w:rPr>
              <w:t>.3.2</w:t>
            </w:r>
            <w:r>
              <w:rPr>
                <w:rStyle w:val="IndexLink"/>
                <w:rtl w:val="true"/>
              </w:rPr>
              <w:t xml:space="preserve">. </w:t>
            </w:r>
            <w:r>
              <w:rPr>
                <w:rStyle w:val="IndexLink"/>
                <w:rtl w:val="true"/>
              </w:rPr>
              <w:t>روش موعظه و نصیحت</w:t>
            </w:r>
            <w:r>
              <w:rPr>
                <w:rStyle w:val="IndexLink"/>
                <w:rtl w:val="true"/>
              </w:rPr>
              <w:tab/>
            </w:r>
            <w:r>
              <w:rPr>
                <w:rStyle w:val="IndexLink"/>
              </w:rPr>
              <w:t>63</w:t>
            </w:r>
          </w:hyperlink>
        </w:p>
        <w:p>
          <w:pPr>
            <w:pStyle w:val="Contents2"/>
            <w:tabs>
              <w:tab w:val="clear" w:pos="8743"/>
              <w:tab w:val="right" w:pos="9026" w:leader="dot"/>
            </w:tabs>
            <w:rPr/>
          </w:pPr>
          <w:hyperlink w:anchor="__RefHeading___Toc273637_774463916">
            <w:r>
              <w:rPr>
                <w:webHidden/>
                <w:rStyle w:val="IndexLink"/>
                <w:rtl w:val="true"/>
              </w:rPr>
              <w:t>نتیجه‌گیری</w:t>
            </w:r>
            <w:r>
              <w:rPr>
                <w:rStyle w:val="IndexLink"/>
                <w:rtl w:val="true"/>
              </w:rPr>
              <w:tab/>
            </w:r>
            <w:r>
              <w:rPr>
                <w:rStyle w:val="IndexLink"/>
              </w:rPr>
              <w:t>66</w:t>
            </w:r>
          </w:hyperlink>
        </w:p>
        <w:p>
          <w:pPr>
            <w:pStyle w:val="Contents2"/>
            <w:tabs>
              <w:tab w:val="clear" w:pos="8743"/>
              <w:tab w:val="right" w:pos="9026" w:leader="dot"/>
            </w:tabs>
            <w:rPr/>
          </w:pPr>
          <w:hyperlink w:anchor="__RefHeading___Toc273639_774463916">
            <w:r>
              <w:rPr>
                <w:webHidden/>
                <w:rStyle w:val="IndexLink"/>
                <w:rtl w:val="true"/>
              </w:rPr>
              <w:t>برای مطالعۀ بیشتر</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1_61898"/>
      <w:bookmarkStart w:id="1" w:name="pg4971_61898"/>
      <w:bookmarkEnd w:id="1"/>
    </w:p>
    <w:p>
      <w:pPr>
        <w:pStyle w:val="Heading2"/>
        <w:numPr>
          <w:ilvl w:val="1"/>
          <w:numId w:val="1"/>
        </w:numPr>
        <w:rPr/>
      </w:pPr>
      <w:bookmarkStart w:id="2" w:name="pg4971_61898"/>
      <w:bookmarkStart w:id="3" w:name="__RefHeading___Toc27358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وظیفه‌مند، رضا،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روشهای موثر در تربیت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رضا وظیفه مند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078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۳۰۵۴۶۱۵</w:t>
      </w:r>
      <w:bookmarkStart w:id="5" w:name="pg4971_61900"/>
    </w:p>
    <w:p>
      <w:pPr>
        <w:pStyle w:val="Heading2"/>
        <w:numPr>
          <w:ilvl w:val="1"/>
          <w:numId w:val="1"/>
        </w:numPr>
        <w:rPr/>
      </w:pPr>
      <w:bookmarkStart w:id="6" w:name="__RefHeading___Toc273585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71_61906"/>
    </w:p>
    <w:p>
      <w:pPr>
        <w:pStyle w:val="Heading2"/>
        <w:numPr>
          <w:ilvl w:val="1"/>
          <w:numId w:val="1"/>
        </w:numPr>
        <w:rPr/>
      </w:pPr>
      <w:bookmarkStart w:id="9" w:name="__RefHeading___Toc273587_774463916"/>
      <w:bookmarkStart w:id="10" w:name="_Toc3"/>
      <w:bookmarkEnd w:id="8"/>
      <w:bookmarkEnd w:id="9"/>
      <w:r>
        <w:rPr>
          <w:rtl w:val="true"/>
        </w:rPr>
        <w:t>فرزند یک امانت است</w:t>
      </w:r>
      <w:r>
        <w:rPr>
          <w:rtl w:val="true"/>
        </w:rPr>
        <w:t>!</w:t>
      </w:r>
      <w:bookmarkEnd w:id="10"/>
    </w:p>
    <w:p>
      <w:pPr>
        <w:pStyle w:val="Heading2"/>
        <w:numPr>
          <w:ilvl w:val="1"/>
          <w:numId w:val="1"/>
        </w:numPr>
        <w:rPr/>
      </w:pPr>
      <w:bookmarkStart w:id="11" w:name="__RefHeading___Toc273589_774463916"/>
      <w:bookmarkStart w:id="12" w:name="_Toc4"/>
      <w:bookmarkEnd w:id="11"/>
      <w:r>
        <w:rPr>
          <w:rtl w:val="true"/>
        </w:rPr>
        <w:t>عوامل و روش‌های مؤثر در تربیت فرزندان</w:t>
      </w:r>
      <w:bookmarkEnd w:id="12"/>
    </w:p>
    <w:p>
      <w:pPr>
        <w:pStyle w:val="BookText"/>
        <w:rPr/>
      </w:pPr>
      <w:r>
        <w:rPr>
          <w:rFonts w:ascii="IRNazanin" w:hAnsi="IRNazanin" w:eastAsia="IRNazanin"/>
          <w:color w:val="111111"/>
          <w:sz w:val="28"/>
          <w:sz w:val="28"/>
          <w:szCs w:val="28"/>
          <w:rtl w:val="true"/>
          <w:lang w:bidi="fa-IR"/>
        </w:rPr>
        <w:t>اگر دغدغه‌دارِ پرسش‌های زیرهستید، این کتاب برای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دینی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زمینه‌های مؤثر در تربیت فرزندان چه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همسالان، مدرسه، رسانه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در تربیت فرزندان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تربیت درست فرزندانمان چه روش‌هایی وجود دارد؟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3" w:name="pg4971_61910"/>
    </w:p>
    <w:p>
      <w:pPr>
        <w:pStyle w:val="Heading2"/>
        <w:numPr>
          <w:ilvl w:val="1"/>
          <w:numId w:val="1"/>
        </w:numPr>
        <w:rPr/>
      </w:pPr>
      <w:bookmarkStart w:id="14" w:name="__RefHeading___Toc273591_774463916"/>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اهمیت و ضرورت تربیت انسان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مکتب و مذهب یا گروهی نیست که اهمیت و ضرورت تربیت انسان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جهان کنونی که رفتار انسان در قالب فنّاوری رفتار و مهندسی ژنتیک شکل می‌گیرد، زندگی اخلاقی بشر در اثر تزلزل نظام‌های ارزشی و انحلال مبانی و مقدسات در معرض تهدید قرار گرفته است؛ به‌این‌صورت که انسان عقاید پایدار و استوار دینی را از دست داده و با بحران‌های گوناگون درونی و بیرونی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دراین‌بین، بحران معرفت دینی از همه مهم‌تر و بدتر از آن، بحران تربیت دینی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فرار از این بحران‌ها، روی‌آوردن به خویشتن خویش، یعنی فطرت اصیل و احساس درونی حقیقت‌جوست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سبب، در بخش تعلیم و تربیت، به دو مقولۀ تربیت دینی</w:t>
      </w:r>
    </w:p>
    <w:p>
      <w:pPr>
        <w:pStyle w:val="BookText"/>
        <w:rPr/>
      </w:pPr>
      <w:r>
        <w:rPr>
          <w:rFonts w:ascii="IRNazanin" w:hAnsi="IRNazanin" w:eastAsia="IRNazanin"/>
          <w:color w:val="111111"/>
          <w:sz w:val="28"/>
          <w:sz w:val="28"/>
          <w:szCs w:val="28"/>
          <w:rtl w:val="true"/>
          <w:lang w:bidi="fa-IR"/>
        </w:rPr>
        <w:t>و نقش دین در تربیت اقبال فراوانی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مباحث تربیت دینی برای ما به‌این‌سبب ضرورت دارد که اکثر قریب‌به‌اتفاق جمعیت کشورمان مسلمان و حکومت آن نیز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در روایاتی که به‌دست ما رسیده است، ائمۀ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مسئولیت تربیت دینی تصریح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رسالۀ حقوق، در بیان حقوق و مسئولیت‌های والدین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مَسْئُولٌ عَمَّا وَلَّیْتَهُ مِنْ حُسْنِ الْأَدَبِ وَ الدَّلَالَة عَلَی رَبِّهِ عَزَّوَجَلَّ وَ الْمَعُونَةِ عَلَی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که تو مسئول نیکو تربیت‌کردن فرزند خود و راهنمایی او به‌سوی خدا و کمک‌کردن او برای اطاعت از خدا هستی</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مناسبت‌های مختلف، بر تربیت دینی فرزندان تأکید می‌کردند؛ برای مثال، در دیدار با جمعی از معلمان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داشته باشید که</w:t>
      </w:r>
    </w:p>
    <w:p>
      <w:pPr>
        <w:pStyle w:val="BookText"/>
        <w:rPr/>
      </w:pPr>
      <w:r>
        <w:rPr>
          <w:rFonts w:ascii="IRNazanin" w:hAnsi="IRNazanin" w:eastAsia="IRNazanin"/>
          <w:color w:val="111111"/>
          <w:sz w:val="28"/>
          <w:sz w:val="28"/>
          <w:szCs w:val="28"/>
          <w:rtl w:val="true"/>
          <w:lang w:bidi="fa-IR"/>
        </w:rPr>
        <w:t>این بچه‌هایی که پیش شما هستند، تربیت دینی بشوند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اهمیت و ضرورتی که جوامع بشری برای تربیت دینی قائل‌اند، اختلافاتی در اهداف و روش‌های تربیتی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مکاتب فکری و دینی مختلف را بر آن داشته که هریک به تناسب اهداف و اصول و ارزش‌های خود، شیوه‌ای برای تربیت دینی فرزندان خود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می‌کنیم در حد توان و گنجایش، با بهره‌گیری از منابع دینی و پژوهش‌های انجام‌شده در حوزۀ تعلیم و تربیت و روان‌شناسی و علوم مرتبط دیگر، دسته‌ای از عوامل و روش‌های مؤثر درزمینۀ تربیت دینی را مطرح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 o:detectmouseclick="t"/>
                <v:stroke color="#3465a4" joinstyle="round" endcap="flat"/>
                <w10:wrap type="none"/>
              </v:shape>
            </w:pict>
          </mc:Fallback>
        </mc:AlternateContent>
      </w:r>
      <w:bookmarkStart w:id="16" w:name="pg4971_61917"/>
    </w:p>
    <w:p>
      <w:pPr>
        <w:pStyle w:val="Heading2"/>
        <w:numPr>
          <w:ilvl w:val="1"/>
          <w:numId w:val="1"/>
        </w:numPr>
        <w:rPr/>
      </w:pPr>
      <w:bookmarkStart w:id="17" w:name="__RefHeading___Toc273593_774463916"/>
      <w:bookmarkStart w:id="18" w:name="_Toc6"/>
      <w:bookmarkEnd w:id="16"/>
      <w:bookmarkEnd w:id="17"/>
      <w:r>
        <w:rPr/>
        <w:t>۱</w:t>
      </w:r>
      <w:r>
        <w:rPr>
          <w:rtl w:val="true"/>
        </w:rPr>
        <w:t xml:space="preserve">. </w:t>
      </w:r>
      <w:r>
        <w:rPr>
          <w:rtl w:val="true"/>
        </w:rPr>
        <w:t>تعریف تربیت دینی</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دینی مجموعه‌رفتارهای عمدی و هدف‌دار، به‌منظور آموزش گزاره‌های معتبر دینی به افراد دیگر است؛ به‌نحوی‌که آن افراد در عمل و نظر، به آن آموزه‌ها متعهد و پایبند شوند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ناگفته پیداست که در جریان تربیت دینی، لازم است مربی به نقش هدایتگرانۀ خود آگاه باشد؛ همچنین نظارت مستمری بر روند پیشرفت تربیت دینی اِعمال کند، به‌گونه‌ای‌که همیشه مراقب این باشد که در فرایند تربیت و پرورش، چه آثاری بر فرد تحت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متوجه موانع قطعی یا قرارگرفته بر سر راه فرد تحت تربیت یا موانع احتمالی باشد؛ ضمن اینکه به این نکتۀ اساسی نیز توجه داشته باشد که هر نوع تربیت دینی متضمن نوعی آموزش دینی است</w:t>
      </w:r>
      <w:r>
        <w:rPr>
          <w:rFonts w:eastAsia="IRNazanin" w:cs="IRNazanin"/>
          <w:color w:val="111111"/>
          <w:sz w:val="28"/>
          <w:szCs w:val="28"/>
          <w:rtl w:val="true"/>
          <w:lang w:bidi="fa-IR"/>
        </w:rPr>
        <w:t>.</w:t>
      </w:r>
      <w:bookmarkStart w:id="19" w:name="pg4971_61919"/>
    </w:p>
    <w:p>
      <w:pPr>
        <w:pStyle w:val="Heading2"/>
        <w:numPr>
          <w:ilvl w:val="1"/>
          <w:numId w:val="1"/>
        </w:numPr>
        <w:rPr/>
      </w:pPr>
      <w:bookmarkStart w:id="20" w:name="__RefHeading___Toc273595_774463916"/>
      <w:bookmarkStart w:id="21" w:name="_Toc7"/>
      <w:bookmarkEnd w:id="19"/>
      <w:bookmarkEnd w:id="20"/>
      <w:r>
        <w:rPr/>
        <w:t>۲</w:t>
      </w:r>
      <w:r>
        <w:rPr>
          <w:rtl w:val="true"/>
        </w:rPr>
        <w:t xml:space="preserve">. </w:t>
      </w:r>
      <w:r>
        <w:rPr>
          <w:rtl w:val="true"/>
        </w:rPr>
        <w:t>عوامل و زمینه‌های مؤثر بر تربیت دینی</w:t>
      </w:r>
      <w:bookmarkEnd w:id="21"/>
    </w:p>
    <w:p>
      <w:pPr>
        <w:pStyle w:val="Heading3"/>
        <w:numPr>
          <w:ilvl w:val="2"/>
          <w:numId w:val="1"/>
        </w:numPr>
        <w:rPr/>
      </w:pPr>
      <w:bookmarkStart w:id="22" w:name="__RefHeading___Toc273597_774463916"/>
      <w:bookmarkStart w:id="23" w:name="_Toc8"/>
      <w:bookmarkEnd w:id="22"/>
      <w:r>
        <w:rPr>
          <w:rtl w:val="true"/>
        </w:rPr>
        <w:t>اشاره</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عواملی که در تربیت دینی فرزندان مؤثرند،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فطرت، داشته‌های ارثی؛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مدرسه، دوستان، رسانه‌های جمعی و نهادهای فرهنگی و دینی؛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و اخلال‌های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و اصلی در تربیت دینی فرزندان، برعهدۀ عوامل درونی است و عوامل بیرونی در رتبۀ بعدی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عوامل بیرونی نیز به‌ترتیب، خانواده و مدرسه و تلویزیون نقش اصلی را در شکل‌گیری شخصیت دینی کودکان دارند؛ اما کم‌کم، نقش مدرسه و گروه دوستان و همسالان پررنگ‌تر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نظیر روزنامه‌ها و کتاب‌ها و مجلات نیز نقش خود را به‌صورت غیرمستقیم و به‌وسیلۀ عوامل تربیتی دیگر، در تربیت دینی فرزندان ایفا می‌کنند</w:t>
      </w:r>
      <w:r>
        <w:rPr>
          <w:rFonts w:eastAsia="IRNazanin" w:cs="IRNazanin"/>
          <w:color w:val="111111"/>
          <w:sz w:val="28"/>
          <w:szCs w:val="28"/>
          <w:rtl w:val="true"/>
          <w:lang w:bidi="fa-IR"/>
        </w:rPr>
        <w:t>.</w:t>
      </w:r>
      <w:bookmarkStart w:id="24" w:name="pg4971_61921"/>
    </w:p>
    <w:p>
      <w:pPr>
        <w:pStyle w:val="Heading3"/>
        <w:numPr>
          <w:ilvl w:val="2"/>
          <w:numId w:val="1"/>
        </w:numPr>
        <w:rPr/>
      </w:pPr>
      <w:bookmarkStart w:id="25" w:name="__RefHeading___Toc273599_774463916"/>
      <w:bookmarkStart w:id="26" w:name="_Toc9"/>
      <w:bookmarkEnd w:id="24"/>
      <w:bookmarkEnd w:id="25"/>
      <w:r>
        <w:rPr/>
        <w:t>2.1</w:t>
      </w:r>
      <w:r>
        <w:rPr>
          <w:rtl w:val="true"/>
        </w:rPr>
        <w:t xml:space="preserve">. </w:t>
      </w:r>
      <w:r>
        <w:rPr>
          <w:rtl w:val="true"/>
        </w:rPr>
        <w:t>اراده</w:t>
      </w:r>
      <w:bookmarkEnd w:id="26"/>
    </w:p>
    <w:p>
      <w:pPr>
        <w:pStyle w:val="BookText"/>
        <w:rPr/>
      </w:pPr>
      <w:r>
        <w:rPr>
          <w:rFonts w:ascii="IRNazanin" w:hAnsi="IRNazanin" w:eastAsia="IRNazanin"/>
          <w:color w:val="111111"/>
          <w:sz w:val="28"/>
          <w:sz w:val="28"/>
          <w:szCs w:val="28"/>
          <w:rtl w:val="true"/>
          <w:lang w:bidi="fa-IR"/>
        </w:rPr>
        <w:t>منظور از اراده و اختیار، به‌صورت دو واژۀ مترادف، نوعی توانایی روانی ویژۀ انسان است که شخص براساس آن می‌تواند در قلمرو خاصی، تأثیرات زیستی و محیطی را به سلطۀ خویش درآورد و با گزینش خود، رفتار و مسیر رشد خویش را آگاهانه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مفهوم، روشن است که برخی از ابعاد انسان به‌صورت طبیعی و خود‌به‌خود رشد می‌کنند و اراده در فرایند رشد این دسته از ابعاد، به‌طور مستقیم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مرحلۀ پیش‌زادی و رشد سیستم عصبی و رشد جنبه‌های فیزیولوژیک؛ اما رشد در گروهی دیگر از ابعاد وجودی انسان، به‌گونه‌ای است که ارادۀ فرد در آن نقش دارد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تأثیر همۀ عوامل محیطی و تا حدی وراثتی، مشروط به اراده و اختیار</w:t>
      </w:r>
    </w:p>
    <w:p>
      <w:pPr>
        <w:pStyle w:val="BookText"/>
        <w:rPr/>
      </w:pPr>
      <w:r>
        <w:rPr>
          <w:rFonts w:ascii="IRNazanin" w:hAnsi="IRNazanin" w:eastAsia="IRNazanin"/>
          <w:color w:val="111111"/>
          <w:sz w:val="28"/>
          <w:sz w:val="28"/>
          <w:szCs w:val="28"/>
          <w:rtl w:val="true"/>
          <w:lang w:bidi="fa-IR"/>
        </w:rPr>
        <w:t>انسان است و بدون اراده و اختیار انسان، عوامل دیگر کارایی نخواهند داشت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امام‌جعفر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این مطلب اشاره می‌کنند که اطاعت و عصیان ارادی است؛ همچنین ویژگی‌های بیولوژیک و فیزیولوژیک را از قلمرو اختیار خارج می‌دانند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به‌هرحال، انسان موجودی است که توانایی مقاومت در مقابل عوامل بیرونی و درونی را دارد و به‌دنبال آن، می‌تواند محیط را به‌طور کلّی یا جزئی تغییر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انسانی که قرن‌ها تسلیم محیط طبیعی زمین بوده، به‌تدریج در پرتو علم و دانش خود، در برابر وضعیت محیط مقاومت کرده است و توانسته تا حد چشمگیری محیط را به‌نفع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حدی پیش رفته که توانسته است وضعیت جسمانی خود را با تغذیۀ صحیح و فراهم‌کردن بهداشت و عوامل دیگر، به‌گونه‌ای مناسب تغییر دهد که بتواند</w:t>
      </w:r>
    </w:p>
    <w:p>
      <w:pPr>
        <w:pStyle w:val="BookText"/>
        <w:rPr/>
      </w:pPr>
      <w:r>
        <w:rPr>
          <w:rFonts w:ascii="IRNazanin" w:hAnsi="IRNazanin" w:eastAsia="IRNazanin"/>
          <w:color w:val="111111"/>
          <w:sz w:val="28"/>
          <w:sz w:val="28"/>
          <w:szCs w:val="28"/>
          <w:rtl w:val="true"/>
          <w:lang w:bidi="fa-IR"/>
        </w:rPr>
        <w:t>بیشتر زنده بماند و وظایف خود را بهتر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امروز نیز به‌گونۀ روزافزونی به اختیار و اراده، به‌عنوان ویژگی روانی خاص انسان پرداخته که نقش تعیین‌کننده در رفتار و رشد انسان دارد؛ لذا تعدادی از انگیزه‌های عالی انسان را توصیف کرده است که ویژگی شان این است که به انسان اختصاص دارند و اراده نیز نقش عمده‌ای در شکوفایی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انگیزه‌های عالی شامل انگیزۀ پیشرفت و انگیزۀ قدرت و انگیزۀ کمال می‌شود</w:t>
      </w:r>
      <w:r>
        <w:rPr>
          <w:rFonts w:eastAsia="IRNazanin" w:cs="IRNazanin"/>
          <w:color w:val="111111"/>
          <w:sz w:val="28"/>
          <w:szCs w:val="28"/>
          <w:rtl w:val="true"/>
          <w:lang w:bidi="fa-IR"/>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محیطی و به‌خصوص، عناصر فرهنگی نقش بسزایی در رشد اراده دارند و بخشی از عوامل لازم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عناصر فرهنگی به‌شکل برنامه‌های تربیتی و دستورالعمل‌های اخلاقی و حقوقی و نیز آداب‌ورسوم اجتماعی اشاره کرده است؛ برای مثال، اسلام با سفارش به برخی فرائض مذهبی که ماهیت آن‌ها خودداری از ارضای فوری برخی</w:t>
      </w:r>
      <w:bookmarkStart w:id="27" w:name="pg4971_61927"/>
    </w:p>
    <w:p>
      <w:pPr>
        <w:pStyle w:val="BookText"/>
        <w:rPr/>
      </w:pPr>
      <w:bookmarkEnd w:id="27"/>
      <w:r>
        <w:rPr>
          <w:rFonts w:ascii="IRNazanin" w:hAnsi="IRNazanin" w:eastAsia="IRNazanin"/>
          <w:color w:val="111111"/>
          <w:sz w:val="28"/>
          <w:sz w:val="28"/>
          <w:szCs w:val="28"/>
          <w:rtl w:val="true"/>
          <w:lang w:bidi="fa-IR"/>
        </w:rPr>
        <w:t>تمایلات و نیازهای سطحی است، نظیر روزه، به تقویت اراده و اختیار کمک می‌رساند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البته دراین‌باره نباید از تفاوت‌های فردی و جنسیتی در رشد اراده غفلت کرد؛ زیرا از برخی دستورالعمل‌های اسلامی می‌توان این نکته را استفاده کرد که رشد اراده و مبادی آن در دختران، زودتر از پسران اتفاق می‌افتد؛ به‌گونه‌ای‌که آنان را از نُه‌سالگی، به اَعمال ارادی خاصی، همچون روزه‌گرفتن و اطاعت از فرامین الهی موظف کرده است</w:t>
      </w:r>
      <w:r>
        <w:rPr>
          <w:rFonts w:eastAsia="IRNazanin" w:cs="IRNazanin"/>
          <w:color w:val="111111"/>
          <w:sz w:val="28"/>
          <w:szCs w:val="28"/>
          <w:rtl w:val="true"/>
          <w:lang w:bidi="fa-IR"/>
        </w:rPr>
        <w:t>.</w:t>
      </w:r>
    </w:p>
    <w:p>
      <w:pPr>
        <w:pStyle w:val="Heading3"/>
        <w:numPr>
          <w:ilvl w:val="2"/>
          <w:numId w:val="1"/>
        </w:numPr>
        <w:rPr/>
      </w:pPr>
      <w:bookmarkStart w:id="28" w:name="__RefHeading___Toc273601_774463916"/>
      <w:bookmarkStart w:id="29" w:name="_Toc10"/>
      <w:bookmarkEnd w:id="28"/>
      <w:r>
        <w:rPr/>
        <w:t>۲</w:t>
      </w:r>
      <w:r>
        <w:rPr/>
        <w:t>.</w:t>
      </w:r>
      <w:r>
        <w:rPr/>
        <w:t>۲</w:t>
      </w:r>
      <w:r>
        <w:rPr>
          <w:rtl w:val="true"/>
        </w:rPr>
        <w:t xml:space="preserve">. </w:t>
      </w:r>
      <w:r>
        <w:rPr>
          <w:rtl w:val="true"/>
        </w:rPr>
        <w:t>فطرت الهی</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قطعِ‌نظر از برشمردن فطریات انسانی، آیات و روایات متعددی بر این نکته دلالت دارد که انسان از فطرتی الهی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خداوند خطاب 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فِطْرَةَ اللَّهِ الَّتِی فَطَرَ النَّاسَ عَلَیْهَا لاَ تَبْدِیلَ لِخَلْقِ اللَّهِ ذٰلِکَ 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w:t>
      </w:r>
    </w:p>
    <w:p>
      <w:pPr>
        <w:pStyle w:val="BookText"/>
        <w:rPr/>
      </w:pPr>
      <w:r>
        <w:rPr>
          <w:rFonts w:ascii="IRNazanin" w:hAnsi="IRNazanin" w:eastAsia="IRNazanin"/>
          <w:color w:val="111111"/>
          <w:sz w:val="28"/>
          <w:sz w:val="28"/>
          <w:szCs w:val="28"/>
          <w:rtl w:val="true"/>
          <w:lang w:bidi="fa-IR"/>
        </w:rPr>
        <w:t>خود را با گرایش تمام به حق، به‌سوی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 تغییرپذیر نیست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آیه به‌صراحت بیان می‌کند که رو‌کردن به دین با فطرت حق‌گرا، درواقع، پیروی‌کردن از فطرت الهی و عمل به مقتضای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مَوْلُودٍ یُولَدُ عَلَی الْفِطْرَة فَأَبَوَاهُ یُهَوِّدَانِهِ وَ یُنَصِّرَانِهِ وَ یُمَجِّسَانِهِ؛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مولودی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 و این پدر و مادر اویند که او را یهودی و نصرانی یا مجوسی می‌کنند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فطرت الهی از دیگر عواملی است که در شکل‌گیری رفتارها و باورها و نگرش‌های انسان تأثیر دارد؛ لذا شایسته است در تربیت دینی، تلاش‌هایی برای بیدارسازی فطرت انسان صورت گیرد و مربیان از تحمیل فکری و فیزیکی خودداری کنند؛ زیرا زمانی</w:t>
      </w:r>
    </w:p>
    <w:p>
      <w:pPr>
        <w:pStyle w:val="BookText"/>
        <w:rPr/>
      </w:pPr>
      <w:r>
        <w:rPr>
          <w:rFonts w:ascii="IRNazanin" w:hAnsi="IRNazanin" w:eastAsia="IRNazanin"/>
          <w:color w:val="111111"/>
          <w:sz w:val="28"/>
          <w:sz w:val="28"/>
          <w:szCs w:val="28"/>
          <w:rtl w:val="true"/>
          <w:lang w:bidi="fa-IR"/>
        </w:rPr>
        <w:t>به تحمیل نیاز است که برای انسان، ارزشی خلاف خواست فطری وی ترسیم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نکاتی چند دربارۀ بُعد فطری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فطرت تا زمانی است که خطری آن را تهدید نکند و مانعی راه را بر آن نبندد و عوامل رشددهندۀ آن فراهم شود؛ و گرنه ارزش‌های فطری نهفته در انسان شکوفا نمی‌شود یا حتی پس از شکوفایی، احتمال پژمردگی آن وجود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تربیت، سه گروه از خطراتِ متناسب با ابعاد سه‌گانۀ انسان، شکوفایی ارزش‌های فطری را در مربی و فرد تحت تربیت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اول، خطری است که به‌شکل جهل یا غفلت یا تضاد شناختی بروز می‌کند و با بُعد بینشی انسان سروکار دارد؛ بنابراین ارزش، هرچند فطری باشد، نیازمند تبیین برای روشن‌شدن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ابهام در هدف و ناآشنایی با مسیر هدایت و ندانستن مصداق صحیح ارزش‌ها موجب سردرگمی و گاه، انحراف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دوم، به بُعد گرایشی انسان مربوط است و موانعی،</w:t>
      </w:r>
      <w:bookmarkStart w:id="30" w:name="pg4971_61933"/>
    </w:p>
    <w:p>
      <w:pPr>
        <w:pStyle w:val="BookText"/>
        <w:rPr/>
      </w:pPr>
      <w:bookmarkEnd w:id="30"/>
      <w:r>
        <w:rPr>
          <w:rFonts w:ascii="IRNazanin" w:hAnsi="IRNazanin" w:eastAsia="IRNazanin"/>
          <w:color w:val="111111"/>
          <w:sz w:val="28"/>
          <w:sz w:val="28"/>
          <w:szCs w:val="28"/>
          <w:rtl w:val="true"/>
          <w:lang w:bidi="fa-IR"/>
        </w:rPr>
        <w:t>همچون هوا و هوس، عشق کاذب، جاذبه‌های دروغین و سراب‌ها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می‌افتد که فرد در شناسایی مصالح خود مشکلی ندارد؛ اما در تضادِ انگیزه‌ها قربانی می‌شود و از نقطه‌ای ناصواب سر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خطرسوم، به بُعد کنشی انسان مربوط است، به‌گونه‌ای‌که فرد به‌رغم داشتن شناخت و انگیزه، به‌دلیل سستی و تنبلی اقدامی نمی‌کند</w:t>
      </w:r>
      <w:r>
        <w:rPr>
          <w:rFonts w:eastAsia="IRNazanin" w:cs="IRNazanin"/>
          <w:color w:val="111111"/>
          <w:sz w:val="28"/>
          <w:szCs w:val="28"/>
          <w:rtl w:val="true"/>
          <w:lang w:bidi="fa-IR"/>
        </w:rPr>
        <w:t>.</w:t>
      </w:r>
    </w:p>
    <w:p>
      <w:pPr>
        <w:pStyle w:val="Heading3"/>
        <w:numPr>
          <w:ilvl w:val="2"/>
          <w:numId w:val="1"/>
        </w:numPr>
        <w:rPr/>
      </w:pPr>
      <w:bookmarkStart w:id="31" w:name="__RefHeading___Toc273603_774463916"/>
      <w:bookmarkStart w:id="32" w:name="_Toc11"/>
      <w:bookmarkEnd w:id="31"/>
      <w:r>
        <w:rPr/>
        <w:t>2.3</w:t>
      </w:r>
      <w:r>
        <w:rPr>
          <w:rtl w:val="true"/>
        </w:rPr>
        <w:t xml:space="preserve">. </w:t>
      </w:r>
      <w:r>
        <w:rPr>
          <w:rtl w:val="true"/>
        </w:rPr>
        <w:t>عوامل مافوق طبیعی</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اندیشمندان مسلمان، عالَم هستی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و عالَم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ماورای طبیعی، همچون امدادهای الهی و اخلال‌های شیطانی، متعلق به عالَم غیب هستند و برخلاف وراثت و محیط، محکوم به قوانین طبیعت نیستند</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درزمینۀ تأثیر عوامل ماورای طبیعی در تربیت خاطرنشان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اِلّا وَ لِقَلْبِهِ فِی</w:t>
      </w:r>
    </w:p>
    <w:p>
      <w:pPr>
        <w:pStyle w:val="BookText"/>
        <w:rPr/>
      </w:pPr>
      <w:r>
        <w:rPr>
          <w:rFonts w:ascii="IRNazanin" w:hAnsi="IRNazanin" w:eastAsia="IRNazanin"/>
          <w:color w:val="111111"/>
          <w:sz w:val="28"/>
          <w:sz w:val="28"/>
          <w:szCs w:val="28"/>
          <w:rtl w:val="true"/>
          <w:lang w:bidi="fa-IR"/>
        </w:rPr>
        <w:t>صَدْرِهِ أُذُنَانِ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یَنْفُثُ فِیهَا الْمَلَکُ وَ أُذُنٌ یَنْفُثُ فِیهَا الْوَسْوَاسُ الْخَنَّاسُ فَیُؤَیِّدُ اللهُ الْمُؤْمِنَ بِالْمَلَک؛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مؤمنی که در سینۀ او قرار دارد،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 که فرشته در آن زمزمه می‌کند و گوشی که وسواس خناس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می‌خواند؛ پس خداوند متعال انسان مؤمن را با فرشته تأیید می‌کند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عامل ماورای طبیعی که در تربیت دینی انسان مؤثر است، امدادهای غیبی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 وَ الَّذِینَ آمَنُوا فِی الْحَیَاةِ الدُّنْیَا وَ 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ما پیامبران خود و کسانی را که ایمان آورده‌اند، در زندگی دنیا و روزی که گواهان برپای می‌ایستند، قطعاً یاری می‌کنیم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بر این اساس، خداوند به صورت‌های گوناگون به مؤمنان امداد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امداد الهی قوّت قلب بخشیدن و</w:t>
      </w:r>
    </w:p>
    <w:p>
      <w:pPr>
        <w:pStyle w:val="BookText"/>
        <w:rPr/>
      </w:pPr>
      <w:r>
        <w:rPr>
          <w:rFonts w:ascii="IRNazanin" w:hAnsi="IRNazanin" w:eastAsia="IRNazanin"/>
          <w:color w:val="111111"/>
          <w:sz w:val="28"/>
          <w:sz w:val="28"/>
          <w:szCs w:val="28"/>
          <w:rtl w:val="true"/>
          <w:lang w:bidi="fa-IR"/>
        </w:rPr>
        <w:t>ثبات قدم دادن به مؤمنان در برابر دشمنان است، مانند جریان مادر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گاه، روشن بینی و هدایتی است که خداوند در اختیار برخی قرار می‌دهد، مانند هدایت اصحاب کهف</w:t>
      </w:r>
      <w:r>
        <w:rPr>
          <w:rStyle w:val="FootnoteAnchor"/>
          <w:rtl w:val="true"/>
        </w:rPr>
        <w:footnoteReference w:id="16"/>
      </w:r>
      <w:r>
        <w:rPr>
          <w:rFonts w:ascii="IRNazanin" w:hAnsi="IRNazanin" w:eastAsia="IRNazanin"/>
          <w:color w:val="111111"/>
          <w:sz w:val="28"/>
          <w:sz w:val="28"/>
          <w:szCs w:val="28"/>
          <w:rtl w:val="true"/>
          <w:lang w:bidi="fa-IR"/>
        </w:rPr>
        <w:t>و گاه، به‌صورت فراهم‌کردن زمینۀ موفقیت و پیروزی است، همچون پیروزی مسلمانان در جنگ بدر</w:t>
      </w:r>
      <w:r>
        <w:rPr>
          <w:rFonts w:eastAsia="IRNazanin" w:cs="IRNazanin"/>
          <w:color w:val="111111"/>
          <w:sz w:val="28"/>
          <w:szCs w:val="28"/>
          <w:rtl w:val="true"/>
          <w:lang w:bidi="fa-IR"/>
        </w:rPr>
        <w:t>.</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درمقابل، عوامل دیگری نیز به‌عنوان عوامل اخلالگر وجود دارند که شیطان و یاران او در مسیر تربیت دینی انسان به‌وجود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لِلْاِنْسَانِ عَدُوٌّ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بنابراین، او قسم خورده است که انسان را به هر طریقی که ممکن است،</w:t>
      </w:r>
      <w:bookmarkStart w:id="33" w:name="pg4971_61940"/>
    </w:p>
    <w:p>
      <w:pPr>
        <w:pStyle w:val="BookText"/>
        <w:rPr/>
      </w:pPr>
      <w:bookmarkEnd w:id="33"/>
      <w:r>
        <w:rPr>
          <w:rFonts w:ascii="Amiri" w:hAnsi="Amiri" w:eastAsia="Amiri" w:cs="Amiri"/>
          <w:color w:val="111111"/>
          <w:sz w:val="28"/>
          <w:sz w:val="28"/>
          <w:szCs w:val="28"/>
          <w:rtl w:val="true"/>
          <w:lang w:bidi="ar-SA"/>
        </w:rPr>
        <w:t>از راه راست منحرف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نکات درخور توجه در این موضوع آن است که انسان باید در اثر تربیت دینی، شرایطی، مانند مجاهدت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و صبر را فراهم سازد تا امداد الهی شامل او شود</w:t>
      </w:r>
      <w:r>
        <w:rPr>
          <w:rFonts w:eastAsia="IRNazanin" w:cs="IRNazanin"/>
          <w:color w:val="111111"/>
          <w:sz w:val="28"/>
          <w:szCs w:val="28"/>
          <w:rtl w:val="true"/>
          <w:lang w:bidi="fa-IR"/>
        </w:rPr>
        <w:t>.</w:t>
      </w:r>
    </w:p>
    <w:p>
      <w:pPr>
        <w:pStyle w:val="Heading3"/>
        <w:numPr>
          <w:ilvl w:val="2"/>
          <w:numId w:val="1"/>
        </w:numPr>
        <w:rPr/>
      </w:pPr>
      <w:bookmarkStart w:id="34" w:name="__RefHeading___Toc273605_774463916"/>
      <w:bookmarkStart w:id="35" w:name="_Toc12"/>
      <w:bookmarkEnd w:id="34"/>
      <w:r>
        <w:rPr/>
        <w:t>2.4</w:t>
      </w:r>
      <w:r>
        <w:rPr>
          <w:rtl w:val="true"/>
        </w:rPr>
        <w:t xml:space="preserve">. </w:t>
      </w:r>
      <w:r>
        <w:rPr>
          <w:rtl w:val="true"/>
        </w:rPr>
        <w:t>تعامل وراثت و محیط</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w:t>
      </w:r>
      <w:r>
        <w:rPr>
          <w:rStyle w:val="FootnoteAnchor"/>
          <w:rtl w:val="true"/>
        </w:rPr>
        <w:footnoteReference w:id="20"/>
      </w:r>
      <w:r>
        <w:rPr>
          <w:rFonts w:ascii="IRNazanin" w:hAnsi="IRNazanin" w:eastAsia="IRNazanin"/>
          <w:color w:val="111111"/>
          <w:sz w:val="28"/>
          <w:sz w:val="28"/>
          <w:szCs w:val="28"/>
          <w:rtl w:val="true"/>
          <w:lang w:bidi="fa-IR"/>
        </w:rPr>
        <w:t>نیز به‌عنوان عاملی در پیدایش ویژگی‌های مؤثر در تربیت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صفات اخلاقی و حالات روانی، مانند غفلت از خدا یا توجه به خدا؛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 xml:space="preserve">حالات جسمانی، مانند سلامت، مرض، قوت و ضعف بدنی؛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توانایی‌های ذهنی، مانند تیزهوشی یا کندهوشی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 خاص هر محیط بر ویژگی‌های جسمی و روحی انسان تردید‌پذیر نیست؛ بااین‌حال، گستردگی دامنۀ این تأثیر درخور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ازسوی‌دیگر، این تأثیرات از محیط جدایی پذیرند و عواملی، همچون نوع فرهنگ و چگونگی تعامل مردم با یکدیگر نیز در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جای تردید نیست که هر محیط طبیعی تأثیرات خاصی بر انسان و ویژگی‌های او دارد که می‌تواند آسان‌کننده یا دشوار‌کنندۀ تربیت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وراثت هم به سه صورت ممکن است بر تربیت دینی مؤثر باشد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می‌تواند زمینۀ تربیت دینی را در کودک فراهم سازد یا به‌عکس، نابود کند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کودک را تربیت‌پذیر یا تربیت‌ناپذیر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اثر اختلال‌های وراثتی، به عقب‌ماندگی ذهنی یا دیوانگی مبتلا می‌شوند، تربیت‌پذیر نیستند؛ ازسوی‌دیگر، کودکانی که ازنظر ذهنی و روانی در حد متوسط یا عالی هستند، استعداد پذیرش تربیت دینی را به‌آسانی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وراثت تأثیر مستقیمی بر آموزش معارف دینی دارد، به‌گونه‌ای‌که میزان بهرۀ هوشی هر کودک بر میزان پیشرفت آن‌ها در تربیت دینی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از بهرۀ هوشی بیشتر برخوردارند، می‌توانند به مدارج برتری از رشد و کمال دینی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توانایی فرد در فهم معارف دینی، بر دیگر ابعاد تربیت دینی، ازجمله عبادات و اعتقادات و صفات اخلاقی تأثیرگذار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موجب پیدایش برخی صفات در فرد می‌شود که می‌تواند کار تربیت دینی را آسان یا دشوار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کودکی ازطریق وراثت، صفاتی، همچون شجاعت و</w:t>
      </w:r>
    </w:p>
    <w:p>
      <w:pPr>
        <w:pStyle w:val="BookText"/>
        <w:rPr/>
      </w:pPr>
      <w:r>
        <w:rPr>
          <w:rFonts w:ascii="IRNazanin" w:hAnsi="IRNazanin" w:eastAsia="IRNazanin"/>
          <w:color w:val="111111"/>
          <w:sz w:val="28"/>
          <w:sz w:val="28"/>
          <w:szCs w:val="28"/>
          <w:rtl w:val="true"/>
          <w:lang w:bidi="fa-IR"/>
        </w:rPr>
        <w:t>نجابت و خونسردی را داشته باشد، بخشی از تربیت اخلاقی مدنظر اسلام را داراست؛ اما اگر به‌عکس، صفاتی، مثل بزدلی و رذالت یا عصبانیت را به‌صورت موروثی داشته باشد، تربیت دینی او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در تربیت دینیِ این فرد باید ابتدا صفات ناشایست را از وی زدود و سپس، فضایل اخلاقی مطلوب را در وی ایجاد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اساسی و درخور توجه آن است که با وجود کنش متقابل بین عوامل محیطی و جنبه‌های ارثی، این عوامل همیشه تعیین‌کننده نیستند؛ بلکه تعامل وراثت و محیط در قلمرو رفتارهای اختیاری انسان، نقش زمینه‌ساز دارد و عامل تعیین‌کننده، اراده و انتخاب شخص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به‌همین دلیل، نقش سه عامل وراثت و محیط و اراده را در تعبیرات قرآن کریم دربارۀ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داشتن کمال اختیار ملاحظه می‌کنیم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 همین</w:t>
      </w:r>
      <w:bookmarkStart w:id="36" w:name="pg4971_61950"/>
    </w:p>
    <w:p>
      <w:pPr>
        <w:pStyle w:val="BookText"/>
        <w:rPr/>
      </w:pPr>
      <w:bookmarkEnd w:id="36"/>
      <w:r>
        <w:rPr>
          <w:rFonts w:ascii="IRNazanin" w:hAnsi="IRNazanin" w:eastAsia="IRNazanin"/>
          <w:color w:val="111111"/>
          <w:sz w:val="28"/>
          <w:sz w:val="28"/>
          <w:szCs w:val="28"/>
          <w:rtl w:val="true"/>
          <w:lang w:bidi="fa-IR"/>
        </w:rPr>
        <w:t>اساس، اسلام دربارۀ انتخاب همسر و مسائل تولید نسل، دستورالعمل‌هایی پیشنهاد داده است که برخی از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به‌تبعیت از قانون وراثت، همسری برای ازدواج انتخاب کنند که تمامی اوصاف و سجایای اخلاقی و تربیتی شایسته را برای تربیت دینی فرزندان داشته باشد؛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برای تولید نسلی سالم و صحیح، درخصوص انتخاب اوقات آمیزش ازنظر کراهت و نحوست، دقت بیشتری کنند؛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والدین، غذای حرام و حتی شبهه‌ناک نخورند و بر تأثیرپذیری فرزندشان از نوع تغذیه و اخلاق و روحیات مادر در دوران بارداری و شیردهی اهتمامی ویژه داشته باشند</w:t>
      </w:r>
      <w:r>
        <w:rPr>
          <w:rFonts w:eastAsia="IRNazanin" w:cs="IRNazanin"/>
          <w:color w:val="111111"/>
          <w:sz w:val="28"/>
          <w:szCs w:val="28"/>
          <w:rtl w:val="true"/>
          <w:lang w:bidi="fa-IR"/>
        </w:rPr>
        <w:t>.</w:t>
      </w:r>
    </w:p>
    <w:p>
      <w:pPr>
        <w:pStyle w:val="Heading3"/>
        <w:numPr>
          <w:ilvl w:val="2"/>
          <w:numId w:val="1"/>
        </w:numPr>
        <w:rPr/>
      </w:pPr>
      <w:bookmarkStart w:id="37" w:name="__RefHeading___Toc273607_774463916"/>
      <w:bookmarkStart w:id="38" w:name="_Toc13"/>
      <w:bookmarkEnd w:id="37"/>
      <w:r>
        <w:rPr/>
        <w:t>2.5</w:t>
      </w:r>
      <w:r>
        <w:rPr>
          <w:rtl w:val="true"/>
        </w:rPr>
        <w:t xml:space="preserve">. </w:t>
      </w:r>
      <w:r>
        <w:rPr>
          <w:rtl w:val="true"/>
        </w:rPr>
        <w:t>خانواده</w:t>
      </w:r>
      <w:bookmarkEnd w:id="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خاطرنشان می‌کنیم که کودک تا سن جوانی، بیشتر اوقات خود را در خانواده می‌گذراند و ازنظر مالی و عاطفی به والدین خود وابسته است و ازآنجاکه در سنین کودکی و نوجوانی</w:t>
      </w:r>
    </w:p>
    <w:p>
      <w:pPr>
        <w:pStyle w:val="BookText"/>
        <w:rPr/>
      </w:pPr>
      <w:r>
        <w:rPr>
          <w:rFonts w:ascii="IRNazanin" w:hAnsi="IRNazanin" w:eastAsia="IRNazanin"/>
          <w:color w:val="111111"/>
          <w:sz w:val="28"/>
          <w:sz w:val="28"/>
          <w:szCs w:val="28"/>
          <w:rtl w:val="true"/>
          <w:lang w:bidi="fa-IR"/>
        </w:rPr>
        <w:t>، تربیت‌پذیری فرزند بیش از دیگر دوره‌های زندگی است، نقش خانواده در تربیت دینی انکارناپذیر و بسیار گسترده‌تر از دیگر عوامل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دراین‌بین، مسئولیت والدین در تربیت فرزند و انتخاب شیوۀ تربیتی مناسب، بسیار سرنوشت‌ساز است؛ تا حدی‌که روش‌ها و الگوهای تربیتی آن‌ها به‌طور مستقیم با ویژگی‌هایی رابطه دارد که مایل‌اند این ویژگی‌ها در فرزندشان وجود داشته باشد؛ بنابراین، چگونگی رابطۀ میان اعضای خانواده و نحوۀ ارتباط والدین با فرزندان، در شکل‌گیری شخصیت آن‌ها اهمیت بسیاری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آموزهای دینی، بهترین مدل، مدل تربیتی خانواده‌های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دراین‌زمینه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أَکْرِمُوا أَوْلَادَکُمْ وَ أَحْسِنُوا آدَابَهُمْ یُغْفَرْ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گرامی دارید و خوب تربیت کنید تا خداوند شما را بیامرزد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این فرمایش حضرت گواهی بر لزوم شخصیت‌دادن</w:t>
      </w:r>
    </w:p>
    <w:p>
      <w:pPr>
        <w:pStyle w:val="BookText"/>
        <w:rPr/>
      </w:pPr>
      <w:r>
        <w:rPr>
          <w:rFonts w:ascii="IRNazanin" w:hAnsi="IRNazanin" w:eastAsia="IRNazanin"/>
          <w:color w:val="111111"/>
          <w:sz w:val="28"/>
          <w:sz w:val="28"/>
          <w:szCs w:val="28"/>
          <w:rtl w:val="true"/>
          <w:lang w:bidi="fa-IR"/>
        </w:rPr>
        <w:t>به فرزندان است؛ زیرا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اینکه احترام به فرزندان را ضروری دانسته‌اند، بر الگودهی شایسته به آنان و طرز رفتار درست با آن‌ها نیز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شیوۀ مؤثر احترام به فرزند در تربیت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بهره می‌بردند که ایشان را با نام صدا نمی‌زدند؛ بلکه بیشتر با کنیه که نزد عرب نشان بزرگداشت و احترام است، ایشان را خطاب می‌کردند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مطلب باید بگوییم که منظور از خانوادۀ مقتدر، خانواده‌ای است که کودک را به شیوه‌ای اطمینان‌بخش و قاطع آزاد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خانواده‌ای، والدین فرزند را به استقلال و آزادی فکری تشویق می کنند، درعین اینکه نوعی محدودیت و کنترل نیز بر فرزند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خانواده‌ای، اظهار نظر و ارتباط کلامی وسیعی در تبادل</w:t>
      </w:r>
    </w:p>
    <w:p>
      <w:pPr>
        <w:pStyle w:val="BookText"/>
        <w:rPr/>
      </w:pPr>
      <w:r>
        <w:rPr>
          <w:rFonts w:ascii="IRNazanin" w:hAnsi="IRNazanin" w:eastAsia="IRNazanin"/>
          <w:color w:val="111111"/>
          <w:sz w:val="28"/>
          <w:sz w:val="28"/>
          <w:szCs w:val="28"/>
          <w:rtl w:val="true"/>
          <w:lang w:bidi="fa-IR"/>
        </w:rPr>
        <w:t>کودک با والدین وجود دارد و گرمی و صمیمیت و محبت بین آن‌ها در حد چشمگیری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این‌گونه خانواده‌ها، داشتن انضباط به‌همراه رفتار خودمختارانه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والدین کودک را از چیزی منع کنند یا از وی انتظاری خاص داشته باشند، برای او مسئله را خوب تبیین کرده و دلیل آن را نیز مطرح می‌کنند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خانواده‌ای تقسیم کار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اعضا مسئولیتی به‌عهده می‌گیرد و در تصمیم‌گیری‌ها و تقسیم درآمدها، رفت‌وآمدها، روش زندگی و دیگر مسائل، براساس مشورت و پیروی از مبنای عقلی و مصلحت‌اندیشی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این نوع از خانواده‌ها آن است که همۀ افراد خانواده درخور احترام‌اند و صلاحیت اظهارنظر دربارۀ مسائل و مشکلات مربوط به خود را دارند؛ بنابراین، در تصمیماتی که دربارۀ آن‌ها می‌گیرند یا کاری که به آن‌ها مربوط است، حق دخالت دارند و در تصمیم‌گیری‌ها، عاقلانه وظیفۀ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روش عقلایی در تمام شئون زندگی این خانواده‌ها وجود دارد</w:t>
      </w:r>
    </w:p>
    <w:p>
      <w:pPr>
        <w:pStyle w:val="BookText"/>
        <w:rPr/>
      </w:pPr>
      <w:r>
        <w:rPr>
          <w:rFonts w:ascii="IRNazanin" w:hAnsi="IRNazanin" w:eastAsia="IRNazanin"/>
          <w:color w:val="111111"/>
          <w:sz w:val="28"/>
          <w:sz w:val="28"/>
          <w:szCs w:val="28"/>
          <w:rtl w:val="true"/>
          <w:lang w:bidi="fa-IR"/>
        </w:rPr>
        <w:t>و اساس این نوع زندگی، بر همکاری و همیاری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اعضای چنین خانواده‌ای مشورت وجود دارد؛ ولی تصمیم نهایی را پدر می‌گیرد و برای تصمیمات خود، دلیل قانع‌کننده‌ای دارد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سیرۀ تربیتی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آمده که ایشان با واگذاردن مسئولیت‌ها به فرزند خود، قدرت مدیریت و رهبری را در او تقویت کردند و نیز زمینۀ استقلال و خوداتکایی وی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حنان‌بن‌سدیر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کودک و نوجوان بود، پیوسته ادارۀ کارهای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به‌عهده داشت و به خادمان حضرت امر و نهی می‌کرد و هیچ‌یک از خدمتگزاران با وی مخالفت نمی‌کرد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این بدان معناست که</w:t>
      </w:r>
    </w:p>
    <w:p>
      <w:pPr>
        <w:pStyle w:val="BookText"/>
        <w:rPr/>
      </w:pP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خوبی داشتند و آن‌ها با ایشان مخالفت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درمی‌یابیم که خانواده تأثیر مثبت یا منفی در تربیت فرزند دارد که برخی از ابعاد این تأثیرات عبارت‌اند از</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تعیین داشته‌های وراثتی فرزند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هوشی و توانایی‌های جسمانی و برخی صفات شخصیتی از راه وراثت به فرزندان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نوع اَعمال و رفتار و تغذیۀ پدر و مادر پیش از انعقاد نطفۀ کودک و پس از آن، به‌طور مستقیم بر تربیت دینی کودک تأثیر می‌گذارد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عکس‌ها و پوسترهایی که بر دیوار خانه نصب می‌شود، در تربیت کودک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نوع برنامه‌های صوتی و تصویری و نیز نوع کتاب‌ها و مجلاتی که والدین به خانه</w:t>
      </w:r>
    </w:p>
    <w:p>
      <w:pPr>
        <w:pStyle w:val="BookText"/>
        <w:rPr/>
      </w:pPr>
      <w:r>
        <w:rPr>
          <w:rFonts w:ascii="IRNazanin" w:hAnsi="IRNazanin" w:eastAsia="IRNazanin"/>
          <w:color w:val="111111"/>
          <w:sz w:val="28"/>
          <w:sz w:val="28"/>
          <w:szCs w:val="28"/>
          <w:rtl w:val="true"/>
          <w:lang w:bidi="fa-IR"/>
        </w:rPr>
        <w:t>می‌آورند و خود و دیگر اعضای خانواده استفاده می‌کنند، به‌طور مستقیم یا غیرمستقیم، بر تربیت دینی کودک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سخنان و گفت‌وگوهایی که در خانواده، میان والدین و دیگر اعضا مطرح می‌شود، همچنین لحن سخن‌گفتن که همراه با الفاظ احترام‌آمیز باشد یا زشت و رکیک، بر تربیت دینی کودک تأثیر می‌گذارد و نگرش او را به دین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رفتارهایی که در خانواده صورت می‌گیرد نیز بر تربیت دینی کودک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فرزندان به‌ویژه در سنین خردسالی، به‌شدت از رفتارهای والدین خود تقلید می‌کنند، نوع رفتار والدین در شکل‌گیری شخصیت دینی و اخلاقی و اجتماعی کودک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اهل نماز، روزه، دعا، قرآن و توسل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فرزندان آن‌ها نیز خود‌به‌خود این رفتارها را از آنان فرامی‌گیرند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تلقّی‌ها و انتظارهای والدین و خانواده از تربیت کودک نیز در شکل‌گیری شخصیت</w:t>
      </w:r>
    </w:p>
    <w:p>
      <w:pPr>
        <w:pStyle w:val="BookText"/>
        <w:rPr/>
      </w:pPr>
      <w:r>
        <w:rPr>
          <w:rFonts w:ascii="IRNazanin" w:hAnsi="IRNazanin" w:eastAsia="IRNazanin"/>
          <w:color w:val="111111"/>
          <w:sz w:val="28"/>
          <w:sz w:val="28"/>
          <w:szCs w:val="28"/>
          <w:rtl w:val="true"/>
          <w:lang w:bidi="fa-IR"/>
        </w:rPr>
        <w:t>دینی کودک تأثیر بسزایی دارد؛ یعنی خواست والدین مبنی‌بر اینکه فرزندشان متدین تربیت شود یا خیر یا چه اندازه به آموزه‌های دینی 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کنترل والدین بر رفتار کودکان و راهنمایی مناسب آن‌ها در مسائل دینی نیز نقش مهمی در تربیت دینی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کودکان خود را درزمینه‌های مختلف اعتقادی و عبادی و اخلاقی زیر نظر دارند و در مواقع لازم، مسائل ضروری را به آنان آموزش می‌دهند یا منابع لازم را در اختیار آنان قرار می‌دهند، فرزندانشان در مسائل دینی موفق‌اند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روابط خانوادگی نیز تأثیر بسیاری در تربیت دینی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با افراد و خانواده‌های متدین که ازنظر اخلاقی سالم‌اند، رفت‌وآمد دارند، فرزندان آنان نیز با الگوها و اندیشه‌ها و دوستان شایسته‌ای آشنا می‌شوند که تأثیر مثبتی بر تربیت دینی آنان 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ارتباط خانواده با خانواده‌ها و افرادی که پایبندی چندانی به دین ندارند، تأثیری منفی بر تربیت فرزندان خواهد داشت</w:t>
      </w:r>
      <w:bookmarkStart w:id="39" w:name="pg4971_61966"/>
    </w:p>
    <w:p>
      <w:pPr>
        <w:pStyle w:val="Heading3"/>
        <w:numPr>
          <w:ilvl w:val="2"/>
          <w:numId w:val="1"/>
        </w:numPr>
        <w:rPr/>
      </w:pPr>
      <w:bookmarkStart w:id="40" w:name="__RefHeading___Toc273609_774463916"/>
      <w:bookmarkStart w:id="41" w:name="_Toc14"/>
      <w:bookmarkEnd w:id="39"/>
      <w:bookmarkEnd w:id="40"/>
      <w:r>
        <w:rPr/>
        <w:t>2.6</w:t>
      </w:r>
      <w:r>
        <w:rPr>
          <w:rtl w:val="true"/>
        </w:rPr>
        <w:t xml:space="preserve">. </w:t>
      </w:r>
      <w:r>
        <w:rPr>
          <w:rtl w:val="true"/>
        </w:rPr>
        <w:t>مدرسه</w:t>
      </w:r>
      <w:bookmarkEnd w:id="4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به‌عنوان نهادی اجتماعی، اجزایی</w:t>
      </w:r>
      <w:r>
        <w:rPr>
          <w:rStyle w:val="FootnoteAnchor"/>
          <w:rtl w:val="true"/>
        </w:rPr>
        <w:footnoteReference w:id="29"/>
      </w:r>
      <w:r>
        <w:rPr>
          <w:rFonts w:ascii="IRNazanin" w:hAnsi="IRNazanin" w:eastAsia="IRNazanin"/>
          <w:color w:val="111111"/>
          <w:sz w:val="28"/>
          <w:sz w:val="28"/>
          <w:szCs w:val="28"/>
          <w:rtl w:val="true"/>
          <w:lang w:bidi="fa-IR"/>
        </w:rPr>
        <w:t>دارد که هریک تأثیرات خاص بر نوع رفتارها، نگرش‌ها، باورها و شناخت‌های دینی کودکان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ممکن است مثبت یا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درسی یا محتوایی که به کودکان آموزش داده می‌شود، ممکن است با شناخت‌ها، باورها، نگرش‌ها، ارزش‌ها و رفتارهای دینی سازگار یا متعارض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برخورد برنامۀ درسی با دین و تربیت دینی، تأثیراتی متفاوت بر تربیت دینی دانش‌آموزان دارد؛ برای مثال، اگر در برنامۀ درسی مدارس، آموزش‌های دینی جایی نداشته باشد، این تصور به دانش‌آموزان القا می‌شود که دین و آموزه‌های دینی به‌اندازۀ نجاری و بنایی نیز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گاه ممکن است مدارس در تربیت دینی به آموزش همۀ ابعاد دین نپردازند یا</w:t>
      </w:r>
    </w:p>
    <w:p>
      <w:pPr>
        <w:pStyle w:val="BookText"/>
        <w:rPr/>
      </w:pPr>
      <w:r>
        <w:rPr>
          <w:rFonts w:ascii="IRNazanin" w:hAnsi="IRNazanin" w:eastAsia="IRNazanin"/>
          <w:color w:val="111111"/>
          <w:sz w:val="28"/>
          <w:sz w:val="28"/>
          <w:szCs w:val="28"/>
          <w:rtl w:val="true"/>
          <w:lang w:bidi="fa-IR"/>
        </w:rPr>
        <w:t>به تربیت دینی، به چشم موضوع فرعی و کم‌اهمیت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کودکان با تصور اینکه دین بسیار کم‌اهمیت است، فقط برای رفع تکلیف بدان می‌پردازند که موجب می‌شود تأثیری زیان‌بار بر تربیت دینی آن‌ها بگذارد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متأسفانه ازجمله غفلت‌های بسیار بزرگ که درزمینۀ آموزش دینی، در جامعۀ ما صورت گرفته و به آن لطمه‌های فراوان وارد آورده، بی‌توجهی به روان‌شناسی افراد تحت تربیت است؛ حال آنکه در روایات اسلامی، شواهد گوناگونی وجود دارد که بزرگان دین ما از دیرباز به این موضوع مهم عنایت داشته‌اند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توصیه‌های مکرر نویسندگان کتب و مقالات به معلمان، درزمینۀ تناسب مواد آموزشی دینی با ظرفیت‌های روان‌شناختی کودکان، باعث شد که رونالد گلدمن تحقیقات وسیعی</w:t>
      </w:r>
    </w:p>
    <w:p>
      <w:pPr>
        <w:pStyle w:val="BookText"/>
        <w:rPr/>
      </w:pPr>
      <w:r>
        <w:rPr>
          <w:rFonts w:ascii="IRNazanin" w:hAnsi="IRNazanin" w:eastAsia="IRNazanin"/>
          <w:color w:val="111111"/>
          <w:sz w:val="28"/>
          <w:sz w:val="28"/>
          <w:szCs w:val="28"/>
          <w:rtl w:val="true"/>
          <w:lang w:bidi="fa-IR"/>
        </w:rPr>
        <w:t>دربارۀ رشد و تکامل تفکر دینی کودکان آغاز 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محرک وی در این تحقیقات، اشتباهات بزرگی بود که کودکان در تعبیر شنیده‌های خود می‌کردند؛ زیرا کودکان همواره واژه‌های متون دینی را برحسبِ تجربیات خود معنی می‌کنند و این مسئله گاه چنان تأثیرات منفی به‌همراه دارد که ممکن است تأثیرات آن تا سالیان متمادی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دست‌اندرکاران تعلیم و تربیت دینی به رشد مفاهیم گوناگون دینی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تفکر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دقیق و عمیق کنند تا راه برای گزینش روش‌های مناسب آموزش دینی و زمان طرح برخی عقائد و مسائل دینی هموار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باز‌بودن یا بسته‌بودن ساختار مدیریتی مدرسه نیز امکان بروز استعدادها و خلاقیت یا بالقوه ماندن آن‌ها را به‌دنبال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کادر اداری مدرسه آثار تربیتی خاص</w:t>
      </w:r>
    </w:p>
    <w:p>
      <w:pPr>
        <w:pStyle w:val="BookText"/>
        <w:rPr/>
      </w:pPr>
      <w:r>
        <w:rPr>
          <w:rFonts w:ascii="IRNazanin" w:hAnsi="IRNazanin" w:eastAsia="IRNazanin"/>
          <w:color w:val="111111"/>
          <w:sz w:val="28"/>
          <w:sz w:val="28"/>
          <w:szCs w:val="28"/>
          <w:rtl w:val="true"/>
          <w:lang w:bidi="fa-IR"/>
        </w:rPr>
        <w:t>دارد که ممکن است با نوع ارزش‌ها و نگرش‌ها و رفتارهای مطلوب در تربیت دینی سازگار یا مغایر باشد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ساختار ظاهری مدرسه و نوع وسایل و تجهیزات استفاده‌شده در آن نیز تأثیرات خاصی بر شکل‌گیری نگرش‌ها و رفتارهای دانش‌آموزان دارد که ممکن است نگرشی خاص به آنان القا کند و تأثیر مثبت یا منفی بر تربیت دینی دانش‌آموزان بگذارد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تعاملات معلمان و دانش‌آموزان تربیت علمی دانش‌آموزان است؛ ولی این تعامل بر نوع رفتارها، نگرش‌ها، ارزش‌ها و باورها و درنتیجه، بر شکل‌گیری شخصیت آنان نیز تأثیر می‌گذارد؛ به‌صورتی‌که نگرش‌ها، ارزش‌ها، باورها و شناخت‌های دینی کودکان را تقویت یا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ویژگی‌های فردی و شخصی معلمان نیز باعث می‌شود که</w:t>
      </w:r>
      <w:bookmarkStart w:id="42" w:name="pg4971_61974"/>
    </w:p>
    <w:p>
      <w:pPr>
        <w:pStyle w:val="BookText"/>
        <w:rPr/>
      </w:pPr>
      <w:bookmarkEnd w:id="42"/>
      <w:r>
        <w:rPr>
          <w:rFonts w:ascii="IRNazanin" w:hAnsi="IRNazanin" w:eastAsia="IRNazanin"/>
          <w:color w:val="111111"/>
          <w:sz w:val="28"/>
          <w:sz w:val="28"/>
          <w:szCs w:val="28"/>
          <w:rtl w:val="true"/>
          <w:lang w:bidi="fa-IR"/>
        </w:rPr>
        <w:t>دانش‌آموزان از آن‌ها در زمینه‌های مختلف الگو بگیرند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گروه‌های دوستی دانش‌آموزی نیز از راه‌های مختلفی، نظیر تأیید یا رد برخی ارزش‌ها و رفتارها و باورهای یکدیگر، بر اعضا تأثیر می‌گذارند که ممکن است تأثیری مثبت یا منفی در تربیت دینی فرزند داشته باشد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3" w:name="__RefHeading___Toc273611_774463916"/>
      <w:bookmarkStart w:id="44" w:name="_Toc15"/>
      <w:bookmarkEnd w:id="43"/>
      <w:r>
        <w:rPr/>
        <w:t>2.7</w:t>
      </w:r>
      <w:r>
        <w:rPr>
          <w:rtl w:val="true"/>
        </w:rPr>
        <w:t xml:space="preserve">. </w:t>
      </w:r>
      <w:r>
        <w:rPr>
          <w:rtl w:val="true"/>
        </w:rPr>
        <w:t>گروه همسالان</w:t>
      </w:r>
      <w:bookmarkEnd w:id="44"/>
    </w:p>
    <w:p>
      <w:pPr>
        <w:pStyle w:val="BookText"/>
        <w:rPr/>
      </w:pPr>
      <w:r>
        <w:rPr>
          <w:rFonts w:ascii="IRNazanin" w:hAnsi="IRNazanin" w:eastAsia="IRNazanin"/>
          <w:color w:val="111111"/>
          <w:sz w:val="28"/>
          <w:sz w:val="28"/>
          <w:szCs w:val="28"/>
          <w:rtl w:val="true"/>
          <w:lang w:bidi="fa-IR"/>
        </w:rPr>
        <w:t xml:space="preserve">تو اول بگو با کیان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آنگه بگویم که تو کیستی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به معاشرت با دوستان و همسالان خود نیاز دارد؛ زیرا احساس تعلق و وابستگی به دیگر انسان‌ها از نیازهای اساسی فردی است که درزمینه‌های مختلف، ازجمله رابطه با همسالان، بروز می‌کند و بر رشد روانی و جسمی و تربیتی و بالاخره شکل‌گیری شخصیت فرد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عَلَی دِینِ خَلِیلِهِ وَ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بر دین دوست و رفیق خود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تأثیر معاشرت با دوستان و همسالان بر کودکان شدیدتر است و ممکن است منفی یا مثبت باشد؛ زیرا هنوز ساختار شخصیتی کودک به‌طور کامل شکل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همسالان از چند راه بر رفتار و نگرش و شخصیت دینی فرزندان تأثیر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الگودادن؛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یا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همسالان رفتاری را تقویت کند، آن رفتار در فرد تثبیت می‌شود؛ به‌عکس، اگر گروه همسالان رفتاری را تأیید نکند و کودک به‌سبب آن مسخره یا طرد شود، آن رفتار حذف می‌شود؛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موقعیت کودک در گروه همسالان نیز باعث قوت یا ضعف خودپندارۀ وی می‌شود؛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گروه همسالان منبع اطلاعاتی هستند که بر نگرش دینی کودک و تعیین سلیقۀ وی تأثیر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شایسته است که والدین توجه کنند که دوستی فرزندان در دورۀ کودکی، فقط رفاقت ساده‌ای است که بر اثر اشتراک عادات و به‌خصوص بازی ایجاد می‌شود؛ اما به‌سبب وابستگی عمیق فرزند به خانواده و تداوم‌نیافتن دوستی‌های وی با دیگران، امکان کنترل مستقیم بر رفتارها و ارتباطات وی با دیگران به‌راحتی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در دوران نوجوانی، هم‌زمان با تضعیف پیوند بین والدین و فرزندان، ارتباط آن‌ها با همسالان و دوستان به‌گونه‌ای افزایش می‌یابد که ممکن است اِعمال کنترل شدید و دخالت‌های نابجای والدین، به مهم‌ترین عامل مشکل‌ساز در روابط فرزند و والدین تبدیل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می‌توانند ضمن حفظ موضع برتر خود، با درک نیازهای فرزندان، برای کمک به آن‌ها ابراز اشتیاق کنند و اجازۀ بروزدادن احساسات مختلف را به آنان بدهند که این میسّر</w:t>
      </w:r>
      <w:bookmarkStart w:id="45" w:name="pg4971_61980"/>
    </w:p>
    <w:p>
      <w:pPr>
        <w:pStyle w:val="BookText"/>
        <w:rPr/>
      </w:pPr>
      <w:bookmarkEnd w:id="45"/>
      <w:r>
        <w:rPr>
          <w:rFonts w:ascii="IRNazanin" w:hAnsi="IRNazanin" w:eastAsia="IRNazanin"/>
          <w:color w:val="111111"/>
          <w:sz w:val="28"/>
          <w:sz w:val="28"/>
          <w:szCs w:val="28"/>
          <w:rtl w:val="true"/>
          <w:lang w:bidi="fa-IR"/>
        </w:rPr>
        <w:t>نمی‌شود، مگر با ایجاد ارتباط قوی با فرزند و نظارت و کنترل غیرمستقیم بر دوستی‌ها و ارتباطات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والدین برای کنترل ارتباطات فرزند با همسالان می‌توانند با دعوتی ساده از دوستان وی، با آن‌ها آشنا شوند تا با اطلاع از علایق و خواسته‌های دوستان او، وضعیت بهتری برای درک‌کردن وی فراهم سازند</w:t>
      </w:r>
      <w:r>
        <w:rPr>
          <w:rFonts w:eastAsia="IRNazanin" w:cs="IRNazanin"/>
          <w:color w:val="111111"/>
          <w:sz w:val="28"/>
          <w:szCs w:val="28"/>
          <w:rtl w:val="true"/>
          <w:lang w:bidi="fa-IR"/>
        </w:rPr>
        <w:t>.</w:t>
      </w:r>
    </w:p>
    <w:p>
      <w:pPr>
        <w:pStyle w:val="Heading3"/>
        <w:numPr>
          <w:ilvl w:val="2"/>
          <w:numId w:val="1"/>
        </w:numPr>
        <w:rPr/>
      </w:pPr>
      <w:bookmarkStart w:id="46" w:name="__RefHeading___Toc273613_774463916"/>
      <w:bookmarkStart w:id="47" w:name="_Toc16"/>
      <w:bookmarkEnd w:id="46"/>
      <w:r>
        <w:rPr/>
        <w:t>2.8</w:t>
      </w:r>
      <w:r>
        <w:rPr>
          <w:rtl w:val="true"/>
        </w:rPr>
        <w:t xml:space="preserve">. </w:t>
      </w:r>
      <w:r>
        <w:rPr>
          <w:rtl w:val="true"/>
        </w:rPr>
        <w:t>نهادهای دینی و فرهنگی</w:t>
      </w:r>
      <w:bookmarkEnd w:id="47"/>
    </w:p>
    <w:p>
      <w:pPr>
        <w:pStyle w:val="BookText"/>
        <w:rPr/>
      </w:pPr>
      <w:r>
        <w:rPr>
          <w:rFonts w:ascii="IRNazanin" w:hAnsi="IRNazanin" w:eastAsia="IRNazanin"/>
          <w:color w:val="111111"/>
          <w:sz w:val="28"/>
          <w:sz w:val="28"/>
          <w:szCs w:val="28"/>
          <w:rtl w:val="true"/>
          <w:lang w:bidi="fa-IR"/>
        </w:rPr>
        <w:t>حضور فرزندان در مؤسسات دینی و فرهنگی، مثل مساجد، هیئت‌های مذهبی، مجالس روضه و فرهنگ‌سراها علاوه‌بر آنکه نقش آموزشی دارد، نقش تربیتی نیز دارد؛ به‌گونه‌ای‌که می‌توان در این اماکن، با آموزش اخلاقیات، آداب‌ورسوم، قوانین و هنجارهای اسلامی، به هویت اسلامی کودکان شکل داد تا در تربیت دینی آنان تأثیر بسزایی داشته باشد</w:t>
      </w:r>
      <w:r>
        <w:rPr>
          <w:rFonts w:eastAsia="IRNazanin" w:cs="IRNazanin"/>
          <w:color w:val="111111"/>
          <w:sz w:val="28"/>
          <w:szCs w:val="28"/>
          <w:rtl w:val="true"/>
          <w:lang w:bidi="fa-IR"/>
        </w:rPr>
        <w:t>.</w:t>
      </w:r>
    </w:p>
    <w:p>
      <w:pPr>
        <w:pStyle w:val="Heading3"/>
        <w:numPr>
          <w:ilvl w:val="2"/>
          <w:numId w:val="1"/>
        </w:numPr>
        <w:rPr/>
      </w:pPr>
      <w:bookmarkStart w:id="48" w:name="__RefHeading___Toc273615_774463916"/>
      <w:bookmarkStart w:id="49" w:name="_Toc17"/>
      <w:bookmarkEnd w:id="48"/>
      <w:r>
        <w:rPr/>
        <w:t>2.9</w:t>
      </w:r>
      <w:r>
        <w:rPr>
          <w:rtl w:val="true"/>
        </w:rPr>
        <w:t xml:space="preserve">. </w:t>
      </w:r>
      <w:r>
        <w:rPr>
          <w:rtl w:val="true"/>
        </w:rPr>
        <w:t>وسایل ارتباط‌جمعی</w:t>
      </w:r>
      <w:bookmarkEnd w:id="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وسایل ارتباط‌جمعی، رادیو، تلویزیون، مطبوعات، سینما و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w:t>
      </w:r>
    </w:p>
    <w:p>
      <w:pPr>
        <w:pStyle w:val="BookText"/>
        <w:rPr/>
      </w:pPr>
      <w:r>
        <w:rPr>
          <w:rFonts w:ascii="IRNazanin" w:hAnsi="IRNazanin" w:eastAsia="IRNazanin"/>
          <w:color w:val="111111"/>
          <w:sz w:val="28"/>
          <w:sz w:val="28"/>
          <w:szCs w:val="28"/>
          <w:rtl w:val="true"/>
          <w:lang w:bidi="fa-IR"/>
        </w:rPr>
        <w:t xml:space="preserve">دهۀ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استفاده از رادیو و تلویزیون برای تربیت دینی در سطح جهانی، به‌صورت بی‌سابقه‌ای گسترش یافته است؛ درحالی‌که پیش‌تر، در بسیاری از کشورها، برنامه‌سازان فقط گاهی برنامه‌های دینی را در رادیو و تلویزیون نمایش می‌دادند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درمجموع، می‌توان گفت که نفوذ این وسایل ارتباطی از نفوذ خانواده و مدرسه و همسالان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ارتباطی با ارائۀ الگو و اطلاعات و نگرش‌های خاص راجع‌به موضوعات مختلف، ممکن است تأثیر مثبت یا منفی بر تربیت دینی کودکان و شکل‌گیری شخصیت آن‌ها بگذارند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آمارهای رسمی نشان می‌دهد که افراد ایرانی نزدیک‌به چهار ساعت و نیم در روز، تلویزیون مشاهده می‌کنند و این میزان در کشورهای دیگر به شش ساعت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استفاده از اینترنت و اتاق‌های چَت را در برخی کشورها، بیش‌تر از این گزارش کرده‌اند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محتوایی که ازطریق وسایل ارتباط‌جمعی ارائه می‌شود، مفید و سازنده باشد، تأثیر خوبی بر فرزندان می‌گذارد و می‌تواند زمینه‌ساز تربیت دینی وی باشد؛ ولی اگر محتوای ارائه‌شده مضر باشد، تأثیر سوئی بر رفتارها، نگرش‌ها و شخصیت آنان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طاغوت، همۀ این دستگاه‌ها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 و دستگاه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دستگاه‌هایی بود که جوان‌های ما را خواب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می‌خواست از سرنوشت خودشان غافل کند؛ درصورتی‌که سینما برای این مقاصد شومی که این‌ها در این مدت طولانی طرح‌ریزی کرده بودند،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یک دستگاه آموزشی است</w:t>
      </w:r>
      <w:r>
        <w:rPr>
          <w:rFonts w:eastAsia="IRNazanin" w:cs="IRNazanin"/>
          <w:color w:val="111111"/>
          <w:sz w:val="28"/>
          <w:szCs w:val="28"/>
          <w:rtl w:val="true"/>
          <w:lang w:bidi="fa-IR"/>
        </w:rPr>
        <w:t>.»</w:t>
      </w:r>
      <w:r>
        <w:rPr>
          <w:rStyle w:val="FootnoteAnchor"/>
          <w:rtl w:val="true"/>
        </w:rPr>
        <w:footnoteReference w:id="39"/>
      </w:r>
      <w:bookmarkStart w:id="50" w:name="pg4971_61988"/>
    </w:p>
    <w:p>
      <w:pPr>
        <w:pStyle w:val="Heading2"/>
        <w:numPr>
          <w:ilvl w:val="1"/>
          <w:numId w:val="1"/>
        </w:numPr>
        <w:rPr/>
      </w:pPr>
      <w:bookmarkStart w:id="51" w:name="__RefHeading___Toc273617_774463916"/>
      <w:bookmarkStart w:id="52" w:name="_Toc18"/>
      <w:bookmarkEnd w:id="50"/>
      <w:bookmarkEnd w:id="51"/>
      <w:r>
        <w:rPr/>
        <w:t>۳</w:t>
      </w:r>
      <w:r>
        <w:rPr>
          <w:rtl w:val="true"/>
        </w:rPr>
        <w:t xml:space="preserve">. </w:t>
      </w:r>
      <w:r>
        <w:rPr>
          <w:rtl w:val="true"/>
        </w:rPr>
        <w:t>روش‌های تربیت اسلامی</w:t>
      </w:r>
      <w:bookmarkEnd w:id="52"/>
    </w:p>
    <w:p>
      <w:pPr>
        <w:pStyle w:val="Heading3"/>
        <w:numPr>
          <w:ilvl w:val="2"/>
          <w:numId w:val="1"/>
        </w:numPr>
        <w:rPr/>
      </w:pPr>
      <w:bookmarkStart w:id="53" w:name="__RefHeading___Toc273619_774463916"/>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مراد از روش‌های تربیتی، شیوه‌ها و رفتارهایی است که مربی برای تحقق‌بخشیدن به اهداف تربیتی، به‌کار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روش‌های تربیتی مظهر و نمود کار تربیت‌اند و بخش بزرگ موفقیت مربی و یک نظام تربیتی، درگرو شیوه‌هایی است که برای رسیدن به اهداف تربیتی به‌کار می‌گیرند</w:t>
      </w:r>
      <w:r>
        <w:rPr>
          <w:rFonts w:eastAsia="IRNazanin" w:cs="IRNazanin"/>
          <w:color w:val="111111"/>
          <w:sz w:val="28"/>
          <w:szCs w:val="28"/>
          <w:rtl w:val="true"/>
          <w:lang w:bidi="fa-IR"/>
        </w:rPr>
        <w:t>.</w:t>
      </w:r>
    </w:p>
    <w:p>
      <w:pPr>
        <w:pStyle w:val="Heading3"/>
        <w:numPr>
          <w:ilvl w:val="2"/>
          <w:numId w:val="1"/>
        </w:numPr>
        <w:rPr/>
      </w:pPr>
      <w:bookmarkStart w:id="55" w:name="__RefHeading___Toc273621_774463916"/>
      <w:bookmarkStart w:id="56" w:name="_Toc20"/>
      <w:bookmarkEnd w:id="55"/>
      <w:r>
        <w:rPr/>
        <w:t>3.1</w:t>
      </w:r>
      <w:r>
        <w:rPr>
          <w:rtl w:val="true"/>
        </w:rPr>
        <w:t xml:space="preserve">. </w:t>
      </w:r>
      <w:r>
        <w:rPr>
          <w:rtl w:val="true"/>
        </w:rPr>
        <w:t>روش‌های خاص</w:t>
      </w:r>
      <w:bookmarkEnd w:id="56"/>
    </w:p>
    <w:p>
      <w:pPr>
        <w:pStyle w:val="Heading4"/>
        <w:numPr>
          <w:ilvl w:val="3"/>
          <w:numId w:val="1"/>
        </w:numPr>
        <w:rPr/>
      </w:pPr>
      <w:bookmarkStart w:id="57" w:name="__RefHeading___Toc273623_774463916"/>
      <w:bookmarkStart w:id="58" w:name="_Toc21"/>
      <w:bookmarkEnd w:id="57"/>
      <w:r>
        <w:rPr>
          <w:rtl w:val="true"/>
        </w:rPr>
        <w:t>اشاره</w:t>
      </w:r>
      <w:bookmarkEnd w:id="5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روش‌هایی هستند که اغلب، یا در بُعد ایجاد و تثبیت خصلت و رفتاری مطلوب و پسندیده به‌کار می‌رود یا در بُعد حذف و کاهش رفتار و صفتی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دستۀ کلّی از این روش‌های تربیتی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ایجادی و اصلاحی</w:t>
      </w:r>
      <w:r>
        <w:rPr>
          <w:rFonts w:eastAsia="IRNazanin" w:cs="IRNazanin"/>
          <w:color w:val="111111"/>
          <w:sz w:val="28"/>
          <w:szCs w:val="28"/>
          <w:rtl w:val="true"/>
          <w:lang w:bidi="fa-IR"/>
        </w:rPr>
        <w:t>.</w:t>
      </w:r>
      <w:bookmarkStart w:id="59" w:name="pg4971_61990"/>
    </w:p>
    <w:p>
      <w:pPr>
        <w:pStyle w:val="Heading4"/>
        <w:numPr>
          <w:ilvl w:val="3"/>
          <w:numId w:val="1"/>
        </w:numPr>
        <w:rPr/>
      </w:pPr>
      <w:bookmarkStart w:id="60" w:name="__RefHeading___Toc273625_774463916"/>
      <w:bookmarkStart w:id="61" w:name="_Toc22"/>
      <w:bookmarkEnd w:id="59"/>
      <w:bookmarkEnd w:id="60"/>
      <w:r>
        <w:rPr/>
        <w:t>۱</w:t>
      </w:r>
      <w:r>
        <w:rPr/>
        <w:t>.3.1</w:t>
      </w:r>
      <w:r>
        <w:rPr>
          <w:rtl w:val="true"/>
        </w:rPr>
        <w:t xml:space="preserve">. </w:t>
      </w:r>
      <w:r>
        <w:rPr>
          <w:rtl w:val="true"/>
        </w:rPr>
        <w:t>روش‌های ایجادی</w:t>
      </w:r>
      <w:bookmarkEnd w:id="61"/>
    </w:p>
    <w:p>
      <w:pPr>
        <w:pStyle w:val="BookText"/>
        <w:rPr/>
      </w:pPr>
      <w:r>
        <w:rPr>
          <w:rFonts w:ascii="IRNazanin" w:hAnsi="IRNazanin" w:eastAsia="IRNazanin"/>
          <w:color w:val="111111"/>
          <w:sz w:val="28"/>
          <w:sz w:val="28"/>
          <w:szCs w:val="28"/>
          <w:rtl w:val="true"/>
          <w:lang w:bidi="fa-IR"/>
        </w:rPr>
        <w:t>مراد از روش‌های ایجادی، روش‌هایی است که در ایجاد رفتاری تازه یا تداوم و تثبیت رفتارهای نیک و درست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مربی برای ترغیب فرد تربیت‌پذیر به انجام‌دادن یا تداوم عملی و نیز دارا‌شدن صفتی پسندیده، تربیتی به‌کار می‌گیرد تا فرد تربیت‌پذیر بتواند شخصی را که در نظرش مهم و محبوب است، در حال انجام‌دادن آن عمل و رفتار ببیند یا نتیجۀ صفت و خصلت او را مشاهده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 می‌توانند گاه عینی و مستقیم و گاهی نیز تاریخی و غیرمستقیم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فعالیت‌ها و منش تربیتی چهره‌های مورد احترام و اعتبار، از نوع ارائۀ الگوی غیرمستقیم است؛ اما همان‌گونه که مشاهدۀ الگوی عینی نقش تهییجی دارد، اطلاع و</w:t>
      </w:r>
    </w:p>
    <w:p>
      <w:pPr>
        <w:pStyle w:val="BookText"/>
        <w:rPr/>
      </w:pPr>
      <w:r>
        <w:rPr>
          <w:rFonts w:ascii="IRNazanin" w:hAnsi="IRNazanin" w:eastAsia="IRNazanin"/>
          <w:color w:val="111111"/>
          <w:sz w:val="28"/>
          <w:sz w:val="28"/>
          <w:szCs w:val="28"/>
          <w:rtl w:val="true"/>
          <w:lang w:bidi="fa-IR"/>
        </w:rPr>
        <w:t>آگاهی از الگوهای معتبر تاریخی هم این نقش را ایفا می‌کند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تأثیر عمیق و جدّی الگو مبتنی بر روحیۀ تقلید و همانند‌سازی در انسان است که قرآن نیز در آیۀ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سورۀ مائده، ضمن بیان داستان قابیل و درماندگی وی در پنهان‌سازی جسد برادرش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امروز نیز می‌توان از سازوکارهای تربیتی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که این کار گونه‌ای الگوسازی است؛ به‌ویژه، در معتقدان به منزلت والای آنان، نقش تهییجی و ترغیب‌کنندۀ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بحث‌های دیگری نیز درخصوص این موضوع امکان مطرح‌شدن دارد که به‌دلیل اختصار به آن نپرداختیم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در این روش، با آگاهی‌دادن از نتایج و ثمرات کارهای نیک و خوب به متربّی، شوق و انگیزۀ کافی برای انجام‌دادن عمل را در او فراهم می‌سازد و آن‌چنان</w:t>
      </w:r>
    </w:p>
    <w:p>
      <w:pPr>
        <w:pStyle w:val="BookText"/>
        <w:rPr/>
      </w:pPr>
      <w:r>
        <w:rPr>
          <w:rFonts w:ascii="IRNazanin" w:hAnsi="IRNazanin" w:eastAsia="IRNazanin"/>
          <w:color w:val="111111"/>
          <w:sz w:val="28"/>
          <w:sz w:val="28"/>
          <w:szCs w:val="28"/>
          <w:rtl w:val="true"/>
          <w:lang w:bidi="fa-IR"/>
        </w:rPr>
        <w:t>سروری در وی ایجاد می‌کند که اثر و نتیجۀ آن در ظاهر و صورت او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تربیت دینی، گاه ممکن است تکالیف تربیتی مستلزم تحمل مشقات و سختی‌هایی باشد و رغبت و انگیزۀ لازم را در متربّی فرونشاند؛ لذا برای کاهش احساس این دشواری و جایگزینی امید و عشق به‌جای آن، باید از روش بشارت‌دادن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پس از آنکه فرد تحت تربیت، رفتاری مطلوب از خود نشان داد، مربی به‌منظور افزایش و تکرار و تثبیت عمل و رفتار او، به او محرک مطلوبش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عمیق‌ترین انگیزه در نهاد آدمی، عطش تحسین‌شدن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به‌صورت‌های گوناگون گفتاری و کلامی یا عملی و فعلی می‌تواند انجام شود که</w:t>
      </w:r>
    </w:p>
    <w:p>
      <w:pPr>
        <w:pStyle w:val="BookText"/>
        <w:rPr/>
      </w:pPr>
      <w:r>
        <w:rPr>
          <w:rFonts w:ascii="IRNazanin" w:hAnsi="IRNazanin" w:eastAsia="IRNazanin"/>
          <w:color w:val="111111"/>
          <w:sz w:val="28"/>
          <w:sz w:val="28"/>
          <w:szCs w:val="28"/>
          <w:rtl w:val="true"/>
          <w:lang w:bidi="fa-IR"/>
        </w:rPr>
        <w:t>در سیرۀ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اوصاف مؤمنان در قرآن و روایات و وعده‌های الهی به بهشت و پاداش اَعمال نیکوکاران، جلوه‌هایی از تشویق در فرهنگ اسلامی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برای اینکه امر تشویق همگام با اصول تربیتی صحیح باشد و زیان و خطری برای فرد و جامعه به‌بار نیاورد، نکاتی را یادآوری کرده‌اند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این نکات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تا حد ممکن از ظهور چشمگیر جنبه‌های مالی تشویق پیشگیری کند؛ زیرا غفلت از این مسئله، فرد را به‌سوی دنیاخواهی سوق می‌دهد؛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دقت کند که تشویق بیش‌ازاندازه نباشد که در غیراین صورت، زیانش بیش از نفع آن خواهد بود؛</w:t>
      </w:r>
      <w:bookmarkStart w:id="62" w:name="pg4971_61997"/>
    </w:p>
    <w:p>
      <w:pPr>
        <w:pStyle w:val="BookText"/>
        <w:rPr/>
      </w:pPr>
      <w:bookmarkEnd w:id="62"/>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تشویق مکرّر نباشد که با تکرار، از ارزش آن کاسته خواهد شد؛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نباید حالت رشوه و تملق به‌خود بگیرد؛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در هر کاری، باید متناسب با آن کار و درخور شأن شخص باشد؛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بهتر است در تشویق، مسائل اجتماعی و مقررات دینی و معتقدات فرهنگی را درنظر بگیرند؛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مربی برای کارهایی شیوۀ تشویق را به‌کار گیرد که خطر و زیان فردی و اجتماعی به‌بار نیاورد؛ همچنین بهتر است افراد را به کارهایی ترغیب کند که شرع نیز آن را تأیید می‌کند</w:t>
      </w:r>
      <w:r>
        <w:rPr>
          <w:rFonts w:eastAsia="IRNazanin" w:cs="IRNazanin"/>
          <w:color w:val="111111"/>
          <w:sz w:val="28"/>
          <w:szCs w:val="28"/>
          <w:rtl w:val="true"/>
          <w:lang w:bidi="fa-IR"/>
        </w:rPr>
        <w:t>.</w:t>
      </w:r>
    </w:p>
    <w:p>
      <w:pPr>
        <w:pStyle w:val="Heading4"/>
        <w:numPr>
          <w:ilvl w:val="3"/>
          <w:numId w:val="1"/>
        </w:numPr>
        <w:rPr/>
      </w:pPr>
      <w:bookmarkStart w:id="63" w:name="__RefHeading___Toc273627_774463916"/>
      <w:bookmarkStart w:id="64" w:name="_Toc23"/>
      <w:bookmarkEnd w:id="63"/>
      <w:r>
        <w:rPr/>
        <w:t>۲</w:t>
      </w:r>
      <w:r>
        <w:rPr/>
        <w:t>.3.1</w:t>
      </w:r>
      <w:r>
        <w:rPr>
          <w:rtl w:val="true"/>
        </w:rPr>
        <w:t xml:space="preserve">. </w:t>
      </w:r>
      <w:r>
        <w:rPr>
          <w:rtl w:val="true"/>
        </w:rPr>
        <w:t>روش‌های اصلاحی</w:t>
      </w:r>
      <w:bookmarkEnd w:id="6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اصلاحی به آن دسته از روش‌های تربیتی می‌گویند که هدف از آن‌ها، حذف یا</w:t>
      </w:r>
    </w:p>
    <w:p>
      <w:pPr>
        <w:pStyle w:val="BookText"/>
        <w:rPr/>
      </w:pPr>
      <w:r>
        <w:rPr>
          <w:rFonts w:ascii="IRNazanin" w:hAnsi="IRNazanin" w:eastAsia="IRNazanin"/>
          <w:color w:val="111111"/>
          <w:sz w:val="28"/>
          <w:sz w:val="28"/>
          <w:szCs w:val="28"/>
          <w:rtl w:val="true"/>
          <w:lang w:bidi="fa-IR"/>
        </w:rPr>
        <w:t>کاهش رفتاری ناپسند، اعم از رفتار ظاهری یا مسائل درونی، همچون تفکرات ناصحیح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روش‌ها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معنوی و روحی انسان‌ها این است که مایل نیستند دیگران از خطا و اشتباهات آن‌ها مطلع شوند و از این راه، خواهان عزت نفس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دراین‌بین، انتساب به غفلت از روش‌های نیکوی برخورد با متربی است، البته درصورتی‌که خطای وی ناچیز و اندک باشد؛ یعنی مربی باید فرض را بر آن بگذارد که صدور چنین عملی از این فرد، از سرِ غفلت و ناآگاهی به عواقب سوء آن عمل بوده یا اصولاً از قبح و زشتی آن اطلاعی نداشته یا بر فرض اطلاع، سهواً و ناخواسته چنین عملی را انجام داده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شیوۀ تربیتی آثار مهمی دارد که برخی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حرمت متربی محفوظ می‌ماند، به‌ویژه اگر در نهان خطا کرده باشد، فرصتی برای تجدید نظر می‌یابد؛ دوم، قدر و منزلت مربّی در نزد فرد تحت تربیت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w:t>
      </w:r>
    </w:p>
    <w:p>
      <w:pPr>
        <w:pStyle w:val="BookText"/>
        <w:rPr/>
      </w:pPr>
      <w:r>
        <w:rPr>
          <w:rFonts w:ascii="IRNazanin" w:hAnsi="IRNazanin" w:eastAsia="IRNazanin"/>
          <w:color w:val="111111"/>
          <w:sz w:val="28"/>
          <w:sz w:val="28"/>
          <w:szCs w:val="28"/>
          <w:rtl w:val="true"/>
          <w:lang w:bidi="fa-IR"/>
        </w:rPr>
        <w:t xml:space="preserve">أَقْدَارَکُمْ بِالتَّغَافُلِ عَنِ الدَّنِیِّ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خویش را با تغافل گرامی بدارید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نقطۀ مقابل روش ترغیب و بشارت است و مراد آن است که فرد تربیت‌پذیر را از نتایج سوء عمل خود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خالی از لطف نیست که انذار به‌معنای آگاهی‌دادن از مجازات و پیامد سوء عمل است؛ برخلاف وعید که به‌معنای وعدۀ مجازات و کیفر در صورت ارتکاب عمل ناشایست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محروم‌سازی و جریمه‌کردن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حتی کودکان تعلقات و دلبستگی‌های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محروم‌سازی روشی است که در آن، متربی به‌سبب انجام‌دادن رفتاری ناصواب، برای مدتی معیّن، از دریافت آنچه مطلوبش است و بدان رغبت دارد، بازداشته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سه شرط را در این روش مدنظر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نباید زمان محرومیت به‌قدری طول</w:t>
      </w:r>
    </w:p>
    <w:p>
      <w:pPr>
        <w:pStyle w:val="BookText"/>
        <w:rPr/>
      </w:pPr>
      <w:r>
        <w:rPr>
          <w:rFonts w:ascii="IRNazanin" w:hAnsi="IRNazanin" w:eastAsia="IRNazanin"/>
          <w:color w:val="111111"/>
          <w:sz w:val="28"/>
          <w:sz w:val="28"/>
          <w:szCs w:val="28"/>
          <w:rtl w:val="true"/>
          <w:lang w:bidi="fa-IR"/>
        </w:rPr>
        <w:t>بکشد که متربّی را مأیوس سازد؛ دوم اینکه محرومیت از نیازهای اساسی و اولیه، مثل آب، غذا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پسندیده نیست؛ سوم اینکه فرد تحت تربیت را باید از چیزی محروم کرد که به آن رغبت و علاقه داشته باشد؛ و الّا اگر خود متربّی به محرومیت از چیزی، مثل خروج از کلاس، متمایل باشد، این روش اثرگذار نخواهد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در لغت، به‌معنای آگاهانیدن و بیدار‌کردن و واقف‌کردن به چیزی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اصطلاح، به عملی تنبیه می‌گویند که لازمۀ آن، آگاه و هوشیار‌کردن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مشهور است که تنبیه ازنظر روان‌شناسان مطرود است و باید از آن اجتناب کرد؛ به‌دلیل آنکه آثار منفی از خود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دانشمندان و علمای اسلامی تنبیه را ازنظر اسلام جایز دانسته‌اند و برای آن شرایط و حدودی را تعیین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تنبیه طبقِ معنای عام، دورساختن چیزی از ارگانیسم است که فرد خواستار آن است یا دادن چیزی است به او که طالب آن نیست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تنبیه اقسام گوناگونی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بی‌اعتنایی، تهدید، تحقیر، سرزنش، تمسخر، محروم سازی، جریمه، تغییر چهره، روی‌برگرداندن و تنبیه بدنی؛ اما برطبق معنای خاص، ارائۀ محرکی آزارنده یا تنبیه‌کننده است</w:t>
      </w:r>
      <w:r>
        <w:rPr>
          <w:rStyle w:val="FootnoteAnchor"/>
          <w:rtl w:val="true"/>
        </w:rPr>
        <w:footnoteReference w:id="46"/>
      </w:r>
      <w:r>
        <w:rPr>
          <w:rFonts w:ascii="IRNazanin" w:hAnsi="IRNazanin" w:eastAsia="IRNazanin"/>
          <w:color w:val="111111"/>
          <w:sz w:val="28"/>
          <w:sz w:val="28"/>
          <w:szCs w:val="28"/>
          <w:rtl w:val="true"/>
          <w:lang w:bidi="fa-IR"/>
        </w:rPr>
        <w:t>که این نوع تنبیه شامل تغافل و بی‌اعتنایی و محروم‌سازی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دراین‌بین، تنبیه بدنی یا کتک‌زدن محل بحث و تردید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در بحث تربیت، مباحث بسیاری دربارۀ تنبیه کودکان مطرح است؛ نظیر مقدار و سنّ تنبیه کودکان و اثرداشتن آن و کسانی که اجازۀ تنبیه آن‌ها را دارند؛ اما در این فرصت، فقط به ذکر این نکته اکتفا می‌کنیم که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کودک را برای تربیت‌کردن او جایز می‌دانند، گرچه این روش مطلوبیت درجه‌اول را ندارد؛ یعنی مادامی که برای</w:t>
      </w:r>
    </w:p>
    <w:p>
      <w:pPr>
        <w:pStyle w:val="BookText"/>
        <w:rPr/>
      </w:pPr>
      <w:r>
        <w:rPr>
          <w:rFonts w:ascii="IRNazanin" w:hAnsi="IRNazanin" w:eastAsia="IRNazanin"/>
          <w:color w:val="111111"/>
          <w:sz w:val="28"/>
          <w:sz w:val="28"/>
          <w:szCs w:val="28"/>
          <w:rtl w:val="true"/>
          <w:lang w:bidi="fa-IR"/>
        </w:rPr>
        <w:t>تربیت کودک از روش‌های دیگر بتوان استفاده کرد، بهتر است از این روش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اگر از روش‌های دیگر به‌نحو صحیح استفاده شود، هیچ‌گاه نیازی به تنبیه کودک احساس نشود؛ ولی درهرحال، اگر ازنظر مربی برای تربیت‌کردن کودک به تنبیه نیاز بود، تنبیه او جایز است و مضرات فرضی، در برابر اصل هدایت و تربیت کودک، اهمیت چندانی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درخصوص تنبیه‌کردن باید نکاتی مدنظر قرار داد تا نتیجۀ مطلوب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باید بلافاصله بعد از عملِ نامطلوب و با توضیح همراه باشد تا متربّی بداند که به چه علت او را تنبیه کرده‌اند؛ همچنین شدت و مقدار تنبیه باید متناسب با عمل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به‌خاطر داشته باشیم که ممکن است تنبیه‌شونده در برابر تنبیه‌کننده، از خود واکنش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پرخاشگری به شخص تنبیه‌کننده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یا کینۀ او را به دل بگیرد؛ ضمن</w:t>
      </w:r>
      <w:bookmarkStart w:id="65" w:name="pg4971_62009"/>
    </w:p>
    <w:p>
      <w:pPr>
        <w:pStyle w:val="BookText"/>
        <w:rPr/>
      </w:pPr>
      <w:bookmarkEnd w:id="65"/>
      <w:r>
        <w:rPr>
          <w:rFonts w:ascii="IRNazanin" w:hAnsi="IRNazanin" w:eastAsia="IRNazanin"/>
          <w:color w:val="111111"/>
          <w:sz w:val="28"/>
          <w:sz w:val="28"/>
          <w:szCs w:val="28"/>
          <w:rtl w:val="true"/>
          <w:lang w:bidi="fa-IR"/>
        </w:rPr>
        <w:t>اینکه ممکن است تنبیه در کودکان، علاوه‌بر صدمات جسمانی، سبب ترس و وحشت و اضطراب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آخر اینکه ممکن است زمانی‌که تنبیه‌کننده حضور نداشته باشد، کودک رفتار نامطلوب را تکرار کند</w:t>
      </w:r>
      <w:r>
        <w:rPr>
          <w:rFonts w:eastAsia="IRNazanin" w:cs="IRNazanin"/>
          <w:color w:val="111111"/>
          <w:sz w:val="28"/>
          <w:szCs w:val="28"/>
          <w:rtl w:val="true"/>
          <w:lang w:bidi="fa-IR"/>
        </w:rPr>
        <w:t>.</w:t>
      </w:r>
    </w:p>
    <w:p>
      <w:pPr>
        <w:pStyle w:val="Heading3"/>
        <w:numPr>
          <w:ilvl w:val="2"/>
          <w:numId w:val="1"/>
        </w:numPr>
        <w:rPr/>
      </w:pPr>
      <w:bookmarkStart w:id="66" w:name="__RefHeading___Toc273629_774463916"/>
      <w:bookmarkStart w:id="67" w:name="_Toc24"/>
      <w:bookmarkEnd w:id="66"/>
      <w:r>
        <w:rPr/>
        <w:t>3.2</w:t>
      </w:r>
      <w:r>
        <w:rPr>
          <w:rtl w:val="true"/>
        </w:rPr>
        <w:t xml:space="preserve">. </w:t>
      </w:r>
      <w:r>
        <w:rPr>
          <w:rtl w:val="true"/>
        </w:rPr>
        <w:t>روش‌های عام</w:t>
      </w:r>
      <w:bookmarkEnd w:id="67"/>
    </w:p>
    <w:p>
      <w:pPr>
        <w:pStyle w:val="Heading4"/>
        <w:numPr>
          <w:ilvl w:val="3"/>
          <w:numId w:val="1"/>
        </w:numPr>
        <w:rPr/>
      </w:pPr>
      <w:bookmarkStart w:id="68" w:name="__RefHeading___Toc273631_774463916"/>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روش‌های عام روش‌هایی است که هم در بخش تربیت ایجادی و هم در بخش تربیت اصلاحی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مربی برای تربیت افراد، این‌گونه روش‌ها را به‌کار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شناخت و دیدگاه‌های لازم، فراهم‌کردن مقدمات لازم برای بروز عمل، اصلاح شرایط، ایجاد محیط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این روش‌ها هستند</w:t>
      </w:r>
      <w:r>
        <w:rPr>
          <w:rFonts w:eastAsia="IRNazanin" w:cs="IRNazanin"/>
          <w:color w:val="111111"/>
          <w:sz w:val="28"/>
          <w:szCs w:val="28"/>
          <w:rtl w:val="true"/>
          <w:lang w:bidi="fa-IR"/>
        </w:rPr>
        <w:t>.</w:t>
      </w:r>
    </w:p>
    <w:p>
      <w:pPr>
        <w:pStyle w:val="Heading4"/>
        <w:numPr>
          <w:ilvl w:val="3"/>
          <w:numId w:val="1"/>
        </w:numPr>
        <w:rPr/>
      </w:pPr>
      <w:bookmarkStart w:id="70" w:name="__RefHeading___Toc273633_774463916"/>
      <w:bookmarkStart w:id="71" w:name="_Toc26"/>
      <w:bookmarkEnd w:id="70"/>
      <w:r>
        <w:rPr/>
        <w:t>۱</w:t>
      </w:r>
      <w:r>
        <w:rPr/>
        <w:t>.3.2</w:t>
      </w:r>
      <w:r>
        <w:rPr>
          <w:rtl w:val="true"/>
        </w:rPr>
        <w:t xml:space="preserve">. </w:t>
      </w:r>
      <w:r>
        <w:rPr>
          <w:rtl w:val="true"/>
        </w:rPr>
        <w:t>قصه و داستان‌گویی</w:t>
      </w:r>
      <w:bookmarkEnd w:id="7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روش‌های تأثیرگذار در بحث تربیت، بیان ارزش‌های تربیتی در ضمن قصه و داستان‌گویی است؛ زیرا قصه و داستان از چیزهایی است که فرزندان به آن علاقۀ بسیار دارند و عاملی</w:t>
      </w:r>
    </w:p>
    <w:p>
      <w:pPr>
        <w:pStyle w:val="BookText"/>
        <w:rPr/>
      </w:pPr>
      <w:r>
        <w:rPr>
          <w:rFonts w:ascii="IRNazanin" w:hAnsi="IRNazanin" w:eastAsia="IRNazanin"/>
          <w:color w:val="111111"/>
          <w:sz w:val="28"/>
          <w:sz w:val="28"/>
          <w:szCs w:val="28"/>
          <w:rtl w:val="true"/>
          <w:lang w:bidi="fa-IR"/>
        </w:rPr>
        <w:t>مهم در شکل‌گیری شخصیت آن‌ها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قصه‌گویی و داستان‌سرایی، روش حسی و تجربی است که تأثیرش از روش عقلی بیشتر است؛ زیرا درک آن برای همه میسّر است و نیاز به استدلال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 به‌صورت ناخودآگاه، شالودۀ رفتاری خاصی را برای کودکان می‌ریزند با این شرط که اندیشیده و براساس برنامه و مقصدی تهیه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شرارت‌ها و ستمکاری‌ها و کج‌رَوی‌ها از‌طریق داستان در کودک پدید می‌آید و همچنین بسیارند جنبه‌های مثبت خلق‌وخوی آدمی که به‌علت شنیدن قصه‌ها ایجاد می‌شوند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قرآن کریم نیز تاریخ و سرگذشت اقوام و ملل گذشته و بسیاری از اصول و ارزش‌های تربیتی و اخلاقی را به‌صورت قصه و داستان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تعلیم و تربیت دینی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نیز باید از این روش بهره جویند و به این نکته توجه داشته باشند که اگر داستان‌های انتخابی آن‌ها با احساسات و عواطف فرزندان هماهنگی و سازگاری داشته باشد، به‌طور طبیعی تأثیر خود را بر فرزندان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وضعیت سنّی مخاطب، اوضاع اجتماعی، معتقدات و آداب و رسوم، وضعیت تاریخی و جغرافیایی و مکان قصه‌گویی، مناسب‌بودن داستان را مشخص می‌سازد؛ اما درعین‌حال، باید برای انتخاب قصه‌ای خوب و مناسب، نکاتی درنظر گرفت که برخی از آن‌ها عبارت‌اند از</w:t>
      </w:r>
      <w:r>
        <w:rPr>
          <w:rFonts w:eastAsia="IRNazanin" w:cs="IRNazanin"/>
          <w:color w:val="111111"/>
          <w:sz w:val="28"/>
          <w:szCs w:val="28"/>
          <w:rtl w:val="true"/>
          <w:lang w:bidi="fa-IR"/>
        </w:rPr>
        <w:t>:</w:t>
      </w:r>
      <w:r>
        <w:rPr>
          <w:rStyle w:val="FootnoteAnchor"/>
          <w:rtl w:val="true"/>
        </w:rPr>
        <w:footnoteReference w:id="4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قصّه به‌گونه‌ای باشد که در شنونده، انتظار بیافریند، نه آنکه ملال‌آور باشد؛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داستان‌گویی بهانه و وسیلۀ نصیحت‌های مستقیم و توجیه و تفسیر مسائل بزرگ‌ترها نباشد؛</w:t>
      </w:r>
      <w:bookmarkStart w:id="72" w:name="pg4971_62015"/>
    </w:p>
    <w:p>
      <w:pPr>
        <w:pStyle w:val="BookText"/>
        <w:rPr/>
      </w:pPr>
      <w:bookmarkEnd w:id="72"/>
      <w:r>
        <w:rPr>
          <w:rFonts w:ascii="IRNazanin" w:hAnsi="IRNazanin" w:eastAsia="IRNazanin"/>
          <w:color w:val="111111"/>
          <w:sz w:val="28"/>
          <w:sz w:val="28"/>
          <w:szCs w:val="28"/>
          <w:rtl w:val="true"/>
          <w:lang w:bidi="fa-IR"/>
        </w:rPr>
        <w:t xml:space="preserve">بلکه پیام داستان از خود داستان بجوشد و غیرمستقیم بر مخاطب تأثیر بگذارد؛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پیام داستان با سنّ شنونده بیگانه نباشد؛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بدآموزی و خرافه به‌دور باشد؛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باید قصه‌گو سعی کند قصه و داستان برای کودکان فهمیدنی باشد و آن را به اندازۀ رشد و درک آن‌ها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قصه‌گو نکات بسیاری در قصه‌گویی مراعات کند</w:t>
      </w:r>
      <w:r>
        <w:rPr>
          <w:rFonts w:eastAsia="IRNazanin" w:cs="IRNazanin"/>
          <w:color w:val="111111"/>
          <w:sz w:val="28"/>
          <w:szCs w:val="28"/>
          <w:rtl w:val="true"/>
          <w:lang w:bidi="fa-IR"/>
        </w:rPr>
        <w:t>.</w:t>
      </w:r>
    </w:p>
    <w:p>
      <w:pPr>
        <w:pStyle w:val="Heading4"/>
        <w:numPr>
          <w:ilvl w:val="3"/>
          <w:numId w:val="1"/>
        </w:numPr>
        <w:rPr/>
      </w:pPr>
      <w:bookmarkStart w:id="73" w:name="__RefHeading___Toc273635_774463916"/>
      <w:bookmarkStart w:id="74" w:name="_Toc27"/>
      <w:bookmarkEnd w:id="73"/>
      <w:r>
        <w:rPr/>
        <w:t>۲</w:t>
      </w:r>
      <w:r>
        <w:rPr/>
        <w:t>.3.2</w:t>
      </w:r>
      <w:r>
        <w:rPr>
          <w:rtl w:val="true"/>
        </w:rPr>
        <w:t xml:space="preserve">. </w:t>
      </w:r>
      <w:r>
        <w:rPr>
          <w:rtl w:val="true"/>
        </w:rPr>
        <w:t>روش موعظه و نصیحت</w:t>
      </w:r>
      <w:bookmarkEnd w:id="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برای موعظه، معانی متعددی ارائه کرده‌اند که به‌دلیل اختصار، به تعریف علامه‌طباطبایی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ایشان، موعظه بیانی است که شنونده را نرم می‌کند و قلبش را به رقت می‌آورد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امروزه، هرگاه سخن از موعظه و نصیحت‌کردن پیش</w:t>
      </w:r>
    </w:p>
    <w:p>
      <w:pPr>
        <w:pStyle w:val="BookText"/>
        <w:rPr/>
      </w:pPr>
      <w:r>
        <w:rPr>
          <w:rFonts w:ascii="IRNazanin" w:hAnsi="IRNazanin" w:eastAsia="IRNazanin"/>
          <w:color w:val="111111"/>
          <w:sz w:val="28"/>
          <w:sz w:val="28"/>
          <w:szCs w:val="28"/>
          <w:rtl w:val="true"/>
          <w:lang w:bidi="fa-IR"/>
        </w:rPr>
        <w:t>می‌آید و پدر یا معلمی دلسوز درصدد نصیحت و موعظه‌کردن فرزند و دانش‌آموز برمی‌آید، اولین ایرادی که مطرح می‌شود، این است که موعظه و نصیحت در مخاطبان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موعظه و نصیحت‌کردن باد در غربال ریختن و آب در هاون کوفتن است؛ بنابراین، برای تربیت باید روش‌های دیگری را جست‌وجو کرد و به‌کار بست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همۀ این اوصاف، به شهادت تاریخ، تقریباً همۀ تمدن‌ها و نظام‌های تربیتی از این روش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پندنامه‌های فراوانی که به‌صورت نثر یا شعر از گذشتگان به ما رسیده،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سیرۀ تربیتی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نشان‌دهندۀ آن است که آنان از موعظه به‌عنوان روشی تربیتی استفاده می‌کردند و این مواعظ نیز مؤثر واقع می‌شد؛ بنابراین، نمی‌توان گفت، موعظه به‌عنوان روشی تربیتی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بگوییم که کارسازبودن این روش، همچون دیگر روش‌های تربیتی، هنگامی است که با شرایط و ویژگی‌های لازم همراه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روش موعظه و نصیحت به‌درستی نقش تربیتی خود را ایفا کند، شایسته است موعظه‌کننده، خود نمونۀ عملی از موعظۀ خویش باشد؛ همچنین موعظه‌گر زبانی نرم و لَیّن داشته باشد تا سبب رقّت و خشیَت شود و این احساس را به طرف مقابل منتقل کند که خیرخواه و دوستدار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اینکه موعظه باید متناسب با حال و وضع مخاطب باشد؛ زیرا معمولاً موعظه‌های طولانی و تکراری چیزی جز خستگی و ملال به‌دنبال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موعظه‌شونده نیز باید گوش موعظه‌پذیری داشته باشد و خود را برای پذیرش آن آماده سازد</w:t>
      </w:r>
      <w:r>
        <w:rPr>
          <w:rFonts w:eastAsia="IRNazanin" w:cs="IRNazanin"/>
          <w:color w:val="111111"/>
          <w:sz w:val="28"/>
          <w:szCs w:val="28"/>
          <w:rtl w:val="true"/>
          <w:lang w:bidi="fa-IR"/>
        </w:rPr>
        <w:t>.</w:t>
      </w:r>
      <w:bookmarkStart w:id="75" w:name="pg4971_62021"/>
    </w:p>
    <w:p>
      <w:pPr>
        <w:pStyle w:val="Heading2"/>
        <w:numPr>
          <w:ilvl w:val="1"/>
          <w:numId w:val="1"/>
        </w:numPr>
        <w:rPr/>
      </w:pPr>
      <w:bookmarkStart w:id="76" w:name="__RefHeading___Toc273637_774463916"/>
      <w:bookmarkStart w:id="77" w:name="_Toc28"/>
      <w:bookmarkEnd w:id="75"/>
      <w:bookmarkEnd w:id="76"/>
      <w:r>
        <w:rPr>
          <w:rtl w:val="true"/>
        </w:rPr>
        <w:t>نتیجه‌گیری</w:t>
      </w:r>
      <w:bookmarkEnd w:id="77"/>
    </w:p>
    <w:p>
      <w:pPr>
        <w:pStyle w:val="BookText"/>
        <w:rPr/>
      </w:pPr>
      <w:r>
        <w:rPr>
          <w:rFonts w:ascii="IRNazanin" w:hAnsi="IRNazanin" w:eastAsia="IRNazanin"/>
          <w:color w:val="111111"/>
          <w:sz w:val="28"/>
          <w:sz w:val="28"/>
          <w:szCs w:val="28"/>
          <w:rtl w:val="true"/>
          <w:lang w:bidi="fa-IR"/>
        </w:rPr>
        <w:t>مسئولیت والدین در تربیت دینی فرزندان و انتخاب شیوه‌های تربیتی مناسب، بسیار سرنوشت‌ساز است تا جایی‌که می‌توان گفت روش‌ها و الگوهای تربیتی آن‌ها به‌طور مستقیم با ویژگی‌هایی رابطه دارد که مایل‌اند در فرزندشان وجود داشته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اختلاف در اهداف و روش‌های تربیتی مکاتب فکری و دینی مختلف ایجاب می‌کند که والدین به‌تناسب اهداف و اصول و ارزش‌های دینی خود، با بهره‌گیری از منابع دینی و تحقیقات و پژوهش‌های انجام‌شده، عوامل و روش‌های مؤثر درزمینۀ تربیت دینی را شناسایی کنند و شیوه‌های مناسبی را برای تربیت فرزندان خود برگزینند</w:t>
      </w:r>
      <w:r>
        <w:rPr>
          <w:rFonts w:eastAsia="IRNazanin" w:cs="IRNazanin"/>
          <w:color w:val="111111"/>
          <w:sz w:val="28"/>
          <w:szCs w:val="28"/>
          <w:rtl w:val="true"/>
          <w:lang w:bidi="fa-IR"/>
        </w:rPr>
        <w:t>.</w:t>
      </w:r>
      <w:bookmarkStart w:id="78" w:name="pg4971_62022"/>
    </w:p>
    <w:p>
      <w:pPr>
        <w:pStyle w:val="Heading2"/>
        <w:numPr>
          <w:ilvl w:val="1"/>
          <w:numId w:val="1"/>
        </w:numPr>
        <w:rPr/>
      </w:pPr>
      <w:bookmarkStart w:id="79" w:name="__RefHeading___Toc273639_774463916"/>
      <w:bookmarkStart w:id="80" w:name="_Toc29"/>
      <w:bookmarkEnd w:id="78"/>
      <w:bookmarkEnd w:id="79"/>
      <w:r>
        <w:rPr>
          <w:rtl w:val="true"/>
        </w:rPr>
        <w:t>برای مطالعۀ بیشتر</w:t>
      </w:r>
      <w:bookmarkEnd w:id="8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حسینی‌زاده، سیدعلی، سیرۀ تربیتی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ابوطالبی، مهدی، تربیت دینی از دیدگاه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مؤسسۀ آموزشی و پژوهشی امام‌خمینی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تنه‌کار، محسن، چگونگی تربیت فرزندان دلخواه، نجابت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مقدم، محمّدرضا، روش‌های آسیب‌زا در تربیت از منظر تربیت اسلامی، پژوهشگاه حوزه و دانشگاه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محمدیان، مجید، روش‌های تربیت نوجوانان و جوانان در اسلام، انتشارات خُلُق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صحیفۀ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تربیت دینی، چ</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پژوهشگاه حوزه و دانشگاه،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مصباح و دیگران، روا‌ن‌شناسی رشد با نگرش به منابع اسلامی،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دفتر همکاری حوزه و دانشگاه،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مصباح و دیگران، پیشین،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مصباح و دیگران، پیشین،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نقش معلم در تربیت دینی،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پژوهشگاه حوزه و دانشگاه،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شامل تمامی متغیّرهای خارج از وجود فرد می‌شود که از آغاز باروری و انعقاد نطفه تا هنگام تولد و سپس، تا هنگام مرگ، انسان را دربرمی‌گیرد و بر او تأثیر می‌گذارد یا از وی تأثیر می‌پذیرد؛ بنابراین، محیط به دو بخشِ محیط پیش از تولد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محیط بعد از تولد تقسیم می‌شود که محیط دوم بسیار گسترده است و عوامل متنوعی را دربرمی‌گیرد که شامل محیط طبیعی و اجتماعی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مصباح و دیگران، پیشین،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نقش معلّم در تربیت دینی،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مصباح و دیگران، پیشین،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مصباح و دیگران، روان‌شناسی رشد با نگرش به منابع اسلامی،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پژوهشگاه حوزه و دانشگاه،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عطاردی، مسند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نقش معلم در تربیت دینی،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اجزا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برنامۀ درسی، ساختار اداری، ظاهر فیزیکی و ساختمان مدرسه، تعامل معلم و دانش‌آموزان و نیز تعامل دانش‌آموزان با یکدیگر در مدرسه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نقش معلم در تربیت دینی،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باهنر، آموزش مفاهیم دینی همگام با روان‌شناسی رشد، چ</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بین‌الملل،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داوودی، نقش معلم در تربیت دینی،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عبدالرضا ضرابی، مجموعه مقالات تربیتی،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مؤسسۀ آموزشی و پژوهشی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روان‌شناسی، تقویت نظام خانواده و آسیب‌شناسی آن،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مؤسسۀ آموزشی و پژوهشی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صحیفۀ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حسینی‌زاده، پیشین،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دهنوی، نسیم مهر،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اسماعیلی یزدی، فرهنگ تربیت،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مقدس جمکران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مستدرک‌الوسائل، ج</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مادۀ تنبیه</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بی‌آر هِرگِنهان، مقدمه‌ای بر نظریه‌های یادگیری، ترجمۀ علی‌اکبر سیف، چ</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سیف، روان‌شناسی پرورشی، چ</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قائمی، پرورش مذهبی و اخلاقی کودکان، چ</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امیری،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باهنر، پیشین،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تربیت دینی،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image" Target="media/image8.jpeg"/><Relationship Id="rId40" Type="http://schemas.openxmlformats.org/officeDocument/2006/relationships/image" Target="media/image8.jpeg"/><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image" Target="media/image9.jpeg"/><Relationship Id="rId62" Type="http://schemas.openxmlformats.org/officeDocument/2006/relationships/image" Target="media/image9.jpeg"/><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65.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7504</Words>
  <Characters>32553</Characters>
  <CharactersWithSpaces>39738</CharactersWithSpaces>
  <Paragraphs>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2026-08-18T22:14:31Z</dcterms:created>
  <dc:creator>ghaemiyeh.com</dc:creator>
  <dc:description/>
  <dc:language>en-US</dc:language>
  <cp:lastModifiedBy/>
  <dcterms:modified xsi:type="dcterms:W3CDTF">2026-08-19T01:44:33Z</dcterms:modified>
  <cp:revision>1</cp:revision>
  <dc:subject/>
  <dc:title>رهنما 95 فرزند یک امانت است</dc:title>
</cp:coreProperties>
</file>

<file path=docProps/custom.xml><?xml version="1.0" encoding="utf-8"?>
<Properties xmlns="http://schemas.openxmlformats.org/officeDocument/2006/custom-properties" xmlns:vt="http://schemas.openxmlformats.org/officeDocument/2006/docPropsVTypes"/>
</file>