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مستحدثه آیت الله العظمی مکارم شیرازی </w:t>
      </w:r>
      <w:r>
        <w:rPr/>
        <w:t>74</w:t>
      </w:r>
      <w:r>
        <w:rPr>
          <w:rtl w:val="true"/>
        </w:rPr>
        <w:t>-</w:t>
      </w:r>
      <w:r>
        <w:rPr/>
        <w:t>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6477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6479_1479056682">
            <w:r>
              <w:rPr>
                <w:webHidden/>
                <w:rStyle w:val="IndexLink"/>
                <w:rtl w:val="true"/>
              </w:rPr>
              <w:t xml:space="preserve">فهرستی از مسائل مستحدثه ی طبیه جلسه </w:t>
            </w:r>
            <w:r>
              <w:rPr>
                <w:rStyle w:val="IndexLink"/>
              </w:rPr>
              <w:t>1</w:t>
            </w:r>
            <w:r>
              <w:rPr>
                <w:rStyle w:val="IndexLink"/>
                <w:rtl w:val="true"/>
              </w:rPr>
              <w:tab/>
            </w:r>
            <w:r>
              <w:rPr>
                <w:rStyle w:val="IndexLink"/>
              </w:rPr>
              <w:t>4</w:t>
            </w:r>
          </w:hyperlink>
        </w:p>
        <w:p>
          <w:pPr>
            <w:pStyle w:val="Contents2"/>
            <w:tabs>
              <w:tab w:val="clear" w:pos="8743"/>
              <w:tab w:val="right" w:pos="9026" w:leader="dot"/>
            </w:tabs>
            <w:rPr/>
          </w:pPr>
          <w:hyperlink w:anchor="__RefHeading___Toc1326481_1479056682">
            <w:r>
              <w:rPr>
                <w:webHidden/>
                <w:rStyle w:val="IndexLink"/>
                <w:rtl w:val="true"/>
              </w:rPr>
              <w:t xml:space="preserve">ادله ی حرمت تشریح جلسه </w:t>
            </w:r>
            <w:r>
              <w:rPr>
                <w:rStyle w:val="IndexLink"/>
              </w:rPr>
              <w:t>2</w:t>
            </w:r>
            <w:r>
              <w:rPr>
                <w:rStyle w:val="IndexLink"/>
                <w:rtl w:val="true"/>
              </w:rPr>
              <w:tab/>
            </w:r>
            <w:r>
              <w:rPr>
                <w:rStyle w:val="IndexLink"/>
              </w:rPr>
              <w:t>7</w:t>
            </w:r>
          </w:hyperlink>
        </w:p>
        <w:p>
          <w:pPr>
            <w:pStyle w:val="Contents2"/>
            <w:tabs>
              <w:tab w:val="clear" w:pos="8743"/>
              <w:tab w:val="right" w:pos="9026" w:leader="dot"/>
            </w:tabs>
            <w:rPr/>
          </w:pPr>
          <w:hyperlink w:anchor="__RefHeading___Toc1326483_1479056682">
            <w:r>
              <w:rPr>
                <w:webHidden/>
                <w:rStyle w:val="IndexLink"/>
                <w:rtl w:val="true"/>
              </w:rPr>
              <w:t xml:space="preserve">حکم تشریح بدن میت جلسه </w:t>
            </w:r>
            <w:r>
              <w:rPr>
                <w:rStyle w:val="IndexLink"/>
              </w:rPr>
              <w:t>3</w:t>
            </w:r>
            <w:r>
              <w:rPr>
                <w:rStyle w:val="IndexLink"/>
                <w:rtl w:val="true"/>
              </w:rPr>
              <w:tab/>
            </w:r>
            <w:r>
              <w:rPr>
                <w:rStyle w:val="IndexLink"/>
              </w:rPr>
              <w:t>14</w:t>
            </w:r>
          </w:hyperlink>
        </w:p>
        <w:p>
          <w:pPr>
            <w:pStyle w:val="Contents2"/>
            <w:tabs>
              <w:tab w:val="clear" w:pos="8743"/>
              <w:tab w:val="right" w:pos="9026" w:leader="dot"/>
            </w:tabs>
            <w:rPr/>
          </w:pPr>
          <w:hyperlink w:anchor="__RefHeading___Toc1326485_1479056682">
            <w:r>
              <w:rPr>
                <w:webHidden/>
                <w:rStyle w:val="IndexLink"/>
                <w:rtl w:val="true"/>
              </w:rPr>
              <w:t xml:space="preserve">حکم تشریح و بررسی فروعات مسئله جلسه </w:t>
            </w:r>
            <w:r>
              <w:rPr>
                <w:rStyle w:val="IndexLink"/>
              </w:rPr>
              <w:t>4</w:t>
            </w:r>
            <w:r>
              <w:rPr>
                <w:rStyle w:val="IndexLink"/>
                <w:rtl w:val="true"/>
              </w:rPr>
              <w:tab/>
            </w:r>
            <w:r>
              <w:rPr>
                <w:rStyle w:val="IndexLink"/>
              </w:rPr>
              <w:t>21</w:t>
            </w:r>
          </w:hyperlink>
        </w:p>
        <w:p>
          <w:pPr>
            <w:pStyle w:val="Contents2"/>
            <w:tabs>
              <w:tab w:val="clear" w:pos="8743"/>
              <w:tab w:val="right" w:pos="9026" w:leader="dot"/>
            </w:tabs>
            <w:rPr/>
          </w:pPr>
          <w:hyperlink w:anchor="__RefHeading___Toc1326487_1479056682">
            <w:r>
              <w:rPr>
                <w:webHidden/>
                <w:rStyle w:val="IndexLink"/>
                <w:rtl w:val="true"/>
              </w:rPr>
              <w:t xml:space="preserve">مسائلی پیرامون تشریح جلسه </w:t>
            </w:r>
            <w:r>
              <w:rPr>
                <w:rStyle w:val="IndexLink"/>
              </w:rPr>
              <w:t>5</w:t>
            </w:r>
            <w:r>
              <w:rPr>
                <w:rStyle w:val="IndexLink"/>
                <w:rtl w:val="true"/>
              </w:rPr>
              <w:tab/>
            </w:r>
            <w:r>
              <w:rPr>
                <w:rStyle w:val="IndexLink"/>
              </w:rPr>
              <w:t>26</w:t>
            </w:r>
          </w:hyperlink>
        </w:p>
        <w:p>
          <w:pPr>
            <w:pStyle w:val="Contents2"/>
            <w:tabs>
              <w:tab w:val="clear" w:pos="8743"/>
              <w:tab w:val="right" w:pos="9026" w:leader="dot"/>
            </w:tabs>
            <w:rPr/>
          </w:pPr>
          <w:hyperlink w:anchor="__RefHeading___Toc1326489_1479056682">
            <w:r>
              <w:rPr>
                <w:webHidden/>
                <w:rStyle w:val="IndexLink"/>
                <w:rtl w:val="true"/>
              </w:rPr>
              <w:t xml:space="preserve">پیوند اعضا جلسه </w:t>
            </w:r>
            <w:r>
              <w:rPr>
                <w:rStyle w:val="IndexLink"/>
              </w:rPr>
              <w:t>6</w:t>
            </w:r>
            <w:r>
              <w:rPr>
                <w:rStyle w:val="IndexLink"/>
                <w:rtl w:val="true"/>
              </w:rPr>
              <w:tab/>
            </w:r>
            <w:r>
              <w:rPr>
                <w:rStyle w:val="IndexLink"/>
              </w:rPr>
              <w:t>31</w:t>
            </w:r>
          </w:hyperlink>
        </w:p>
        <w:p>
          <w:pPr>
            <w:pStyle w:val="Contents2"/>
            <w:tabs>
              <w:tab w:val="clear" w:pos="8743"/>
              <w:tab w:val="right" w:pos="9026" w:leader="dot"/>
            </w:tabs>
            <w:rPr/>
          </w:pPr>
          <w:hyperlink w:anchor="__RefHeading___Toc1326491_1479056682">
            <w:r>
              <w:rPr>
                <w:webHidden/>
                <w:rStyle w:val="IndexLink"/>
                <w:rtl w:val="true"/>
              </w:rPr>
              <w:t xml:space="preserve">مسائلی پیرامون چیوند اعضاء جلسه </w:t>
            </w:r>
            <w:r>
              <w:rPr>
                <w:rStyle w:val="IndexLink"/>
              </w:rPr>
              <w:t>7</w:t>
            </w:r>
            <w:r>
              <w:rPr>
                <w:rStyle w:val="IndexLink"/>
                <w:rtl w:val="true"/>
              </w:rPr>
              <w:tab/>
            </w:r>
            <w:r>
              <w:rPr>
                <w:rStyle w:val="IndexLink"/>
              </w:rPr>
              <w:t>34</w:t>
            </w:r>
          </w:hyperlink>
        </w:p>
        <w:p>
          <w:pPr>
            <w:pStyle w:val="Contents2"/>
            <w:tabs>
              <w:tab w:val="clear" w:pos="8743"/>
              <w:tab w:val="right" w:pos="9026" w:leader="dot"/>
            </w:tabs>
            <w:rPr/>
          </w:pPr>
          <w:hyperlink w:anchor="__RefHeading___Toc1326493_1479056682">
            <w:r>
              <w:rPr>
                <w:webHidden/>
                <w:rStyle w:val="IndexLink"/>
                <w:rtl w:val="true"/>
              </w:rPr>
              <w:t xml:space="preserve">دیه، مالیت و نجاست در عضو پیوندی جلسه </w:t>
            </w:r>
            <w:r>
              <w:rPr>
                <w:rStyle w:val="IndexLink"/>
              </w:rPr>
              <w:t>8</w:t>
            </w:r>
            <w:r>
              <w:rPr>
                <w:rStyle w:val="IndexLink"/>
                <w:rtl w:val="true"/>
              </w:rPr>
              <w:tab/>
            </w:r>
            <w:r>
              <w:rPr>
                <w:rStyle w:val="IndexLink"/>
              </w:rPr>
              <w:t>39</w:t>
            </w:r>
          </w:hyperlink>
        </w:p>
        <w:p>
          <w:pPr>
            <w:pStyle w:val="Contents2"/>
            <w:tabs>
              <w:tab w:val="clear" w:pos="8743"/>
              <w:tab w:val="right" w:pos="9026" w:leader="dot"/>
            </w:tabs>
            <w:rPr/>
          </w:pPr>
          <w:hyperlink w:anchor="__RefHeading___Toc1326495_1479056682">
            <w:r>
              <w:rPr>
                <w:webHidden/>
                <w:rStyle w:val="IndexLink"/>
                <w:rtl w:val="true"/>
              </w:rPr>
              <w:t xml:space="preserve">فروعات مسأله ی پیوند اعضاء جلسه </w:t>
            </w:r>
            <w:r>
              <w:rPr>
                <w:rStyle w:val="IndexLink"/>
              </w:rPr>
              <w:t>9</w:t>
            </w:r>
            <w:r>
              <w:rPr>
                <w:rStyle w:val="IndexLink"/>
                <w:rtl w:val="true"/>
              </w:rPr>
              <w:tab/>
            </w:r>
            <w:r>
              <w:rPr>
                <w:rStyle w:val="IndexLink"/>
              </w:rPr>
              <w:t>43</w:t>
            </w:r>
          </w:hyperlink>
        </w:p>
        <w:p>
          <w:pPr>
            <w:pStyle w:val="Contents2"/>
            <w:tabs>
              <w:tab w:val="clear" w:pos="8743"/>
              <w:tab w:val="right" w:pos="9026" w:leader="dot"/>
            </w:tabs>
            <w:rPr/>
          </w:pPr>
          <w:hyperlink w:anchor="__RefHeading___Toc1326497_1479056682">
            <w:r>
              <w:rPr>
                <w:webHidden/>
                <w:rStyle w:val="IndexLink"/>
                <w:rtl w:val="true"/>
              </w:rPr>
              <w:t xml:space="preserve">فروعات مسأله ی پیوند اعضاء جلسه </w:t>
            </w:r>
            <w:r>
              <w:rPr>
                <w:rStyle w:val="IndexLink"/>
              </w:rPr>
              <w:t>10</w:t>
            </w:r>
            <w:r>
              <w:rPr>
                <w:rStyle w:val="IndexLink"/>
                <w:rtl w:val="true"/>
              </w:rPr>
              <w:tab/>
            </w:r>
            <w:r>
              <w:rPr>
                <w:rStyle w:val="IndexLink"/>
              </w:rPr>
              <w:t>49</w:t>
            </w:r>
          </w:hyperlink>
        </w:p>
        <w:p>
          <w:pPr>
            <w:pStyle w:val="Contents2"/>
            <w:tabs>
              <w:tab w:val="clear" w:pos="8743"/>
              <w:tab w:val="right" w:pos="9026" w:leader="dot"/>
            </w:tabs>
            <w:rPr/>
          </w:pPr>
          <w:hyperlink w:anchor="__RefHeading___Toc1326499_1479056682">
            <w:r>
              <w:rPr>
                <w:webHidden/>
                <w:rStyle w:val="IndexLink"/>
                <w:rtl w:val="true"/>
              </w:rPr>
              <w:t xml:space="preserve">کنترل جمعیت جلسه </w:t>
            </w:r>
            <w:r>
              <w:rPr>
                <w:rStyle w:val="IndexLink"/>
              </w:rPr>
              <w:t>11</w:t>
            </w:r>
            <w:r>
              <w:rPr>
                <w:rStyle w:val="IndexLink"/>
                <w:rtl w:val="true"/>
              </w:rPr>
              <w:tab/>
            </w:r>
            <w:r>
              <w:rPr>
                <w:rStyle w:val="IndexLink"/>
              </w:rPr>
              <w:t>54</w:t>
            </w:r>
          </w:hyperlink>
        </w:p>
        <w:p>
          <w:pPr>
            <w:pStyle w:val="Contents2"/>
            <w:tabs>
              <w:tab w:val="clear" w:pos="8743"/>
              <w:tab w:val="right" w:pos="9026" w:leader="dot"/>
            </w:tabs>
            <w:rPr/>
          </w:pPr>
          <w:hyperlink w:anchor="__RefHeading___Toc1326501_1479056682">
            <w:r>
              <w:rPr>
                <w:webHidden/>
                <w:rStyle w:val="IndexLink"/>
                <w:rtl w:val="true"/>
              </w:rPr>
              <w:t xml:space="preserve">کنترل جمعیت جلسه </w:t>
            </w:r>
            <w:r>
              <w:rPr>
                <w:rStyle w:val="IndexLink"/>
              </w:rPr>
              <w:t>12</w:t>
            </w:r>
            <w:r>
              <w:rPr>
                <w:rStyle w:val="IndexLink"/>
                <w:rtl w:val="true"/>
              </w:rPr>
              <w:tab/>
            </w:r>
            <w:r>
              <w:rPr>
                <w:rStyle w:val="IndexLink"/>
              </w:rPr>
              <w:t>60</w:t>
            </w:r>
          </w:hyperlink>
        </w:p>
        <w:p>
          <w:pPr>
            <w:pStyle w:val="Contents2"/>
            <w:tabs>
              <w:tab w:val="clear" w:pos="8743"/>
              <w:tab w:val="right" w:pos="9026" w:leader="dot"/>
            </w:tabs>
            <w:rPr/>
          </w:pPr>
          <w:hyperlink w:anchor="__RefHeading___Toc1326503_1479056682">
            <w:r>
              <w:rPr>
                <w:webHidden/>
                <w:rStyle w:val="IndexLink"/>
                <w:rtl w:val="true"/>
              </w:rPr>
              <w:t xml:space="preserve">کنترل جمعیت جلسه </w:t>
            </w:r>
            <w:r>
              <w:rPr>
                <w:rStyle w:val="IndexLink"/>
              </w:rPr>
              <w:t>13</w:t>
            </w:r>
            <w:r>
              <w:rPr>
                <w:rStyle w:val="IndexLink"/>
                <w:rtl w:val="true"/>
              </w:rPr>
              <w:tab/>
            </w:r>
            <w:r>
              <w:rPr>
                <w:rStyle w:val="IndexLink"/>
              </w:rPr>
              <w:t>63</w:t>
            </w:r>
          </w:hyperlink>
        </w:p>
        <w:p>
          <w:pPr>
            <w:pStyle w:val="Contents2"/>
            <w:tabs>
              <w:tab w:val="clear" w:pos="8743"/>
              <w:tab w:val="right" w:pos="9026" w:leader="dot"/>
            </w:tabs>
            <w:rPr/>
          </w:pPr>
          <w:hyperlink w:anchor="__RefHeading___Toc1326505_1479056682">
            <w:r>
              <w:rPr>
                <w:webHidden/>
                <w:rStyle w:val="IndexLink"/>
                <w:rtl w:val="true"/>
              </w:rPr>
              <w:t xml:space="preserve">کنترل جمعیت جلسه </w:t>
            </w:r>
            <w:r>
              <w:rPr>
                <w:rStyle w:val="IndexLink"/>
              </w:rPr>
              <w:t>14</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9_36025"/>
      <w:bookmarkStart w:id="1" w:name="pg4369_36025"/>
      <w:bookmarkEnd w:id="1"/>
    </w:p>
    <w:p>
      <w:pPr>
        <w:pStyle w:val="Heading2"/>
        <w:numPr>
          <w:ilvl w:val="1"/>
          <w:numId w:val="1"/>
        </w:numPr>
        <w:rPr/>
      </w:pPr>
      <w:bookmarkStart w:id="2" w:name="pg4369_36025"/>
      <w:bookmarkStart w:id="3" w:name="__RefHeading___Toc132647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مستحدثه آیت الله العظمی مکارم شیرازی</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مستحدثه</w:t>
      </w:r>
    </w:p>
    <w:p>
      <w:pPr>
        <w:pStyle w:val="Heading2"/>
        <w:numPr>
          <w:ilvl w:val="1"/>
          <w:numId w:val="1"/>
        </w:numPr>
        <w:rPr/>
      </w:pPr>
      <w:bookmarkStart w:id="5" w:name="__RefHeading___Toc1326479_1479056682"/>
      <w:bookmarkStart w:id="6" w:name="_Toc2"/>
      <w:bookmarkEnd w:id="5"/>
      <w:r>
        <w:rPr>
          <w:rtl w:val="true"/>
        </w:rPr>
        <w:t xml:space="preserve">فهرستی از مسائل مستحدثه ی طبیه جلسه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مسائل مستحدثه ی طبیه منظور از مسائل مستحدثه این نیست که احکام الهی با گذشت زمان عوض می شود بلکه مراد مسائلی است که موضوعات آن مستحدث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موضوعاتی مطرح می شود که در گذشته نبوده است مانند کشت نطفه در رحم و یا سفرهای فضائی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می شود که موضوعاتی در سابق بوده است ولی با گذشت زمان تغییراتی در موضوع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سابقا خون انسان منافع محلله ی مقصوده نداشت ولی امروزه منافع محلله ای بر آن بار است و موجب نجات جان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حلال و حرام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حلال و حرام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تغییر موضوع حکمی که مربوط به موضوع بوده است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های گذشته قوانین کلی حاکم بر مسائل مستحدثه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نیز بخشی از مسائل مستحدثه که مربوط به مسائل مالی و بانکداری بود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امسال به سراغ مسائل مستحدثه ی طبیه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بسیار زیاد و متنوع است و صدها مسأله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میان به چند مسأله ی مهم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تشریح اجساد مردگان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تشریح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منظور پیشرفت علم طب می باشد و گاه به سبب کشف علل جرائم احکام ترقیع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پیوند اعضاء اصلیه مانند قلب و کبد و یا اعضاء فرعیه مانند پیوند پوست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پیوند به سبب زیبایی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 زیبایی و جراحی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قسمتی از بدن کافر را به مسلمان و بالعکس را پیوند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علی المشهور کافر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نطفه ی زوج به زوجه و یا بیگانه به زوجه و یا ترکیب نطفه ی زوج و زوجه در خارج از رحم و کاشتن آن در رحم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رحم بارور می شود ولی نمی تواند نطفه را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خون غیر مسلمان را به مسلمان و بر عکس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زن به مرد و بالعکس چه حکمی دارد؟ حکم 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مغزشان از کار افتاده است ولی قلب و سایر اعضای بدنشان سالم است 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را می توان به وسیله ی سرم به شکل غریزی تا مدتها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اعضای اصلی آنها را برداشت و مرگشان را تسریع نمود و آیا میتوان اعضای فرعی آنها را برداشت و به دیگران پیوند زد؟حکم تحدید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کنترل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بستن لوله ها و خوردن قرص های ضد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آیا در صورت جواز مطلقا جایز است و یا مشروطا جایز می باشد؟حکم 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در حالت عادی جایز نیست ولی اگر مادر بیماری سختی دارد و وضع حمل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تشدید می کند و یا جانش به خطر می افتد آیا می توان جنینش را سقط کرد؟ اگر جایز باشد در هنگامی که هنوز نطفه است می توان یا زمانی که روح در آن دمیده شد هم می شود؟حکم تغییر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زن به مرد و بالعکس تبدیل شود جایز است؟ البته این گونه نیست که هر مردی را بتوان به زن و بالعکس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 جنسه ها و به قولی دیگر در خنثای مشکل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یک جنس آنها ظاهر و جنس دیگر آنها مخفی که با جراحی می توان آن را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نوعی دیگر از تبدیل جنسیت هست که به آن تبدیل جنسی صوری است یعنی مرد شکل مرأة پیدا می کند ولی واقعا زن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منجمد کردن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هستند که دارای بیماری های غیر قابل علاج هستند و احتمال می رود که در آینده معالجه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انسان مزبور را به صورت جامد در آورد و در جایی نگهداری کرد؟ او در این حال نمی میرد ولی حیات آن به شدت کند می شود و می تواند ادامه یابد مثلا اگر قلب در هر دقیقه هفتاد بار بزند قلب چنین فردی در یک ساعت ممکن است یک بار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است؟حکم وصیت به اعطاء اعضای بدن بعد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پیوند سر انسان به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کار در بعضی از حیوانات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انسان عملی باشد آیا می توان این کار</w:t>
      </w:r>
      <w:bookmarkStart w:id="7" w:name="pg4369_36028"/>
    </w:p>
    <w:p>
      <w:pPr>
        <w:pStyle w:val="BookText"/>
        <w:rPr/>
      </w:pPr>
      <w:bookmarkEnd w:id="7"/>
      <w:r>
        <w:rPr>
          <w:rFonts w:ascii="IRNazanin" w:hAnsi="IRNazanin" w:eastAsia="IRNazanin"/>
          <w:color w:val="111111"/>
          <w:sz w:val="28"/>
          <w:sz w:val="28"/>
          <w:szCs w:val="28"/>
          <w:rtl w:val="true"/>
          <w:lang w:bidi="fa-IR"/>
        </w:rPr>
        <w:t xml:space="preserve">را کرد؟ اگر این پیوند عملی شد آیا احکام انسان تابع سر است یا تابع تن می باشد به این معنا که او آیا انسان جدیدی شده است یا همان انسان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باید در مورد اموال، زوجیت، فرزندان و محارم بحث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ازدواج خویشاوندان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می گویند که ازدواج فامیلی جایز نیست و موجب بروز بیماری هایی و یا موجب نقص اعضا در فرزندان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پایه ای دارد و با شهادت اطباء می توان حکم به عدم جواز ازدواج فامیلی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دو نفر گروه خونی اشان با هم سازگاری ندارد و طبیب حکم به عدم ازدواج می کند آیا تشخیص طبیب موجب می شود که حکم به عدم جواز ازدواج مزبور را صادر کرد؟ همچنین گاه طبیبی می گوید که داروی مزبور مانند داروی مغز استخوان مثلا از استخوان گاو یا خوک تهیه می شود آیا نباید از آنها استفاده کرد و یا فقط هنگام ضرورت استفاده کرد و یا استعمال آنها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انتفاع از زوائد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جفت برات بعضی از اهداف طبیه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جفت چیزی است که همراه بچه تشکیل می شود و در حکم میته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دواهایی که آمیخته با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نیست فحص کنیم و از داروخانه بپرسیم و می توانیم اصالة الحلیة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به هر دلیلی برای ما مشخص شود که داروی مزبور حاوی الکل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داروهایی که غلاف رویی آن از استخوان های حیوانات تذکیه نشده تهیه می کنند</w:t>
      </w:r>
      <w:r>
        <w:rPr>
          <w:rFonts w:eastAsia="IRNazanin" w:cs="IRNazanin"/>
          <w:color w:val="111111"/>
          <w:sz w:val="28"/>
          <w:szCs w:val="28"/>
          <w:rtl w:val="true"/>
          <w:lang w:bidi="fa-IR"/>
        </w:rPr>
        <w:t>.</w:t>
      </w:r>
    </w:p>
    <w:p>
      <w:pPr>
        <w:pStyle w:val="Heading2"/>
        <w:numPr>
          <w:ilvl w:val="1"/>
          <w:numId w:val="1"/>
        </w:numPr>
        <w:rPr/>
      </w:pPr>
      <w:bookmarkStart w:id="8" w:name="__RefHeading___Toc1326481_1479056682"/>
      <w:bookmarkStart w:id="9" w:name="_Toc3"/>
      <w:bookmarkEnd w:id="8"/>
      <w:r>
        <w:rPr>
          <w:rtl w:val="true"/>
        </w:rPr>
        <w:t xml:space="preserve">ادله ی حرمت تشریح جلسه </w:t>
      </w:r>
      <w:r>
        <w:rPr/>
        <w:t>2</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حرمت تشریح بحث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مستحدثه مربوط به مسائل طب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اولی که بیان می کنیم در مورد تشریح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ساختمان بدن انسان را علم تشریح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تشریح همواره به این معنا نیست که بدن کسی را قطعه قطعه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علم، علم دیگری وجود دارد به نام علم وظائف الاعضاء که مشخص می کند فعالیت اعضای مختلف بدن و کارکرد آنها به چه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علم را فیزیولوژی می نامند که با علم تشریح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تشریح مربوط به اصل ساختمان بدن است یعنی قلب انسان چند حفره دارد و چگونه ساخته شده است و یا اینکه استخوان های دست انسان چند قطعه است و شکل آنها به چه گونه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تشریح از چند هزار سال قبل در میان دانشمندان رایج بوده است و در بعضی از دائر المعارف ها آمده است که اولین قومی که دست به تشریح زدند هندی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 از کسانی که علم تشریح را گسترش داد بقراط حکیم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مورد او ثابت نیست که آیا جسد انسان را هم تشریح می کرده است یا نه و شاید بر روی جسد حیوانات کار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ی یونان هم به علم تشریح معتقد بودند اما قائل بودند که نباید این علم را بر روی جسد انسان اعمال کنند زیرا این کار موجب می شود روح انسان در عالم ارواح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تا هجدهم میلادی علوم و از جمله علم تشریح توسعه ی بیشتری پیدا کرد و رسما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بدن انسان در مراکز علمی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علم تشریح توسعه ی بسیاری پیدا کرده است و جزئی از علم طب شده است و دانشجویان طب علی الخصوص دانشجویان رشته ی جراحی بدون تشریح نمی توانند دوره ی علمی خود را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تشریح در شریعت اسلامی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چند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این است که به حسب حکم اولی آیا تشریح جسد انسان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حیوان این کار جایز است زیرا بعد از ذبح شرعی می توان حیوان را قطعه قطعه کرد و گوشت آن را استفاده کرد و استخوان هایش را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انجام این کار بین مسلمان و کافر ذمی و کافر حربی فرق است؟ مقام دوم این است که حکم مزبور به حسب حکم ثانوی چیست؟ اگر ضرورت ایجاد شود و یا برای کشف جرائم و امثال آن می توان بدن اموات را تشریح کنیم؟ مقام سوم این است که تشریح اگر جایز باشد برای چه اهدافی جایز و برای چه اهدافی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 مربوط به احکام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تشریح جایز باشد و یا حتی اگر حرام باشد ولی انجام شود آیا دیه ای هم بر آن بار می شود؟ همچنین مسأله ی غسل میت در موردی که معلوم نباشد میت را غسل داده اند چیست؟ آیا بین دست زدن به گوشت تنها یا استخوان تنها و یا استخوان توأم با گوشت در غسل میت فرق است؟ با بدنی که بعد از تشریح باقی مانده است چه باید کرد؟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باید آن را دفن کرد؟ و اگر مسلمان است آیا قطعات مختلف کفن را باید هنگام دفن در مورد آن رعایت کرد؟ 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اولی بر اساس حکم اولی تشریح بدن مسلمان جایز نیست و در میان فقها نیز اختلافی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زنده است باید احترام او را حفظ کرد و قتل او دیه دارد و آسیب رساندن به بدن او نیز دیه دارد در نتیجه بعد از مرگ هم باید این احترام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حربی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نیز دلیل مسلمی بر عدم جواز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تشریح بدن مسلمان و کافر ذمی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این امر مسلم است ولی باید ادله ی آن را با دقت بررسی کرد زیرا علاوه بر اینکه اجتهاد مستلزم بررسی دقیق است برای شناختن جزئیات و فروع مسأله که مورد اجماع نیست باید دلیل آن را به درستی شناخته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حرمت مُثله مُثله از ماده ی مُثول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مُثول به معنای قیام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نشسته باشد و به احترام تازه واردی بر خیزد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در برابر حضرت مریم به شکل انسانی کامل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معنای ثانوی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مثل می گویند زیرا مسائل را ظاهر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مناسبت که کسی که می ایستد ظهور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معنای ثالثی پیدا کرد 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مُثله است که عبارت است از اینکه اجزای بدن انسانی چه حی و یا میت را از آن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آن مٌثله می گویند این است که می خواهند عبرتی برای دشمنان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برای دشمن ظهور و بروزی پیدا کند تا دشمن از آن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از نظر فقه اسلامی چه در حال حیات باشد و چه در حال ممات و چه در مورد مسلمان باشد و چه در مورد کافی ذمی و یا حربی ممنوع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این مسأله را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جهاد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لا خلاف می کند که عمل مزبور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حرمت مٌثله روایات عدیده ای وارد شده است که بعضی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گروهی را به حجاز بفرستم بعضی از آداب جهاد را برایشان بیان فرمود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عدم خیانت در غنیمت باشد یعنی در غنائم را به امام مسلمین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تُمَثِّلُوا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جهاد العدو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مُثله در روایت فوق مطلق است و قدر متیقن آن در مورد کفار می باشد از این رو به طریق اولی در مورد مسلمین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روایت مسعدة آمده است که محل بحث است ولی از آنجا که روایات متعدد است و معمول بهای اصحاب می باشد عمل به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می خوانیم که هنگامی به مردم دستور داد که به قیام علیه لشکر معاویه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تُمَثِّلُوا بِقَتِیلٍ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ها را مثله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جهاد العدو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کافر بودند زیرا بر امام معصوم خروج کردند و از اسباب کفر خروج بر امام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مزبور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معاویة بن عمار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أَظُنُّهُ عَنْ أَبِی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راوی آخر قطعی نیست بلکه مشکوک است و درنتیجه سند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کَانَ رَسُولُ اللَّهِ ص إِذَا أَرَادَ أَنْ یَبْعَثَ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دَعَاهُمْ فَأَجْلَسَهُمْ بَیْنَ یَدَیْهِ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تَغُلُّوا وَ لَا تُمَثِّلُوا وَ لَا تَغْدِرُوا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جهاد العدو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 مؤمنان علی علیه السلام در مورد قاتلش ابن ملجم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یُمَثَّلْ بِالرَّجُلِ فَإِنِّی سَمِعْتُ رَسُولَ اللَّهِ ص یَقُولُ إِیَّاکُمْ وَ الْمُثْلَةَ وَ لَوْ بِالْکَلْبِ الْعَقُور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سگ درنده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تنها روایتی است که از مثله کردن حیوان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این بحث مطرح است که روایاتش مرسله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قدر متیقن روایات فوق کافر حربی می باشد و تشریح هم یکی از مصادیق مثله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دلیل اول اجماع و روایات بر حرمت مثله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روایات، اجماع مدرکی می باشد 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برای تائید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فوق هرچند ضعیف است ولی عمل اصحاب آن را تقویت می کند مضافا بر اینکه روایات متعدد است و در کتب معروف نقل شده است و این خود موجب حجیت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دلیل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وارد کرده اند صغروی است و آن اینکه مُثله حرام است ولی تشریح کردن مصداق مُثله نیست زیرا مُثله به معنای بریدن نیست بلکه بریدنی است که به قصد هتک و توهین و تعذیب و ارعاب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بدن حمزه سید الشهداء به قصد تحقیر و توهین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راندن اسب ها بر روی بدن امام حسین علیه السلام در کربلا به سبب تحقیر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تشریح چنین قصدهایی در کار نیست بلکه برای پیشرفت علم و شناخت بیماری ها و شناخت علت مرگ و شناسایی مجرم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کنیم که تشریح مصداق مُثله است یا نه در آن اصل برائت جاری می شود زیرا مورد از باب شبهه ی مصداقیه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اینکه اگر شک کنیم مایع مزبور شراب است یا نه در آن اصالة البرائة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موجب می شود که دلیل اول از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هتک قطعه قطعه کردن بدن یک فرد توهین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مورد بدن مسلمان و کافر ذمی جاری است ولی از آنجا که کافر حربی حرمتی ندارد این دلیل نمی تواند حرمت تشریح بدن او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از عناوین قصدیه می باشد و در علم تشریح کسی</w:t>
      </w:r>
      <w:bookmarkStart w:id="10" w:name="pg4369_36035"/>
    </w:p>
    <w:p>
      <w:pPr>
        <w:pStyle w:val="BookText"/>
        <w:rPr/>
      </w:pPr>
      <w:bookmarkEnd w:id="10"/>
      <w:r>
        <w:rPr>
          <w:rFonts w:ascii="IRNazanin" w:hAnsi="IRNazanin" w:eastAsia="IRNazanin"/>
          <w:color w:val="111111"/>
          <w:sz w:val="28"/>
          <w:sz w:val="28"/>
          <w:szCs w:val="28"/>
          <w:rtl w:val="true"/>
          <w:lang w:bidi="fa-IR"/>
        </w:rPr>
        <w:t>قصد هتک و توهین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کننده در صدد کشف مجهولات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 قصدیه چیزهایی است که ماهیت آن به قصد بستگی دارد مثلا برخاستن در مقابل فردی اگر به قصد احترام باشد مستحب است ولی اگر به قصد هتک و مسخره کردن باشد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در جواب گفت که بعضی از موارد مصداق قصد قهری است مثلا اگر کسی سیلی بر گوش کسی بزند حتی اگر قصد توهین نداشته باشد عمل مزبور توهین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مکاسب محرمه نیز مطرح شده است که گاه قصد اعانت بر اثم قهری است مثلا اگر کسی از فردی بخواهد تا شراب را برای او در جام بریزد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نیت اینکه بخواهد رنگ شراب را ببیند و یا مورد دیگری شراب را در جام بریزد قصد اعانت بر اثم از او متمشی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بتوان گفت که قطعه قطعه بدن مسلمان نمی تواند از اهانت بدن مسلمان منفک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قبول می باشد ولی این دلیل فقط مسلمان و کافر ذمی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توجه داشت که ممکن است حکمی چندین دلیل داشته باشد ولی محدوده ی شمول ادله مساوی نیست بر این اساس اگر ادله را بررسی می کنیم باید محدوده ی شمول آن را هم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ادله ی دیگر را بررسی می کنیم</w:t>
      </w:r>
      <w:r>
        <w:rPr>
          <w:rFonts w:eastAsia="IRNazanin" w:cs="IRNazanin"/>
          <w:color w:val="111111"/>
          <w:sz w:val="28"/>
          <w:szCs w:val="28"/>
          <w:rtl w:val="true"/>
          <w:lang w:bidi="fa-IR"/>
        </w:rPr>
        <w:t>.</w:t>
      </w:r>
    </w:p>
    <w:p>
      <w:pPr>
        <w:pStyle w:val="Heading2"/>
        <w:numPr>
          <w:ilvl w:val="1"/>
          <w:numId w:val="1"/>
        </w:numPr>
        <w:rPr/>
      </w:pPr>
      <w:bookmarkStart w:id="11" w:name="__RefHeading___Toc1326483_1479056682"/>
      <w:bookmarkStart w:id="12" w:name="_Toc4"/>
      <w:bookmarkEnd w:id="11"/>
      <w:r>
        <w:rPr>
          <w:rtl w:val="true"/>
        </w:rPr>
        <w:t xml:space="preserve">حکم تشریح بدن میت جلسه </w:t>
      </w:r>
      <w:r>
        <w:rPr/>
        <w:t>3</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تشریح بدن میت بحث در بررسی حکم تشریح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دو دلیل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داله بر دیه در قطع اعضای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روایت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حدیث غالبا درباره ی قطع سر میت است و در مورد مطلق قطع اعضای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تعبیراتی که در این روایت آمده است عمومیت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روایات بیانگر وجوب دیه در اعمال جنایت بر سر میت و سایر اعضای بدن اوست و وجوب دیه دلالت بر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بدن میت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دیة الاعضاء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جَمِیلٍ عَنْ غَیْرِ وَاحِدٍ مِنْ أَصْحَابِنَا عَنْ أَبِی عَبْدِ اللَّهِ ع أَنَّهُ قَالَ قَطْعُ رَأْسِ الْمَیِّتِ أَشَدُّ مِنْ قَطْعِ رَأْسِ الْحَیِّ 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بدو نظر موجب ارسال می شود ولی چون این افراد متعدد می باشند سند روایت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جمیل از اصحاب اجماع است و اگر کسی این قاعده را قبول داشته باشد که بعد از اصحاب اجماع سلسله ی سند را بررسی نمی کنند سند روایت بلا اشکال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بودن قطع رأس در میت نه به این سبب است که دیه اش بیشتر است زیرا دیه ی قطع سر میت یک دهم قطع سر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 دیه ی آن هزار دینار است و در میت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بودن در روایت مزبور به معنای قبیح تر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 کند که چنین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دیة الاعضاء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الْحَسَنِ بْنِ مُوسَی عَنْ مُحَمَّدِ بْنِ الصَّبَّاحِ عَنْ بَعْضِ أَصْحَابِنَا عَنْ أَبِی عَبْدِ اللَّهِ ع فِی حَدِیثٍ أَنَّ الْمَنْصُورَ سَأَلَهُ عَنْ رَجُلٍ قَطَعَ رَأْسَ رَجُلٍ بَعْدَ مَوْتِهِ فَقَالَ أَبُو عَبْدِ اللَّهِ ع عَلَیْهِ مِائَةُ دِینَارٍ فَقِیلَ کَیْفَ صَارَ عَلَیْهِ مِائَةُ دِینَارٍ فَقَالَ أَبُو عَبْدِ اللَّهِ ع فِی النُّطْفَةِ عِشْرُونَ وَ فِی الْعَلَقَةِ عِشْرُونَ وَ فِی الْمُضْغَةِ عِشْرُونَ وَ فِی الْعَظْمِ عِشْرُونَ وَ فِی اللَّحْمِ عِشْرُونَ ثُمَّ أَنْشَأْنَاهُ خَلْقاً آخَرَ وَ هَذَا هُوَ مَیِّتاً بِمَنْزِلَتِهِ قَبْلَ أَنْ تُنْفَخَ فِیهِ الرُّوحُ فِی بَطْنِ أُمِّهِ جَنِیناً فَسَأَلَهُ الدَّرَاهِمُ لِمَنْ هِیَ لِوَرَثَتِهِ أَمْ لَا فَقَالَ أَبُو عَبْدِ اللَّهِ ع لَیْسَ لِوَرَثَتِهِ فِیهَا شَیْ‌ءٌ إِنَّمَا هَذَا شَیْ‌ءٌ أَتَی إِلَیْهِ فِی بَدَنِهِ بَعْدَ مَوْتِهِ یُحَجُّ بِهَا عَنْهُ أَوْ یُتَصَدَّقُ بِهَا عَنْهُ أَوْ تَصِیرُ فِی سَبِیلٍ مِنْ سُبُلِ الْخَیْرِ الْحَدِیثَ امام علیه السلام در جواب منصور که پرسید چرا در قطع سر میت صد دینار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جنینی است که هنوز روح در آن دمیده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او موجب صد دینار دیه می شود و جسد هم همانند جنین بدنی است بدون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منصور پرسید، این دراهم که دیه است را باید به چه کسی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به ورثه نمی رسد و باید در کارهای خیر برای میت مصرف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ی جنایت بر میت به ورثه نمی رسد بلکه باید در کارهای خیر برای میت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 ی اینکه دیه ی جنین به ابوین می رسد ولی در کافر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ورثه نمی رسد برای این است که جنین در مسیر تولد است و در راهی است که خیر آن به والدینش می رسد از این رو باید غرامت آن را به آنها بپردازند ولی از میت دیگر کاری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روایات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است که با صراحت متذکر غیر قطع سر می باشد که در آن دیه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یَحْیَی بْنِ الْمُبَارَکِ عَنْ عَبْدِ اللَّهِ بْنِ جَبَلَةَ عَنْ أَبِی جَمِیلَةَ عَنْ إِسْحَاقَ بْنِ عَمَّارٍ عَنْ أَبِی عَبْدِ اللَّهِ ع قَالَ قُلْتُ مَیِّتٌ قُطِعَ رَأْسُهُ قَالَ عَلَیْهِ الدِّیَةُ قُلْتُ فَمَنْ یَأْخُذُ دِیَتَهُ قَالَ الْإِمَامُ هَذَا لِلَّهِ وَ إِنْ قُطِعَتْ یَمِینُهُ أَوْ شَیْ‌ءٌ مِنْ جَوَارِحِهِ فَعَلَیْهِ الْأَرْشُ لِلْإِمَامِ شاهد در ذیل روایت است که قطع دست راست میت و سایر اعضای بدن او را بیان می کند که در آنها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ای که در آن اعضا است به حساب دیه ی سر مقایسه می شود و دیه ی آنها مانند سر یک دهم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دیه ی دست در زنده پانصد دینار است و در میت پنجاه دینار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دیه با احادیث قبل متعارض است زیرا احادیث قبلی می گفت دیه باید در امور خیر مصرف شود ولی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به امام علیه السلام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ما و فتوای مشهور مطابق روایات قبلی است و این روایت مفتی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بین این روایات جمع کرد و آن اینکه امام هم دیه را در کارهای خیر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که در مورد قطع رأس است تعلیلی آمده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حُرْمَتَهُ مَیِّتاً کَحُرْمَتِهِ 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منصوص العله می شود و می توان آن را به غیر رأس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جدا کردن اعضای بدن زنده حرام است و دیه دارد همان احترام در میت هم جاری است و دیه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در بسیاری از روایات تکرار شده است و این روایات معلله متضافر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روایات متضافر است و معمول بهای اصحاب می باشد از این رو از بررسی سند این روایات بی 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همه جا دلیل بر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اعم از حرمت می باشد به دلیل اینکه در قتل خطای محض که فرد هیچ کوتاهی ای نکرده است دیه هست ولی جانی،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مزبور به نفع ماست نه بر علیه ما به این معنا که جنایت بر مسلمان از چنان اهمیتی برخوردار است که حتی در مورد خطا هم باید دیه داد تا تاکیدی باشد که انسان حواسش را تا سر حد امکان جمع کند و حتی مرتکب خطا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قتل انسان به حدی مهم است که حتی شعاعش مورد خطا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دیه در مورد اتلاف است و در مورد میت هم چون چنین اتلافی راه دارد و بدن او محترم است دیه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احترام میت را نگه داشت و اتلاف آن گناه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نیز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نتیجه ی این استدلال محدودیتی وجود دارد و آن اینکه این دلیل فقط مسلمان و کافر ذمی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کافر حربی احترامی ندارد و در نتیجه تشریح آن اشکال ندارد و دیه ای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بیان می کند احترام مسلمان میت هم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دیة الاعضاء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ابْنِ أَبِی عُمَیْرٍ عَنْ جَمِیلٍ عَنْ صَفْوَانَ قَالَ قَالَ أَبُو عَبْدِ اللَّهِ ع أَبَی اللَّهُ أَنْ یُظَنَّ بِالْمُؤْمِنِ إِلَّا خَیْراً وَ کَسْرُکَ عِظَامَهُ حَیّاً وَ مَیِّتاً سَوَاءٌ یعنی نسبت به مؤمن غیر از خیر نباید گمانی برد و شکستن استخوان های او چه زنده باشد و چه از دنیا رفته باشد هر دو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ذیل حدیث با صدر حدیث در این است که صدر حدیث می گوید که حتی در مورد مؤمن نباشد گمان بد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در مورد او و غیبت کردن او در غیاب و در حضور او هر دو ناروا است همانطور که بی احترامی به استخوان او در حالی که زنده است یا مرده از یک قبح برخوردار می باشد 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تساوی در دیه نیست بلکه در حرمت است و شیخ طوسی به این امر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مِسْمَعٍ کِرْدِینٍ قَالَ سَأَلْتُ أَبَا عَبْدِ اللَّهِ 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کَسَرَ عَظْمَ مَیِّتٍ فَقَالَ حُرْمَتُهُ مَیِّتاً أَعْظَمُ مِنْ حُرْمَتِهِ وَ هُوَ حَیٌّ عظیم تر بودن در این روایت به معنای قبیح تر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سَیَابَةَ عَنْ أَبِی عَبْدِ اللَّهِ ع إِلَی أَنْ قَالَ قَالَ رَسُولُ اللَّهِ ص حُرْمَةُ الْمُسْلِمِ مَیِّتاً کَحُرْمَتِهِ وَ هُوَ حَیٌّ سَوَاءً خلاصه اینکه مطابق این دلیل تشریح بدن میت جایز نیست و البته محدوده ی آن بدن مسلمان و بدن کافر ذمی است ولی بدن کافر حربی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چهار دلیل سه دلیل اخیر کافر حربی را شامل نمی شد و فقط دلیل اول آن را شامل می شد که آن دلیل را هم قبول نکردیم و گفتیم مُثله شامل تشریح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بدن میت موجب تأخیر کفن و دفن او می شود و اگر قائل شویم کفن و دفن میت از واجبات فوریه می باشد الا ما خرج بالدلیل و در مورد تشریح هم دلیلی بر جواز تأخیر نداریم و امر بر کفن و دفن دلیل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حرمت تشریح را بیان نمی کند بلکه بیان می کند که تشریح ملازم با انجام عمل حرامی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ادله استفاده می شود که به حکم اولی نمی توان بدن مسلمان و کافر ذمی را تشریح کرد ولی تشریح بدن کافر حربی و مرتد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مقام ثانی می رویم که مربوط به احکام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ضرورت، اقتضای پیشرفت علم طب، تشخیص جرم، فهمیدن علت مرگ و امثال آن اقتضا</w:t>
      </w:r>
      <w:bookmarkStart w:id="13" w:name="pg4369_36042"/>
    </w:p>
    <w:p>
      <w:pPr>
        <w:pStyle w:val="BookText"/>
        <w:rPr/>
      </w:pPr>
      <w:bookmarkEnd w:id="13"/>
      <w:r>
        <w:rPr>
          <w:rFonts w:ascii="IRNazanin" w:hAnsi="IRNazanin" w:eastAsia="IRNazanin"/>
          <w:color w:val="111111"/>
          <w:sz w:val="28"/>
          <w:sz w:val="28"/>
          <w:szCs w:val="28"/>
          <w:rtl w:val="true"/>
          <w:lang w:bidi="fa-IR"/>
        </w:rPr>
        <w:t>کند حکم چیست؟ در مقام اول همه اتفاق بر حرمت داشتند ولی در مقام ثانی، فتوای علماء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و آیة الله خوئی قائل اند که برای پزشکی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گلپایگانی قائل به عدم جواز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نزاع مزبور صغروی است یعنی اشکال در این است که آیا ضرورتی وجود دارد یا نه و الا اگر ضرورت ثابت شود شکی در جواز نیست</w:t>
      </w:r>
      <w:r>
        <w:rPr>
          <w:rFonts w:eastAsia="IRNazanin" w:cs="IRNazanin"/>
          <w:color w:val="111111"/>
          <w:sz w:val="28"/>
          <w:szCs w:val="28"/>
          <w:rtl w:val="true"/>
          <w:lang w:bidi="fa-IR"/>
        </w:rPr>
        <w:t>.</w:t>
      </w:r>
    </w:p>
    <w:p>
      <w:pPr>
        <w:pStyle w:val="Heading2"/>
        <w:numPr>
          <w:ilvl w:val="1"/>
          <w:numId w:val="1"/>
        </w:numPr>
        <w:rPr/>
      </w:pPr>
      <w:bookmarkStart w:id="14" w:name="__RefHeading___Toc1326485_1479056682"/>
      <w:bookmarkStart w:id="15" w:name="_Toc5"/>
      <w:bookmarkEnd w:id="14"/>
      <w:r>
        <w:rPr>
          <w:rtl w:val="true"/>
        </w:rPr>
        <w:t xml:space="preserve">حکم تشریح و بررسی فروعات مسئله جلسه </w:t>
      </w:r>
      <w:r>
        <w:rPr/>
        <w:t>4</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تشریح و بررسی فروعات مسئله بحث در مسأله ی تشریح است و به مقام دوم رسیده ایم که بررسی حکم ثانوی تشریح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تشریح امروز از بدیهیات است زیرا تا بدن انسان شکافته نشود و جزئیات اجزاء آن بررسی نشود نمی توان از ماهیت آنها و چگونگی معالجه ی آنها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که تا به حال کلیه و کبد را ندیده است چگونه می تواند آنها را جابجا کند و یا کلیه ای را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فی الجمله قبول کرد که ضرورت ایجاب می کند تشریح باید انجام شود و الا علم طب ناقص می ماند و در نتیجه جان هایی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دلیل در مسأله، ضرورت است و الضرورات تتقدر بقدرها بنابراین باید سه شرط با هم جمع شود تا قائل به جواز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تشریح می کند به بدن کافر حربی دسترسی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ضرورت در جایی است که مندوحه ای 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مقدار لزوم قناعت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تشریح یک جسد، مقصود حاصل می شود دیگر نباید جسد دوم را تشریح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برای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باشد که فردی یاد بگیرد و بعد مشغول طبابت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فقط مدرک تشریح را بگیرد ولی نخواهد مشغول طبابت شود تشریح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از باب مقدمه ی واجب واجب است و اگر ذی المقدمه ای در کار نباشد ضرورتی هم در کار نیست و تشریح جایز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در مقام فتوا مشروط فتوا دهیم و بگوییم اگر ضرورتی در کار است تشریح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 را هم می توان به عهده ی عرف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مسلم و کافر ذمی و کافر حربی فرق است؟ از دو مقام سابق حکم این مقام نیز ظاهر می شود و آن اینکه اگر به اجساد کفار حربی دسترسی است باید به همان اکتفا کرد و الا باید سراغ کافر ذمی رفت و اگر نشد باید به سراغ جنازه ی مسلمان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کافر ذمی مانند جنازه ی مسلمین محترم است ولی از احترام کمتری برخوردار است و دیه ی آن هم از دیه ی جنازه ی مسلمان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رعایت این سلسله مراتب برای این است که دلیل تشریح ضرورت می باشد و باید تا ضرورت ایجاب نکرده به سراغ بدن ذمی و مسلمان نرفت و همچنین تا ضرورت ایجاب نکرده به سراغ بدن مسلمان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باب تزاحم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ضرروت همواره از باب تزاحم است مثلا کسی که مضطر به اکل میته است امر در مورد او دائر بین اکل میته و حفظ نفس است و در این تزاحم حفظ نفس که اهم است مقدم می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میته که مهم است باید اکل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بیان اهداف تشریح هم مشخص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تشریح برای نجات جان مسلمان و مداوای 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یقینا تشریح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تشخیص علت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ضرورت ایجاب کند مثلا ندانستن علت مرگ موجب اختلاف بین افراد شده است و یا با تشریح می توان جرمی را کشف کرد در این حال می توان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منصوص هم می باشد و آن اینکه زنی بمیرد و در شکم او فرزند زنده ای باشد که در روایت است می توان شکم زن را شکافت و بچه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صرف دانستن علت مرگ باشد ضرورتی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هدف از تشریح معرفت آثار خداوند در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انجام می شود تا ساختمان قلب بررسی شود و عظمت خداوند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تشریح جایز نمی شود زیرا راه شناسائی خداوند منحصر به تشریح نیست و از طریق آیات دیگر می توان خداوند را شناخت و بیش از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تشریح یکسری احکام جنبی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جسد اموات برای تشریح اگر جسد مسلمان باشد یقینا خرید و فروش آن جایز نیست هرچند آن را غسل داده باشند که در این حال پاک می باشد ولی خرید و فروش آن ممکن است مصداق هتک آن باشد زیرا با آن به شکل متاعی رفتار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که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کافر جایز است زیرا جسد کافر بنا بر مشهور نجس می باشد و اگر نجس هم نباشد بعد از ممات یقینا نجس می شود زیرا کافر را نمی توان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اعیان نجسه جایز نیست مخصوصا که در مورد میته روایات کثیره ای بر عدم جواز بیع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اطلاق دارد و میته ی انسان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هم باید به سراغ ضرورت رفت به این بیان که اگر ضرورت ایجاب کند می توان آن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پول را داد و نیت بیع هم نکرد یعنی پول را بدهیم تا طرف جسد را به ما بدهد و یا اینکه بگوییم حرمت بیع میته در سابق به خاطر این بوده است که منافع محلله ی مقصوده ای بر آن مترتب نبوده است ولی امروزه که چنین منفعتی بر آن مترتب است، موضوع عوض شده است و حرمت آن هم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ی حرمت میته می تواند منصرف به مواردی باشد که منافع محلله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عذره هم عده ای به دلیل اینکه 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مقام جمع گفته اند که این اختلاف حکم به سبب اختلاف بلاد است یعنی در بعضی جاها منافع محلله ای بر عذره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استفاده به عنوان 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بیع آن حلال است و در بعضی مناطق چنین منفعتی بر آن مترتب نیست در نتیجه بیع آن حرام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در تشریح اگر جسد کافر حربی تشریح شود دیه ای در آن وجود ندارد ولی در مسلم و کافر ذمی این بحث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اولی این است که دیه وجود دارد زیرا اطلاقات ادله ی دیه این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آن را دیروز خواندیم که اگر کسی سر میتی را قطع کند و یا سایر اجزای بدن میت را قطع کند باید 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دست ما از دلیل خاص کوتاه شود باید به سراغ اطلاقات دیه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تشریح یک جسد مستلزم دیه های بسیاری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تشریح کنندگان باید دیه ها را پرداخت کنند و یا اینکه حکومت اسلامی باید متقبل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دیه در این موارد واجب نیست زیرا دیه در جایی است که جنایتی صورت گرفته باشد و تشریح کننده جنایتی مرتکب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همانند قصاص است که اگر کسی را به سبب جنایتی که مرتکب شده است قصاص کنند بر قصاص کننده دیه ای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که امر جایزی است و یا در باب حدود دیه ای در کار نیست در تشریح که گاه واجب می باشد یقینا دیه ای نباید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باب قصاص و تشریح این فرق وجود دارد که قصاص از باب حکم اولی است و تشریح از باب حکم ثانوی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بعضی از موارد اطلاقات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دیه هم منصرف به جایی است که شارع اجازه ی انجام آن کار را نداشته باشد از این رو</w:t>
      </w:r>
      <w:bookmarkStart w:id="16" w:name="pg4369_36047"/>
    </w:p>
    <w:p>
      <w:pPr>
        <w:pStyle w:val="BookText"/>
        <w:rPr/>
      </w:pPr>
      <w:bookmarkEnd w:id="16"/>
      <w:r>
        <w:rPr>
          <w:rFonts w:ascii="IRNazanin" w:hAnsi="IRNazanin" w:eastAsia="IRNazanin"/>
          <w:color w:val="111111"/>
          <w:sz w:val="28"/>
          <w:sz w:val="28"/>
          <w:szCs w:val="28"/>
          <w:rtl w:val="true"/>
          <w:lang w:bidi="fa-IR"/>
        </w:rPr>
        <w:t>در تشریح که فرد به اجازه ی شارع انجام می دهد دیه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فرزندی در شکم مادر است و مادر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اجازه داده است که شکم مادر را پاره کنند و فرزند را بیرون آورند در این مورد دیه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بررسی بقیه ی فروعات مسأله می پردازیم</w:t>
      </w:r>
      <w:r>
        <w:rPr>
          <w:rFonts w:eastAsia="IRNazanin" w:cs="IRNazanin"/>
          <w:color w:val="111111"/>
          <w:sz w:val="28"/>
          <w:szCs w:val="28"/>
          <w:rtl w:val="true"/>
          <w:lang w:bidi="fa-IR"/>
        </w:rPr>
        <w:t>.</w:t>
      </w:r>
    </w:p>
    <w:p>
      <w:pPr>
        <w:pStyle w:val="Heading2"/>
        <w:numPr>
          <w:ilvl w:val="1"/>
          <w:numId w:val="1"/>
        </w:numPr>
        <w:rPr/>
      </w:pPr>
      <w:bookmarkStart w:id="17" w:name="__RefHeading___Toc1326487_1479056682"/>
      <w:bookmarkStart w:id="18" w:name="_Toc6"/>
      <w:bookmarkEnd w:id="17"/>
      <w:r>
        <w:rPr>
          <w:rtl w:val="true"/>
        </w:rPr>
        <w:t xml:space="preserve">مسائلی پیرامون تشریح جلسه </w:t>
      </w:r>
      <w:r>
        <w:rPr/>
        <w:t>5</w:t>
      </w:r>
      <w:bookmarkEnd w:id="1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تشریح گفتیم اطلاقات اولیه در ادله این است که باید دیه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همه ی انواع را شامل می شود چه از باب تشریح باشد یا نه چه حلال باشد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که ادله ی دیه شامل این مورد نیست زیرا دیه هنگامی که جنایتی صورت گرفته باشد جنایت گاه بالفعل است مانند موردی که فعل عالما و عامدا به بدن کسی ضربه ای وارد کرده باشد و گاه بالقوه مانند موردی که فرد ناآگاهانه به بدن کسی ضربه ای وارد کرده است ولی تشریح کننده مرتکب جنایتی نشده است مخصوصا که تشریح از باب مقدمه بر حفظ نفوس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 حدود هم که به حکم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دیه ای نمی شود چه رسد به تشریح که در بعضی از موارد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چیزی منافات با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اکل در قحطی که اگر در این حال جان انسان در خطر باشد می تواند در اموال مردم تصرف کند ولی با این حال ضامن است و باید مثل و یا قیمت آن را بپردازد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جان و اکل مال غیر واجب است ولی در عین حال ضمان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تشریح هم نباید موجب دیه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بعضی از بزرگان که به دیه در تشریح فتوا داده اند به خاطر توجه به این نکته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مورد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ی من اتلف مال الغیر فهو له ضامن همه ی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بردن مال غیر موجب می شود که فرد ضامن باشد و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فوق حتی اتلاف در حال حفظ جان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دیه، جنایت می باشد و موردی که جنایت صدق نکند دیه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هم چون شارح مقدس امر می کند جنایتی صدق نمی کند و در نتیجه دیه وجود ندارد و بر این اساس در قصاص و حدود هم که به امر شارع است دیه نیست زیرا جنایت در این موارد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مال محسوب نمی شود تا قاعده ی من اتلف آن را شامل شود بلکه جنایت، موجب می شود که دیه پرداخت شود از این رو اگر جنایتی در کار نباشد دیه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همه ی موارد دیه اتلاف صدق نمی کند مثلا در سیلی زدن و سرخ کردن، کبود کردن و امثال آن اتلاف نیست زیرا بدن سرخ می شود و بعد به حال اول بر می گردد و اتلافی در کار نیست با این حال دیه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دیه، حکم دائر مدار جنایت است نه اتلاف</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اتلاف چه تلف کردن واجب باشد یا مستحب و حرام اتلاف صدق می کند ولی در دیه اگر عمل مزبور واجب یا مستحب باشد دیه وجود ندارد زیرا جنایتی در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وجوب دیه شک هم کنیم چون این مورد از باب شبهه ی مصداقیه است در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عدم دیه این است که در بعضی از موارد نص بر عدم دیه وجود دارد یعنی شارح حکم بر شکافتن بدن میت کرده است و دیه ای هم واجب نفرموده است و آن در شکافتن بدن مادری است که مرده است و بچه در شکم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الاحتضار هشت روایت در این 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صحیحه است و بعضی هرچند صحیحه نیست ولی مجموع این روایات متضافر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این روایات تکراری است از این رو مجموعا شش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بَعْضِ أَصْحَابِهِ عَنْ أَبِی عَبْدِ اللَّهِ ع فِی الْمَرْأَةِ تَمُوتُ وَ یَتَحَرَّکُ الْوَلَدُ فِی بَطْنِهَا أَ یُشَقُّ بَطْنُهَا وَ یُخْرَجُ الْوَلَدُ قَالَ فَقَالَ نَعَمْ وَ یُخَاطُ بَطْنُهَا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شکمش را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هرچند به ظاهر مرسله است ولی مرسلات ابن ابی عمیر در حکم صحاح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دوختن شکم زن ذکر شده و در بعضی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وقتی مسأله ی دوختن شکم را که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مهمی نیست متذکر می شود ولی مسأله ی پرداخت دیه را که مهم است ذکر نمی کند علامت بر این است که دیه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مسأله ی دیه در هیچ روایتی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در ذیل حدیث عکس مسأله ی فوق ذکر شده است و آن جایی است که بچه مرده است و مادر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عَنْ وَهْبِ بْنِ وَهْبٍ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 إِذَا مَاتَتِ الْمَرْأَةُ وَ فِی بَطْنِهَا وَلَدٌ یَتَحَرَّکُ شُقَ بَطْنُهَا وَ یُخْرَجُ الْوَلَدُ وَ قَالَ فِی الْمَرْأَةِ یَمُوتُ فِی بَطْنِهَا الْوَلَدُ فَیُتَخَوَّفُ عَلَیْهَا قَالَ لَا بَأْسَ أَنْ یُدْخِلَ الرَّجُلُ یَدَهُ فَیُقَطِّعَهُ وَ 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غسل مس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تشریح کننده دستکش بر دست کند غسل میت به گردن او نمی افتد و الا باید برای هر مس یک غسل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غسل کرده باشد و دوباره مس کند غسل دیگری واجب است و الا برای هر مقدار که مس کرده است یک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کفن و دفن اگر میت قطعه قطعه شده است و مسلم و یا کافر ذمی می باشد واضح است که نمی توان بدن او را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باید بدن را غسل داده باشند و نماز را خوانده باشند و بعد برای تشریح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تشریح هم باید تمامی قطعات را جمع کنند و کفن و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قطعات سه گانه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کفن را لازم نیست رعایت کنند زیرا موضوع منتفی شده است مثلا لنگ را باید بر کمر ببندند و قمیص را باید بر شانه و شکم تا وسط ساق ببندند و حال آنکه کمر و این اجزاء باقی نمانده است و استخوان ها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آنچه باقی مانده است را در بقچه ای ببندند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قاعده ی میسور است یعنی در مورد کفن، تا آنجا که میسور است باید انجام دهند و آن مقدار که میسور نیست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دفن کردن، مسأله ی رو به قبله دفن کردن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مقداری از اجزای بدن میت باقی مانده باشد که رو به قبله کردن موضوع داشته باشد باید رو به قبله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اگر بر میت تشریح شده نماز خوانده نشده باشد باید قبل از دفن بر آنچه باقی مانده است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اعضای میت مادامی که ضرورتی ایجاب نکند نمی توان به عورت میت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نظر به عورت میت هم حال حیات را شامل می شود و هم حالت ممات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ضرورت اشکالی ندارد و البته باید به مقدار ضرورت بسنده کنند مثلا اگر می خواهند سینه ی میت را تشریح کنند باید عورت او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تشریح بدن اگر کسی وصیت کند که بدنش را بعد از فوتش را برای تشریح تحویل دهند آیا این وصیت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بعدا این مسئله را مطرح می کنیم</w:t>
      </w:r>
      <w:bookmarkStart w:id="19" w:name="pg4369_36052"/>
    </w:p>
    <w:p>
      <w:pPr>
        <w:pStyle w:val="BookText"/>
        <w:rPr/>
      </w:pPr>
      <w:bookmarkEnd w:id="19"/>
      <w:r>
        <w:rPr>
          <w:rFonts w:ascii="IRNazanin" w:hAnsi="IRNazanin" w:eastAsia="IRNazanin"/>
          <w:color w:val="111111"/>
          <w:sz w:val="28"/>
          <w:sz w:val="28"/>
          <w:szCs w:val="28"/>
          <w:rtl w:val="true"/>
          <w:lang w:bidi="fa-IR"/>
        </w:rPr>
        <w:t>که آیا وصیت به اهدای اعضاء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نافذ بودن چنین وصیتی نداریم و اطلاقات عمل به وصیت 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تشریح واجب باشد به حکم ضرورت باید آن را انجام داد چه وصیت بکنند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ضرورتی وجود نداشته باشد تشریح حرام است چه وصیت بکنند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نفر باشند و یکی وصیت کرده است که بدن من را بعد از مرگ تشریح کنید و دومی وصیت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ضرورت ایجاب کند که یک بدن را تشریح کنیم آیا اولویتی در اینجا وجود دارد؟ واضح است که اولویت در تشریح بدنی است که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هم کنیم این از باب دوران امر بین تعیین و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 است که مخیر باشیم و یک احتمال این است که باید کسی که وصیت کرده است یا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قائل به تعیین می شویم و باید به سراغ کسی رویم که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 مالک اجزای بدن خودش می باشد و بر این اساس اگر کسی یکی از اجزای بدن میت را قطع کند دیه را برای خود او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شک نیست که کسی که وصیت کرده اولویت دارد</w:t>
      </w:r>
      <w:r>
        <w:rPr>
          <w:rFonts w:eastAsia="IRNazanin" w:cs="IRNazanin"/>
          <w:color w:val="111111"/>
          <w:sz w:val="28"/>
          <w:szCs w:val="28"/>
          <w:rtl w:val="true"/>
          <w:lang w:bidi="fa-IR"/>
        </w:rPr>
        <w:t>.</w:t>
      </w:r>
    </w:p>
    <w:p>
      <w:pPr>
        <w:pStyle w:val="Heading2"/>
        <w:numPr>
          <w:ilvl w:val="1"/>
          <w:numId w:val="1"/>
        </w:numPr>
        <w:rPr/>
      </w:pPr>
      <w:bookmarkStart w:id="20" w:name="__RefHeading___Toc1326489_1479056682"/>
      <w:bookmarkStart w:id="21" w:name="_Toc7"/>
      <w:bookmarkEnd w:id="20"/>
      <w:r>
        <w:rPr>
          <w:rtl w:val="true"/>
        </w:rPr>
        <w:t xml:space="preserve">پیوند اعضا جلسه </w:t>
      </w:r>
      <w:r>
        <w:rPr/>
        <w:t>6</w:t>
      </w:r>
      <w:bookmarkEnd w:id="2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اعضا در تعبیر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امروزه مسأله ای بسیار مهم و جدی در علم طب است و بسیار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لباس مصلی حدیثی وارد شده است که از آن معلوم می شود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معصومین مسأله ی پیوند کم و بیش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در این حدیث سؤال می کند که کسی دندانش افتاده است آیا می تواند دندان میتی را به جای دندان خودش بگذارد؟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مصلی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حَاضِرٌ عَنِ الرَّجُلِ یَسْقُطُ سِنُّهُ فَأَخَذَ سِنَّ إِنْسَانٍ مَیِّتٍ فَیَجْعَلُهُ مَکَانَهُ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نمی توان دندان میت را به جای دندان خود گذاشت و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بدون پیوند و انجام جراحی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در روایت فوق انجام این عمل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پیوند اعضاء را در سه مقام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پیوند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اعضا گاه به این گونه است که اعضای بدن انسان را به خود انسان پیوند می زنند مانند پیوند استخوان و پیوند 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استخوان هایی که می شکند ترمیم پیدا نمی کند و بین دو استخوان فاصله می باشد و یا در مجروحین جنگی گاه گلوله بخشی از استخوان را از بین می برد که مجبورند بخشی از جای دیگر مانند استخوان لگن خاصره را می برند و به آن محل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عروق را پیوند می زنند مثلا در گرفتگی رگ های قلب بخشی از رگ پا را می گیرند و به قلب پیوند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از انسانی به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اقسامی دارد مانند کافر به مسلمان و بر عکس و یا مسلمان به مسلمان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حیوانی به انسان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فوق گاه در اعضای اصلیه مانند قلب و کلیه است و گاه در اعضای غیر اصلی است مانند پیوند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در اعضای غیر ضروریه است مانند جراحی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فرد سوخته است که پوستی را به آن محل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این است که از ماده ی خارجی به انسان پیوند می زنند که به آن جراحی پلاستیک می گویند مثلا به جای استخوان بینی در فرد، استخوانی پلاستیکی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اقسام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احادیثی وجود ندارد تا به سراغ آن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حدیث دندان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 اساس قواعد اولیه و اصول عملیه و لفظیه احکام فوق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احکام اولیه را از ثانویه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اعضاء بر اساس ادله ی اولیه گاه حرام است و گاه دلیلی بر حرمت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چیزی را از بدن کافر حربی جدا کنیم و پیوند بزنیم دلیلی بر حرمت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گفتیم که این کار مصداق مُثله است ولی گفتیم مُثله اگر به سبب تعذیب یا انتقام جویی باشد حرام است ولی در جایی که این عناوین نباشد دلیلی بر حرمت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از عناوین قصدیه است و تعذیب و انتقام جویی جزء لا ینفک آن است و جایی که این قصدها نیست مانند نجات جان مسلمان که با پیوند و با اجازه ی صاحب عضو انجام می شود دلیلی بر حرمت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مطابق حکم اولی گرفتن عضو از بدن کافر حیا و میتا</w:t>
      </w:r>
      <w:bookmarkStart w:id="22" w:name="pg4369_36055"/>
    </w:p>
    <w:p>
      <w:pPr>
        <w:pStyle w:val="BookText"/>
        <w:rPr/>
      </w:pPr>
      <w:bookmarkEnd w:id="22"/>
      <w:r>
        <w:rPr>
          <w:rFonts w:ascii="IRNazanin" w:hAnsi="IRNazanin" w:eastAsia="IRNazanin"/>
          <w:color w:val="111111"/>
          <w:sz w:val="28"/>
          <w:sz w:val="28"/>
          <w:szCs w:val="28"/>
          <w:rtl w:val="true"/>
          <w:lang w:bidi="fa-IR"/>
        </w:rPr>
        <w:t>اشکال ندارد و از بدن مسلم هم اگر حی باشد و اجازه دهد و جانش به خطر نیفتند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جانش به خطر بیفتد حتی اگر اجازه هم بدهد جایز نیست و فقهاء می گویند که اگر کسی به دیگری بگوید من را بکش طرف نمی تواند او را بکشد و اگر بکشد در اینکه آیا باید قصاص شود یا نه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مسلمانی باشد و اجازه ندهد گرفتن عضو بدن او حرام است و هکذا نمی توان از بدن مسلمان و کافر ذمی که از دنیا رفته اند عضوی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حسب حکم اولی و در حال غیر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مطابق روایت زراره ی فوق استفاده می شود که پیوند اعضاء در مورد دندان که چیز ضروری ای نیست و امام علیه السلام حکم به جواز داده است یقینا در مورد پیوند مانند چشم که مهمتر است می توان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این مقدار از ضرورت هم می تواند مجوز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فقط به این نیست که جان کسی در خطر باشد بلکه در مواردی که بدون پیوند زندگی سخت می شود هم در حکم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مقام ثالث را بیان می کنیم</w:t>
      </w:r>
      <w:r>
        <w:rPr>
          <w:rFonts w:eastAsia="IRNazanin" w:cs="IRNazanin"/>
          <w:color w:val="111111"/>
          <w:sz w:val="28"/>
          <w:szCs w:val="28"/>
          <w:rtl w:val="true"/>
          <w:lang w:bidi="fa-IR"/>
        </w:rPr>
        <w:t>.</w:t>
      </w:r>
    </w:p>
    <w:p>
      <w:pPr>
        <w:pStyle w:val="Heading2"/>
        <w:numPr>
          <w:ilvl w:val="1"/>
          <w:numId w:val="1"/>
        </w:numPr>
        <w:rPr/>
      </w:pPr>
      <w:bookmarkStart w:id="23" w:name="__RefHeading___Toc1326491_1479056682"/>
      <w:bookmarkStart w:id="24" w:name="_Toc8"/>
      <w:bookmarkEnd w:id="23"/>
      <w:r>
        <w:rPr>
          <w:rtl w:val="true"/>
        </w:rPr>
        <w:t xml:space="preserve">مسائلی پیرامون چیوند اعضاء جلسه </w:t>
      </w:r>
      <w:r>
        <w:rPr/>
        <w:t>7</w:t>
      </w:r>
      <w:bookmarkEnd w:id="2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چیوند اعضاء بحث در مسأله ی پیوند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بحث را در مقامات پیگیری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انواع و اقسام پیوند اعضا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 که تمامی اقسام دارای حکم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به سراغ احکام اولیه و</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نظر حکم اولی پیوند اعضاء گاه حرام و گاه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ثانویه هم سه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جایی است که حیات انسان به پیوند بستگی داشته باشد مانند کسی که هر دو کلیه ی خود را از دست داده است و به وسیه ی دیالیزم به حیات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در جایی است که از شرایط حیات نیست ولی با این حال عضوی از اعضای لازمه ی بدن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چشم هم می توان زندگی کرد و گاه فرد یک چشم دارد و چشم دوم او از بین رفته است و می خواهیم از مرده ای چشمی به او پیوند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دید که نظر شارع سلامت یک انسان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است یا سلامت یک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به اعضای او دست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شارع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شارع مقدس سلامت انسان حی را مقدم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احتمال به حدیث زراره استشهاد کردیم که امام علیه السلام اجازه داد که دندان مرده ای را در آورند به جای دندان زنده ای پیوند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قیاسی که ظنی است حجت نمی باشد ولی اگر قیاس قطعی باشد مانند قیاس منصوص العلة و یا از طریق الغاء خصوصیت قطعیه می توان به سراغ قیاس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مسأله ی شکیات را از امام علیه السلام می پرسد و می گوید که در مسجد الحرام بین سه و چهار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را بر چهار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خانه ی خود و هر جای دیگری غیر از مسجد الحرام شک کند باید همین حکم را پیدا کند زیرا از باب الغاء خصوصیت حکم مزبور را می توان به موارد دیگر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ابو حنیفه و دیگران انجام می دادند قیاس ظنیه است که باطل بوده و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هم می گوییم که از طریق الغاء خصوصیت، دندان میت با سایر اجزای او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اینکه روایت فوق از باب تائید به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موردی است که صرف تجمیل می باشد یعنی می خواهند صورت کسی را با کندن اعضای میت زیبا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مقداری از پوست بدن میت را می گیرند و به بدن انسان حی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دلیلی بر جواز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اولیه این کار در میت مسلمان جایز نیست و مطابق عناوین ثانویه، ضرورت ها 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قیافه به اندازه ای بد شده باشد که به نوعی ضرورت برگردد مانند جایی که صورت فرد بر اثر آتش سوزی خراب شده باشد و یا مادرزادی به شکلی بدنما باشد که موجب خجالت و شرمندگی شود این خود نوعی ضرورت می شود و پیوند،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فروع و احکام جانبی پیوند اعضاء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حدود ده مسأله ی فرعیه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 جایز هم باشد بحث خرید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فروش آن بحث جداگانه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خرید و فروش اعضاء باطل است زیرا اگر از میت بگیرند در حکم میته است و اگر از حی بگیرند هنگام جدا شدن میته می شود و نجس و میته را نمی توان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خرید و فروش میته در جایی حرام است که منافع محلله ی مقصوده ای که معتنا به باشد بر آن مترتب نباشد و الا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مکاسب محرمه آمده است که اگر کسی میته را بخرد تا به سگ شکاری خود بدهد چون این منفعت نادره است موجب جواز بیع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محلله باید علاوه بر حلال بودن معتنا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روایاتی که ثمن میته را ممنوع می کند مربوط به زمانی بوده است که میته منافع محلله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امروزه که منافع محلله ی معتنا بهی بر آن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پیوند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گفته شود که در زمان سابق هم منافع محلله ی معتنا بهی بر میته بار بوده است مخصوصا که در روایتی آمده است که راوی از امام علیه السلام سؤال می کند که گاه می شود دنبه های گوسفندان سنگین می شود و ما چون گوسفندان را در کوهستان ها می بریم و حرکت برای آن سخت است ناچار می شویم آنها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از آن استفاد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آب کرد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جای سوخت چراغ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نمی توان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مزبور در دنبه ی گوسفند مقصوده، محلله و معتنا به است ولی امام علیه السلام بیع آن را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فقهاء در خرید و فروش چرم میته اشکال می کنند با اینکه منافع متعددی بر آن بار است و می شود از آن در ساخت کفش، کیف و موارد بسیار دیگری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بعضی از رساله ها آمده است که افرادی که می خواهند اعضای بدن خود مانند کلیه را به کسی بدهند آن را نفروشند بلکه پولی که در ازای آن دریافت می کنند به خاطر این باشد که اجازه می دهند در بدنشان تصرف شود و با تیغ جراحی کلیه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بیع میته را اشکال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منافع مقصوده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می توان در مقابل اجازه ی تصرف در بدن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 توان گفت که ادله ی فروش میته این مورد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میته در دست مردم موجب آلودگی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روغنی که از دنبه ی میته حاصل می شد ممکن بود موجب سوء استفاده ی مردم شود و چه بسا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احتمالات در کلیه نیست و فقط برای پیوند است و بس از این رو اطلاقات حرمت بیع میته شامل بیع کلیه نمی شود در بیع کلیه هرگز نمی شود سوء استفاده کرد و این احتمال موجب می شود که اطلاق ادله ی حرمت بیع میته</w:t>
      </w:r>
      <w:bookmarkStart w:id="25" w:name="pg4369_36060"/>
    </w:p>
    <w:p>
      <w:pPr>
        <w:pStyle w:val="BookText"/>
        <w:rPr/>
      </w:pPr>
      <w:bookmarkEnd w:id="25"/>
      <w:r>
        <w:rPr>
          <w:rFonts w:ascii="IRNazanin" w:hAnsi="IRNazanin" w:eastAsia="IRNazanin"/>
          <w:color w:val="111111"/>
          <w:sz w:val="28"/>
          <w:sz w:val="28"/>
          <w:szCs w:val="28"/>
          <w:rtl w:val="true"/>
          <w:lang w:bidi="fa-IR"/>
        </w:rPr>
        <w:t>از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حرمت بیع کلیه را صحیح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کلیه و امثال آن فروخته شود مبلغ دریافت شده مال کیست؟ اگر فرد زنده ای آن را بفروشد مبلغ مزبور مال خود اوست ولی اگر از میتی عضوی برداشته شود و ولی او هم اجازه دهد و عمل مزبور شرعا جایز باشد مبلغ دریافت شده از آن کیست؟ از بحث های گذشته جواب این سؤال معلوم می شود و آن اینکه این مبلغ باید برای خود میت مصرف شود و به ورثه ی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مزبور را باید در کارهای خیر مصرف کرد و ثوابش را به 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فقط آن اموالی که میت در حال حیات داشته است به ورثه می رسد و غیر آن به ورثه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مدیون می باشد اولویت در این است که از مبلغ مزبور در ادای دین او استفاده کنیم و در غیر این صورت مبلغ مزبور از طرف میت صرف کارهای خیر می شود</w:t>
      </w:r>
      <w:r>
        <w:rPr>
          <w:rFonts w:eastAsia="IRNazanin" w:cs="IRNazanin"/>
          <w:color w:val="111111"/>
          <w:sz w:val="28"/>
          <w:szCs w:val="28"/>
          <w:rtl w:val="true"/>
          <w:lang w:bidi="fa-IR"/>
        </w:rPr>
        <w:t>.</w:t>
      </w:r>
    </w:p>
    <w:p>
      <w:pPr>
        <w:pStyle w:val="Heading2"/>
        <w:numPr>
          <w:ilvl w:val="1"/>
          <w:numId w:val="1"/>
        </w:numPr>
        <w:rPr/>
      </w:pPr>
      <w:bookmarkStart w:id="26" w:name="__RefHeading___Toc1326493_1479056682"/>
      <w:bookmarkStart w:id="27" w:name="_Toc9"/>
      <w:bookmarkEnd w:id="26"/>
      <w:r>
        <w:rPr>
          <w:rtl w:val="true"/>
        </w:rPr>
        <w:t xml:space="preserve">دیه، مالیت و نجاست در عضو پیوندی جلسه </w:t>
      </w:r>
      <w:r>
        <w:rPr/>
        <w:t>8</w:t>
      </w:r>
      <w:bookmarkEnd w:id="2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مالیت و نجاست در عضو پیوندی بحث در مقام ثالث است و آن ذکر فروعاتی است که مربوط به مسأله ی پیوند اعضاء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مسأله ی اول و دوم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پیوند اعضاء دیه ای وجود دارد؟ از عضو را از شخص زنده و با رضایت او بگیرند دیه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دیه مربوط به جایی است که جنایتی صورت گرفته شود و در مورد مزبور جنایتی اتفاق نیفتاده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ی طبیب هم بسیاری از فقهاء فتوا داده اند که مطابق روایت، اگر کسی می خواهد طبابت کند از مریض برائت بگیرد یعنی بگوید من کار خودم را انجام می دهم ولی اگر اشتباهی رخ داد ضامن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صورت بروز خطا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مسأله ی طبیب کمتر نیست زیرا شخص سالم از همان اول ضرر را در نظر گرفته و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مسأله ی طبیب و مشابه آن اشکال می کنند و می گویند این از قبیل اسقاط ما لم یجب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 هنوز تعلق نگرفته و فرد در صدد اسقاط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قضیه ی شرطیه نمی شود بیع کرد و یا اجاره داد و کسی نمی تواند بگوید هر وقت خانه ای را مالک شدم آن را الآن به تو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اشکال دو جواب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است که امام علیه السلام 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طبابت می کند از اول برائت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اجازه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نمی توان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است که اسقاط ما لم یجب در بعضی موارد جایز است و در عرف عقلاء هم وجود دارد و آن در جایی است که هرچند هنوز علت تامه نیامده است ولی مقتضی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آماده است که کلیه را تحویل دهد و تمامی مقدمات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اسقاط ما لم یجب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زوجه از یک شب قبل می تواند حق القَسم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زوجه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عرف عقلاء وجود دارد و شارع مقدس هم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در صورتی است که انسان زنده ی عاقلی اجازه دهد که عضوی را از بدنش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عضوی را از بدن کافر حربی در آورند و یا از جسد میت مسلمانی که قبل از مرگ اجازه داده است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از مسلمانی بعد از فوت، بدون اجازه و وصیتش عضوی بر دارند و ضرورت هم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در این مورد بار می شود؟ سابقا گفتیم که این موارد چون جنایتی انجام نگرفته است دیه ای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ضرورت شارع که مالک الملوک است اجازه داده است و دیه ای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تمامی شقوق مسأله در جایی که ضرورت باشد دیه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حال فرد ضامن قیمت می باشد و مبلغ مزبور از طرف میت در امور خیر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دیه با مسأله ی قیمت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فردی در حال قحطی اجازه دارد بدون اجازه ی مالک از مال او استفاده کند ولی با این حال ضامن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مسأله ی بیع میته را حل کردیم و حتی در روایات آمده است که اگر مذکی و غیر مذکی با هم مخلوط و مشتبه شود می توان آن را به کسانی که مصرف میته را حلال می دانند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عضو بعد از پیوند عضو مزبور در هر حال میته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نجس حال بعد از پیوند آیا به نجاست خود باقی می ماند یا آنکه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کسی به آن در ما نحن فیه 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قصاص الطرف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مُحَمَّدِ بْنِ الْحَسَنِ الصَّفَّارِ عَنِ الْحَسَنِ بْنِ مُوسَی الْخَشَّابِ عَنْ غِیَاثِ بْنِ کَلُّوبٍ عَنْ إِسْحَاقَ بْنِ عَمَّارٍ عَنْ جَعْفَرٍ عَنْ أَبِیهِ ع أَنَّ رَجُلًا قَطَعَ مِنْ بَعْضِ أُذُنِ رَجُلٍ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گوش فردی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ذَلِکَ إِلَی عَلِیٍّ ع فَأَقَادَهُ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قصاص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 مِنْ أُذُنِهِ فَرَدَّهُ عَلَی أُذُنِهِ بِدَمِهِ فَالْتَحَمَتْ وَ بَرَأَتْ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گوشش را پیوند زد و پیوند گرفت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ع فَاسْتَقَادَهُ فَأَمَرَ بِهَا فَقُطِعَتْ ثَانِیَةً وَ أَمَرَ بِهَا فَدُفِنَتْ وَ قَالَ ع إِنَّمَا یَکُونُ الْقِصَاصُ مِنْ أَجْلِ الشَّیْنِ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به خاطر زشتی گوش مجنی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او گوش بریده است جانی هم باید گوش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روایت فتوا هم داده شده است و حکم مزبور در روایت فوق علی القاعده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است که اگر گوش پیوندی نجس بود فرد مزبور مدتی با آن نماز خوانده است و غسل کرده و خود را شستشو داده است اگر قرار بود که عضو مزبور بعد از پیوند نجس باشد امام علیه السلام چرا حکم به قضا کردن نمازها نکرده است؟ از روایت فوق مسأله ی دیگری از مسائل مستحدثه را می توان حل کرد مثلا دست دزد را می برند و طبیب آن را</w:t>
      </w:r>
      <w:bookmarkStart w:id="28" w:name="pg4369_36064"/>
    </w:p>
    <w:p>
      <w:pPr>
        <w:pStyle w:val="BookText"/>
        <w:rPr/>
      </w:pPr>
      <w:bookmarkEnd w:id="28"/>
      <w:r>
        <w:rPr>
          <w:rFonts w:ascii="IRNazanin" w:hAnsi="IRNazanin" w:eastAsia="IRNazanin"/>
          <w:color w:val="111111"/>
          <w:sz w:val="28"/>
          <w:sz w:val="28"/>
          <w:szCs w:val="28"/>
          <w:rtl w:val="true"/>
          <w:lang w:bidi="fa-IR"/>
        </w:rPr>
        <w:t>پیوند می زند آیا این کار جایز است؟ از ذیل حدیث استفاده می شود که پیوند مزبور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بریدن دست دزد عقوبتی برای او و عبرتی برای مردم باشد و نباید آن را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گاه آلاف و الوف دزدی کرده است و اگر هنگام قطع دزد آن را بی حس کنند و بعد آن را متصل کنند و چیزی تغییر نکند فلسفه ی قطع دست او از بین می رود</w:t>
      </w:r>
      <w:r>
        <w:rPr>
          <w:rFonts w:eastAsia="IRNazanin" w:cs="IRNazanin"/>
          <w:color w:val="111111"/>
          <w:sz w:val="28"/>
          <w:szCs w:val="28"/>
          <w:rtl w:val="true"/>
          <w:lang w:bidi="fa-IR"/>
        </w:rPr>
        <w:t>.</w:t>
      </w:r>
    </w:p>
    <w:p>
      <w:pPr>
        <w:pStyle w:val="Heading2"/>
        <w:numPr>
          <w:ilvl w:val="1"/>
          <w:numId w:val="1"/>
        </w:numPr>
        <w:rPr/>
      </w:pPr>
      <w:bookmarkStart w:id="29" w:name="__RefHeading___Toc1326495_1479056682"/>
      <w:bookmarkStart w:id="30" w:name="_Toc10"/>
      <w:bookmarkEnd w:id="29"/>
      <w:r>
        <w:rPr>
          <w:rtl w:val="true"/>
        </w:rPr>
        <w:t xml:space="preserve">فروعات مسأله ی پیوند اعضاء جلسه </w:t>
      </w:r>
      <w:r>
        <w:rPr/>
        <w:t>9</w:t>
      </w:r>
      <w:bookmarkEnd w:id="3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سفینة البحار در ماده ی هجر حدیث معروفی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مُسْلِمَیْنِ تَهَاجَرَا فَمَکَثَا ثَلَاثاً لَا یَصْطَلِحَانِ إِلَّا کَانَا خَارِجَیْنِ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مقیاس دو نفر است که به هر دلیلی بر اثر مسائل مادی و امثال آن با هم قهر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سبب مسائل مهمی مانند امر به معروف و نهی از منکر و امثال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سه روز مهلت داده شده است که با هم آشتی کنند و اگر آشتی نکنند مسلمان از دنیا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آمده است که در موقع آشتی کردن هر کدام از آنها قدم اول را بردارد روز قیامت زودتر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محبت و دوستی و آشتی است نه دین قهر و جدائی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حدیث دقت شود و به آن عمل شود می توان به حقانیت اسلام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عداوت و دشمنی ها برخاست و محیطی که عداوت ها را از نسلی به نسل دیگر منتقل می کردند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هنگام مردن وصیت می کردند که ما نتوانستیم از فلان قبیله انتقام بگیرید و اگر می خواهید ما از شما راضی باشیم از آنها انتقام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میان این افراد کسی 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خیزد که قهر بیش از سه روز را ممنوع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معروف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المصلح بین الناس 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آشتی به جهاد فی سبیل الله تشبیه شده است برای این است که مجاهد در راه اسلام شمشیر می زند و اگر دو نفر با هم آشتی کنند دست به دست هم می دهند و در راستای تقویت اسلام گام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فرد هم موجب تقویت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مزبور موجب وحدت و تقویت صفوف مسلمین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مسأله ی وحدت بین شیعه و سنی گفته می شود باید به درستی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رقم وحدت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سنی ها از سنی گری استعفاء داده و همه شیعه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امکان پذیر نیست و اگر هم ممکن باشد زمانی طولانی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شیعیان همه سنی شوند که این هم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هر دو طائفه از مقداری از کارها صرف نظر کنند و به نقطه ی مشترکی برسند مانند اینکه گفته شده است شیعیان شهادت بر امیر مؤمنان علی علیه السلام را حذف کنند و سنی ها هم حی علی خیر العمل و الصلاة خیر من النوم را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راه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راه که صحیح است این 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دو طائفه جهات مشترک و دشمنان مشترک دارند در این موارد مشترک با هم همکاری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قبله، کتاب، پیامبر و در دشمنی با اسرائیل و جنایتکاران دنیا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نقاط تکیه کنیم و کاری نکنیم که بین ما جنگ داخلی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استعمار بر این است که اختلاف بینداز و آقایی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از زمان فرعون بود که می گفت باید بین بنی اسرائیل ایجاد اختلاف کرد تا بتوان بر آنها فرمانروایی کرد و این اصل تا الآن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میلیون ها نفر به وسیله ی عده ای انگلیسی در دوران استعمار اداره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هندی ها به فکر استقلال می افتادند انگلیسی ها دستور می دادند که یکی از عمال آنها یکی از بت های هندوها و یا یکی از گاوهای مقدس آنها را بکشند و از آن طرف درب مسجد مسلمانان را بسوزانند و این دو طائفه را به جان هم بیندازند و بعد انگلیسی ها به عنوان مصلح وارد عمل می شدند و این دو طائفه را با هم آشتی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وحدت این نیست که ما از عقائد خود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احادیث متعددی در مورد آن در روایات ما وارد شده است فضیلت نماز خواندن با اهل سنت و شرکت در جماعت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علماء از جمله امام قدس سره و ما قائلیم که نماز مزبور کافی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تمام اصول تشیع را حفظ کنیم و در عین حال مسائل وحدت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مستلزم دقت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مسأله ی پیوند اعضاء بحث در پیوند اعضاء است ولی قبل از آن به دو مسأله که سؤال شده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 در مورد زنانی است که رحم خود را بر می دارند که آیا آنها بعد از طلاق باید عده نگه دارند؟ این زنها در زمره ی کسانی هستند که در سن حیض دیدن هستند ولی حیض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 دیدن شرط عده نیست فرقی ندارد زن رحم داشته باشد ولی خون نبیند یا رحم نداشته باشد و خون نبیند در هر حال باید عده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هست که دو سال از شوهرش جدا است و بعد همسرش او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نگاه داشتن برای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حکمت عده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یائسه لازم نیست عده نگه دارد برای این است که یائسه بودن علت حکم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دیگر در مورد زمین های موقوفه است که آیا زکات به آنها تعلق می گیرد؟ مشهور در میان علماء این است که خود موقوفه زکات ندارد یعنی اگر چیزی از اعیان زکویه باشد و موقوفه هم باشد زکات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گوسفندی است که به نصاب زکات رسیده و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به آن تعلق نمی گیرد زیرا یکی از شرایط زکات این است که بتوان هر گونه تصرفی در آن کرد ولی در وقف نمی شود تصرف کامل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محصول آن مورد زکات واقع می شود اگر وقف خاص و عام عام وقتی موقوف علیهم سهمیه ی خود را دریافت کنند باید زکات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ی پیوند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مسأله ی پیوند اعضاء ده فرع وجود دارد و به فرع چهارم رسیدیم که عبارت است از حکم طهارت و نجاست عضو پیوندی و حکم نماز خواندن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و یا استخوانی را پیوند می زنند و یا پوست بدن را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طهارت نماز مصلی لباس و ظاهر بدن را شامل می شود بنابراین در پوست، انگشت، گوش و امثال آن این مسأله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پیوندهای داخلی این بحث مطرح نمی شود زیرا ملاقات در داخل موجب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صلاة در میته و صلاة در اجزاء ما لا یوکل لحمه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که مراد از صلاة در میتة یعنی نماز در لباسی که از میته باشد یا اینکه اگر در بدن هم عضوی از میته وجود داشته باشد نماز در آن اشکال دارد؟ مثلا کسی گوشت میته خورده است و گوشت در معده ی اوست و هضم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کسی اشکال ندارد و مراد از میته لباسی است که از میته اتخاذ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پیوند زده شده میته باشد چنین میته ای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عضو حیوان غیر ماکولی را به انسان پیوند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نخ های بخیه ها را از روده ی حیوانات مانند روده ی گربه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لا یوکل لحمه لا یجوز الصلاة فی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 و وبره و جلده و کل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چیزی که داخل بدن است می شود؟ حتی اگر پوست این حیوان را که مذکی است و پاک می باشد به پوست بدن پیوند زنند آیا مانع صلاة می شود؟ ما اولا قائل هستیم در مورد مزبور عضو پیوند زده شده جزء بدن است و اگر هم نباشد روایت مزبور این مورد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عضوی از ما لا یوکل لحمه روی بدن باشد مانع صلاة است ولی اگر داخل بدن باشد اطلاق روایت فوق این مورد را شامل نمی شود و حتی اگر شک هم کنیم اطلاق 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مزبور را از نجس العین بگیرند و به بدن پیوند زنند باز وقتی وارد بدن می شود منقلب و استحاله می شود و جزو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پیوند اعضاء آیا این وصیت جایز است و اگر وصیت شود آیا نافذ است یا نه؟ گفتیم جز در مقام ضرورت نمی شود اعضای بدن میت را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مورد عضو ضروری مانند چشم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باشد چه وصیت به آن شود یا نه می توان عضو مزبور را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امر دائر شود بین سلامت بدن مسلمان زنده و دست نزدن به بدن میت اولی اهم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ضرورتی در کار نباشد حتی اگر وصیت کند نمی توان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وصیت مزبور در اولویت ها ظاهر می شود مثلا دو میت هستند که یکی وصیت کرده و دیگری وصیت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1" w:name="pg4369_36070"/>
    </w:p>
    <w:p>
      <w:pPr>
        <w:pStyle w:val="BookText"/>
        <w:rPr/>
      </w:pPr>
      <w:bookmarkEnd w:id="31"/>
      <w:r>
        <w:rPr>
          <w:rFonts w:ascii="IRNazanin" w:hAnsi="IRNazanin" w:eastAsia="IRNazanin"/>
          <w:color w:val="111111"/>
          <w:sz w:val="28"/>
          <w:sz w:val="28"/>
          <w:szCs w:val="28"/>
          <w:rtl w:val="true"/>
          <w:lang w:bidi="fa-IR"/>
        </w:rPr>
        <w:t>این حال کسی که وصیت کرده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دوم در مورد عوض است یعنی اگر کسی وصیت کند مجانی عضوی از بدنش را به کسی پیوند زنند در این حال وصیت نافذ است و دیگر نباید در قبال عضو مزبور هزینه ای پرداخت کرد ولی اگر وصیت نکند عضو مزبور مال است و باید در قبال آن هزینه ای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اگر عوضی پرداخت شود بین ورثه تقسیم نمی شود و باید در امور خیریه از طرف میت مصرف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منصوص است و در روایت به آن تصریح شده است و مطابق روایت ورثه فقط در اموالی در حال حیات میت از آن میت بوده است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میت مالیت دارد زیرا به ازای آن مال پرداخت می شود و اعضای بدن او منافع مقصوده ی محلله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احتیاط بر این است که برای پیوند اعضاء از اولیاء میت اجازه بگیرند و بعد اقدام کنند</w:t>
      </w:r>
      <w:r>
        <w:rPr>
          <w:rFonts w:eastAsia="IRNazanin" w:cs="IRNazanin"/>
          <w:color w:val="111111"/>
          <w:sz w:val="28"/>
          <w:szCs w:val="28"/>
          <w:rtl w:val="true"/>
          <w:lang w:bidi="fa-IR"/>
        </w:rPr>
        <w:t>.)</w:t>
      </w:r>
    </w:p>
    <w:p>
      <w:pPr>
        <w:pStyle w:val="Heading2"/>
        <w:numPr>
          <w:ilvl w:val="1"/>
          <w:numId w:val="1"/>
        </w:numPr>
        <w:rPr/>
      </w:pPr>
      <w:bookmarkStart w:id="32" w:name="__RefHeading___Toc1326497_1479056682"/>
      <w:bookmarkStart w:id="33" w:name="_Toc11"/>
      <w:bookmarkEnd w:id="32"/>
      <w:r>
        <w:rPr>
          <w:rtl w:val="true"/>
        </w:rPr>
        <w:t xml:space="preserve">فروعات مسأله ی پیوند اعضاء جلسه </w:t>
      </w:r>
      <w:r>
        <w:rPr/>
        <w:t>10</w:t>
      </w:r>
      <w:bookmarkEnd w:id="3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مسأله ی پیوند اعضاء بحث در فروعات پیوند اعضاء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ششم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بعضی از اجزای بدن زنده یا مرده را از کسی غصب کند و به بدن فرد دیگری پیوند زند حکمش چیست؟ مثلا گاه بعضی از اطباء ممکن است بیمارانشان را که جراحی می کنند بعضی از اعضای بدنشان را سرقت کنند و بعد آن را به آلاف و الوف به فرد دیگری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متوجه شد که عضوی که به بدنش پیوند زده شده است مغصوب بوده است تکلیفش چیست؟ این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گاه می شود آن عضو را جدا کرد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مغصوب را به اهل و مالکش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نمی شود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تالف را بر آن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عینی که غصب شده و مصرف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عوضش را به مالک بدهد و هزینه اش را از غاصب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قیمتی که شخص مریض پرداخته است دویست تومان باشد و قیمتی که به مالک داده است سیصد تومان باشد صد تومان اضافه را از غاصب می گیرد زیرا خودش، مغرور شده بود و غاصب هم موجب غرر او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پیوند اعضای بدن کافر به مسلمان و بالعکس اما پیوند زدن بدن کافر به مسلمان این شبهه را دارد که بدن او نجس است و اگر هم پاک باشد وقتی عضو از بدن جدا شود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وقتی جزو بدن دوم شد و روح در آن جریان پیدا کرد و خون و احساس در آن راه یافت، از میته بودن بیرون می آید و جزء بدن او می شود 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که شک کنیم آیا پاک شده است یا نه اصالة الطهارة جاری می شود نه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نمی شود زیرا موضوع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جزء شبهات حکمیه است و اصالة الطهارة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الطهارة هم در شبهات موضوعیه جاری می شود و هم در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مسأله و جایی که بدن مسلمان را به کافر پیوند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است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اشکالی که در ذهن بعضی ممکن است بیاید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المسلمین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عضو بدن مسلمانی به بدن کافر راه یابد، کافر بر آن عضو سلطه پیدا می کند و این سلطه بر اساس آیه ی مزبور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آیه ی مزبور مربوط به سلطه ی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سلطه ی حاکمیت و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نمی شود رئیس دولت مسلمانان شود و یا مالی از مسلمانان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سلطه به حسب حجت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کافر حجت قوی در مقابل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جدای از اینها دلیلی بر حرمت نیست مثلا کسی قائل نشده است که اگر مادر مسلمانی به بچه ی کافری شیر دهد عمل حرامی را مطابق آیه ی فوق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ی فوق مورد پیوند اعضاء را شامل نمی شود مضافا بر اینکه وقتی عضو از بدن مسلمان جدا شد و به بدن کافر راه پیدا کرد جزء بدن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هم کنیم اطلاق آیه شامل مورد فوق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کافر، حربی باشد و عضوی از بدن مسلمان را به او پیوند بزنند و یا خون او را به بدن او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باب اعانت کفار شود عمل مزبور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 و شراء مواد غذایی و امثال آن به کفار حربی جایز است مانند جواز فروش نفت به آنها که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نفت به آنها کمک می کند ولی فروش به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پیوند عضو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است این است که نباید به ظالمین در ظلمشان کمک کرد و یا نباید کاری کرد که به قوت و قدرت و شوکت برسند ولی در مواردی که این دو عنوان صدق نکند بیع و شراء با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مکاسب محرمه آمده است که فروش اسلحه به کفار حربی اگر در حال جنگ با مسلمانان نباشند و از آن اسلحه علیه مسلمانان استفاده نکنند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فروش سلاحهای تدافعی به آنجا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ما نحن فیه هم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اعضای حیوان را به می شود به انسان پیوند زد؟ حیوان گاه حرام گوشت است و گاه حلال گوشت و گاه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از حیوان حلال گوشت را پیوند زنند هر چند بعد از جدا شدن، عضو، نجس می شود بعد از پیوند و جریان روح پاک می شود و چون حلال گوشت است مشکلی برای نماز او نیز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حلال گوشت باشد بعد از جریان روح پاک می شود و هنگام نماز هم مشکلی برای او پیش نمی آید زیرا عضو مزبور جزء بدن انسان شده است و موضوع عوض شده است و عضو مزبور دیگر عضو بدن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شیر حیوان غیر مأکول اللحم را بخورد و شیر در بدن او باشد می تواند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هنوز به آن عضو صدق کند که غیر مأکول اللحم باشد ولی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ادله ی بطلان نماز در غیر مأکول اللحم این مورد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مواردی را شامل می شود که ما لا یوکل در لباس یا در روی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عرفا اگر کسی قرنیه ی حیوان را مثلا به بدنش پیوند زند به آن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صلی فی ما لا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مادامی که هنوز جزء بدن نشده است اشکال دارد ولی از باب ضرورت می توان با همان عضو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اجزاء نجس العین مانند خوک و کلب و یا کافر را اگر پیوند زنند اگر با پیوند عضو بدن شود در این حال عنوان عوض می شود و عضو مزبور جزء بدن مسلمان شده و مشکلی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اعیان نجسه هم مشکلی نیست زیرا عبد کافر، کلب ماشیه و امثال آن را می توان خرید و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نجسه ای که منفعت محلله ی مقصوده دارند می توانند خرید و فروش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مو این فرع دارای چند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مویی را به موی دیگر در خارج اتصال می دهند و کشت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اشکالی وجود ندارد و هرچند موی متصل شده از زن اجنبی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موی زن اجنبی از سر جدا می شود نگاه کردن و دست به آن زدن به آن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موی کافر باشد و قائل شویم کافر نجس العین می باشد و یا موی حیوان نجس العین باشد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لا تحلله الحیاة است ولی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مزبور نجس</w:t>
      </w:r>
      <w:bookmarkStart w:id="34" w:name="pg4369_36075"/>
    </w:p>
    <w:p>
      <w:pPr>
        <w:pStyle w:val="BookText"/>
        <w:rPr/>
      </w:pPr>
      <w:bookmarkEnd w:id="34"/>
      <w:r>
        <w:rPr>
          <w:rFonts w:ascii="IRNazanin" w:hAnsi="IRNazanin" w:eastAsia="IRNazanin"/>
          <w:color w:val="111111"/>
          <w:sz w:val="28"/>
          <w:sz w:val="28"/>
          <w:szCs w:val="28"/>
          <w:rtl w:val="true"/>
          <w:lang w:bidi="fa-IR"/>
        </w:rPr>
        <w:t>است و با آن نمی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حیوان غیر مأکول باشد نماز در آن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قسم از اقسام پیوند نیست بلکه وصل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گاه مویی را به سر فرد دیگر کشت می دهند و این خود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موی سابق را می چینند و موی جدید را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گاه از پیاز مو بحث می شود و گاه از خود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مو جزء بدن می شود و حکم بدن مسلمان را پیدا می کند ولی دنباله ی مو چون روح در آن جاری نیست جزء بدن جدید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هرچند روییده می شود ولی آنچه از موی قبلی باقی مانده است جزء بدن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جاری است زیرا هنوز موضوع در آن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سابق به قوت خود باقی است و موی جدید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قسم نیز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مسأله ی جدید می رویم که مربوط به تحدید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توان نسل مسلمین را محدود کرد؟ اگر جایز است آیا راجح است یا مرجوح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به سراغ طرق جلوگیری رویم یعنی اگر تحدید نسل را جایز بدانیم این دلیل نمی شود که انواع جلوگیری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جلوگیری به شکل موقت جایز است یا دائمی آن هم جایز می باشد</w:t>
      </w:r>
      <w:r>
        <w:rPr>
          <w:rFonts w:eastAsia="IRNazanin" w:cs="IRNazanin"/>
          <w:color w:val="111111"/>
          <w:sz w:val="28"/>
          <w:szCs w:val="28"/>
          <w:rtl w:val="true"/>
          <w:lang w:bidi="fa-IR"/>
        </w:rPr>
        <w:t>.</w:t>
      </w:r>
    </w:p>
    <w:p>
      <w:pPr>
        <w:pStyle w:val="Heading2"/>
        <w:numPr>
          <w:ilvl w:val="1"/>
          <w:numId w:val="1"/>
        </w:numPr>
        <w:rPr/>
      </w:pPr>
      <w:bookmarkStart w:id="35" w:name="__RefHeading___Toc1326499_1479056682"/>
      <w:bookmarkStart w:id="36" w:name="_Toc12"/>
      <w:bookmarkEnd w:id="35"/>
      <w:r>
        <w:rPr>
          <w:rtl w:val="true"/>
        </w:rPr>
        <w:t xml:space="preserve">کنترل جمعیت جلسه </w:t>
      </w:r>
      <w:r>
        <w:rPr/>
        <w:t>11</w:t>
      </w:r>
      <w:bookmarkEnd w:id="3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در عصر و زمان ما عوامل مرگ و میر نسبت به سابق کم شده است و این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عوامل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و بهداشت پیشرفت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از میان فرزندان تعدادی از بین می رفتند و در حال طفولیت مرگ و میر زیادی داشتند ولی امروزه به مقدار زیادی جلوی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قضاء و قدر به دست خداوند است ولی همین قضاء و قدر گاه حتمی است که فقط به دست خداوند است و گاه مشروط است که به دست خود ما می باشد و بر همین اساس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بایدیکم الی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از قضا و قدر مطلق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است که امام علی علیه السلام در زیر دیواری نشسته بودند که در حال فرو ریختن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شده و در جای دیگر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قضاء و قدر باخبر نبود به امام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أ تفر من 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 من قضاء الله الی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است که از قضاء و قدرهایی که مشروط و معلق است می توان فرار کرد و با یکسری پیشگیری ها می توان جلوی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افزایش نسل مسأله ی تغذیه و عوامل بقای حیات است که نسبت به سابق تفاوت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بسیاری از مردم گرفتار سوء تغذیه بودند ولی امروزه این امر بسیار کمتر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وجود فقرها در جوامع مختلف به مرگ و میرها تسریع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عصر ما حد متوسط سن نسبت به سابق بیشتر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متوسط عمر از جمع بستن سن افرادی که از دنیا می روند و تقسیم آن بر صد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متوسط عمر چهل سال باشد و بعدا شصت سال شود به این معنا است که جمعیت یک و نیم برابر شده است زیرا افراد به جای اینکه چهل سال بمانند شصت سال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سابقا آبها خوردنی و آبهای شست و شو بهداشتی نبود و همین موجب می شد که بیماری ها منتقل شود و مرگ و میر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زمان ماست که آبها دست نخورده و تصفیه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در سابق مسأله ی قحطی ها خشکسالی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ای باران کمتر می بارید منطقه دچار قحطی می شد و عده ی زیادی می مردند و نمی شد مواد غذایی را از جایی به جای دیگر به مقدار زیاد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مسأله به مقدار زیادی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بیماری های همه گیر مانند وبا زیاد بود و به مدت کوتاهی به اندازه ی یک قبرستان افراد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بعد از شیوع یک بیماری بلا فاصله واکسن ها و داروهای پیشگیری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عوامل دیگر موجب افزایش نفوس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امروزه جنگ های بسیاری رخ می دهد و کشتارهای زیادی اتفاق می افتد ولی این مقدار به اندازه ی مرگ و میر در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جاده ها نا امن بود و کشته های بسیاری وجود داشت ولی در سابق همه ی قبائل به جان هم می افتادند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امروزه امنیت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آمار نشان می دهد که جمعیت دنیا به سرعت در حال افزایش است و افزایش جمعیت هم به شک تصاعدی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افزایش سطح کشت عددی پیش می رود یعنی ده هکتار می شود بیست و یا چهل هکتار ولی در نسل این کار به شکل تصاعدی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چهار نفر و چهار نفر هشت نفر و هشت نفر شانزده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ی تغذیه، مراکز آموزش و پروش و امثال آن نمی تواند پا به پای جمعیت بالا رود و روز به روز تعداد بی سوادها بیشتر خواهند شد و یا اقل سطح و کیفیت درسی پائین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ی دارو و درمان هم به قدر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با افزایش جمعیت مشکل ایجاد کار و اشتغال هم به مشکل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دشمنان اسلام جمعیت خود را محدود کنند و ما نا محدود جلو رویم این موجب می شود که جمعیت کم آنها سالم و تندرست و دارای سواد بالا و تحصیلات فراوان باشند و با پول زیادشان صنعت خود را پیشرفت کنند ولی ما با افزایش جمعیت هزینه ی خود را صرف تغذیه کردیم ولی پولی برای پیشرفت نداشتیم و بعد از مدتی به شکل عقب افتاده ای باقی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 شود دیگران حاکم و ما وابسته به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ادله ی کسانی است که با افزایش جمعیت مخالف هستند اما کسانی که با آن موافق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جمعیت موجب افزایش</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شوکت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مسلمین باید افزایش پیدا کند و این موجب پیشرفت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عنوان مسأله آیا عنوان مسأله دوران بین وجوب و حرمت است یا بین راجح و مرجوح؟ کسانی قائل به وجوب افزایش جمعیت نیست بلکه فقط سخن از راجح بودن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جلوگیری کند و حتی صاحب یک فرزند هم نشود مطابق عنوان اولی عمل حرامی را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نقطه ی مقابل، کسانی که قائل به عدم افزایش هستند گاه سخن از مرجوح بودن می کنند و گاه از حرمت آن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جمعیت موجب فقر، بی سوادی و عقب ماندگی و در نتیجه وابستگی به کفار است که امر حرامی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امر بین راجح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شک کردیم عمل به احتیاط این است که به سراغ ترک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می گوید افزایش جمعیت مستحب است و دیگری می گوید افزایش جمعیت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احتیاط در 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رجحان افزایش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آیات و روایات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نوح بهترین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رَبَّکُمْ إِنَّهُ کانَ غَفَّاراً یُرْسِلِ السَّماءَ عَلَیْکُمْ مِدْراراً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باران های فراوان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به شما اموال و فرزندان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به شما باغ ها و نهرهای فراوان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بچه های فراوان در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باران های پی در پی و باغ ها و نهرهای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اسراء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خداوند به بنی اسرائیل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أَمْدَدْناکُمْ بِأَمْوالٍ وَ بَنینَ وَ جَعَلْناکُمْ أَکْثَرَ نَفیرا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نفرها و جمعیت شما را زیاد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هم اموال و بنین یعنی نیروی اقتصادی و انسانی در کنار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بر آنها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شعراء آیه 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أَمَدَّکُمْ بِأَنْعامٍ وَ بَنِینَ وَ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آنها در آیات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سبا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در کنار هم ذکر شده اند و این دلیل بر آن است که اولاد همانند اموال سرمایه محسوب می شوند و نشان می دهد فزونی اولاد موجب فزونی نعمت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وسائل، کتاب احکام الاولاد در باب اول مسأله ی طلب ولد و تکاثر ولد احادیث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چهارده روایت وارد شده است که دوازده روایت بیانگر این است که فرزند نعمت خداوند است و دو روایت می گوید کثرت ولد از نعمت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بعضی کلیه ی این روایات را مؤید کثرت ولد گرفته اند و حال آنکه در مورد کثرت ولد روایات کمی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آمده است</w:t>
      </w:r>
      <w:bookmarkStart w:id="37" w:name="pg4369_36081"/>
    </w:p>
    <w:p>
      <w:pPr>
        <w:pStyle w:val="BookText"/>
        <w:rPr/>
      </w:pPr>
      <w:bookmarkEnd w:id="37"/>
      <w:r>
        <w:rPr>
          <w:rFonts w:ascii="IRNazanin" w:hAnsi="IRNazanin" w:eastAsia="IRNazanin"/>
          <w:color w:val="111111"/>
          <w:sz w:val="28"/>
          <w:sz w:val="28"/>
          <w:szCs w:val="28"/>
          <w:rtl w:val="true"/>
          <w:lang w:bidi="fa-IR"/>
        </w:rPr>
        <w:t>که اگر کسی استغفار کند بچه دار می شود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إِنَّهُ کانَ غَفَّاراً یُرْسِلِ السَّماءَ عَلَیْکُمْ مِدْراراً وَ یُمْدِدْکُمْ بِأَمْوالٍ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کار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اصل بچه دار شدن نیست بلکه سخن در افزایش و تکاثر ولد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دلالت بر تکاثر داشت ولی در روایات این نکته کمتر مطرح شده است</w:t>
      </w:r>
      <w:r>
        <w:rPr>
          <w:rFonts w:eastAsia="IRNazanin" w:cs="IRNazanin"/>
          <w:color w:val="111111"/>
          <w:sz w:val="28"/>
          <w:szCs w:val="28"/>
          <w:rtl w:val="true"/>
          <w:lang w:bidi="fa-IR"/>
        </w:rPr>
        <w:t>.</w:t>
      </w:r>
    </w:p>
    <w:p>
      <w:pPr>
        <w:pStyle w:val="Heading2"/>
        <w:numPr>
          <w:ilvl w:val="1"/>
          <w:numId w:val="1"/>
        </w:numPr>
        <w:rPr/>
      </w:pPr>
      <w:bookmarkStart w:id="38" w:name="__RefHeading___Toc1326501_1479056682"/>
      <w:bookmarkStart w:id="39" w:name="_Toc13"/>
      <w:bookmarkEnd w:id="38"/>
      <w:r>
        <w:rPr>
          <w:rtl w:val="true"/>
        </w:rPr>
        <w:t xml:space="preserve">کنترل جمعیت جلسه </w:t>
      </w:r>
      <w:r>
        <w:rPr/>
        <w:t>12</w:t>
      </w:r>
      <w:bookmarkEnd w:id="3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بحث در روایاتی است که طلب اولاد و کثرت آن را مورد ستایش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روایات در مورد اصل بچه دار شدن است و به بحث ما ارتباطی ندارد ولی تعداد کمی از آنها مربوط به کثرت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اولاد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الْقَاسِمِ بْنِ یَحْیَی عَنْ جَدِّهِ الْحَسَنِ بْنِ رَاشِدٍ عَنْ مُحَمَّدِ بْنِ مُسْلِمٍ عَنْ أَبِی عَبْدِ اللَّهِ ع قَالَ قَالَ رَسُولُ اللَّهِ ص أَکْثِرُوا الْوَلَدَ أُکَاثِرْ بِکُمُ الْأُمَمَ غَداً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اولاد خود را زیاد کنید و من فردای قیامت من به کثرت وجود مسلمین مباهات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مُوسَی بْنِ الْمُتَوَکِّلِ عَنْ عَبْدِ اللَّهِ بْنِ جَعْفَرٍ الْحِمْیَرِیِّ عَنْ أَحْمَدَ بْنِ مُحَمَّدِ بْنِ عِیسَی عَنِ الْحَسَنِ بْنِ مَحْبُوبٍ عَنِ ابْنِ رِئَابٍ عَنْ مُحَمَّدِ بْنِ مُسْلِمٍ أَوْ غَیْرِهِ عَنْ أَبِی عَبْدِ اللَّهِ ع قَالَ قَالَ رَسُولُ اللَّهِ ص تَزَوَّجُوا فَإِنِّی مُکَاثِرٌ بِکُمُ الْأُمَمَ غَداً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احکام الاولاد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الْعَبَّاسِ بْنِ مَعْرُوفٍ عَنْ عَلِیِّ بْنِ مَهْزِیَارَ عَنْ مُحَمَّدِ بْنِ رَاشِدٍ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هِشَامِ بْنِ إِبْرَاهِیمَ أَنَّهُ شَکَا إِلَی أَبِی الْحَسَنِ ع سَقْمَهُ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لَا یُولَدُ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یَرْفَعَ صَوْتَهُ بِالْأَذَانِ فِی مَنْزِلِهِ قَالَ فَفَعَلْتُ فَأَذْهَبَ اللَّهُ عَنِّی سَقْمِی وَ کَثَّرَ وُلْدِیشاهد در قسمت آخر روایت است که فرد بعد از عمل به دستور امام علیه السلام هم بیماری اش بیشتر شد و هم فرزندش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کثرت در این روایت در کلام راوی است نه در کلام امام علیه السلام ولی با این حال از این حدیث می فهمیم که کثرت ولد از نعمت های خداوند است که به برکت اذان با صدای بلند به فرد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احکام الاولاد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الطَّبْرِسِیُّ فِی مَکَارِمِ الْأَخْلَاقِ نَقْلًا مِنْ کِتَابِ نَوَادِرِ الْحِکْمَةِ عَنْ أَبِی عَبْدِ اللَّهِ ع قَالَ دَخَلَ رَجُلٌ عَلَیْهِ فَقَالَ یَا ابْنَ رَسُولِ اللَّهِ ص وُلِدَ لِی ثَمَانُ بَنَاتٍ رَأْسٌ عَلَی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پشت سر هم هشت دختر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قَطُّ ذَکَراً فَقَالَ الصَّادِقُ ع إِذَا أَرَدْتَ الْمُوَاقَعَةَ وَ قَعَدْتَ مَقْعَدَ الرَّجُلِ مِنَ الْمَرْأَةِ فَضَعْ یَدَکَ الْیُمْنَی عَلَی یَمِینِ سُرَّةِ الْمَرْأَةِ وَ اقْرَأْ إِنَّا أَنْزَلْنَاهُ فِی لَیْلَةِ الْقَدْرِ سَبْعَ مَرَّاتٍ ثُمَّ وَاقِعْ أَهْلَکَ فَإِنَّکَ تَرَی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فَفَعَلْتُ فَوُلِدَ لِی سَبْعٌ ذُکُورٌ رَأْسٌ عَلَی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پسر پشت سر هم به من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احکام الاولاد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بْنِ خَالِدٍ عَنْ بَکْرِ بْنِ صَالِحٍ قَالَ کَتَبْتُ إِلَی أَبِی الْحَسَنِ ع إِنِّی اجتَنَبتُ طلب الْوَلَدِ مُنْذُ خَمْسِ سِنِینَ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است که جلوگیری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أَهْلِی کَرِهَتْ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 من از بچه دار شدن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إِنَّهُ یَشْتَدُّ عَلَیَّ تَرْبِیَتُهُمْ لِقِلَّةِ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فقیر هستیم تربیت و بزرگ کردن بچه 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فَکَتَبَ إِلَیَّ اطْلُبِ الْوَلَدَ فَإِنَّ اللَّهَ یَرْزُقُهُمْ این حدیث از بهترین احادیث باب است و 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فرزند برو و خداوند روزی آنها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زمینه ی رزق و روزی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خَشْیَةَ إِمْلاقٍ نَحْنُ نَرْزُقُهُمْ وَ إِیَّاکُمْ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فقر فرزندان خود را به قتل نرسانید ما شما و آنها را روزی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 وَ یَعْلَمُ مُسْتَقَرَّها وَ 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 تمامی جنبندگان روی زمین به عهده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دلالت جواب داده شده است و آن اینکه آیات و روایات فوق مربوط به مقطع خاص زمانی بوده است و به عبارت دیگر از قبیل قضایای خارجیه است نه حقیقیه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قضایای حقیقیه هر زمان و هر مکان را شامل می شود ولی قضایای خارجیه فقط مقطع خاصی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شده است که این آیات و روایات مربوط به زمانی بوده است که فزونی ولد موجب قوت و شوکت بود ولی اگر زمانی برسد که فزونی ولد موجب ضعف و فقر باشد این آیات و روایات دیگر شامل آن نمی</w:t>
      </w:r>
      <w:bookmarkStart w:id="40" w:name="pg4369_36084"/>
    </w:p>
    <w:p>
      <w:pPr>
        <w:pStyle w:val="BookText"/>
        <w:rPr/>
      </w:pPr>
      <w:bookmarkEnd w:id="40"/>
      <w:r>
        <w:rPr>
          <w:rFonts w:ascii="IRNazanin" w:hAnsi="IRNazanin" w:eastAsia="IRNazanin"/>
          <w:color w:val="111111"/>
          <w:sz w:val="28"/>
          <w:sz w:val="28"/>
          <w:szCs w:val="28"/>
          <w:rtl w:val="true"/>
          <w:lang w:bidi="fa-IR"/>
        </w:rPr>
        <w:t>شود و به عبارت دیگر اگر موضوع عوض شود آیا حکم همچنان باقی خواهد بود و زیادی جمعیت ممدوح خواهد بود؟ برای اثبات این مطلب می توان به آیاتی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سبا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قَرْیَةٍ مِنْ نَذِیرٍ إِلَّا قالَ مُتْرَفُوها إِنَّا بِما أُرْسِلْتُمْ بِهِ کافِرُونَ وَ قالُوا نَحْنُ أَکْثَرُ أَمْوالًا وَ أَوْلاداً وَ ما نَحْنُ بِمُعَذَّبِین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آیه، در سابق فزونی فرزند نشانه ی قدرت بود و مردم می گفتند که اموال و اولادمان از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در مقام تهدید منافقین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کَالَّذینَ مِنْ قَبْلِکُمْ کانُوا أَشَدَّ مِنْکُمْ قُوَّةً وَ أَکْثَرَ أَمْوالاً وَ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سابقا اموال و اولادشان از شما بیشتر بود را عذاب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نشان می دهد که کثرت اولاد موجب قدرت بود و با این حال کثرت اولاد نتوانست جلوی عذاب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می دهد که در آن شرایط فزونی فرزند دلیل بر قدرت بود ولی شرایط عوض شده است و کمیت به کیفیت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همچنان فزونی عدد شرط است یا باید به سراغ کیفیت رفت؟</w:t>
      </w:r>
    </w:p>
    <w:p>
      <w:pPr>
        <w:pStyle w:val="Heading2"/>
        <w:numPr>
          <w:ilvl w:val="1"/>
          <w:numId w:val="1"/>
        </w:numPr>
        <w:rPr/>
      </w:pPr>
      <w:bookmarkStart w:id="41" w:name="__RefHeading___Toc1326503_1479056682"/>
      <w:bookmarkStart w:id="42" w:name="_Toc14"/>
      <w:bookmarkEnd w:id="41"/>
      <w:r>
        <w:rPr>
          <w:rtl w:val="true"/>
        </w:rPr>
        <w:t xml:space="preserve">کنترل جمعیت جلسه </w:t>
      </w:r>
      <w:r>
        <w:rPr/>
        <w:t>13</w:t>
      </w:r>
      <w:bookmarkEnd w:id="4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بحث در کنترل جمعیت است و گفتیم در سابق کمیت و تعداد فرزندان مورد عنایت بود ولی امروزه سخن از کیفیت می باشد یعنی نفرات کمتر ولی آگاهتر و با کارآئی بیشتر و با وسائل مجهزتر روی کار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کمیت و تعداد جمعیت زیاد باشد باید هزینه ها را صرف تغذیه و امرار معاش آنها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و کیفیت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شاهد این مدعا است این است که در آیات قرآن روی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حضرت نوح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یمددکم باموال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دیگر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امدکم بانعام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در زمان گذشته بنین و پسران بودند که تولید کننده و مولد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دلائلی که طرفداران تحدید نسل ذکر می کنند این است که نعمت های خداوند بی نهایت است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نعم خود را به مقدار معینی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 منابع موجود در روی کره ی زمین، مقدار آب های آشامیدنی، آب های لازم برای کشت و زرع، مقدار زمین های کشاورزی، هوایی که اطراف کره ی زمین است و سایر موارد را بررسی کردند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فلان مقدار از جمعیت جوابگو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فردی خانه ای دارد و تعداد اتاق های خانه و مقدار غذای این خانه و سایر امکانات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گنجایش افراد معینی را دارد و بیش از آن را نمی تواند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ی زمین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ازدیاد نفوس موجب فقر، جهل، بیماری و بیکاری می شود به خاطر کمبودها نیست بلکه به خاطر این است که از امکانات موجود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بین مردم بی عدالتی و فاصله ی طبقاتی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برداشته شود و از معادن موجود به خوبی استفاده شود و زمین ها به خوبی زراعت شود و آب ها مهار شود و سایر موارد رعایت شود، منابع موجود جواب نفوس بسیار زیادی را می دهد از این رو گناه را باید به گردن ظلم و بی عدالتی و عدم استفاده ی صحیح از منابع انداخت به بر گردن ازدیاد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تمام موانع فوق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ها مهار شود و زمین های قابل کشت بهره برداری شود ولی با این حال نمی توان منکر شد که باز هم این منابع جوابگوی مقدار محدودی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دینی ما تقدیر معیشت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که خداوند روزی را مقدر می کند پس چرا با مؤمن دستور داده شده است که اموال خود را با حساب و کتاب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خداوند به ما عاملی به نام عقل داده است و باید بر اساس حکم عقل جلو رویم و نمی توان بی رویه جلو رفت و به نام توکل بر خداوند هر اقدامی را انجام داد و عقل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انسان به خداوند توکل کند و به سراغ معیشت نرود و در گوشه ای نشسته برای وسعت روزی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دعای چنین فردی برای جلب روزی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عهده ی فقیه است و تشخیص موضوعات به عهده ی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هم گاه احتیاج</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خبرویت ندارد و یا فقیه در آن خبره است و گاه موضوعاتی است که احتیاج به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فقیه باید به اهل خبره مراجعه کند مثلا دو نفر به فقیهی مراجعه می کنند و در مورد قالی ای که خرید و فروش شده است اختلاف دارند و یکی می گوید این قالی گران قیمت است و به او فروخته ام و دیگری گفته است که قالی مزبور مرغوب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فقیه به کسی که در قالی خبره است مراجعه می کند و از او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قول اهل خبره را نپذیرد این بر خلاف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قضیه ی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ی عادلی بیان کنند که رشد جمعیت موجب اختلال می شود باید به قول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خبره لازم نیست یقین آور باشد زیرا قول ایشان جزء ظنون معتبره می باشد که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اهل خبره چنین بگویند فقیه نمی تواند بر خلاف قول آنها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اهل خبره موضوع را محقق می کند و فقیه هم باید مطابق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موضوع عوض می شود حکم هم مطابق آن عوض می شود مانند خرید و فروش خون که در سابق حرام بود زیرا منافع محلله ی مقصوده ای بر آن بار نبود ولی امروزه چنین نیست و خرید و فروش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کنترل جمعیت شویم این را در مقطع خاص و در شرایط خاص جاری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موانعی نباشد اصل اولیه بر فزونی</w:t>
      </w:r>
      <w:bookmarkStart w:id="43" w:name="pg4369_36088"/>
    </w:p>
    <w:p>
      <w:pPr>
        <w:pStyle w:val="BookText"/>
        <w:rPr/>
      </w:pPr>
      <w:bookmarkEnd w:id="43"/>
      <w:r>
        <w:rPr>
          <w:rFonts w:ascii="IRNazanin" w:hAnsi="IRNazanin" w:eastAsia="IRNazanin"/>
          <w:color w:val="111111"/>
          <w:sz w:val="28"/>
          <w:sz w:val="28"/>
          <w:szCs w:val="28"/>
          <w:rtl w:val="true"/>
          <w:lang w:bidi="fa-IR"/>
        </w:rPr>
        <w:t>جمعیت است و آیات و روایات مختلفی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سرزمین های اشغال شده ی فلسطین شرایط خاصی وجود دارد و اسرائیل از خارج انسان هایی را وارد می کند تا جمعیت خود را افزایش دهد و برای کسانی که نسلشان را زیاد کنند جایزه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نسل خود را از مسلمانان بیشتر کند در اینجا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آنجا واجب است ازدیاد نفس کنند و مسلمین سایر نقاط هم باید به آنها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جنگ که جوان ها کشته می شوند باید مسأله ی تحدید نسل متوقف شود ولی وقتی چنین شرایطی در کار نبود باید به فکر تحدید نسل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هرچند باید به خداوند توکل کرد ولی نمی توان نادیده گرفت که عالم، عالم اسباب است و خداوند بر اساس سبب های خاصی که در دست ماست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فردی شترش را نبسته بود و بر خدا توکل داشت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شتر را ببند و بعد به خدا توکل کن</w:t>
      </w:r>
      <w:r>
        <w:rPr>
          <w:rFonts w:eastAsia="IRNazanin" w:cs="IRNazanin"/>
          <w:color w:val="111111"/>
          <w:sz w:val="28"/>
          <w:szCs w:val="28"/>
          <w:rtl w:val="true"/>
          <w:lang w:bidi="fa-IR"/>
        </w:rPr>
        <w:t>.</w:t>
      </w:r>
    </w:p>
    <w:p>
      <w:pPr>
        <w:pStyle w:val="Heading2"/>
        <w:numPr>
          <w:ilvl w:val="1"/>
          <w:numId w:val="1"/>
        </w:numPr>
        <w:rPr/>
      </w:pPr>
      <w:bookmarkStart w:id="44" w:name="__RefHeading___Toc1326505_1479056682"/>
      <w:bookmarkStart w:id="45" w:name="_Toc15"/>
      <w:bookmarkEnd w:id="44"/>
      <w:r>
        <w:rPr>
          <w:rtl w:val="true"/>
        </w:rPr>
        <w:t xml:space="preserve">کنترل جمعیت جلسه </w:t>
      </w:r>
      <w:r>
        <w:rPr/>
        <w:t>14</w:t>
      </w:r>
      <w:bookmarkEnd w:id="4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لَیُبْغِضُ الْمُؤْمِنَ الضَّعِیفَ الَّذِی لَا دِینَ لَهُ فَقِیلَ لَهُ وَ مَا الْمُؤْمِنُ الَّذِی لَا دِینَ لَهُ قَالَ الَّذِی لَا یَنْهَی عَنِ الْمُنْکَرِ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منظور شما از مؤمن ضعیفی که دین ندارد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نگفتند و من المومن بلکه با ما المومن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حضرت استفاده می شود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کسانی که وظیفه ی امر به معروف و نهی از منکر را ترک می کنند در واقع اساس دین آنها متزلزل است به اندازه ای که در حکم بی دین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وظیفه در جامعه ترک شود تمامی سدها شکسته می شود و موانع از سر راه گناه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روایات به حدی به دو امر اهتمام شده است که در حدیثی از امیر 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اعمال نیک و حتّی جهاد در راه خدا در برابر امر به معروف و نهی از منکر مانند بخار آبی که از دهان بر می آید در برابر دریای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بالاتر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نکته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امر به معروف و نهی از منکر به معنای دعوا کردن با مردم نیست باید با زبان خوب مردم را به این امور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آل عمران دو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به همه می گوید که این دو واجب الهی را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این مسئولیت را به دوش گروهی از مردم می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آن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اسلام می خواهد این وظیفه در دو سطح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سطح عام و دیگری در سطح خاص که توسط افرادی آموزش دیده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وظیفه در جامعه پیاده شود خداوند برکات خود را نازل می کند و اگر این دو وظیفه در جامعه تعطیل شود خداوند نیز نعمت خود را از جامعه دور می کند همانطور که 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الْأَمْرَ بِالْمَعْرُوفِ وَ النَّهْیَ عَنِ الْمُنْکَرِ فَیُوَلَّی عَلَیْکُمْ شِرَارُکُمْ ثُمَّ تَدْعُونَ فَلَا یُسْتَجَابُ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کلام شریف شرط استجابت دعا انجام این دو فریضه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فضلاء، مدرسین و روحانیون از بقیه به اینجام این دو وظیفه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شکل انجام این دو فریضه شکل عملی آن است یعنی فرد به گونه ای زندگی کند و رفتار نماید که برای دیگر برای انجام معروف و ترک منکر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خود اهل نماز باشد، اهل او حجاب را رعایت کند، با مردم مهربان و مؤدب باشد و سایر نکات اخلاقی را رعایت کند از مردم گذشت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امر به معروف و نهی منکر در مورد کسی اثر نمی کند ولی باید توجه داشت که همین تذکر یک قدم او را به واقعیت و رعایت شؤونات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ده بار تذکر متأثر می شود و بعضی کمتر بنابراین نباید ناامید شد و این دو فریضه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زیارت امام حسین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أَقَمْتَ الصَّلَاةَ وَ آتَیْتَ الزَّکَاةَ وَ أَمَرْتَ بِالْمَعْرُوفِ</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به ایشان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فریضه را انجام می دهد باید هم معروف را بشناسد و هم منکر را بداند و به شکلی حساب شده به انجام آن بپردازد و باید توجه داشت که با توجیهات مختلف نمی توان از زیر بار مسئولیت این دو فریضه ی الهی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 و روایات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نهی از منکر مراحل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مراحل باید بر اساس قانون اعمال شود ولی سطح پائین تر آن باید به شکل عمومی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گفتیم کنترل جمعیت گاه حرام است مانند کسانی که در فلسطین اشغالی زندگی می کنند و یا در مورد ما هنگامی که در زمان جنگ هستیم و افراد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افزایش جمعیت حرام است و آن در جایی است که کارشناسان مسلمان و قابل اعتماد به عنوان اهل خبره خبر دهند که ازدیاد جمعیت موجب نابسامانی و فقر و مشکلات عدیده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قول او را بپذیرد و لا اقل اجازه دهد جمعیت کنترل شود و یا کنترل آن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انفال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اذْکُرُوا إِذْ أَنْتُمْ قَلیلٌ مُسْتَضْعَفُونَ فِی الْأَرْضِ تَخافُونَ أَنْ یَتَخَطَّفَکُمُ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ترسیدید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فَآواکُمْ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أَیَّدَکُمْ بِنَصْرِهِ وَ رَزَقَکُمْ مِنَ الطَّیِّباتِ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مسلمانان قلیل و مستضعف بودند در این شرایط تکثیر نسل امر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لازمی بود ولی اگر دیگر این قلت از بین برود چون موضوع عوض شده است حکم آن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طرق جلوگیری از افزایش نسل بسیار زیاد است ولی طرق پیشگیری بر سه قسم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حرام است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حتی اگر یک روز از انعقاد نطفه گذشته باشد سقط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ترک ازدواج و اقبال به محرماتی مانند همجنس 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پیشنهادی که در تنظیم خانواده ی آمریکا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مسأله ی عقیم کردن همشگی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خود را برای همیشه ناقص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غیر حالت ضرورت مانند جایی که زن رحمش عفونت کرده است و باید رحمش را بیرون آورد عقیم کردن دائمی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خودش را عقیم می کند و بعد دچار مشکلات عدیده می شود مثلا زن خود را عقیم می کند و بعد از شوهرش طلاق می گیرد و در ازدواج بعدی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فکر و خیال اینکه خود را برای همیشه عقیم کرده به سراغ انسان می آید و او را بیمار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حرام است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حرام بالعرض جاهایی است که نفس عمل حرام نیست ولی لوازم حرام دارد مانند نصب آلات مخصوص در رحم که به شکل موقت گذاشته می شود و بعد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نظر به عورت زن و لمس آن است حتی اگر کسی که این کار را می کند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ضرورت اقتضاء کند که جمعیت کنترل شود و نتوان از این حرام های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بالعرض اجتناب کرد حکم به جواز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مباح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بچه دار شدن واجب نیست از این رو به راحتی می توان جلوی بچه دار شدن را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قرص های ضد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قرص ها که عادت را عقب می اندازد فی نفسه بلا مانع است و گاه زنان هنگام ماه رمضان برای اینکه هر سی روز را بتوانند روزه بگیرند و یا در ایام حج برای اینکه به مشکل عادت ماهیانه بر نخورند از این قرص ها استفاده می کنند و مانعی هم در اصل استعمال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 عزل است که بعضی قائل به کراهت هستند و بعضی در آن رضایت زن را شرط می دانند ولی معروف کراهت و عدم اذن مرأة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کاندوماستفاده از جداول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بین دو عادت در ایام خاصی بارور می شود اگر در غیر این ایام مجامعت انجام شود بارداری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بعضی از داروهای زیر جلدی که گاه تا چند ماه اثرش باقی است و مانع بارور شدن تخمک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دهگانه تحت همان سه قسم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اقسام حرام ذاتی و عرضی در غیر حالت ضرورت باید اجتناب کرد و تا زمانی که راه سوم میسر است نباید به سراغ این دو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قسم اول و دوم هم اولویت با قسم دوم است و اگر نشد باید به سراغ قسم اول رفت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17828</Words>
  <Characters>62141</Characters>
  <CharactersWithSpaces>79776</CharactersWithSpaces>
  <Paragraphs>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2026-08-18T12:00:50Z</dcterms:created>
  <dc:creator>ghaemiyeh.com</dc:creator>
  <dc:description/>
  <dc:language>en-US</dc:language>
  <cp:lastModifiedBy/>
  <dcterms:modified xsi:type="dcterms:W3CDTF">2026-08-18T15:30:52Z</dcterms:modified>
  <cp:revision>1</cp:revision>
  <dc:subject/>
  <dc:title>آرشیو دروس خارج مستحدثه آیت الله العظمی مکارم شیرازی 74-73</dc:title>
</cp:coreProperties>
</file>

<file path=docProps/custom.xml><?xml version="1.0" encoding="utf-8"?>
<Properties xmlns="http://schemas.openxmlformats.org/officeDocument/2006/custom-properties" xmlns:vt="http://schemas.openxmlformats.org/officeDocument/2006/docPropsVTypes"/>
</file>