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600</w:t>
      </w:r>
      <w:r>
        <w:rPr>
          <w:rtl w:val="true"/>
        </w:rPr>
        <w:t xml:space="preserve"> </w:t>
      </w:r>
      <w:r>
        <w:rPr>
          <w:rtl w:val="true"/>
        </w:rPr>
        <w:t>مسئله کثیر الابتلاء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1401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91403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291405_2281741623">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3291407_2281741623">
            <w:r>
              <w:rPr>
                <w:webHidden/>
                <w:rStyle w:val="IndexLink"/>
                <w:rtl w:val="true"/>
              </w:rPr>
              <w:t>پیشگفتار</w:t>
            </w:r>
            <w:r>
              <w:rPr>
                <w:rStyle w:val="IndexLink"/>
                <w:rtl w:val="true"/>
              </w:rPr>
              <w:tab/>
            </w:r>
            <w:r>
              <w:rPr>
                <w:rStyle w:val="IndexLink"/>
              </w:rPr>
              <w:t>50</w:t>
            </w:r>
          </w:hyperlink>
        </w:p>
        <w:p>
          <w:pPr>
            <w:pStyle w:val="Contents2"/>
            <w:tabs>
              <w:tab w:val="clear" w:pos="8743"/>
              <w:tab w:val="right" w:pos="9026" w:leader="dot"/>
            </w:tabs>
            <w:rPr/>
          </w:pPr>
          <w:hyperlink w:anchor="__RefHeading___Toc3291409_2281741623">
            <w:r>
              <w:rPr>
                <w:webHidden/>
                <w:rStyle w:val="IndexLink"/>
                <w:rtl w:val="true"/>
              </w:rPr>
              <w:t>اخلاق</w:t>
            </w:r>
            <w:r>
              <w:rPr>
                <w:rStyle w:val="IndexLink"/>
                <w:rtl w:val="true"/>
              </w:rPr>
              <w:tab/>
            </w:r>
            <w:r>
              <w:rPr>
                <w:rStyle w:val="IndexLink"/>
              </w:rPr>
              <w:t>54</w:t>
            </w:r>
          </w:hyperlink>
        </w:p>
        <w:p>
          <w:pPr>
            <w:pStyle w:val="Contents2"/>
            <w:tabs>
              <w:tab w:val="clear" w:pos="8743"/>
              <w:tab w:val="right" w:pos="9026" w:leader="dot"/>
            </w:tabs>
            <w:rPr/>
          </w:pPr>
          <w:hyperlink w:anchor="__RefHeading___Toc3291411_2281741623">
            <w:r>
              <w:rPr>
                <w:webHidden/>
                <w:rStyle w:val="IndexLink"/>
                <w:rtl w:val="true"/>
              </w:rPr>
              <w:t>استخاره</w:t>
            </w:r>
            <w:r>
              <w:rPr>
                <w:rStyle w:val="IndexLink"/>
                <w:rtl w:val="true"/>
              </w:rPr>
              <w:tab/>
            </w:r>
            <w:r>
              <w:rPr>
                <w:rStyle w:val="IndexLink"/>
              </w:rPr>
              <w:t>56</w:t>
            </w:r>
          </w:hyperlink>
        </w:p>
        <w:p>
          <w:pPr>
            <w:pStyle w:val="Contents2"/>
            <w:tabs>
              <w:tab w:val="clear" w:pos="8743"/>
              <w:tab w:val="right" w:pos="9026" w:leader="dot"/>
            </w:tabs>
            <w:rPr/>
          </w:pPr>
          <w:hyperlink w:anchor="__RefHeading___Toc3291413_2281741623">
            <w:r>
              <w:rPr>
                <w:webHidden/>
                <w:rStyle w:val="IndexLink"/>
                <w:rtl w:val="true"/>
              </w:rPr>
              <w:t>ادعیه و زیارات</w:t>
            </w:r>
            <w:r>
              <w:rPr>
                <w:rStyle w:val="IndexLink"/>
                <w:rtl w:val="true"/>
              </w:rPr>
              <w:tab/>
            </w:r>
            <w:r>
              <w:rPr>
                <w:rStyle w:val="IndexLink"/>
              </w:rPr>
              <w:t>57</w:t>
            </w:r>
          </w:hyperlink>
        </w:p>
        <w:p>
          <w:pPr>
            <w:pStyle w:val="Contents2"/>
            <w:tabs>
              <w:tab w:val="clear" w:pos="8743"/>
              <w:tab w:val="right" w:pos="9026" w:leader="dot"/>
            </w:tabs>
            <w:rPr/>
          </w:pPr>
          <w:hyperlink w:anchor="__RefHeading___Toc3291415_2281741623">
            <w:r>
              <w:rPr>
                <w:webHidden/>
                <w:rStyle w:val="IndexLink"/>
                <w:rtl w:val="true"/>
              </w:rPr>
              <w:t>ارث</w:t>
            </w:r>
            <w:r>
              <w:rPr>
                <w:rStyle w:val="IndexLink"/>
                <w:rtl w:val="true"/>
              </w:rPr>
              <w:tab/>
            </w:r>
            <w:r>
              <w:rPr>
                <w:rStyle w:val="IndexLink"/>
              </w:rPr>
              <w:t>59</w:t>
            </w:r>
          </w:hyperlink>
        </w:p>
        <w:p>
          <w:pPr>
            <w:pStyle w:val="Contents2"/>
            <w:tabs>
              <w:tab w:val="clear" w:pos="8743"/>
              <w:tab w:val="right" w:pos="9026" w:leader="dot"/>
            </w:tabs>
            <w:rPr/>
          </w:pPr>
          <w:hyperlink w:anchor="__RefHeading___Toc3291417_2281741623">
            <w:r>
              <w:rPr>
                <w:webHidden/>
                <w:rStyle w:val="IndexLink"/>
                <w:rtl w:val="true"/>
              </w:rPr>
              <w:t>ازدواج و محرمیت</w:t>
            </w:r>
            <w:r>
              <w:rPr>
                <w:rStyle w:val="IndexLink"/>
                <w:rtl w:val="true"/>
              </w:rPr>
              <w:tab/>
            </w:r>
            <w:r>
              <w:rPr>
                <w:rStyle w:val="IndexLink"/>
              </w:rPr>
              <w:t>61</w:t>
            </w:r>
          </w:hyperlink>
        </w:p>
        <w:p>
          <w:pPr>
            <w:pStyle w:val="Contents2"/>
            <w:tabs>
              <w:tab w:val="clear" w:pos="8743"/>
              <w:tab w:val="right" w:pos="9026" w:leader="dot"/>
            </w:tabs>
            <w:rPr/>
          </w:pPr>
          <w:hyperlink w:anchor="__RefHeading___Toc3291419_2281741623">
            <w:r>
              <w:rPr>
                <w:webHidden/>
                <w:rStyle w:val="IndexLink"/>
                <w:rtl w:val="true"/>
              </w:rPr>
              <w:t>اهل‌بیت علیهم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3291421_2281741623">
            <w:r>
              <w:rPr>
                <w:webHidden/>
                <w:rStyle w:val="IndexLink"/>
                <w:rtl w:val="true"/>
              </w:rPr>
              <w:t>بانک</w:t>
            </w:r>
            <w:r>
              <w:rPr>
                <w:rStyle w:val="IndexLink"/>
                <w:rtl w:val="true"/>
              </w:rPr>
              <w:tab/>
            </w:r>
            <w:r>
              <w:rPr>
                <w:rStyle w:val="IndexLink"/>
              </w:rPr>
              <w:t>73</w:t>
            </w:r>
          </w:hyperlink>
        </w:p>
        <w:p>
          <w:pPr>
            <w:pStyle w:val="Contents2"/>
            <w:tabs>
              <w:tab w:val="clear" w:pos="8743"/>
              <w:tab w:val="right" w:pos="9026" w:leader="dot"/>
            </w:tabs>
            <w:rPr/>
          </w:pPr>
          <w:hyperlink w:anchor="__RefHeading___Toc3291423_2281741623">
            <w:r>
              <w:rPr>
                <w:webHidden/>
                <w:rStyle w:val="IndexLink"/>
                <w:rtl w:val="true"/>
              </w:rPr>
              <w:t>پزشکی</w:t>
            </w:r>
            <w:r>
              <w:rPr>
                <w:rStyle w:val="IndexLink"/>
                <w:rtl w:val="true"/>
              </w:rPr>
              <w:tab/>
            </w:r>
            <w:r>
              <w:rPr>
                <w:rStyle w:val="IndexLink"/>
              </w:rPr>
              <w:t>75</w:t>
            </w:r>
          </w:hyperlink>
        </w:p>
        <w:p>
          <w:pPr>
            <w:pStyle w:val="Contents2"/>
            <w:tabs>
              <w:tab w:val="clear" w:pos="8743"/>
              <w:tab w:val="right" w:pos="9026" w:leader="dot"/>
            </w:tabs>
            <w:rPr/>
          </w:pPr>
          <w:hyperlink w:anchor="__RefHeading___Toc3291425_2281741623">
            <w:r>
              <w:rPr>
                <w:webHidden/>
                <w:rStyle w:val="IndexLink"/>
                <w:rtl w:val="true"/>
              </w:rPr>
              <w:t>پوشش، نگاه و ارتباط</w:t>
            </w:r>
            <w:r>
              <w:rPr>
                <w:rStyle w:val="IndexLink"/>
                <w:rtl w:val="true"/>
              </w:rPr>
              <w:tab/>
            </w:r>
            <w:r>
              <w:rPr>
                <w:rStyle w:val="IndexLink"/>
              </w:rPr>
              <w:t>79</w:t>
            </w:r>
          </w:hyperlink>
        </w:p>
        <w:p>
          <w:pPr>
            <w:pStyle w:val="Contents2"/>
            <w:tabs>
              <w:tab w:val="clear" w:pos="8743"/>
              <w:tab w:val="right" w:pos="9026" w:leader="dot"/>
            </w:tabs>
            <w:rPr/>
          </w:pPr>
          <w:hyperlink w:anchor="__RefHeading___Toc3291427_2281741623">
            <w:r>
              <w:rPr>
                <w:webHidden/>
                <w:rStyle w:val="IndexLink"/>
                <w:rtl w:val="true"/>
              </w:rPr>
              <w:t>آرایش و پیرایش</w:t>
            </w:r>
            <w:r>
              <w:rPr>
                <w:rStyle w:val="IndexLink"/>
                <w:rtl w:val="true"/>
              </w:rPr>
              <w:tab/>
            </w:r>
            <w:r>
              <w:rPr>
                <w:rStyle w:val="IndexLink"/>
              </w:rPr>
              <w:t>84</w:t>
            </w:r>
          </w:hyperlink>
        </w:p>
        <w:p>
          <w:pPr>
            <w:pStyle w:val="Contents2"/>
            <w:tabs>
              <w:tab w:val="clear" w:pos="8743"/>
              <w:tab w:val="right" w:pos="9026" w:leader="dot"/>
            </w:tabs>
            <w:rPr/>
          </w:pPr>
          <w:hyperlink w:anchor="__RefHeading___Toc3291429_2281741623">
            <w:r>
              <w:rPr>
                <w:webHidden/>
                <w:rStyle w:val="IndexLink"/>
                <w:rtl w:val="true"/>
              </w:rPr>
              <w:t>تقلید و بلوغ</w:t>
            </w:r>
            <w:r>
              <w:rPr>
                <w:rStyle w:val="IndexLink"/>
                <w:rtl w:val="true"/>
              </w:rPr>
              <w:tab/>
            </w:r>
            <w:r>
              <w:rPr>
                <w:rStyle w:val="IndexLink"/>
              </w:rPr>
              <w:t>85</w:t>
            </w:r>
          </w:hyperlink>
        </w:p>
        <w:p>
          <w:pPr>
            <w:pStyle w:val="Contents2"/>
            <w:tabs>
              <w:tab w:val="clear" w:pos="8743"/>
              <w:tab w:val="right" w:pos="9026" w:leader="dot"/>
            </w:tabs>
            <w:rPr/>
          </w:pPr>
          <w:hyperlink w:anchor="__RefHeading___Toc3291431_2281741623">
            <w:r>
              <w:rPr>
                <w:webHidden/>
                <w:rStyle w:val="IndexLink"/>
                <w:rtl w:val="true"/>
              </w:rPr>
              <w:t>حجّ و عمره</w:t>
            </w:r>
            <w:r>
              <w:rPr>
                <w:rStyle w:val="IndexLink"/>
                <w:rtl w:val="true"/>
              </w:rPr>
              <w:tab/>
            </w:r>
            <w:r>
              <w:rPr>
                <w:rStyle w:val="IndexLink"/>
              </w:rPr>
              <w:t>87</w:t>
            </w:r>
          </w:hyperlink>
        </w:p>
        <w:p>
          <w:pPr>
            <w:pStyle w:val="Contents2"/>
            <w:tabs>
              <w:tab w:val="clear" w:pos="8743"/>
              <w:tab w:val="right" w:pos="9026" w:leader="dot"/>
            </w:tabs>
            <w:rPr/>
          </w:pPr>
          <w:hyperlink w:anchor="__RefHeading___Toc3291433_2281741623">
            <w:r>
              <w:rPr>
                <w:webHidden/>
                <w:rStyle w:val="IndexLink"/>
                <w:rtl w:val="true"/>
              </w:rPr>
              <w:t>حدود و دیات</w:t>
            </w:r>
            <w:r>
              <w:rPr>
                <w:rStyle w:val="IndexLink"/>
                <w:rtl w:val="true"/>
              </w:rPr>
              <w:tab/>
            </w:r>
            <w:r>
              <w:rPr>
                <w:rStyle w:val="IndexLink"/>
              </w:rPr>
              <w:t>90</w:t>
            </w:r>
          </w:hyperlink>
        </w:p>
        <w:p>
          <w:pPr>
            <w:pStyle w:val="Contents2"/>
            <w:tabs>
              <w:tab w:val="clear" w:pos="8743"/>
              <w:tab w:val="right" w:pos="9026" w:leader="dot"/>
            </w:tabs>
            <w:rPr/>
          </w:pPr>
          <w:hyperlink w:anchor="__RefHeading___Toc3291435_2281741623">
            <w:r>
              <w:rPr>
                <w:webHidden/>
                <w:rStyle w:val="IndexLink"/>
                <w:rtl w:val="true"/>
              </w:rPr>
              <w:t>حقّ الناس و حقّ والدین</w:t>
            </w:r>
            <w:r>
              <w:rPr>
                <w:rStyle w:val="IndexLink"/>
                <w:rtl w:val="true"/>
              </w:rPr>
              <w:tab/>
            </w:r>
            <w:r>
              <w:rPr>
                <w:rStyle w:val="IndexLink"/>
              </w:rPr>
              <w:t>91</w:t>
            </w:r>
          </w:hyperlink>
        </w:p>
        <w:p>
          <w:pPr>
            <w:pStyle w:val="Contents2"/>
            <w:tabs>
              <w:tab w:val="clear" w:pos="8743"/>
              <w:tab w:val="right" w:pos="9026" w:leader="dot"/>
            </w:tabs>
            <w:rPr/>
          </w:pPr>
          <w:hyperlink w:anchor="__RefHeading___Toc3291437_2281741623">
            <w:r>
              <w:rPr>
                <w:webHidden/>
                <w:rStyle w:val="IndexLink"/>
                <w:rtl w:val="true"/>
              </w:rPr>
              <w:t>خمس</w:t>
            </w:r>
            <w:r>
              <w:rPr>
                <w:rStyle w:val="IndexLink"/>
                <w:rtl w:val="true"/>
              </w:rPr>
              <w:tab/>
            </w:r>
            <w:r>
              <w:rPr>
                <w:rStyle w:val="IndexLink"/>
              </w:rPr>
              <w:t>96</w:t>
            </w:r>
          </w:hyperlink>
        </w:p>
        <w:p>
          <w:pPr>
            <w:pStyle w:val="Contents2"/>
            <w:tabs>
              <w:tab w:val="clear" w:pos="8743"/>
              <w:tab w:val="right" w:pos="9026" w:leader="dot"/>
            </w:tabs>
            <w:rPr/>
          </w:pPr>
          <w:hyperlink w:anchor="__RefHeading___Toc3291439_2281741623">
            <w:r>
              <w:rPr>
                <w:webHidden/>
                <w:rStyle w:val="IndexLink"/>
                <w:rtl w:val="true"/>
              </w:rPr>
              <w:t>خوردنی‌ها و نوشیدنی‌ها</w:t>
            </w:r>
            <w:r>
              <w:rPr>
                <w:rStyle w:val="IndexLink"/>
                <w:rtl w:val="true"/>
              </w:rPr>
              <w:tab/>
            </w:r>
            <w:r>
              <w:rPr>
                <w:rStyle w:val="IndexLink"/>
              </w:rPr>
              <w:t>100</w:t>
            </w:r>
          </w:hyperlink>
        </w:p>
        <w:p>
          <w:pPr>
            <w:pStyle w:val="Contents2"/>
            <w:tabs>
              <w:tab w:val="clear" w:pos="8743"/>
              <w:tab w:val="right" w:pos="9026" w:leader="dot"/>
            </w:tabs>
            <w:rPr/>
          </w:pPr>
          <w:hyperlink w:anchor="__RefHeading___Toc3291441_2281741623">
            <w:r>
              <w:rPr>
                <w:webHidden/>
                <w:rStyle w:val="IndexLink"/>
                <w:rtl w:val="true"/>
              </w:rPr>
              <w:t>خون‌های سه‌گانه</w:t>
            </w:r>
            <w:r>
              <w:rPr>
                <w:rStyle w:val="IndexLink"/>
                <w:rtl w:val="true"/>
              </w:rPr>
              <w:tab/>
            </w:r>
            <w:r>
              <w:rPr>
                <w:rStyle w:val="IndexLink"/>
              </w:rPr>
              <w:t>103</w:t>
            </w:r>
          </w:hyperlink>
        </w:p>
        <w:p>
          <w:pPr>
            <w:pStyle w:val="Contents2"/>
            <w:tabs>
              <w:tab w:val="clear" w:pos="8743"/>
              <w:tab w:val="right" w:pos="9026" w:leader="dot"/>
            </w:tabs>
            <w:rPr/>
          </w:pPr>
          <w:hyperlink w:anchor="__RefHeading___Toc3291443_2281741623">
            <w:r>
              <w:rPr>
                <w:webHidden/>
                <w:rStyle w:val="IndexLink"/>
                <w:rtl w:val="true"/>
              </w:rPr>
              <w:t>رسانه</w:t>
            </w:r>
            <w:r>
              <w:rPr>
                <w:rStyle w:val="IndexLink"/>
                <w:rtl w:val="true"/>
              </w:rPr>
              <w:tab/>
            </w:r>
            <w:r>
              <w:rPr>
                <w:rStyle w:val="IndexLink"/>
              </w:rPr>
              <w:t>107</w:t>
            </w:r>
          </w:hyperlink>
        </w:p>
        <w:p>
          <w:pPr>
            <w:pStyle w:val="Contents2"/>
            <w:tabs>
              <w:tab w:val="clear" w:pos="8743"/>
              <w:tab w:val="right" w:pos="9026" w:leader="dot"/>
            </w:tabs>
            <w:rPr/>
          </w:pPr>
          <w:hyperlink w:anchor="__RefHeading___Toc3291445_2281741623">
            <w:r>
              <w:rPr>
                <w:webHidden/>
                <w:rStyle w:val="IndexLink"/>
                <w:rtl w:val="true"/>
              </w:rPr>
              <w:t>روزه و اعتکاف</w:t>
            </w:r>
            <w:r>
              <w:rPr>
                <w:rStyle w:val="IndexLink"/>
                <w:rtl w:val="true"/>
              </w:rPr>
              <w:tab/>
            </w:r>
            <w:r>
              <w:rPr>
                <w:rStyle w:val="IndexLink"/>
              </w:rPr>
              <w:t>108</w:t>
            </w:r>
          </w:hyperlink>
        </w:p>
        <w:p>
          <w:pPr>
            <w:pStyle w:val="Contents2"/>
            <w:tabs>
              <w:tab w:val="clear" w:pos="8743"/>
              <w:tab w:val="right" w:pos="9026" w:leader="dot"/>
            </w:tabs>
            <w:rPr/>
          </w:pPr>
          <w:hyperlink w:anchor="__RefHeading___Toc3291447_2281741623">
            <w:r>
              <w:rPr>
                <w:webHidden/>
                <w:rStyle w:val="IndexLink"/>
                <w:rtl w:val="true"/>
              </w:rPr>
              <w:t>طلاق و عدّه</w:t>
            </w:r>
            <w:r>
              <w:rPr>
                <w:rStyle w:val="IndexLink"/>
                <w:rtl w:val="true"/>
              </w:rPr>
              <w:tab/>
            </w:r>
            <w:r>
              <w:rPr>
                <w:rStyle w:val="IndexLink"/>
              </w:rPr>
              <w:t>112</w:t>
            </w:r>
          </w:hyperlink>
        </w:p>
        <w:p>
          <w:pPr>
            <w:pStyle w:val="Contents2"/>
            <w:tabs>
              <w:tab w:val="clear" w:pos="8743"/>
              <w:tab w:val="right" w:pos="9026" w:leader="dot"/>
            </w:tabs>
            <w:rPr/>
          </w:pPr>
          <w:hyperlink w:anchor="__RefHeading___Toc3291449_2281741623">
            <w:r>
              <w:rPr>
                <w:webHidden/>
                <w:rStyle w:val="IndexLink"/>
                <w:rtl w:val="true"/>
              </w:rPr>
              <w:t>طهارت و نجاست</w:t>
            </w:r>
            <w:r>
              <w:rPr>
                <w:rStyle w:val="IndexLink"/>
                <w:rtl w:val="true"/>
              </w:rPr>
              <w:tab/>
            </w:r>
            <w:r>
              <w:rPr>
                <w:rStyle w:val="IndexLink"/>
              </w:rPr>
              <w:t>113</w:t>
            </w:r>
          </w:hyperlink>
        </w:p>
        <w:p>
          <w:pPr>
            <w:pStyle w:val="Contents2"/>
            <w:tabs>
              <w:tab w:val="clear" w:pos="8743"/>
              <w:tab w:val="right" w:pos="9026" w:leader="dot"/>
            </w:tabs>
            <w:rPr/>
          </w:pPr>
          <w:hyperlink w:anchor="__RefHeading___Toc3291451_2281741623">
            <w:r>
              <w:rPr>
                <w:webHidden/>
                <w:rStyle w:val="IndexLink"/>
                <w:rtl w:val="true"/>
              </w:rPr>
              <w:t>عزاداری</w:t>
            </w:r>
            <w:r>
              <w:rPr>
                <w:rStyle w:val="IndexLink"/>
                <w:rtl w:val="true"/>
              </w:rPr>
              <w:tab/>
            </w:r>
            <w:r>
              <w:rPr>
                <w:rStyle w:val="IndexLink"/>
              </w:rPr>
              <w:t>117</w:t>
            </w:r>
          </w:hyperlink>
        </w:p>
        <w:p>
          <w:pPr>
            <w:pStyle w:val="Contents2"/>
            <w:tabs>
              <w:tab w:val="clear" w:pos="8743"/>
              <w:tab w:val="right" w:pos="9026" w:leader="dot"/>
            </w:tabs>
            <w:rPr/>
          </w:pPr>
          <w:hyperlink w:anchor="__RefHeading___Toc3291453_2281741623">
            <w:r>
              <w:rPr>
                <w:webHidden/>
                <w:rStyle w:val="IndexLink"/>
                <w:rtl w:val="true"/>
              </w:rPr>
              <w:t>علم جفر، جن، روح و خرافات</w:t>
            </w:r>
            <w:r>
              <w:rPr>
                <w:rStyle w:val="IndexLink"/>
                <w:rtl w:val="true"/>
              </w:rPr>
              <w:tab/>
            </w:r>
            <w:r>
              <w:rPr>
                <w:rStyle w:val="IndexLink"/>
              </w:rPr>
              <w:t>121</w:t>
            </w:r>
          </w:hyperlink>
        </w:p>
        <w:p>
          <w:pPr>
            <w:pStyle w:val="Contents2"/>
            <w:tabs>
              <w:tab w:val="clear" w:pos="8743"/>
              <w:tab w:val="right" w:pos="9026" w:leader="dot"/>
            </w:tabs>
            <w:rPr/>
          </w:pPr>
          <w:hyperlink w:anchor="__RefHeading___Toc3291455_2281741623">
            <w:r>
              <w:rPr>
                <w:webHidden/>
                <w:rStyle w:val="IndexLink"/>
                <w:rtl w:val="true"/>
              </w:rPr>
              <w:t>غسل و وضو</w:t>
            </w:r>
            <w:r>
              <w:rPr>
                <w:rStyle w:val="IndexLink"/>
                <w:rtl w:val="true"/>
              </w:rPr>
              <w:tab/>
            </w:r>
            <w:r>
              <w:rPr>
                <w:rStyle w:val="IndexLink"/>
              </w:rPr>
              <w:t>123</w:t>
            </w:r>
          </w:hyperlink>
        </w:p>
        <w:p>
          <w:pPr>
            <w:pStyle w:val="Contents2"/>
            <w:tabs>
              <w:tab w:val="clear" w:pos="8743"/>
              <w:tab w:val="right" w:pos="9026" w:leader="dot"/>
            </w:tabs>
            <w:rPr/>
          </w:pPr>
          <w:hyperlink w:anchor="__RefHeading___Toc3291457_2281741623">
            <w:r>
              <w:rPr>
                <w:webHidden/>
                <w:rStyle w:val="IndexLink"/>
                <w:rtl w:val="true"/>
              </w:rPr>
              <w:t>فِرق و ادیان</w:t>
            </w:r>
            <w:r>
              <w:rPr>
                <w:rStyle w:val="IndexLink"/>
                <w:rtl w:val="true"/>
              </w:rPr>
              <w:tab/>
            </w:r>
            <w:r>
              <w:rPr>
                <w:rStyle w:val="IndexLink"/>
              </w:rPr>
              <w:t>131</w:t>
            </w:r>
          </w:hyperlink>
        </w:p>
        <w:p>
          <w:pPr>
            <w:pStyle w:val="Contents2"/>
            <w:tabs>
              <w:tab w:val="clear" w:pos="8743"/>
              <w:tab w:val="right" w:pos="9026" w:leader="dot"/>
            </w:tabs>
            <w:rPr/>
          </w:pPr>
          <w:hyperlink w:anchor="__RefHeading___Toc3291459_2281741623">
            <w:r>
              <w:rPr>
                <w:webHidden/>
                <w:rStyle w:val="IndexLink"/>
                <w:rtl w:val="true"/>
              </w:rPr>
              <w:t>فلسفه احکام و مباحث کلامی</w:t>
            </w:r>
            <w:r>
              <w:rPr>
                <w:rStyle w:val="IndexLink"/>
                <w:rtl w:val="true"/>
              </w:rPr>
              <w:tab/>
            </w:r>
            <w:r>
              <w:rPr>
                <w:rStyle w:val="IndexLink"/>
              </w:rPr>
              <w:t>132</w:t>
            </w:r>
          </w:hyperlink>
        </w:p>
        <w:p>
          <w:pPr>
            <w:pStyle w:val="Contents2"/>
            <w:tabs>
              <w:tab w:val="clear" w:pos="8743"/>
              <w:tab w:val="right" w:pos="9026" w:leader="dot"/>
            </w:tabs>
            <w:rPr/>
          </w:pPr>
          <w:hyperlink w:anchor="__RefHeading___Toc3291461_2281741623">
            <w:r>
              <w:rPr>
                <w:webHidden/>
                <w:rStyle w:val="IndexLink"/>
                <w:rtl w:val="true"/>
              </w:rPr>
              <w:t>قرآن</w:t>
            </w:r>
            <w:r>
              <w:rPr>
                <w:rStyle w:val="IndexLink"/>
                <w:rtl w:val="true"/>
              </w:rPr>
              <w:tab/>
            </w:r>
            <w:r>
              <w:rPr>
                <w:rStyle w:val="IndexLink"/>
              </w:rPr>
              <w:t>134</w:t>
            </w:r>
          </w:hyperlink>
        </w:p>
        <w:p>
          <w:pPr>
            <w:pStyle w:val="Contents2"/>
            <w:tabs>
              <w:tab w:val="clear" w:pos="8743"/>
              <w:tab w:val="right" w:pos="9026" w:leader="dot"/>
            </w:tabs>
            <w:rPr/>
          </w:pPr>
          <w:hyperlink w:anchor="__RefHeading___Toc3291463_2281741623">
            <w:r>
              <w:rPr>
                <w:webHidden/>
                <w:rStyle w:val="IndexLink"/>
                <w:rtl w:val="true"/>
              </w:rPr>
              <w:t>قوانین و بیت‌المال</w:t>
            </w:r>
            <w:r>
              <w:rPr>
                <w:rStyle w:val="IndexLink"/>
                <w:rtl w:val="true"/>
              </w:rPr>
              <w:tab/>
            </w:r>
            <w:r>
              <w:rPr>
                <w:rStyle w:val="IndexLink"/>
              </w:rPr>
              <w:t>136</w:t>
            </w:r>
          </w:hyperlink>
        </w:p>
        <w:p>
          <w:pPr>
            <w:pStyle w:val="Contents2"/>
            <w:tabs>
              <w:tab w:val="clear" w:pos="8743"/>
              <w:tab w:val="right" w:pos="9026" w:leader="dot"/>
            </w:tabs>
            <w:rPr/>
          </w:pPr>
          <w:hyperlink w:anchor="__RefHeading___Toc3291465_2281741623">
            <w:r>
              <w:rPr>
                <w:webHidden/>
                <w:rStyle w:val="IndexLink"/>
                <w:rtl w:val="true"/>
              </w:rPr>
              <w:t>مسائل جنسی</w:t>
            </w:r>
            <w:r>
              <w:rPr>
                <w:rStyle w:val="IndexLink"/>
                <w:rtl w:val="true"/>
              </w:rPr>
              <w:tab/>
            </w:r>
            <w:r>
              <w:rPr>
                <w:rStyle w:val="IndexLink"/>
              </w:rPr>
              <w:t>137</w:t>
            </w:r>
          </w:hyperlink>
        </w:p>
        <w:p>
          <w:pPr>
            <w:pStyle w:val="Contents2"/>
            <w:tabs>
              <w:tab w:val="clear" w:pos="8743"/>
              <w:tab w:val="right" w:pos="9026" w:leader="dot"/>
            </w:tabs>
            <w:rPr/>
          </w:pPr>
          <w:hyperlink w:anchor="__RefHeading___Toc3291467_2281741623">
            <w:r>
              <w:rPr>
                <w:webHidden/>
                <w:rStyle w:val="IndexLink"/>
                <w:rtl w:val="true"/>
              </w:rPr>
              <w:t>مسجد</w:t>
            </w:r>
            <w:r>
              <w:rPr>
                <w:rStyle w:val="IndexLink"/>
                <w:rtl w:val="true"/>
              </w:rPr>
              <w:tab/>
            </w:r>
            <w:r>
              <w:rPr>
                <w:rStyle w:val="IndexLink"/>
              </w:rPr>
              <w:t>139</w:t>
            </w:r>
          </w:hyperlink>
        </w:p>
        <w:p>
          <w:pPr>
            <w:pStyle w:val="Contents2"/>
            <w:tabs>
              <w:tab w:val="clear" w:pos="8743"/>
              <w:tab w:val="right" w:pos="9026" w:leader="dot"/>
            </w:tabs>
            <w:rPr/>
          </w:pPr>
          <w:hyperlink w:anchor="__RefHeading___Toc3291469_2281741623">
            <w:r>
              <w:rPr>
                <w:webHidden/>
                <w:rStyle w:val="IndexLink"/>
                <w:rtl w:val="true"/>
              </w:rPr>
              <w:t>معاملات و مسائل مربوط به آن</w:t>
            </w:r>
            <w:r>
              <w:rPr>
                <w:rStyle w:val="IndexLink"/>
                <w:rtl w:val="true"/>
              </w:rPr>
              <w:tab/>
            </w:r>
            <w:r>
              <w:rPr>
                <w:rStyle w:val="IndexLink"/>
              </w:rPr>
              <w:t>141</w:t>
            </w:r>
          </w:hyperlink>
        </w:p>
        <w:p>
          <w:pPr>
            <w:pStyle w:val="Contents2"/>
            <w:tabs>
              <w:tab w:val="clear" w:pos="8743"/>
              <w:tab w:val="right" w:pos="9026" w:leader="dot"/>
            </w:tabs>
            <w:rPr/>
          </w:pPr>
          <w:hyperlink w:anchor="__RefHeading___Toc3291471_2281741623">
            <w:r>
              <w:rPr>
                <w:webHidden/>
                <w:rStyle w:val="IndexLink"/>
                <w:rtl w:val="true"/>
              </w:rPr>
              <w:t>موسیقی و مجالس شادی</w:t>
            </w:r>
            <w:r>
              <w:rPr>
                <w:rStyle w:val="IndexLink"/>
                <w:rtl w:val="true"/>
              </w:rPr>
              <w:tab/>
            </w:r>
            <w:r>
              <w:rPr>
                <w:rStyle w:val="IndexLink"/>
              </w:rPr>
              <w:t>150</w:t>
            </w:r>
          </w:hyperlink>
        </w:p>
        <w:p>
          <w:pPr>
            <w:pStyle w:val="Contents2"/>
            <w:tabs>
              <w:tab w:val="clear" w:pos="8743"/>
              <w:tab w:val="right" w:pos="9026" w:leader="dot"/>
            </w:tabs>
            <w:rPr/>
          </w:pPr>
          <w:hyperlink w:anchor="__RefHeading___Toc3291473_2281741623">
            <w:r>
              <w:rPr>
                <w:webHidden/>
                <w:rStyle w:val="IndexLink"/>
                <w:rtl w:val="true"/>
              </w:rPr>
              <w:t>نذر</w:t>
            </w:r>
            <w:r>
              <w:rPr>
                <w:rStyle w:val="IndexLink"/>
                <w:rtl w:val="true"/>
              </w:rPr>
              <w:tab/>
            </w:r>
            <w:r>
              <w:rPr>
                <w:rStyle w:val="IndexLink"/>
              </w:rPr>
              <w:t>152</w:t>
            </w:r>
          </w:hyperlink>
        </w:p>
        <w:p>
          <w:pPr>
            <w:pStyle w:val="Contents2"/>
            <w:tabs>
              <w:tab w:val="clear" w:pos="8743"/>
              <w:tab w:val="right" w:pos="9026" w:leader="dot"/>
            </w:tabs>
            <w:rPr/>
          </w:pPr>
          <w:hyperlink w:anchor="__RefHeading___Toc3291475_2281741623">
            <w:r>
              <w:rPr>
                <w:webHidden/>
                <w:rStyle w:val="IndexLink"/>
                <w:rtl w:val="true"/>
              </w:rPr>
              <w:t>نماز و اذان</w:t>
            </w:r>
            <w:r>
              <w:rPr>
                <w:rStyle w:val="IndexLink"/>
                <w:rtl w:val="true"/>
              </w:rPr>
              <w:tab/>
            </w:r>
            <w:r>
              <w:rPr>
                <w:rStyle w:val="IndexLink"/>
              </w:rPr>
              <w:t>157</w:t>
            </w:r>
          </w:hyperlink>
        </w:p>
        <w:p>
          <w:pPr>
            <w:pStyle w:val="Contents2"/>
            <w:tabs>
              <w:tab w:val="clear" w:pos="8743"/>
              <w:tab w:val="right" w:pos="9026" w:leader="dot"/>
            </w:tabs>
            <w:rPr/>
          </w:pPr>
          <w:hyperlink w:anchor="__RefHeading___Toc3291477_2281741623">
            <w:r>
              <w:rPr>
                <w:webHidden/>
                <w:rStyle w:val="IndexLink"/>
                <w:rtl w:val="true"/>
              </w:rPr>
              <w:t>ورزش‌های سالم و ناسالم</w:t>
            </w:r>
            <w:r>
              <w:rPr>
                <w:rStyle w:val="IndexLink"/>
                <w:rtl w:val="true"/>
              </w:rPr>
              <w:tab/>
            </w:r>
            <w:r>
              <w:rPr>
                <w:rStyle w:val="IndexLink"/>
              </w:rPr>
              <w:t>166</w:t>
            </w:r>
          </w:hyperlink>
        </w:p>
        <w:p>
          <w:pPr>
            <w:pStyle w:val="Contents2"/>
            <w:tabs>
              <w:tab w:val="clear" w:pos="8743"/>
              <w:tab w:val="right" w:pos="9026" w:leader="dot"/>
            </w:tabs>
            <w:rPr/>
          </w:pPr>
          <w:hyperlink w:anchor="__RefHeading___Toc3291479_2281741623">
            <w:r>
              <w:rPr>
                <w:webHidden/>
                <w:rStyle w:val="IndexLink"/>
                <w:rtl w:val="true"/>
              </w:rPr>
              <w:t>وطن و احکام مسافر</w:t>
            </w:r>
            <w:r>
              <w:rPr>
                <w:rStyle w:val="IndexLink"/>
                <w:rtl w:val="true"/>
              </w:rPr>
              <w:tab/>
            </w:r>
            <w:r>
              <w:rPr>
                <w:rStyle w:val="IndexLink"/>
              </w:rPr>
              <w:t>167</w:t>
            </w:r>
          </w:hyperlink>
        </w:p>
        <w:p>
          <w:pPr>
            <w:pStyle w:val="Contents2"/>
            <w:tabs>
              <w:tab w:val="clear" w:pos="8743"/>
              <w:tab w:val="right" w:pos="9026" w:leader="dot"/>
            </w:tabs>
            <w:rPr/>
          </w:pPr>
          <w:hyperlink w:anchor="__RefHeading___Toc3291481_2281741623">
            <w:r>
              <w:rPr>
                <w:webHidden/>
                <w:rStyle w:val="IndexLink"/>
                <w:rtl w:val="true"/>
              </w:rPr>
              <w:t>وقف</w:t>
            </w:r>
            <w:r>
              <w:rPr>
                <w:rStyle w:val="IndexLink"/>
                <w:rtl w:val="true"/>
              </w:rPr>
              <w:tab/>
            </w:r>
            <w:r>
              <w:rPr>
                <w:rStyle w:val="IndexLink"/>
              </w:rPr>
              <w:t>170</w:t>
            </w:r>
          </w:hyperlink>
        </w:p>
        <w:p>
          <w:pPr>
            <w:pStyle w:val="Contents2"/>
            <w:tabs>
              <w:tab w:val="clear" w:pos="8743"/>
              <w:tab w:val="right" w:pos="9026" w:leader="dot"/>
            </w:tabs>
            <w:rPr/>
          </w:pPr>
          <w:hyperlink w:anchor="__RefHeading___Toc3291483_2281741623">
            <w:r>
              <w:rPr>
                <w:webHidden/>
                <w:rStyle w:val="IndexLink"/>
                <w:rtl w:val="true"/>
              </w:rPr>
              <w:t>متفرقه و سایر مسائل به ترتیب حروف الفبا</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72_37256"/>
      <w:bookmarkStart w:id="1" w:name="pg4172_37256"/>
      <w:bookmarkEnd w:id="1"/>
    </w:p>
    <w:p>
      <w:pPr>
        <w:pStyle w:val="Heading2"/>
        <w:numPr>
          <w:ilvl w:val="1"/>
          <w:numId w:val="1"/>
        </w:numPr>
        <w:rPr/>
      </w:pPr>
      <w:bookmarkStart w:id="2" w:name="pg4172_37256"/>
      <w:bookmarkStart w:id="3" w:name="__RefHeading___Toc329140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کثیر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حضرت آیه‌الله العظمی مکارم شیرازی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الاحکام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Heading2"/>
        <w:numPr>
          <w:ilvl w:val="1"/>
          <w:numId w:val="1"/>
        </w:numPr>
        <w:rPr/>
      </w:pPr>
      <w:bookmarkStart w:id="5" w:name="__RefHeading___Toc3291403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کثیر الابتلاء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با فتاوای حضرت آیت الله العظمی مکارم شیرازی مدظله العالی</w:t>
      </w:r>
      <w:bookmarkStart w:id="7" w:name="pg4172_37260"/>
    </w:p>
    <w:p>
      <w:pPr>
        <w:pStyle w:val="Heading2"/>
        <w:numPr>
          <w:ilvl w:val="1"/>
          <w:numId w:val="1"/>
        </w:numPr>
        <w:rPr/>
      </w:pPr>
      <w:bookmarkStart w:id="8" w:name="__RefHeading___Toc3291405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اخلاق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و خیالات شیطانی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گناه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قبل از بلوغ</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ناتمام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غیبت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مسؤولین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موارد جواز غیبت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غیبت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مصلحتی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کردن</w:t>
      </w:r>
    </w:p>
    <w:p>
      <w:pPr>
        <w:pStyle w:val="BookText"/>
        <w:rPr/>
      </w:pPr>
      <w:r>
        <w:rPr>
          <w:rFonts w:ascii="IRNazanin" w:hAnsi="IRNazanin" w:eastAsia="IRNazanin"/>
          <w:color w:val="111111"/>
          <w:sz w:val="28"/>
          <w:sz w:val="28"/>
          <w:szCs w:val="28"/>
          <w:rtl w:val="true"/>
          <w:lang w:bidi="fa-IR"/>
        </w:rPr>
        <w:t xml:space="preserve">استخاره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اینترنتی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استخاره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استخاره</w:t>
      </w:r>
    </w:p>
    <w:p>
      <w:pPr>
        <w:pStyle w:val="BookText"/>
        <w:rPr/>
      </w:pPr>
      <w:r>
        <w:rPr>
          <w:rFonts w:ascii="IRNazanin" w:hAnsi="IRNazanin" w:eastAsia="IRNazanin"/>
          <w:color w:val="111111"/>
          <w:sz w:val="28"/>
          <w:sz w:val="28"/>
          <w:szCs w:val="28"/>
          <w:rtl w:val="true"/>
          <w:lang w:bidi="fa-IR"/>
        </w:rPr>
        <w:t xml:space="preserve">ادعیه و 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حلّ مشکلات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استجابت دعا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اعظم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نویسی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انعام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زیارت عاشورا</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ناحیه مقدّسه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قسمت هایی از دعاها و زیارات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عریضه نویسی</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توارث</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نوادگان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کردن از ارث</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به تساوی دختر و پسر در ارث</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به عدم تقسیم ارث تا زمان خاص</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وارثان دیه جنین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تنصیف ارث زنان</w:t>
      </w:r>
    </w:p>
    <w:p>
      <w:pPr>
        <w:pStyle w:val="BookText"/>
        <w:rPr/>
      </w:pPr>
      <w:r>
        <w:rPr>
          <w:rFonts w:ascii="IRNazanin" w:hAnsi="IRNazanin" w:eastAsia="IRNazanin"/>
          <w:color w:val="111111"/>
          <w:sz w:val="28"/>
          <w:sz w:val="28"/>
          <w:szCs w:val="28"/>
          <w:rtl w:val="true"/>
          <w:lang w:bidi="fa-IR"/>
        </w:rPr>
        <w:t xml:space="preserve">ازدواج و محرمیت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آسان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سادات با غیر سادات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زنان اهل سنّت</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با مردان اهل سنّت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موقّت با زنان غیر مسلمان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ونصارا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زنان فاحشه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دختر باکره</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در عدّه</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ازدواج خواهر مفعول بر فاعل</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پدر برای دختری که دسترسی به پدر ندارد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پدر برای ازدواج مجدّد دختر باکره</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بی جهت پدر</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صغیره</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زن برای ازدواج دوباره مرد</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نکاح موقّت</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ازدواج موقّت</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دختری که بی اذن پدر عقد موقّت بسته</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موقّت طولانی مدّت</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مَهرهای سنگین</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عدول از بخشش مَهر</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توافق بر مَهر کمتر از مهر ثبتی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حبس مهر</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یا افزایش مهر بعد از عقد</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ضمن عقد نکاح</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زن از منزل بی اذن زوج</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زوجه در خارج از منزل</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شوهر در پسانداز خرجی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شوهر در هزینه درآمد زن</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رابطه در دوران عقد</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ارتباط در دوران نامزدی</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محرم شدن پسرخوانده</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محرم شدن دخترخوانده</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صغیره به قصد محرمیت</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موقّت دختر بچّه برای پدرِ پدر خوانده</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محرمیّت ربیبه</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محرمیّت زن و شوهر پس از وفات</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زوجات</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عدم جواز تعدّد شوهر</w:t>
      </w:r>
    </w:p>
    <w:p>
      <w:pPr>
        <w:pStyle w:val="BookText"/>
        <w:rPr/>
      </w:pP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پیامبران و امامان علیهم السلام</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غیب ائمّه علیهم السلام</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تصاویر منتسب به حضرات معصومین علیهم السلام</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تشییع نمادین حضرت زهرا علیها السلام</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و فرزندان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نامگذاری فرزند ائمّه اطهارعلیهم السلام</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اُمّ کلثوم با خلیفه دوم</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جزیره خضرا</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امامزادگان</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حرم</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صدق تربت سیّدالشهدا علیه السلام</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صحیح خوردن تربت امام حسین علیه السلام</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خوانی</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و توهین به خلفای اهل سنّت علیهم السلام</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تعدّد زوجات پیامبر صلی الله علیه و آله</w:t>
      </w:r>
    </w:p>
    <w:p>
      <w:pPr>
        <w:pStyle w:val="BookText"/>
        <w:rPr/>
      </w:pPr>
      <w:r>
        <w:rPr>
          <w:rFonts w:ascii="IRNazanin" w:hAnsi="IRNazanin" w:eastAsia="IRNazanin"/>
          <w:color w:val="111111"/>
          <w:sz w:val="28"/>
          <w:sz w:val="28"/>
          <w:szCs w:val="28"/>
          <w:rtl w:val="true"/>
          <w:lang w:bidi="fa-IR"/>
        </w:rPr>
        <w:t xml:space="preserve">بانک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بانکی</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کارمندان بانک</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جوایز بانکها</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گرفتن</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وام برخلاف قرارداد</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کسی که وام را برخلاف قرارداد صرف کرده</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گیرندگانی که ورشکست شده اند</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امتیاز وام</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کارمزد</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جریمه دیرکرد</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سپرده</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سپرده بانکها</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سپرده طلا</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پزشک غیرهمجنس</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 زیبایی</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اعضا</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کلیه</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انرژی درمانی</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سازی</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مازوخیسم</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هیپنوتیزم</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جنسیّت</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شرعی مرگ مغزی</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دستگاه های کسی که مرگ مغزی شده است</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انعقاد نطفه</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اسقاط جنین</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اسقاط جنین برای حفظ مادر</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جانشین</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تلقیح نطفه بیگانه</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تلقیح مجاز با نطفه بیگانه</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خوردنی های حرام به عنوان دارو</w:t>
      </w:r>
    </w:p>
    <w:p>
      <w:pPr>
        <w:pStyle w:val="BookText"/>
        <w:rPr/>
      </w:pPr>
      <w:r>
        <w:rPr>
          <w:rFonts w:ascii="IRNazanin" w:hAnsi="IRNazanin" w:eastAsia="IRNazanin"/>
          <w:color w:val="111111"/>
          <w:sz w:val="28"/>
          <w:sz w:val="28"/>
          <w:szCs w:val="28"/>
          <w:rtl w:val="true"/>
          <w:lang w:bidi="fa-IR"/>
        </w:rPr>
        <w:t xml:space="preserve">پوشش، نگاه و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حجاب</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زنان در برابر نامحرم</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زنان در مقابل محارم</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زنان در برابر زنان</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کف و پشت پای زنان</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تمییز و نحوه پوشش در برابر افراد ممیّز</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موی مصنوعی و کلاه گیس</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انگشتر و زینت های دیگر در برابر نامحرم</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پوشش در خواستگاری</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مردان در برابر نامحرم</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مردان در برابر مردان</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آستین کوتاه</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مختصّ زنان و مردان</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 برای مردان</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کراوات</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حرمت طلا و ابریشم برای مردان</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فیلم و عکس نامحرم</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تماشای مسابقات ورزشی برای بانوان</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زنان نامحرم در تلویزیون</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تماشای تصاویر مبتذل</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زدن برای خانم ها در بیرون از منزل</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با بستگان گناهکار</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چت کردن</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نامحرم در محلّ کار</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ومراودات دختر و پسر</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نامحرم</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دادن با نامحرم</w:t>
      </w:r>
    </w:p>
    <w:p>
      <w:pPr>
        <w:pStyle w:val="BookText"/>
        <w:rPr/>
      </w:pPr>
      <w:r>
        <w:rPr>
          <w:rFonts w:ascii="IRNazanin" w:hAnsi="IRNazanin" w:eastAsia="IRNazanin"/>
          <w:color w:val="111111"/>
          <w:sz w:val="28"/>
          <w:sz w:val="28"/>
          <w:szCs w:val="28"/>
          <w:rtl w:val="true"/>
          <w:lang w:bidi="fa-IR"/>
        </w:rPr>
        <w:t xml:space="preserve">آرایش و پیرایش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زنان</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سرمه کشیدن</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دختران</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آرایش زنانه برای مردان</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 تراشی</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محاسن</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تاتو کردن</w:t>
      </w:r>
    </w:p>
    <w:p>
      <w:pPr>
        <w:pStyle w:val="BookText"/>
        <w:rPr/>
      </w:pPr>
      <w:r>
        <w:rPr>
          <w:rFonts w:ascii="IRNazanin" w:hAnsi="IRNazanin" w:eastAsia="IRNazanin"/>
          <w:color w:val="111111"/>
          <w:sz w:val="28"/>
          <w:sz w:val="28"/>
          <w:szCs w:val="28"/>
          <w:rtl w:val="true"/>
          <w:lang w:bidi="fa-IR"/>
        </w:rPr>
        <w:t xml:space="preserve">تقلید و بلوغ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در زمان ائمّه علیهم السلام</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بلوغ</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بلوغ دختران</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کسانی که تاکنون مرجع تقلید نداشته اند</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کسانی که مرجع تقلیدشان از دنیا رفته است</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بقای بر تقلید میّت</w:t>
      </w:r>
    </w:p>
    <w:p>
      <w:pPr>
        <w:pStyle w:val="BookText"/>
        <w:rPr/>
      </w:pPr>
      <w:r>
        <w:rPr>
          <w:rFonts w:ascii="Amiri" w:hAnsi="Amiri" w:eastAsia="Amiri" w:cs="Amiri"/>
          <w:color w:val="111111"/>
          <w:sz w:val="28"/>
          <w:sz w:val="28"/>
          <w:szCs w:val="28"/>
          <w:rtl w:val="true"/>
          <w:lang w:bidi="ar-SA"/>
        </w:rPr>
        <w:t xml:space="preserve">حجّ و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استطاعت مالی در حج</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و استطاعت حج</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فیش حج</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حج برای کودکان</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حج در وضعیّت فعلی</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کسی که پس از مراجعه به وطن متوجّه شده طواف یا نماز طواف وی باطل بوده است</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کردن مو و امثال آن برای کسی که به حج تمتّع می رود</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مُحرم از ژل ضدّ عفونی</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دستکش شفاف برای زنان مُحرم</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مسعای جدید</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لبّیک پنجم</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حاجی به معتمر</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دوم در یک ماه قمری</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به جا آوردن به نیّت خود و دیگران</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عمره با توجّه به اینکه برای آل سعود درآمد دارد</w:t>
      </w:r>
    </w:p>
    <w:p>
      <w:pPr>
        <w:pStyle w:val="BookText"/>
        <w:rPr/>
      </w:pPr>
      <w:r>
        <w:rPr>
          <w:rFonts w:ascii="IRNazanin" w:hAnsi="IRNazanin" w:eastAsia="IRNazanin"/>
          <w:color w:val="111111"/>
          <w:sz w:val="28"/>
          <w:sz w:val="28"/>
          <w:szCs w:val="28"/>
          <w:rtl w:val="true"/>
          <w:lang w:bidi="fa-IR"/>
        </w:rPr>
        <w:t xml:space="preserve">حدود و دیات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تنصیف دیه زنان</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دیه زن و مرد</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های حرام</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جنین</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جنین بر عهده کیست؟</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سنگسار</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در ملأ عام</w:t>
      </w:r>
    </w:p>
    <w:p>
      <w:pPr>
        <w:pStyle w:val="BookText"/>
        <w:rPr/>
      </w:pPr>
      <w:r>
        <w:rPr>
          <w:rFonts w:ascii="Amiri" w:hAnsi="Amiri" w:eastAsia="Amiri" w:cs="Amiri"/>
          <w:color w:val="111111"/>
          <w:sz w:val="28"/>
          <w:sz w:val="28"/>
          <w:szCs w:val="28"/>
          <w:rtl w:val="true"/>
          <w:lang w:bidi="ar-SA"/>
        </w:rPr>
        <w:t xml:space="preserve">حقّ الناس و حقّ والدین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جبران حقّ النّاس</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مظالم</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جبران حقوق غیر مالی مردم</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املاک دیگران</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الماره</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اصلاحات اراضی</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اشیاءِ گمشده</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بدنی فرزند</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بدنی دانشآموزان</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نافرمانی از والدین</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والدین جهت طلبگی</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اموال کسی که درآمد او شبهه ناک است</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مال مخلوط به حرام</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استفاده میهمان از اموال صاحبخانه</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پارتی بازی</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تألیف و حقّ اختراع</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حقّ تألیف و حقّ اختراع</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کپی رایت</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محارب</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مستثنیات دَین</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محاسبه خمس</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اموال کسی که خمس نمی دهد</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به واجب النّفقه</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ارث</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باقیمانده مواد مصرفی</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پاداش بازنشستگی</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پسانداز مسکن و اتومبیل و جهیزیّه و مانند آن</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پول تو جیبی</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پول رهن منزل</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جهیزیّه</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سرقفلی</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سرمایه بورس و اوراق مشارکت</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سهام عدالت</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شهریه و مرجوعی</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طلا</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سکّه طلا</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طلب</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وام</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هدیه</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محاسبه خمس هزینه حج و عمره کسانی که سال خمسی دارند</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محاسبه خمس هزینه حج و عمره کسانی که سال خمسی ندارند</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محاسبه خمس هزینه حج و عمره کارمندان و کارگرانی که سال خمسی ندارند و زمان اوّلین دریافت حقوق را به یاد دارند</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محاسبه خمس هزینه حج و عمره کارمندان و کارگرانی که سال خمسی ندارند و زمان دریافت اوّلین حقوق را به یاد ندارد</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مادر آنها سیّد است</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جایگزین خمس نمی شود</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شریکی که خمس نمی دهد</w:t>
      </w:r>
    </w:p>
    <w:p>
      <w:pPr>
        <w:pStyle w:val="BookText"/>
        <w:rPr/>
      </w:pPr>
      <w:r>
        <w:rPr>
          <w:rFonts w:ascii="IRNazanin" w:hAnsi="IRNazanin" w:eastAsia="IRNazanin"/>
          <w:color w:val="111111"/>
          <w:sz w:val="28"/>
          <w:sz w:val="28"/>
          <w:szCs w:val="28"/>
          <w:rtl w:val="true"/>
          <w:lang w:bidi="fa-IR"/>
        </w:rPr>
        <w:t xml:space="preserve">خوردنی ها و نوشیدنی ها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آرم حلال</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ماء الشّعیر</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ماء الشعیر دارای الکل با درصد پایین</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 موجود در غذا</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شیرخوردن نوزاد از سینه زخمی مادر</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شدن نجاست در غذای پخته شده</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هایی که هنگام پختن غذاهای گوشتی خارج می شود</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لیوان آب به همدیگر مثل شراب خواران</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سیگار</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لهوی و حرام</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ماهیان ظاهراً خوراکی</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حرمت آبزیان حرام گوشت</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مردن ماهی صیدشده در ظرف آب</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پرندگان حلال گوشت</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بلبل</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بوفالو</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طوطی، مرغ عشق، مرغ مینا</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کلاغ و زاغ</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قو</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ملخ مرده</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پنگوئن</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زرّافه</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کرگدن که گیاهخوار است</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گوشت یا جگر خام</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شکلات حاوی ژلاتین گاو</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داخل تخم مرغ و شیر</w:t>
      </w:r>
    </w:p>
    <w:p>
      <w:pPr>
        <w:pStyle w:val="BookText"/>
        <w:rPr/>
      </w:pPr>
      <w:r>
        <w:rPr>
          <w:rFonts w:ascii="IRNazanin" w:hAnsi="IRNazanin" w:eastAsia="IRNazanin"/>
          <w:color w:val="111111"/>
          <w:sz w:val="28"/>
          <w:sz w:val="28"/>
          <w:szCs w:val="28"/>
          <w:rtl w:val="true"/>
          <w:lang w:bidi="fa-IR"/>
        </w:rPr>
        <w:t xml:space="preserve">خون های سه گانه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که بر حائض حرام است</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زاده برای حایض</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ائمّه علیهم السلام</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قرآن در حال حیض</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نزدیکی در ایّام حیض</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کردن بعد از پاکی از حیض و قبل از غسل</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لکّه بینی قبل از حیض</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خون از ده روز</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های نامنظّم</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طهر متخلّل</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قرص جلوگیری برای قطع عادت ماهیانه</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استحاضه و خون های مشکوک</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فاقد رحم که یائسه نیستند</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یائسگی زنان سیّده و غیرسیّده</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پس از یائسگی</w:t>
      </w:r>
    </w:p>
    <w:p>
      <w:pPr>
        <w:pStyle w:val="BookText"/>
        <w:rPr/>
      </w:pPr>
      <w:r>
        <w:rPr>
          <w:rFonts w:ascii="IRNazanin" w:hAnsi="IRNazanin" w:eastAsia="IRNazanin"/>
          <w:color w:val="111111"/>
          <w:sz w:val="28"/>
          <w:sz w:val="28"/>
          <w:szCs w:val="28"/>
          <w:rtl w:val="true"/>
          <w:lang w:bidi="fa-IR"/>
        </w:rPr>
        <w:t xml:space="preserve">رسانه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ماهواره</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استانی</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گوش دادن به رادیوهای بیگانه</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اینترنت</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 بوک</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برنامه های طنز</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کاریکاتور</w:t>
      </w:r>
    </w:p>
    <w:p>
      <w:pPr>
        <w:pStyle w:val="BookText"/>
        <w:rPr/>
      </w:pPr>
      <w:r>
        <w:rPr>
          <w:rFonts w:ascii="IRNazanin" w:hAnsi="IRNazanin" w:eastAsia="IRNazanin"/>
          <w:color w:val="111111"/>
          <w:sz w:val="28"/>
          <w:sz w:val="28"/>
          <w:szCs w:val="28"/>
          <w:rtl w:val="true"/>
          <w:lang w:bidi="fa-IR"/>
        </w:rPr>
        <w:t xml:space="preserve">روزه و اعتکاف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رویت هلال</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ضرر برای روزه</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افطار بدون ضرورت شرعی</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تشنگی شدید</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و کفّاره روزه زن باردار و شیرده</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نماز یا روزه قضا دارد</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بیمار و قضای آن</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جنابت روزه دار</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ملاعبه</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زدن روزه دار</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تزریق آمپول و سرم در حال روزه</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با نامحرم در حال روزه</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توانایی بر پرداخت کفّاره عمد</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فطره میهمان یکشبه</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زکات فطره</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شبهای قدر در سراسر کره زمین</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 در غیر مسجد جامع</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 مسافر در مدینه</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 اعتکاف</w:t>
      </w:r>
    </w:p>
    <w:p>
      <w:pPr>
        <w:pStyle w:val="BookText"/>
        <w:rPr/>
      </w:pPr>
      <w:r>
        <w:rPr>
          <w:rFonts w:ascii="Amiri" w:hAnsi="Amiri" w:eastAsia="Amiri" w:cs="Amiri"/>
          <w:color w:val="111111"/>
          <w:sz w:val="28"/>
          <w:sz w:val="28"/>
          <w:szCs w:val="28"/>
          <w:rtl w:val="true"/>
          <w:lang w:bidi="ar-SA"/>
        </w:rPr>
        <w:t xml:space="preserve">طلاق و 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غیابی</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در خارج از کشور</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عدّه در صورت علم به عدم حمل</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نفقه ایّام عدّه و اطاعت از شوهر</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حجاب در عدّه</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عدّه وطی به شبهه</w:t>
      </w:r>
    </w:p>
    <w:p>
      <w:pPr>
        <w:pStyle w:val="BookText"/>
        <w:rPr/>
      </w:pPr>
      <w:r>
        <w:rPr>
          <w:rFonts w:ascii="IRNazanin" w:hAnsi="IRNazanin" w:eastAsia="IRNazanin"/>
          <w:color w:val="111111"/>
          <w:sz w:val="28"/>
          <w:sz w:val="28"/>
          <w:szCs w:val="28"/>
          <w:rtl w:val="true"/>
          <w:lang w:bidi="fa-IR"/>
        </w:rPr>
        <w:t xml:space="preserve">طهارت و نجاست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وسواس</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ها در نجاست</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غساله</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نجاست در باطن</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نجاست در داخل دهان</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نجاست کفّار</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نجاست محلّی که سگ از آنجا عبور کرده است</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فاضلاب</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اشیاءِ چرمی که مشتبه است</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تطهیر بول با آب قلیل</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موکت چسبیده به زمین</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فرش یا مکان نجس</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با ماشین لباسشویی</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موبایل نجسشده</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غسل و تطهیر با آب دریاچه نمک</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 شدن دریاچه نمک</w:t>
      </w:r>
    </w:p>
    <w:p>
      <w:pPr>
        <w:pStyle w:val="BookText"/>
        <w:rPr/>
      </w:pPr>
      <w:r>
        <w:rPr>
          <w:rFonts w:ascii="IRNazanin" w:hAnsi="IRNazanin" w:eastAsia="IRNazanin"/>
          <w:color w:val="111111"/>
          <w:sz w:val="28"/>
          <w:sz w:val="28"/>
          <w:szCs w:val="28"/>
          <w:rtl w:val="true"/>
          <w:lang w:bidi="fa-IR"/>
        </w:rPr>
        <w:t xml:space="preserve">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شیوه عزاداری</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امام حسین علیه السلام</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مدّاحی های مطلوب</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حال</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و الفاظ نامربوط</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علامت در عزاداری</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طبل و سنج</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 در عزا</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 زدن</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قمه زنی</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و پایین پریدن</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برهنه شدن</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طشت گذاری و الوار کشی</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بلندگو</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بلند در عزاداری</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مشکی</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کردن در روز عاشورا</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ظهر روز عاشورا</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در محرّم و روزه عاشورا</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کردن در ایّام عزاداری</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 گذاشتن در ایّام عزاداری</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سرمه کشیدن</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کردن در ایّام عزا</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کردن در ایّام عزا</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تخمه و مانند آن در عزا</w:t>
      </w:r>
    </w:p>
    <w:p>
      <w:pPr>
        <w:pStyle w:val="BookText"/>
        <w:rPr/>
      </w:pPr>
      <w:r>
        <w:rPr>
          <w:rFonts w:ascii="IRNazanin" w:hAnsi="IRNazanin" w:eastAsia="IRNazanin"/>
          <w:color w:val="111111"/>
          <w:sz w:val="28"/>
          <w:sz w:val="28"/>
          <w:szCs w:val="28"/>
          <w:rtl w:val="true"/>
          <w:lang w:bidi="fa-IR"/>
        </w:rPr>
        <w:t xml:space="preserve">علم جفر، جن، روح و خرافات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سِحر و جادو</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زخم</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جفر</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احضار روح</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احضار جنّ</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اوراق شیخ احمد</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چهارشنبه سوری</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سیزده بدر</w:t>
      </w:r>
    </w:p>
    <w:p>
      <w:pPr>
        <w:pStyle w:val="BookText"/>
        <w:rPr/>
      </w:pPr>
      <w:r>
        <w:rPr>
          <w:rFonts w:ascii="IRNazanin" w:hAnsi="IRNazanin" w:eastAsia="IRNazanin"/>
          <w:color w:val="111111"/>
          <w:sz w:val="28"/>
          <w:sz w:val="28"/>
          <w:szCs w:val="28"/>
          <w:rtl w:val="true"/>
          <w:lang w:bidi="fa-IR"/>
        </w:rPr>
        <w:t xml:space="preserve">غسل و وضو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مرتبه دوم دست و صورت به هنگام وضو</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و پایین بردن النگوو ساعت و مانند آن در وضو</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 خودکار</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 برای وضو</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سرمه برای وضو</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کردن و وضو گرفتن با لاک</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با موی مصنوعی</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کاشت ناخن مصنوعی</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خالکوبی</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تاتو لب و ابرو و غسل و وضو با آن</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آب بدون نصب کنتور</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 البول والریح شدید</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گرفتن قبل از وقت</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مسح بر موی ژل زده</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در وضو و غسل</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در عبادات</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جبیره تمام عضو</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و غسل جبیرهای</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جنابت</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مسجد برای حائض و جنب</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لمس کسانی که به شکل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اند</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احتلام زنان</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منی</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استبراءِ از بول</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استبراءِ از منی</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مبطلات غسل</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 یک غسل از تمام غسل هایی که بر ذمّه داشته</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نمی دانسته غسل بر او واجب شده</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ترتیب را هنگام غسل رعایت نکرده</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جنابت در ایّام حیض</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از غسل کردن</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هنگام غسل</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هایی که کفایت از وضو می کند</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غسل با چندین نیّت</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 بودن بدن قبل از غسل</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غسل جمعه</w:t>
      </w:r>
    </w:p>
    <w:p>
      <w:pPr>
        <w:pStyle w:val="BookText"/>
        <w:rPr/>
      </w:pPr>
      <w:r>
        <w:rPr>
          <w:rFonts w:ascii="Amiri" w:hAnsi="Amiri" w:eastAsia="Amiri" w:cs="Amiri"/>
          <w:color w:val="111111"/>
          <w:sz w:val="28"/>
          <w:sz w:val="28"/>
          <w:szCs w:val="28"/>
          <w:rtl w:val="true"/>
          <w:lang w:bidi="ar-SA"/>
        </w:rPr>
        <w:t xml:space="preserve">فِرق و ادیان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با غیر مسلمانان</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با اعضای فرقه ضالّه</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صوفیّه</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کیهانی</w:t>
      </w:r>
    </w:p>
    <w:p>
      <w:pPr>
        <w:pStyle w:val="BookText"/>
        <w:rPr/>
      </w:pPr>
      <w:r>
        <w:rPr>
          <w:rFonts w:ascii="IRNazanin" w:hAnsi="IRNazanin" w:eastAsia="IRNazanin"/>
          <w:color w:val="111111"/>
          <w:sz w:val="28"/>
          <w:sz w:val="28"/>
          <w:szCs w:val="28"/>
          <w:rtl w:val="true"/>
          <w:lang w:bidi="fa-IR"/>
        </w:rPr>
        <w:t xml:space="preserve">فلسفه احکام و مباحث کلامی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مقام اولیاءالله</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ابتدایی</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وجود</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انسان</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ذر</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حکم ارتداد</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حکم مرتد ملی با مرتد فطری</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شهادت دو زن معادل شهادت یک مرد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ترجمه قرآن</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سجده واجب</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حجاب هنگام قرائت قرآن</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قرآن خواهران نزد مردان</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قرآن</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ضمیر مذکّر برای خدا</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گردنبند اسامی مقدّسه</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محو اسامی مقدّسه</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افتادن موبایل، نوار و سی دی حاوی قرآن در چاه توالت</w:t>
      </w:r>
    </w:p>
    <w:p>
      <w:pPr>
        <w:pStyle w:val="BookText"/>
        <w:rPr/>
      </w:pPr>
      <w:r>
        <w:rPr>
          <w:rFonts w:ascii="IRNazanin" w:hAnsi="IRNazanin" w:eastAsia="IRNazanin"/>
          <w:color w:val="111111"/>
          <w:sz w:val="28"/>
          <w:sz w:val="28"/>
          <w:szCs w:val="28"/>
          <w:rtl w:val="true"/>
          <w:lang w:bidi="fa-IR"/>
        </w:rPr>
        <w:t xml:space="preserve">قوانین و بیتالمال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قوانین کشور</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دفترچه بیمه دیگران</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شخصی از بیت المال</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به کارهای شخصی در وقت کار</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و پاداش دادن به کارکنان ادارات</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هدایای ارباب رجوع</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تقلّب در امتحانات</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تقلّب در کنکور و آزمون های استخدامی</w:t>
      </w:r>
    </w:p>
    <w:p>
      <w:pPr>
        <w:pStyle w:val="BookText"/>
        <w:rPr/>
      </w:pPr>
      <w:r>
        <w:rPr>
          <w:rFonts w:ascii="IRNazanin" w:hAnsi="IRNazanin" w:eastAsia="IRNazanin"/>
          <w:color w:val="111111"/>
          <w:sz w:val="28"/>
          <w:sz w:val="28"/>
          <w:szCs w:val="28"/>
          <w:rtl w:val="true"/>
          <w:lang w:bidi="fa-IR"/>
        </w:rPr>
        <w:t xml:space="preserve">مسائل جنسی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های حرام</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در زمان استحاضه</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التذاذ زن و شوهر از یکدیگر</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جنسی غیرمتعارف</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شیر همسر</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استمنا و خودارضایی</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حلّ مشکل جنسی</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عفاف</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مقدّس جمکران</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مسجد برای بسیج و کارهای فرهنگی دینی</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امکانات مسجد و حسینیّه برای عروسی و مانند آن</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دادن وسایل مسجد</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نوسازی و بازسازی مساجد</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بنای مسجد</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نشینی مسجد</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در مسجد و حسینیّه</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اشیاء غیر قابل استفاده مساجد</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اذان و سایر برنامه ها از مسجد</w:t>
      </w:r>
    </w:p>
    <w:p>
      <w:pPr>
        <w:pStyle w:val="BookText"/>
        <w:rPr/>
      </w:pPr>
      <w:r>
        <w:rPr>
          <w:rFonts w:ascii="IRNazanin" w:hAnsi="IRNazanin" w:eastAsia="IRNazanin"/>
          <w:color w:val="111111"/>
          <w:sz w:val="28"/>
          <w:sz w:val="28"/>
          <w:szCs w:val="28"/>
          <w:rtl w:val="true"/>
          <w:lang w:bidi="fa-IR"/>
        </w:rPr>
        <w:t xml:space="preserve">معاملات و مسائل مربوط به آن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مضاربه</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مضاربه</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مضاربه با سودهای کلان</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از قرارداد مضاربه</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اوراق مشارکت</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فارکس</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گلدکوئست</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چک</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سهام</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مجسمه</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و نصب آنتن ماهواره</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و خرید و فروش طلای مردانه</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لباس و انجام آرایش</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کالاهای اسرائیلی</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پول با پول</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معاملات آتی</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مزایده های اینترنتی</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کالای قاچاق</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بدون تعیین مدّت</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طلا</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 و اجاره</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نسیه یا اقساط با قیمت بیشتر</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نرخ سود کالا و خدمات</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تورّم در دیون</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بالابردن قیمت و اضافه کردن مهلت</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بدهی و تورّم</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از کارت های اعتباری با کسر کارمزد</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 زدن تقسیم مورد توافق</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احتکار</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انبار کردن کالای غیر ضروری</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وکالت در خرید</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از سایتها و گرفتن اجرت</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الزحمه ای که به واسطه خرید شرکتها و ادارات می دهند</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بیمه عمر</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سرقفلی</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کسب و پیشه</w:t>
      </w:r>
    </w:p>
    <w:p>
      <w:pPr>
        <w:pStyle w:val="BookText"/>
        <w:rPr/>
      </w:pPr>
      <w:r>
        <w:rPr>
          <w:rFonts w:ascii="IRNazanin" w:hAnsi="IRNazanin" w:eastAsia="IRNazanin"/>
          <w:color w:val="111111"/>
          <w:sz w:val="28"/>
          <w:sz w:val="28"/>
          <w:szCs w:val="28"/>
          <w:rtl w:val="true"/>
          <w:lang w:bidi="fa-IR"/>
        </w:rPr>
        <w:t xml:space="preserve">موسیقی و مجالس شادی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زیانبار موسیقی</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و نگهداری و تعلیم و تعلّم آلات موسیقی</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آواز زن</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 دسته جمعی خواهران</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 دستهجمعی مختلط</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لهو و لعب</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 زدن</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رقصیدن</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شاباش</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مجالس آلوده به گناه</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شادی مشروع</w:t>
      </w:r>
    </w:p>
    <w:p>
      <w:pPr>
        <w:pStyle w:val="BookText"/>
        <w:rPr/>
      </w:pP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صیغه نذر</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با کتابت</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برای ائمه</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روزه</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روزه در سفر</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روزه کسی که قضا یا کفّاره دارد</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زن</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فرزند</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شمع</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آجیل مشکل گشا</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سفره</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نذرهای سنگین</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برای دیگران</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مورد نذر</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توانایی عمل به نذر</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رجحان مورد نذر</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تأخیر در ادای نذر</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نذر</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نذر نوشیدنی خنک به گرم</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 نذر</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نذورات</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کفّاره نذر</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صورت نذر منعقد نمی شود</w:t>
      </w:r>
    </w:p>
    <w:p>
      <w:pPr>
        <w:pStyle w:val="BookText"/>
        <w:rPr/>
      </w:pPr>
      <w:r>
        <w:rPr>
          <w:rFonts w:ascii="IRNazanin" w:hAnsi="IRNazanin" w:eastAsia="IRNazanin"/>
          <w:color w:val="111111"/>
          <w:sz w:val="28"/>
          <w:sz w:val="28"/>
          <w:szCs w:val="28"/>
          <w:rtl w:val="true"/>
          <w:lang w:bidi="fa-IR"/>
        </w:rPr>
        <w:t xml:space="preserve">نماز و اذان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حلّ سستی و کاهلی در نماز</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 در نماز</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به زبان عربی</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کسی که شراب خورده</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هنگام اذان</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فرد خواب، مجنون و بیهوش</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از قبله در نمازهای گذشته</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روزه در قطبین</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فرادا به هنگام نماز جماعت</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قنوت فارسی</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ثالثه در نماز</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مُهر جرم گرفته</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مهر شکسته</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جهر و اخفات نماز ظهر در روز جمعه</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چشمان در نماز</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غیر روحانی</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به امام جماعت مخالف حکومت اسلامی</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به امام جماعت ناشناس</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راتب</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تخلّفات امام جماعت</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نماز جماعت اهل تسنّن</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شدن از نماز جماعت</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نماز دور کعبه به اعتقاد شیعه</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دادن پس از نماز جماعت</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نماز قضا</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در قضای نمازها</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 نماز و روزه والدین</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 نمازها و روزه هایی که مقدار آن معلوم نیست</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بهجا آوردن نماز قضا</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وجوب نماز آیات</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خواندن نماز آیات</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نماز آیات در وقت زلزله یا صاعقه</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نماز آیات هنگام خورشید یا ماه گرفتگی</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 نماز آیات</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حائض در مورد نماز آیات</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عامل نماز آیات</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توفیق نماز شب و قضا نشدن نماز صبح</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برخی از الفاظ نماز</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 در روز جمعه</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رکعت دوم نماز جمعه</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جهر و اخفات نمازها</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حجاب زنان در نماز</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رابعه</w:t>
      </w:r>
    </w:p>
    <w:p>
      <w:pPr>
        <w:pStyle w:val="BookText"/>
        <w:rPr/>
      </w:pPr>
      <w:r>
        <w:rPr>
          <w:rFonts w:ascii="IRNazanin" w:hAnsi="IRNazanin" w:eastAsia="IRNazanin"/>
          <w:color w:val="111111"/>
          <w:sz w:val="28"/>
          <w:sz w:val="28"/>
          <w:szCs w:val="28"/>
          <w:rtl w:val="true"/>
          <w:lang w:bidi="fa-IR"/>
        </w:rPr>
        <w:t xml:space="preserve">ورزش های سالم و ناسالم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شطرنج</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پاسور، بیلیارد و تخته نرد</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بولینگ</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آیروبیک</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قِمار و شرط بندی</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جوایز مسابقات علمی، ورزشی و مانند آن</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بینی نتایج فوتبال</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دوچرخه سواری و موتورسواری و اسب سواری بانوان</w:t>
      </w:r>
    </w:p>
    <w:p>
      <w:pPr>
        <w:pStyle w:val="BookText"/>
        <w:rPr/>
      </w:pPr>
      <w:r>
        <w:rPr>
          <w:rFonts w:ascii="IRNazanin" w:hAnsi="IRNazanin" w:eastAsia="IRNazanin"/>
          <w:color w:val="111111"/>
          <w:sz w:val="28"/>
          <w:sz w:val="28"/>
          <w:szCs w:val="28"/>
          <w:rtl w:val="true"/>
          <w:lang w:bidi="fa-IR"/>
        </w:rPr>
        <w:t xml:space="preserve">وطن و احکام 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وطن</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وطن پدری</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اعراض عملی</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روزه در وطن سابق</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زوجه در وطن سابق</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کثیر السّفر</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کثیر السفر</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روزه دانشجویان و امثال آن</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ده روز در دو محل</w:t>
      </w:r>
    </w:p>
    <w:p>
      <w:pPr>
        <w:pStyle w:val="BookText"/>
        <w:rPr/>
      </w:pP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از نظر شرع مقدّس</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معاطاتی</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اوقاف</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مکان های موقوفه غیر مورد نیاز</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املاک موقوفه غیر قابل استفاده</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اجناس و اشیاءِ موقوفه</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قبرهای موقوفه</w:t>
      </w:r>
    </w:p>
    <w:p>
      <w:pPr>
        <w:pStyle w:val="BookText"/>
        <w:rPr/>
      </w:pPr>
      <w:r>
        <w:rPr>
          <w:rFonts w:ascii="IRNazanin" w:hAnsi="IRNazanin" w:eastAsia="IRNazanin"/>
          <w:color w:val="111111"/>
          <w:sz w:val="28"/>
          <w:sz w:val="28"/>
          <w:szCs w:val="28"/>
          <w:rtl w:val="true"/>
          <w:lang w:bidi="fa-IR"/>
        </w:rPr>
        <w:t xml:space="preserve">متفرقه و سایر مسائل به ترتیب حروف الفبا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فلسفه</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احیاءِ موات</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سلاح هسته ای</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تقویم های نجومی</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گرفتن هدیه</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پیامک صلوات</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خواب</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تکدّی گری</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سلام پیامک</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کشورهای اسلامی و جنگ با دشمنانشان</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خودکشی</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درهم</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دینار</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 هفتسین</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کیست؟</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دخل و تصرّف در صندوق صدقات</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ظروف نانو نقره</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عقیقه</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استشهادی</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گدایانی که استحقاق آنها روشن نیست</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های قومی</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یارانه</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عید نوروز</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نامگذاری دختران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وظیفه طلّاب</w:t>
      </w:r>
      <w:bookmarkStart w:id="10" w:name="pg4172_37288"/>
    </w:p>
    <w:p>
      <w:pPr>
        <w:pStyle w:val="Heading2"/>
        <w:numPr>
          <w:ilvl w:val="1"/>
          <w:numId w:val="1"/>
        </w:numPr>
        <w:rPr/>
      </w:pPr>
      <w:bookmarkStart w:id="11" w:name="__RefHeading___Toc3291407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یکی از دغدغه‌های انسان عاقل آن است که راه و رسم زندگی وروش مواجه با موضوعات مختلف را از کارشناسان امر سوال نماید و یا با تحقیق به روش مطلوب دست پیدا نماید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انسان رسیدن به سعادت است و راه سعادت مانند تمام راه‌های دیگر نیازمند راهنما است و طبیعتا راهنما باید از منبع اطلاعاتی کاملی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خداوند حکیم انسان را خلق نمود و راه و رسم زندگی جاودان و سعادتمندانه را به‌وسیله فرستادگانش برای اوروشن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 همیشه مُحتاج تعالیم حَقّه الهی بوده، تا بتواند به آرامش برسد و مسیر تکامل را طی نماید و امروز پیمودن این راه فقط در پرتو فقه شیعی ممکن است و آنان که از پرتو فقاهت دور شدند، در ظلمت دنیا اسیر شیطان و شیطان‌صفتان گشته، دنیا و آخرت خود را تباه شده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نظرات فقیه عالیقدر جهان تشیّع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ششصد مسئله موردنیازاست که به‌دستورمعظم‌له تهیه وتنظیم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دلایل گردآوری این مجموعه دستیابی آسان شما عزیزان به مسائل شرعی مورد نیاز می‌باشد، بدون مبالغه می‌توان گفت با مطالعه این کتاب پاسخ بسیاری از سؤالات شرعی را که در ذهن دارید به دست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گلچین شدن مطالب این کتاب از بین هزاران سؤال شرعی حاصل سال‌ها تجربه وبررسی کارشناسانه درموردنیازهای فقهی جامعه امروزبوده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از تمام عزیزانی که در تهیّه این مجموعه یاریمان نموده‌اند به ویژه اعضای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سامانه پیام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خصوصآ حجت الاسلام محمد صادق غلامی و حجت الاسلام و المسلمین ابوالقاسم علیان‌نژادی تقدیر و تشکر نمایم؛ مشتاقانه منتظر راهنمایی‌ها، انتقادات و پیشنهادات خوانندگان محترم خصوصاً جوانان پویا وحقیقت‌جو هستیم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عرضه می‌داریم،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عمل و کردار ما بندگان تو، ناچیز است، امّا کَرَم تو بی حدّ است، از ذات پاکت می‌خواهیم این اثر ناقابل را از ما بپذیری و پدر و مادر، خانواده، اساتید و دوستان و تمام کسانی که به گردن ما حقّی دارند و تمام آنهایی که در طول تاریخ خالصانه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توان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p>
    <w:p>
      <w:pPr>
        <w:pStyle w:val="BookText"/>
        <w:rPr/>
      </w:pPr>
      <w:r>
        <w:rPr>
          <w:rFonts w:ascii="IRNazanin" w:hAnsi="IRNazanin" w:eastAsia="IRNazanin"/>
          <w:color w:val="111111"/>
          <w:sz w:val="28"/>
          <w:sz w:val="28"/>
          <w:szCs w:val="28"/>
          <w:rtl w:val="true"/>
          <w:lang w:bidi="fa-IR"/>
        </w:rPr>
        <w:t>تلاش کردند، را در ثوابش شریک گردانی و حضرت 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راضی و خشنود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علیان نژاد</w:t>
      </w:r>
    </w:p>
    <w:p>
      <w:pPr>
        <w:pStyle w:val="BookText"/>
        <w:rPr/>
      </w:pPr>
      <w:r>
        <w:rPr>
          <w:rFonts w:ascii="IRNazanin" w:hAnsi="IRNazanin" w:eastAsia="IRNazanin"/>
          <w:color w:val="111111"/>
          <w:sz w:val="28"/>
          <w:sz w:val="28"/>
          <w:szCs w:val="28"/>
          <w:rtl w:val="true"/>
          <w:lang w:bidi="fa-IR"/>
        </w:rPr>
        <w:t>شب شهادت حضرت امام هادی علیه السلام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3" w:name="pg4172_37292"/>
    </w:p>
    <w:p>
      <w:pPr>
        <w:pStyle w:val="Heading2"/>
        <w:numPr>
          <w:ilvl w:val="1"/>
          <w:numId w:val="1"/>
        </w:numPr>
        <w:rPr/>
      </w:pPr>
      <w:bookmarkStart w:id="14" w:name="__RefHeading___Toc3291409_2281741623"/>
      <w:bookmarkStart w:id="15" w:name="_Toc5"/>
      <w:bookmarkEnd w:id="13"/>
      <w:bookmarkEnd w:id="14"/>
      <w:r>
        <w:rPr>
          <w:rtl w:val="true"/>
        </w:rPr>
        <w:t>اخلاق</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همواره به یاد خدا باشید و تا می‌توانید به مردم خدمت کنید و نمازها را اوّل وقت به‌جا آورید واز همنشینی با دوستان ناباب و شرکت در مجالس آلوده جدّاً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اشخاص قضاوت نمی‌کنیم، ولی می‌توانید از هر کس که مسائل اخلاقی برگرفته از قرآن و روایات را در اختیارتان می‌نهد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می‌توانید از کتاب‌های خوب اخلاقی،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افکار و خیالات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اوهام وخیالات که بی اختیار به ذهن انسان می‌رسد، گناه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رفع آن، مداومت بر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گناه هرگاه منتهی به ارتکاب گناه نشود، گناه نیست، ولی بی‌شک آثار نامطلوبی بر روح انسان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گناهان قبل از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گناهان که قبح و زشتی آن از نظر عقلی واضح است بر او نوشته می‌شود؛ بنابراین، خوب است از همه آنها توبه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جدّی از گناهان خود توبه و آنها را ترک کرده وبا اعمال نیک آینده گذشته را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مشمول بخشایش الهی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ناتمام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توبه‌های ناتمام را بی‌اثر بدانیم و از اینکه توبه را می‌شکنیم ناامید نشویم و باز عزم را جزم کنیم و به درگاه واسعه‌اش باز آییم و توبه کنیم و چندان این کار را تکرار کنیم تا إن‌شاءالله به توبه بی‌بازگشت و ناگسستنی نایل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است که عیب پنهانی کسی را پشت سر او بگویند؛ ولی در مواردی که مسأله مهمّی مطرح باشد؛ مانند مشورت و اصلاح ذات البین و امثال آن استثنا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مسؤولین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هیچ‌کس جایز نیست و غیبت آن است که عیب پنهانی کسی را نزد دیگران که از آن اطّلاع ندارد بیان کند؛ امّا انتقادهای سازنده همراه با ادب و احترام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موارد جواز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فقط در مواردی مانند دادخواهی در برابر ظلم‌هایی که به انسان شده و مشورت دادن ونهی از منکر که تنها از همین راه ممکن باشد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و عدم مفسده باید از غیبت شونده حلالیّت بطلبد، در غیر این صورت لازم است به‌قدری برای او کارهای خیر انجام دهد تا یقین به رضایت وی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مصلحتی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مصلحتی آن است که دروغ، مصلحت</w:t>
      </w:r>
      <w:bookmarkStart w:id="16" w:name="pg4172_37294"/>
    </w:p>
    <w:p>
      <w:pPr>
        <w:pStyle w:val="BookText"/>
        <w:rPr/>
      </w:pPr>
      <w:bookmarkEnd w:id="16"/>
      <w:r>
        <w:rPr>
          <w:rFonts w:ascii="IRNazanin" w:hAnsi="IRNazanin" w:eastAsia="IRNazanin"/>
          <w:color w:val="111111"/>
          <w:sz w:val="28"/>
          <w:sz w:val="28"/>
          <w:szCs w:val="28"/>
          <w:rtl w:val="true"/>
          <w:lang w:bidi="fa-IR"/>
        </w:rPr>
        <w:t>مهم‌تری از راست گفتن داشته باشد؛ مانند دروغ گفتن برای آشتی دادن دو یا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هرگاه با توریه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امکان خلاصی از دروغ باشد، احتیاط واجب آن است که از این راه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کردن از نظر اسلام کار بسیار نامطلوبی است؛ به‌ویژه اگر به بهانه‌های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هر کدام از دو طرف در آشتی پیشقدم شود روز قیامت زودتر از دیگری وارد بهشت می‌شود</w:t>
      </w:r>
      <w:r>
        <w:rPr>
          <w:rFonts w:eastAsia="IRNazanin" w:cs="IRNazanin"/>
          <w:color w:val="111111"/>
          <w:sz w:val="28"/>
          <w:szCs w:val="28"/>
          <w:rtl w:val="true"/>
          <w:lang w:bidi="fa-IR"/>
        </w:rPr>
        <w:t>.</w:t>
      </w:r>
    </w:p>
    <w:p>
      <w:pPr>
        <w:pStyle w:val="Heading2"/>
        <w:numPr>
          <w:ilvl w:val="1"/>
          <w:numId w:val="1"/>
        </w:numPr>
        <w:rPr/>
      </w:pPr>
      <w:bookmarkStart w:id="17" w:name="__RefHeading___Toc3291411_2281741623"/>
      <w:bookmarkStart w:id="18" w:name="_Toc6"/>
      <w:bookmarkEnd w:id="17"/>
      <w:r>
        <w:rPr>
          <w:rtl w:val="true"/>
        </w:rPr>
        <w:t>استخاره</w:t>
      </w:r>
      <w:bookmarkEnd w:id="1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نوعی مشورت با خداوند است به این معنی که اگر انسان در انجام دادن یا ترک کردن کاری مردّد شود نخست درباره آن و آثار و لوازم و توابعش بیندیشد، اگر به نتیجه رسید طبق آن عمل می‌کند و گرنه با کارشناسان و افراد با تجربه وآگاه در مورد آن مشورت می‌کند اگر به نتیجه رسید طبق آن عمل می‌کند در غیر این صورت از طریق استخاره با خداوند مشورت کرده ومطابق آن عمل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استخاره اینترنتی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 فرد حقیقی استخاره را انجام دهد و نتیجه اعلام شود یا نرم‌افزار طوری تنظیم شده باشد که آیات آغاز یکی از صفحات قرآن را بدون اطلاع قبلی منعکس کند، مانعی ندارد</w:t>
      </w:r>
      <w:r>
        <w:rPr>
          <w:rFonts w:eastAsia="IRNazanin" w:cs="IRNazanin"/>
          <w:color w:val="111111"/>
          <w:sz w:val="28"/>
          <w:szCs w:val="28"/>
          <w:rtl w:val="true"/>
          <w:lang w:bidi="fa-IR"/>
        </w:rPr>
        <w:t>.</w:t>
      </w:r>
      <w:bookmarkStart w:id="19" w:name="pg4172_37295"/>
    </w:p>
    <w:p>
      <w:pPr>
        <w:pStyle w:val="BookText"/>
        <w:rPr/>
      </w:pPr>
      <w:bookmarkEnd w:id="19"/>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تجدید استخاره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تجدید استخاره درست نیست؛ مگراینکه مدّت قابل ملاحظه‌ای بگذرد یا شرایط مورد استخاره تغییر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استخاره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استخاره واجب نیست، ولی سعی کنید مخالفت نشود؛ مگر اینکه مدّت قابل ملاحظه‌ای تأخیر بیندازد و بعد اقدام کند</w:t>
      </w:r>
      <w:r>
        <w:rPr>
          <w:rFonts w:eastAsia="IRNazanin" w:cs="IRNazanin"/>
          <w:color w:val="111111"/>
          <w:sz w:val="28"/>
          <w:szCs w:val="28"/>
          <w:rtl w:val="true"/>
          <w:lang w:bidi="fa-IR"/>
        </w:rPr>
        <w:t>.</w:t>
      </w:r>
    </w:p>
    <w:p>
      <w:pPr>
        <w:pStyle w:val="Heading2"/>
        <w:numPr>
          <w:ilvl w:val="1"/>
          <w:numId w:val="1"/>
        </w:numPr>
        <w:rPr/>
      </w:pPr>
      <w:bookmarkStart w:id="20" w:name="__RefHeading___Toc3291413_2281741623"/>
      <w:bookmarkStart w:id="21" w:name="_Toc7"/>
      <w:bookmarkEnd w:id="20"/>
      <w:r>
        <w:rPr>
          <w:rtl w:val="true"/>
        </w:rPr>
        <w:t>ادعیه و زیارات</w:t>
      </w:r>
      <w:bookmarkEnd w:id="21"/>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حلّ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تمام نمازها، به‌ویژه نماز صبح را اوّل وقت به‌جا آورید و پس از نماز صبح دست راست را بر سینه نهاده، هفتاد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سپس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بفرستید و گاه نیز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کنید، و هر روز هر چند به مقدار کم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این کار در رفع مشکلات شما موثّر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استجابت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نیّت خود را خالص کرده و از هرگونه گناه به‌ویژه استفاده از اموال حرام و مشکوک بپرهیزید و به لطف خداوند امیدوار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اعظم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r>
        <w:rPr>
          <w:rStyle w:val="FootnoteAnchor"/>
          <w:rtl w:val="true"/>
        </w:rPr>
        <w:footnoteReference w:id="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 کلمه نیست، بلکه ایمان واخلاق و تقوای خاصّی باید با آن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دعاهایی که از حضرات معصومین علیهم السلام رسیده و در کتابهای معتبر موجود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دعانویسی حرفه‌ای که شغل افراد سودجوست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ختم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تلاوت سوره انعام و عمل به محتوای آن می‌تواند باعث حلّ مشکلات شود، ولی شایسته است هنگام تلاوت سوره، مطلقاً چیزی به آن نیفزایند و هرگاه که سوره تمام شد به سراغ دعاها یا توسّلات بروند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علقمه از امام باقر علیه السلام زیارتی نقل کرده که هر جا از زیارت عاشورا و آثار و برکات آن سخنی گفته شده و یا می‌شود، مقصود همین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که می‌توان آن را از دور و نزدیک خواند آثار و برکات فوق‌العاده‌ای دارد که ما برای نشان دادن اهمّیّت آن به نکاتی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اختصاص به علقمه ندارد بلکه به سه طریق دیگر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از صالح بن عقبه از مالک جهنی از امام باقر علیه السلام</w:t>
      </w:r>
      <w:r>
        <w:rPr>
          <w:rStyle w:val="FootnoteAnchor"/>
          <w:rtl w:val="true"/>
        </w:rPr>
        <w:footnoteReference w:id="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از صالح بن عقبه از پدرش از امام باقر علیه السلام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معروف صفوان از امام صادق علیه السلام</w:t>
      </w:r>
      <w:r>
        <w:rPr>
          <w:rFonts w:eastAsia="IRNazanin" w:cs="IRNazanin"/>
          <w:color w:val="111111"/>
          <w:sz w:val="28"/>
          <w:szCs w:val="28"/>
          <w:rtl w:val="true"/>
          <w:lang w:bidi="fa-IR"/>
        </w:rPr>
        <w:t>.</w:t>
      </w:r>
      <w:r>
        <w:rPr>
          <w:rStyle w:val="FootnoteAnchor"/>
          <w:rtl w:val="true"/>
        </w:rPr>
        <w:footnoteReference w:id="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اسنادی که به امام باقر علیه السلام منتهی می‌شود زیارت عاشورا بدون</w:t>
      </w:r>
      <w:bookmarkStart w:id="22" w:name="pg4172_37297"/>
    </w:p>
    <w:p>
      <w:pPr>
        <w:pStyle w:val="BookText"/>
        <w:rPr/>
      </w:pPr>
      <w:bookmarkEnd w:id="22"/>
      <w:r>
        <w:rPr>
          <w:rFonts w:ascii="IRNazanin" w:hAnsi="IRNazanin" w:eastAsia="IRNazanin"/>
          <w:color w:val="111111"/>
          <w:sz w:val="28"/>
          <w:sz w:val="28"/>
          <w:szCs w:val="28"/>
          <w:rtl w:val="true"/>
          <w:lang w:bidi="fa-IR"/>
        </w:rPr>
        <w:t xml:space="preserve">دعا نقل شده است، امّا در سند صفوان که به امام صادق علیه السلام منتهی می‌شود دعایی نیز برای بعد از زیارت ذکر شده که به اشتباه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است، در حالی که صحیح این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ذکر نام خلفا برای جلوگیری از برخوردهای نامناسب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زیارت ناحیه 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اسناد زیارت ناحیه خوب است، از این رو می‌توان آن را قرائت کرد؛ ولی دو جمله از آن را احتیاطاً نخوانند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بَرَزْنَ مِنَ الْخُدُورِ، ناشِراتِ الشُّعُورِ عَلَی الْخُدُودِ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تَنْهِشُهَاالذِّئابُ الْعادِیاتُ وَ تَخْتَلِفُ إِلَیْهَا السَّباعُ الضّارِیاتُ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قسمت‌هایی از دعاها و 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دعاها وزیارات به همان صورتی که از حضرات معصومین علیهم السلام نقل شده خوانده شود و چیزی از خود بر آن نیفراییم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عریضه‌نویسی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در وضعیّت فعلی به جای نوشتن عریضه، سحرگاهان بیدار شود و نماز شب بخواند، سپس به ساحت قدس آن حضرت توسّل جوید</w:t>
      </w:r>
      <w:r>
        <w:rPr>
          <w:rFonts w:eastAsia="IRNazanin" w:cs="IRNazanin"/>
          <w:color w:val="111111"/>
          <w:sz w:val="28"/>
          <w:szCs w:val="28"/>
          <w:rtl w:val="true"/>
          <w:lang w:bidi="fa-IR"/>
        </w:rPr>
        <w:t>.</w:t>
      </w:r>
    </w:p>
    <w:p>
      <w:pPr>
        <w:pStyle w:val="Heading2"/>
        <w:numPr>
          <w:ilvl w:val="1"/>
          <w:numId w:val="1"/>
        </w:numPr>
        <w:rPr/>
      </w:pPr>
      <w:bookmarkStart w:id="23" w:name="__RefHeading___Toc3291415_2281741623"/>
      <w:bookmarkStart w:id="24" w:name="_Toc8"/>
      <w:bookmarkEnd w:id="23"/>
      <w:r>
        <w:rPr>
          <w:rtl w:val="true"/>
        </w:rPr>
        <w:t>ارث</w:t>
      </w:r>
      <w:bookmarkEnd w:id="24"/>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در یک حادثه فوت کنند و مشخص نباشد که کدامیک اوّل فوت کرده است از یکدیگر ارث می‌برند،</w:t>
      </w:r>
    </w:p>
    <w:p>
      <w:pPr>
        <w:pStyle w:val="BookText"/>
        <w:rPr/>
      </w:pPr>
      <w:r>
        <w:rPr>
          <w:rFonts w:ascii="IRNazanin" w:hAnsi="IRNazanin" w:eastAsia="IRNazanin"/>
          <w:color w:val="111111"/>
          <w:sz w:val="28"/>
          <w:sz w:val="28"/>
          <w:szCs w:val="28"/>
          <w:rtl w:val="true"/>
          <w:lang w:bidi="fa-IR"/>
        </w:rPr>
        <w:t xml:space="preserve">بدین صورت که فرض می‌کنیم پدر قبل از فرزند فوت کرده و تمام اموالش را مطابق قانون ارث در میان ورثه شرعی‌اش، از جمله فرزندی که همراه او فوت کرده تقسیم می کنیم و سهم فرزند فوت شده به ورثه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فرض می‌کنیم که فرزند قبل از پدر فوت کرده واموال وی را مطابق قانون ارث در میان ورثه شرعی‌اش از جمله پدر وی که با او فوت کرده تقسیم می‌کنیم و سهم پدر به ورثه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فرزند مذبور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وتفاوتی نمی‌کند که این موضوع در حادثه رانندگی باشد یا غرق شدن یا هر حادثه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ارث نوادگان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پسران یا دختران میّت، نوادگان میّت ارث نمی‌برند، مگر اینکه پدر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میّت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فوت شده باشد که در این صورت سهم او به فرزندانش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محروم کردن از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کردن برخی از ورثه از ارث، یا محروم کردن دختر از ارث در شرع مقدّس اسلام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 می‌تواند در حیات خود چیزی از اموال خود را به برخی فرزندان یا کسان دیگر ببخشد و به آنها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مال آن 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وصیّت کند چیزی از ثلث مالش به او بدهند و هرگاه ببخشد و تحویل ندهد ملک آن کس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به تساوی دختر و پسر در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وصیّت به ضمیمه سایر وصایای میّت، بیش از ثلت اموال وی نباشد عمل به</w:t>
      </w:r>
      <w:bookmarkStart w:id="25" w:name="pg4172_37299"/>
    </w:p>
    <w:p>
      <w:pPr>
        <w:pStyle w:val="BookText"/>
        <w:rPr/>
      </w:pPr>
      <w:bookmarkEnd w:id="25"/>
      <w:r>
        <w:rPr>
          <w:rFonts w:ascii="IRNazanin" w:hAnsi="IRNazanin" w:eastAsia="IRNazanin"/>
          <w:color w:val="111111"/>
          <w:sz w:val="28"/>
          <w:sz w:val="28"/>
          <w:szCs w:val="28"/>
          <w:rtl w:val="true"/>
          <w:lang w:bidi="fa-IR"/>
        </w:rPr>
        <w:t>آن لازم است؛ یعنی اضافه سهم دختران از ثلث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اضافه بر ثلث باشد تنها به مقدار ثلث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 به عدم تقسیم ارث تا زمان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به انضمام سایر وصایای میّت، فقط در مورد ثلث اموال وی اثر دارد ودوسوم دیگر مطابق قانون ارث در میان ورثه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وارثان دیه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 به پدر و مادرش می‌رسد وهرکدام از آنها که در سقط شرکت داشته از دیه ارث نمی‌برد وتمام آن به دیگری می‌رسد، و اگر هر دو در سقط شرکت داشته‌اند دیه به پدربزرگ و مادربزرگ پدری و مادری و برادارن و خواهران جنین می‌رسد و طبق قانون ارث تقسیم می‌شود و اگر آنها رضایت دهند مشکل حل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تنصیف ارث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غالبآ هزینه‌های زندگی بر دوش مردان است، و زنان مسولیّتی در برابر هزینه‌ها ندارند، ارث مردان دو برابر قرار داده شده است</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26" w:name="__RefHeading___Toc3291417_2281741623"/>
      <w:bookmarkStart w:id="27" w:name="_Toc9"/>
      <w:bookmarkEnd w:id="26"/>
      <w:r>
        <w:rPr>
          <w:rtl w:val="true"/>
        </w:rPr>
        <w:t>ازدواج و محرمیت</w:t>
      </w:r>
      <w:bookmarkEnd w:id="27"/>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نامزدی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عقد ازدواج به صورت شرعی و قانونی، بدون مراسم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کنید که نیاز به تشریفات و تجمّلات وهزینه‌های سنگین ندارد</w:t>
      </w:r>
    </w:p>
    <w:p>
      <w:pPr>
        <w:pStyle w:val="BookText"/>
        <w:rPr/>
      </w:pPr>
      <w:r>
        <w:rPr>
          <w:rFonts w:ascii="IRNazanin" w:hAnsi="IRNazanin" w:eastAsia="IRNazanin"/>
          <w:color w:val="111111"/>
          <w:sz w:val="28"/>
          <w:sz w:val="28"/>
          <w:szCs w:val="28"/>
          <w:rtl w:val="true"/>
          <w:lang w:bidi="fa-IR"/>
        </w:rPr>
        <w:t>سپس با فراهم شدن امکانات در اوّلین فرصت مراسم ازدواج وعروسی را به‌طور ساده وآبرومند برگزار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سادات با غیر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شرعاً اشکالی ندارد ودر زمان حضرات معصومین علیهم السلام و طول تاریخ اسلام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در منطقه‌ای بر اثر عدم آگاهی مردم از حکم شرعی خطر درگیری باشد از آن صرف‌نظر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زنان اهل سنّت علیهم السلام ازدواج مردان شیعه با دختران وزنان اهل سنّت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مردان اهل سنّت علیهم السلام هرگاه برای مذهب زن یا فرزندان آینده‌اش خطر داشته باشد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موقّت با زنان غیر مسلمان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نمی‌تواند به عقد مردان غیرمسلمان درآید ولی ازدواج مرد مسلمان با زنان اهل کتاب مانعی ندارد و اگر آن زنان به زبان عربی آشنا نباشند خواندن صیغه عقد به هر زبانی جایز است ولی باید به آنها تفهیم شود که عقد ازدواج در اسلام دو نوع است که یک نوع آن عقد موقّت است که در برابر آن هدیه و مَهر پرداخت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با زنان فاحشه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واجب، ازدواج با زنان فاحشه و همچنین زنانی که عدّه را رعایت نمی‌کنند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دختر باکره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ولیّ دختر،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باکره دختری است که قبلاً شوهر نکرده، خواه عضو بکارت موجود باشد،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در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زنی که در عدّه می‌باشد حرام وباطل است، اگر زن و مرد این مطلب را ندانند، در صورتی که عقد را خودشان خوانده باشند و در زمان عدّه دخول حاصل شده باشد موجب حرمت ابدی است؛ و اگر این مطلب را می‌دانستند حتی اگر دخول هم انجام نشده باشدموجب حرمت ابدی می‌شودواحتیاط آن است که درموردازدواج بازن شوهردارنیزهمین حکم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ازدواج خواهر مفعول بر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 ودختر پسری که لواط داده بر لواط‌کننده حرام است، خواه لواط دهنده بالغ باشد یا نابالغ، ولی اگر لواط کننده نابالغ باشد حرام نمی‌شود، همچنین اگر در دخول شک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پدر برای دختری که دسترسی به پدر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تصدیق بزرگ‌ترهای فامیل، خواستگار کفو و مناسب دختر باشد ودسترسی به پدر دختر نباشد می‌توانند با هم ازدواج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پدر برای ازدواج مجدّد دختر باکره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با اذن پدر به عقد صحیح شرعی مردی درآمده، برای ازدواج مجدّد نیاز به اجازه پدر نیست؛ مشروط بر اینکه ازدواج دوم به مصلحت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بی‌جهت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تصدیق بزرگ‌ترهای فامیل، خواستگار کفو و مناسب دختر باشد و پدر دختر بدون دلیل معقول مخالفت کند، اذن او ساقط است و آنها می‌توانند با هم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هرچندشایسته است درصورت امکان،رضایت پدردخترجلب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آن زمان به مصلحت وی نبوده و پس از</w:t>
      </w:r>
    </w:p>
    <w:p>
      <w:pPr>
        <w:pStyle w:val="BookText"/>
        <w:rPr/>
      </w:pPr>
      <w:r>
        <w:rPr>
          <w:rFonts w:ascii="IRNazanin" w:hAnsi="IRNazanin" w:eastAsia="IRNazanin"/>
          <w:color w:val="111111"/>
          <w:sz w:val="28"/>
          <w:sz w:val="28"/>
          <w:szCs w:val="28"/>
          <w:rtl w:val="true"/>
          <w:lang w:bidi="fa-IR"/>
        </w:rPr>
        <w:t>بلوغ و رشد هرگز رضایت نداده باطل است ونیاز به 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ومعمولاً در زمان ما عقد صغیره به نفع وی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زن برای ازدواج دوباره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نیاز به اجازه زن نیست؛ امّا اگر ضمن عقد، شرط خاصّی شده باید بر طبق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چند همسری وسیله هوسبازی نیست، بلکه مربوط به ضرورت‌هاست و با شرایط سنگین و در حدود معیّنی مجاز شمرده شده و فلسفه روشنی دارد که اگر مطابق احکام اسلامی صورت پذیرد فواید آن به جامعه زنان بازمی‌گردد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نکاح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نکاح موقّت در شریعت اسلام جایز است، ولی نباید وسیله هوسبازی هوسبازان شود واحتیاط آن است تا ضرورتی نباشد اقدام به این کار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برای هوسبازی هوسبازان نیست، بلکه فسلفه روشنی دارد، از جمله رفع نیازهای جنسی مردانی که به سبب علل و عواملی امکان ازدواج دائم ندارند، یا مثلا همسرشان بیمار است و امکان برطرف کردن نیازهایشان از طریق عادی نیست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دختری که بی‌اذن پدر عقد موقّت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رضایت پدر را جلب کند در غیر این صورت، عقد آنها اشکال دارد و احتیاط واجب آن است که پسر باقیمانده مدّت را ببخشد و از همدیگر جدا شوند و اگر عقد دائم بوده او را طلاق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موقّت طولانی‌مدّت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مدّت عقد موقّت چندان طولانی باشد که به‌طور متعارف تمام عمر زوج یا زوجه را شامل شود حکم عقد دائم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مَهرهای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مَهرهای سنگین که نشان از سفاهت زوج می‌دهد، یا قرینه بر عدم قصد جدّی نسبت به آن است باطل است وتبدیل به مهرالمثل می‌شود، ولی اصل عقد در هر حال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عدول از بخشش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ذمّه شوهر بوده و زوجه آن را بخشیده است قابل بازگشت نیست مگر اینکه بخشیدن به قصد ادامه زوجیّت بوده ولی زوج بخواهد او را طلاق دهد که در این صورت می‌تواند بازپس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مَهر عین خارجی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که مهر بدون تغییر مهمّی موجود باشد و بین زن وشوهر خویشاوندی نسبی نباشد عدول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توافق بر مَهر کمتر از مهر ثبتی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 اگر ثابت شود که زن قول قطعی به شوهر داده و به آن عمل نکند نوعی تدلیس است و تبدیل به مهرالمثل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حبس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رابطه زناشویی بین زن وشوهر انجام نشده و مهریه عندالمطالبه باشد و زن مطالبه کند شوهر باید بپردازد و اگر نپرداخت بنابر مشهور زن می‌تواند تمکین نکند؛ اما اگر برای دادگاه ثابت شود که شوهر توان پرداختن نقدی مهریه را ندارد آن را مطابق توان مالی زوج تقسیط می‌کند و زوجه با</w:t>
      </w:r>
    </w:p>
    <w:p>
      <w:pPr>
        <w:pStyle w:val="BookText"/>
        <w:rPr/>
      </w:pPr>
      <w:r>
        <w:rPr>
          <w:rFonts w:ascii="IRNazanin" w:hAnsi="IRNazanin" w:eastAsia="IRNazanin"/>
          <w:color w:val="111111"/>
          <w:sz w:val="28"/>
          <w:sz w:val="28"/>
          <w:szCs w:val="28"/>
          <w:rtl w:val="true"/>
          <w:lang w:bidi="fa-IR"/>
        </w:rPr>
        <w:t>دریافت اوّلین قسط باید تمکین کند و گرنه ناشزه است و حقّ نفقه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یا افزایش مهر بعد از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پس از عقد نمی‌توان افزایش داد مگر اینکه در ضمن عقد خارج لازم صورت گیرد؛ ولی کاهش آن به معنای صرف‌نظر کردن زوجه از بخشی از حق خود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ضمن عقد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ضمن عقد نکاح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شروطی که بیانگر صفات زوجین است، مثل اینکه شرط می‌شود زوج مهندس است یا سنّ 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یا همسر ندارد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بعدآ خلاف این شروط ظاهر شود زوجه حق فسخ عقد نکاح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غیر از صفات زوجین را در بر می‌گیرد، مثل اینکه گفته شود زوج خانه مستقل برای زندگی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دسته از شرایط اگر خلاف آن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مورد بالا زوج در خانه پدر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حقّ فسخ عقد نکاح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حاکم شرع می‌تواند او را مجبور کند به شرط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زوجه نیز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زن از منزل بی اذن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مواردی بدون اجازه شوهر می‌توانند از منزل خارج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 آوردن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حجّ واجب و صله رحم با پدر و مادر و برادر و خواهر وامثال آن به مقدار لازم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فراگرفتن احکام اسلام مثل اینکه به مسجد بروند تا در آنجا احکام اسلامی را بشنوند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کالای</w:t>
      </w:r>
    </w:p>
    <w:p>
      <w:pPr>
        <w:pStyle w:val="BookText"/>
        <w:rPr/>
      </w:pPr>
      <w:r>
        <w:rPr>
          <w:rFonts w:ascii="IRNazanin" w:hAnsi="IRNazanin" w:eastAsia="IRNazanin"/>
          <w:color w:val="111111"/>
          <w:sz w:val="28"/>
          <w:sz w:val="28"/>
          <w:szCs w:val="28"/>
          <w:rtl w:val="true"/>
          <w:lang w:bidi="fa-IR"/>
        </w:rPr>
        <w:t xml:space="preserve">ضروری و لوازم منزل در صورتی که همسرانشان یا کس دیگری برای آنها انجام ندهد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دادن در انتخابات یا شرکت در راهپیمایی‌های ضروری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طبیب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اشتغال زوجه در خارج از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جلب رضایت زوج جایز نیست، مگر اینکه در ضمن عقد ازدواج یا عقد خارج لازم دیگری شرط کرده باشد، یا منافاتی با حقّ زوج نداشته باشد؛ مثل اینکه شوهر در زندان است و یا به مسافرت طولانی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شوهر در پس‌انداز خرجی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 اضافه از مخارج باشد و پس‌انداز کند باید با اجازه شوهر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شوهر در هزینه درآمد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درآمد خود هزینه می‌کند نیاز به اجازه شوهر ندارد مگر اینکه شرط خاصّی ضمن عقد شده باشد و در هر صورت خوب است چنان رفتار کند که موجب اختلاف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رابطه در دوران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عقد، شرط خاصّی نشده باید طبق عرف محل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محدوده ارتباط در دوران نامزدی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صیغه محرمیّت جاری نشده، تنها در حدّ گفت‌وگو در مورد ازدواج مجازند؛ البتّه با هماهنگی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محرم شدن پسرخوانده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محرمیّت آن است که از شیر خواهر، یا مادر، یا زنِ برادر، یا خواهرزاده‌ها، یا برادرزاده‌های آن زنِ فاقد فرزند بخورد تا آن زن، خاله یا خواهر و یا عمّه یا خاله</w:t>
      </w:r>
    </w:p>
    <w:p>
      <w:pPr>
        <w:pStyle w:val="BookText"/>
        <w:rPr/>
      </w:pPr>
      <w:r>
        <w:rPr>
          <w:rFonts w:ascii="IRNazanin" w:hAnsi="IRNazanin" w:eastAsia="IRNazanin"/>
          <w:color w:val="111111"/>
          <w:sz w:val="28"/>
          <w:sz w:val="28"/>
          <w:szCs w:val="28"/>
          <w:rtl w:val="true"/>
          <w:lang w:bidi="fa-IR"/>
        </w:rPr>
        <w:t>رضاعی آن پسر شود و محرم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دوران شیرخوارگی پسربچّه گذشته باشد راه قابل ذکری برای محرمیّت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محرم شدن دخترخوانده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پدر خوانده در حیات باشد می‌تواند عقد موقّت آن دختر را با اجازه حاکم شرع برای خود بخواند تا حکم زن پدر را پیدا کند و بر تمام پسران و نوه‌ها ونتیجه‌های پدرش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خواهر، یا مادر، یا زن برادر، یا برادرزاده‌ها، یا خواهرزاده‌های پدرخوانده شیر داشته باشند، وآن بچّه شیرخوار باشد و از شیر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حکم خواهرزاده، یا خواهر یا برادرزاده یا خواهرزاده رضاعی‌اش را پیدا می‌کند و محرم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با صغیره به قصد محرمیت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اصل عقد باید صحیح باشد تا آثار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اثر نمی‌تواند مصحّح موثّر باشد و محرمیّت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ماحقّه التّأخیر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آن است که در این موارد عقد بخوانند با</w:t>
      </w:r>
    </w:p>
    <w:p>
      <w:pPr>
        <w:pStyle w:val="BookText"/>
        <w:rPr/>
      </w:pPr>
      <w:r>
        <w:rPr>
          <w:rFonts w:ascii="IRNazanin" w:hAnsi="IRNazanin" w:eastAsia="IRNazanin"/>
          <w:color w:val="111111"/>
          <w:sz w:val="28"/>
          <w:sz w:val="28"/>
          <w:szCs w:val="28"/>
          <w:rtl w:val="true"/>
          <w:lang w:bidi="fa-IR"/>
        </w:rPr>
        <w:t>مدّت زمان مثلاً هفت یا هشت سال که مفهوم پیدا کند و بعد زمان آن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عقد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موقّت دختر بچّه برای پدرِ پدر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مصلحت دختر بوده وهدف ایجاد محرمیّت باشد و جهات شرعی رعایت شود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محرمیّت ربیبه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ربیبه و فرزندان ربیبه هر چه پایین رود محرم</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زوجه بعد از طلاق ازدواج مجدّد کند وصاحب دختر شود با مرد اوّل مَحرم است و ربیبه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مطلب با آیه شریفه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وَرَبائِبُکُمُ اللاَّتی فی حُجُورِکُمْ مِنْ نِسائِکُمُ اللاَّتی دَخَلْتُمْ بِهِنَّ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منافات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قید غالب است نه دائم، بنابراین مفهوم ندارد و بسیار ممکن است ربیبه اوّل هم در حجر زوج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محرمیّت زن و شوهر پس از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محرمیّت زوجین بعد از مرگ یکی از آن دو محدود می‌شود و فقط می‌تواند به سر و صورت او نگاه کند یا دست بزند، ولی احتیاط آن است که بدنش را عریان نکند و اگر ناچار است او را غسل میّت بدهد بهتر است از روی پیراهن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تعدّد زوجات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وسیله هوسبازی نیست، بلکه مربوط به ضرورت‌هاست و با شرایط سنگین و در حدود معیّنی مجاز شمرده شده و فلسفه روشنی دارد که اگر مطابق احکام اسلامی صورت پذیرد فواید آن به جامعه زنان بازمی‌گردد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عدم جواز تعدّد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در ازدواج روشن شدن هویت فرزندان است و اگر فرض کنیم زنی دارای همسران متعدّد باشد هویّت فرزندان او هرگز روشن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مشکل در برخی موارد نباشد ولی احکام تابع اکثریّت افراد است</w:t>
      </w:r>
      <w:r>
        <w:rPr>
          <w:rFonts w:eastAsia="IRNazanin" w:cs="IRNazanin"/>
          <w:color w:val="111111"/>
          <w:sz w:val="28"/>
          <w:szCs w:val="28"/>
          <w:rtl w:val="true"/>
          <w:lang w:bidi="fa-IR"/>
        </w:rPr>
        <w:t>.</w:t>
      </w:r>
      <w:bookmarkStart w:id="28" w:name="pg4172_37308"/>
    </w:p>
    <w:p>
      <w:pPr>
        <w:pStyle w:val="Heading2"/>
        <w:numPr>
          <w:ilvl w:val="1"/>
          <w:numId w:val="1"/>
        </w:numPr>
        <w:rPr/>
      </w:pPr>
      <w:bookmarkStart w:id="29" w:name="__RefHeading___Toc3291419_2281741623"/>
      <w:bookmarkStart w:id="30" w:name="_Toc10"/>
      <w:bookmarkEnd w:id="28"/>
      <w:bookmarkEnd w:id="29"/>
      <w:r>
        <w:rPr>
          <w:rtl w:val="true"/>
        </w:rPr>
        <w:t>اهل‌بیت علیهم السلام</w:t>
      </w:r>
      <w:bookmarkEnd w:id="30"/>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ولایت تکوینی آن است که ولی به اذن خداوند بتواند خارق عادتی انجام دهد، مثل آنچه قرآن مجید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درباره حضرت مسیح علیه السلام بیان کرده است که مردگان را به اذن خدا زنده می‌کرد و بیماران غیر قابل علاج را به اذن خدا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درباره همه معصومین علیهم السلام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پیامبران و 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پیامبران الهی وامامان علیهم السلام قبل از پیامبری و امامت و پس از آن معصوم بوده‌اند وهرگز گناه و خطا و اشتباهی از آنها سر نزده و نخواهد زد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غیب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علم غیب مدار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علم ائمّه علیهم السلام ارادی بود، یعنی اگر می‌خواستند بدانند می‌دانستند ودر بسیاری از موارد نمی‌خواستند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تصاویر منتسب به حضرات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تصاویر نامناسبی نباشد و نسبت قطعی به آن بزرگواران ندهند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تشییع نمادین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جای این کارها جلسات عزای آن حضرت را پرشورتر برگزار کنند و به ویژه به شرح دو خطبه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تاریخی آن حضرت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و فرزندان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برخی روایات وزیارتنامه‌های مربوط به آن حضرت استفاده می‌شود ایشان همسر و فرزندانی دارند امّا جزئیّات آن بر ما روشن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نامگذاری فرزند ائمّه اطهارعلیهم السلام به نام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اسامی در آن زمان جزء اسامی معمول بوده است مانند اسم محمّدرضا که امروز برای فرزندان خود قرار می‌دهیم با آنکه اسم شاه مخلوع 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اُمّ کلثوم با خلیفه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اصل این ازدواج از نظر تاریخی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 که قطعی باشد تنها عقد صورت گرفت و خلیفه پیش از عروسی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حضرت علی علیه السلام با میل و اختیار با این ازدواج موافقت نکرد، بلکه بر اثر فشارهای حکومت و اوضاع خاصّ آن زمان مجبور بر این کار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دیدار با آن حضرت ممکن است، امّا کسانی که چنین توفیقی پیدامی‌کنندآن رابرای دیگران بازگونمی‌کنند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جزیره خضرا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جزیره خضرا دقیقآ روشن نیست، ولی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یقین در محلّی سکونت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امامزادگان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امام‌زادگانی که دارای سند معتبر هستند اشکال ندارد وزیارت بقیّه به قصد رجا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اضافه کردن امام‌زاده جدید بدون مدرک ودلیل معتبر جایز نیست ونمی‌توان با خواب و امثال آن که باعث سوءِ استفاده افراد سودجو</w:t>
      </w:r>
    </w:p>
    <w:p>
      <w:pPr>
        <w:pStyle w:val="BookText"/>
        <w:rPr/>
      </w:pPr>
      <w:r>
        <w:rPr>
          <w:rFonts w:ascii="IRNazanin" w:hAnsi="IRNazanin" w:eastAsia="IRNazanin"/>
          <w:color w:val="111111"/>
          <w:sz w:val="28"/>
          <w:sz w:val="28"/>
          <w:szCs w:val="28"/>
          <w:rtl w:val="true"/>
          <w:lang w:bidi="fa-IR"/>
        </w:rPr>
        <w:t>می‌شود، مقبره ای را امام‌زاده معرّفی کرد و برای آن گنبد وبارگاه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هزینه صرف شده برای ساخت ضریح در مقایسه با کیفیّت بالای آن که سالیان طولانی سالم می‌ماند مبلغ زیادی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اماکن مقدس و ضریح‌ها متعلّق به عموم است نه افراد خاص، پس هزینه‌ها به نفع عموم و برای استفاده عموم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محدوده صدق تربت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دربرخی هفتادذراع ودربرخی چهارمیل و در برخی دیگر پنج فرسخ آمده، شاید اینها اشاره به تفاوت درجات تربت است و احتیاط آن است که آنچه نزدیک به قبر است ودر اختیار قرار می‌گیرد استفاده شود، به‌ویژه در تغییراتی که برای قبر شریف صورت می‌گیرد مقداری تربت به دست می‌آید که اولویّت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صحیح خوردن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اندازه یک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مقداری آب حل کنند و افراد مختلف هر کدام کمی از آن را بنوشند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شبیه‌خوانی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خلاف شرع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روایات دروغین و استعمال آلات لهو و پوشیدن مردان لباس زنان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هتک مقدّسات نشود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و توهین به خلفای اهل‌سنّت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کارهایی که موجب تفرقه صفوف و ایجاد شکاف بین مسلمانان می‌شود</w:t>
      </w:r>
      <w:bookmarkStart w:id="31" w:name="pg4172_37311"/>
    </w:p>
    <w:p>
      <w:pPr>
        <w:pStyle w:val="BookText"/>
        <w:rPr/>
      </w:pPr>
      <w:bookmarkEnd w:id="31"/>
      <w:r>
        <w:rPr>
          <w:rFonts w:ascii="IRNazanin" w:hAnsi="IRNazanin" w:eastAsia="IRNazanin"/>
          <w:color w:val="111111"/>
          <w:sz w:val="28"/>
          <w:sz w:val="28"/>
          <w:szCs w:val="28"/>
          <w:rtl w:val="true"/>
          <w:lang w:bidi="fa-IR"/>
        </w:rPr>
        <w:t>خودداری شود و همه مسلمین در برابر دشمنان اسلام متّحد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تعدّد زوجات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ازدواج‌های آن حضرت برای کامجویی نبود، بلکه غالبآ جنبه سیاسی داشت، یا به منظور شکستن سنّت‌های جاهلی، یا برای کاستن عداوت، یا طرح دوستی و جلب محبّت اقوام لجوج و متعصّب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32" w:name="__RefHeading___Toc3291421_2281741623"/>
      <w:bookmarkStart w:id="33" w:name="_Toc11"/>
      <w:bookmarkEnd w:id="32"/>
      <w:r>
        <w:rPr>
          <w:rtl w:val="true"/>
        </w:rPr>
        <w:t>بانک</w:t>
      </w:r>
      <w:bookmarkEnd w:id="33"/>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بانکی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قوانین بانک‌ها به تصویب مجلس شورای اسلامی و تأیید شورای نگهبان رسیده صحیح است، مگر اینکه خلاف آن ثابت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کارمندان 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بانک‌ها درآمدهای حلال نیز دارند و کارمند نمی‌داند حقوقش از کدام نوع است گرفتن آن برای او جایز است؛ مشروط بر اینکه در جایی که کار حرام صورت می‌گیرد اشتغال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جوایز بانک‌ها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جوایز بانک‌ها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گرفتن از بانک‌ها مانعی ندارد و در صورتی که طبق عقود شرعیّه باشد مبلغ اضافه‌ای را که می‌پردازند ربا نیست، ولی وام را برای هر کاری می‌گیرند باید مطابق قرارداد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وام برخلاف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مبلغ وام برخلاف آنچه در قرارداد آمده جایز نیست و چنانچه تخلّف شود وام مزبور صحیح نیست و مبلغ اضافه که می‌پردازد حکم ربا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کسی که وام را برخلاف قرارداد صرف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کار توبه کرده و آن را تکرار نکند ولی فعلاً وظیفه‌ای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 گیرندگانی که ورشکست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ثابت شود وام‌گیرنده موفّق بر کار تجاری مورد توافق نشده و سودی به دست نیاورده، بانک حق ندارد بیش از اصل وام چیزی از او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 و فروش امتیاز 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با مقرّرات بانکی که وام می‌دهد مخالفت نداشته باشد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کارمزد حقّالزحمه‌ای است که به کارمندان بانک یا صندوق قرض‌الحسنه و مانند آن به عنوان حقوق در مقابل زحماتی که برای حفظ حساب‌ها و سایر خدمات انجام می‌دهند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مبلغ اضافی به همین نیّت گرفته شود وبرای حقوق، صرف کارمندان و سایر هزینه‌های بانک شود اشکالی ندارد و اضافه بر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جریمه دیرکرد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دیرکرد شرعاً اشکال دارد؛ ولی بر بدهکاران لازم است بدهی خود را به وقتش بپردازند، وگرنه گناهکارند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سپرده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شرط برای اعطای تسهیلات بیشتربه سایرمتقاضیان وام باشد،نه صاحبان صندوق،اشکالی ندارد</w:t>
      </w:r>
      <w:r>
        <w:rPr>
          <w:rFonts w:eastAsia="IRNazanin" w:cs="IRNazanin"/>
          <w:color w:val="111111"/>
          <w:sz w:val="28"/>
          <w:szCs w:val="28"/>
          <w:rtl w:val="true"/>
          <w:lang w:bidi="fa-IR"/>
        </w:rPr>
        <w:t>.</w:t>
      </w:r>
      <w:bookmarkStart w:id="34" w:name="pg4172_37313"/>
    </w:p>
    <w:p>
      <w:pPr>
        <w:pStyle w:val="BookText"/>
        <w:rPr/>
      </w:pPr>
      <w:bookmarkEnd w:id="34"/>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سپرده بانک‌ها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عقود شرعیّه را رعایت کنند، یا وکالت مطلقه به مسؤولین بانک داده شود که این عقود را رعایت کنند، سود حاصل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بانک وکالت داده شود که به طور جدّ طلا را برای مشتری بخرد، سپس به وکالت از مشتری به‌طور جدّ طلای مزبوررابرای اوبفروشد وپول آن را به مشتری بدهد اشکالی ندارد</w:t>
      </w:r>
      <w:r>
        <w:rPr>
          <w:rFonts w:eastAsia="IRNazanin" w:cs="IRNazanin"/>
          <w:color w:val="111111"/>
          <w:sz w:val="28"/>
          <w:szCs w:val="28"/>
          <w:rtl w:val="true"/>
          <w:lang w:bidi="fa-IR"/>
        </w:rPr>
        <w:t>.</w:t>
      </w:r>
    </w:p>
    <w:p>
      <w:pPr>
        <w:pStyle w:val="Heading2"/>
        <w:numPr>
          <w:ilvl w:val="1"/>
          <w:numId w:val="1"/>
        </w:numPr>
        <w:rPr/>
      </w:pPr>
      <w:bookmarkStart w:id="35" w:name="__RefHeading___Toc3291423_2281741623"/>
      <w:bookmarkStart w:id="36" w:name="_Toc12"/>
      <w:bookmarkEnd w:id="35"/>
      <w:r>
        <w:rPr>
          <w:rtl w:val="true"/>
        </w:rPr>
        <w:t>پزشکی</w:t>
      </w:r>
      <w:bookmarkEnd w:id="36"/>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مراجعه به پزشک غیرهمجنس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پزشک همجنس و دسترسی به او، رجوع به پزشک غیرهمجنس در مواردی که موجب لمس یا نظر حرام شود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جرّاحی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آمیخته با حرام یا ضرر مهمّ دیگری نباشدذاتاًاشکالی ندارد،ولی چنانچه مستلزم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لمس و نظر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فقط در صورت ضرورت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پیوند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حفظ جان مسلمان یا حفظ عضو مهمّی از آن منوط به پیوند باشد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 و فروش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مقاصد پزشکی جایزاست؛ ولی بهتر است پول را در مقابل اجازه برداشتن کلیه از شخص بگیرند نه در مقابل خود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انرژی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درمانی ذاتاً اشکالی ندارد، ولی چنانچه مستلزم کار حرام باشد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ذاتاً اشکالی ندارد، ولی چون آثار منفی اجتماعی و حقوقی دارد شرعاً جایز نیست؛ از این رو حتّی کسانی که پایبند به دین و شریعت نیستند به‌سبب مفاسد اجتماعی آن به مخالفت با آن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مازوخیسم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خودآزاری جنسی نوعی بیماری است ومبتلایان به آن باید به روانکاو مراجعه کنند تا درمان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هیپنوتیزم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مقاصد طبّی و مانند آن مانعی ندارد، ولی برای کشف امورپنهانی،یاخبرازگذشته وآینده و حال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جنسیّت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ساختن جنسیّت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افراد دوجنسی که یک جنس آنها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شرع نیست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تغییر جنسیّت صوری و کاذب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شرعی مرگ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پزشکان تصریح می‌کنند این افراد، مانند کسی هستند که مغز او متلاشی شده یا سر از تنش جدا کرده‌اند که با وسایل تنفّس مصنوعی و تغذیه ممکن است تا مدّتی به حیات نباتی او ادامه داد، انسان زنده محسوب نمی‌شوند، در عین حال انسان کاملاً مرده هم نیستند؛ بنابراین، در احکام مربوط به حیات ومرگ باید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احکام مسّ میّت، غسل ونماز میّت و کفن و دفن درباره آنها جاری نیست، تا قلب از کار بیفتد وبدن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آنها را نمی‌توان در میان ورثه تقسیم کرد وهمسر آنها عدّه وفات نگه نمی‌دارد تا این مقدار حیات آنان نیز پایان پذیرد، ولی وکلای آنها از وکالت ساقط می‌شوند و حقّ</w:t>
      </w:r>
    </w:p>
    <w:p>
      <w:pPr>
        <w:pStyle w:val="BookText"/>
        <w:rPr/>
      </w:pPr>
      <w:r>
        <w:rPr>
          <w:rFonts w:ascii="IRNazanin" w:hAnsi="IRNazanin" w:eastAsia="IRNazanin"/>
          <w:color w:val="111111"/>
          <w:sz w:val="28"/>
          <w:sz w:val="28"/>
          <w:szCs w:val="28"/>
          <w:rtl w:val="true"/>
          <w:lang w:bidi="fa-IR"/>
        </w:rPr>
        <w:t>خرید و فروش یا ازدواج برای آنها یا طلاق همسر از طرف آنان را ندارند و ادامه معالجات در مورد آنها واجب نیست و برداشتن برخی اعضا از بدن آنها هرگاه حفظ جان مسلمانی متوقّف بر آن باشد اشکالی ندارد، ولی باید توجّه داشت که اینها همه در صورتی است که مرگ مغزی به طور کامل و قطعی ثابت شود واحتمال بازگشت مطلقاً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تجدید دستگاه‌های کسی که مرگ مغزی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مرگ مغزی او ثابت شود تجدید دستگاه‌ها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انعقاد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انعقاد نطفه استفاده از هر وسیله مشروعی که بی‌ضرر باشد و باعث نقص مرد یا زن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یا زن برای همیشه از قابلیّت تولید مثل ساقط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 حاضر کنترل جمعیّت جایز نیست، مگر اینکه واقعآ ضرورتی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اسقاط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جنین حرام است ولی هرگاه جنین در مراحل ابتدایی باشد و به صورت انسان کامل در نیامده باشد وباقیماندن جنین در آن حالت و سپس تولّد ناقص آن به تصدیق اهل اطّلاع متدیّن باعث عسر و حرج شدید برای پدر و مادر شود، پایان دادن به حاملگی جایز است و احتیاطاً باید دیه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اسقاط جنین برای حفظ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گفته متخصّصان متدیّن یقین یا خوف خطر یا ضرر مهمّی برای مادر حاصل شود، پایان دادن به حاملگی تا زمانی که روح دمیده نشده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p>
    <w:p>
      <w:pPr>
        <w:pStyle w:val="BookText"/>
        <w:rPr/>
      </w:pPr>
      <w:r>
        <w:rPr>
          <w:rFonts w:ascii="IRNazanin" w:hAnsi="IRNazanin" w:eastAsia="IRNazanin"/>
          <w:color w:val="111111"/>
          <w:sz w:val="28"/>
          <w:sz w:val="28"/>
          <w:szCs w:val="28"/>
          <w:rtl w:val="true"/>
          <w:lang w:bidi="fa-IR"/>
        </w:rPr>
        <w:t xml:space="preserve">احتمال تعلّق دیه می‌رود احتیاط آن است که ورثه 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و رضای خود از آن صرف‌نظر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نطفه زن و شوهری را در خارج از رحم با هم ترکیب کنند سپس به رحم زنی تلقیح شود این کار ذاتاً اشکالی ندارد ولی چون اغلب مستلزم نگاه و لمس حرام است تنها در موارد ضرورت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تلقیح نطفه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شرعاً حرام و فرزند حاصل نامشروع است، ولی چنانچه نطفه زن و شوهری گرفته و در خارج رحم ترکیب، سپس به رحم زنی تلقیح گردد این کار ذاتاً اشکالی ندارد، ولی با توجّه به اینکه غالباً مستلزم لمس و نظر نامشروع است تنها در صورت ضرورت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فرزند متعلّق به صاحبان نطفه است، هر چند بر مادر جانشین وشوهرش نیز محرم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تلقیح مجاز با نطفه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استفاده از نطفه مرد بیگانه این است که مرد موقّتآ همسر خود را طلاق دهد و آن زن پس از عدّه به عقد موقّت مرد مورد نظر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اصلاً همدیگر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نطفه آن مرد را بگیرند و در زمان عقد با تخمک زن ترکیب کنند و پس از بخشش باقیمانده مدّت عقد موقّت و تجدید عقد دائم با شوهر سابق، نطفه ترکیب شده را در رحم زن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متولّد می‌شود بر آن مرد و زن محرم است، ولی فقط از آن زن و صاحب نطفه ارث می برد</w:t>
      </w:r>
      <w:r>
        <w:rPr>
          <w:rFonts w:eastAsia="IRNazanin" w:cs="IRNazanin"/>
          <w:color w:val="111111"/>
          <w:sz w:val="28"/>
          <w:szCs w:val="28"/>
          <w:rtl w:val="true"/>
          <w:lang w:bidi="fa-IR"/>
        </w:rPr>
        <w:t>.</w:t>
      </w:r>
      <w:bookmarkStart w:id="37" w:name="pg4172_37317"/>
    </w:p>
    <w:p>
      <w:pPr>
        <w:pStyle w:val="BookText"/>
        <w:rPr/>
      </w:pPr>
      <w:bookmarkEnd w:id="37"/>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خوردنی‌های حرام به عنوان دارو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جایز است که ضرورت قطعی پیدا کند و داروی منحصربه‌فرد باشد وجانشین دیگری نداشته باشد ولی غالباً چنین نیست</w:t>
      </w:r>
      <w:r>
        <w:rPr>
          <w:rFonts w:eastAsia="IRNazanin" w:cs="IRNazanin"/>
          <w:color w:val="111111"/>
          <w:sz w:val="28"/>
          <w:szCs w:val="28"/>
          <w:rtl w:val="true"/>
          <w:lang w:bidi="fa-IR"/>
        </w:rPr>
        <w:t>.</w:t>
      </w:r>
    </w:p>
    <w:p>
      <w:pPr>
        <w:pStyle w:val="Heading2"/>
        <w:numPr>
          <w:ilvl w:val="1"/>
          <w:numId w:val="1"/>
        </w:numPr>
        <w:rPr/>
      </w:pPr>
      <w:bookmarkStart w:id="38" w:name="__RefHeading___Toc3291425_2281741623"/>
      <w:bookmarkStart w:id="39" w:name="_Toc13"/>
      <w:bookmarkEnd w:id="38"/>
      <w:r>
        <w:rPr>
          <w:rtl w:val="true"/>
        </w:rPr>
        <w:t>پوشش، نگاه و ارتباط</w:t>
      </w:r>
      <w:bookmarkEnd w:id="39"/>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حجاب چیز پنهانی نیست، زیرا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برهنگی زنان که طبعاً پی‌امدهایی همچون آرایش، عشوه‌گری و امثال آن همراه دارد،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تحریک دائم قرار می‌دهد؛ تحریکی که سبب کوبیدن اعصاب آنها وایجاد هیجان‌های بیمارگونه عصبی و گاه سرچشمه امراض روانی می‌شود، مگر اعصاب انسان چقدر می‌تواند بار هیجان را بر خود حمل کند؟</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آمارهای مستند نشان می‌دهد با افزایش برهنگی در جهان، آمار طلاق و ازهم‌گسیختگی زندگی زناشویی در دنیا پیوسته افزایش یافته است،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دیده بیند دل کند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یعنی هوس‌های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به هر قیمتی باشد به دنبال آن می‌رود و به این ترتیب، هر روز دل به دلبری می‌بندد و با دیگری وداع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دامنه فحشا و افزایش فرزندان نامشروع از دردناک‌ترین پی‌امدهای بی‌حجابی است که نیاز به ارقام و آمار</w:t>
      </w:r>
    </w:p>
    <w:p>
      <w:pPr>
        <w:pStyle w:val="BookText"/>
        <w:rPr/>
      </w:pPr>
      <w:r>
        <w:rPr>
          <w:rFonts w:ascii="IRNazanin" w:hAnsi="IRNazanin" w:eastAsia="IRNazanin"/>
          <w:color w:val="111111"/>
          <w:sz w:val="28"/>
          <w:sz w:val="28"/>
          <w:szCs w:val="28"/>
          <w:rtl w:val="true"/>
          <w:lang w:bidi="fa-IR"/>
        </w:rPr>
        <w:t>ندارد و ادلّه آن به‌ویژه در جوامع غربی کاملاً آشکار است، چندان عیان است که حاجت به بیان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ابتذال زن و سقوط شخصیت او در این میان نیز حائز اهمّیّت فراوان است که نیاز به ارقام و آمار ندارد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زنان در برابر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و دختران لازم است تمام بدن خود جز گردی صورت و دست‌ها تا مچ را در برابر دیدگان نامحرمان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به هر نوع لباس غیر زینتی که تنگ و چسبان نباشد پوشیده شود کافی است، هرچند چادر حجاب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زنان در مقابل 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می‌توانند در برابر محارم، سر و گردن و مقداری از سینه و دست‌ها و پاها را نپوشانند، امّا بقیه بدن را باید بپوشانند و جایز نیست به شکل نیمه عریان در برابر آنها ظاهر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زنان در برابر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می‌توانند در برابر زنان، جز عورتین بقیّه بدن رانپوشانند؛مگراین‌که مفسده خاصّی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 کف و پشت پای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 پا و بالاتر از آن باید از دیدگان نامحرم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سزاوار است کف و روی پا را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تمییز و نحوه پوشش در برابر افراد 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تمییز زمانی</w:t>
      </w:r>
    </w:p>
    <w:p>
      <w:pPr>
        <w:pStyle w:val="BookText"/>
        <w:rPr/>
      </w:pPr>
      <w:r>
        <w:rPr>
          <w:rFonts w:ascii="IRNazanin" w:hAnsi="IRNazanin" w:eastAsia="IRNazanin"/>
          <w:color w:val="111111"/>
          <w:sz w:val="28"/>
          <w:sz w:val="28"/>
          <w:szCs w:val="28"/>
          <w:rtl w:val="true"/>
          <w:lang w:bidi="fa-IR"/>
        </w:rPr>
        <w:t>است که مسائل جنسی را درک کند و بچّه‌ها مختلف هستند وحجاب زن در برابر بچّه ممیّز احتیاط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پوشاندن موی مصنوعی و کلاه 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موی مصنوعی وکلاه گیس لباس زینتی است باید پوشیده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پوشاندن انگشتر و زینت‌های دیگر در برابر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زیورآلاتی که معمولاً در معرض دید نامحرم است، مانند انگشتر وحلقه ازدواج، چنانچه مفسده ای نداشته باشد واجب نیست؛ ولی غیر اینها را باید از دید نامحرم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 پوشش در خواستگاری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باشد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زنان محارم پسر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اگر پسر به خواستگاری رفته و گفت‌وگوهای مقدّماتی انجام شده و قصد ازدواج قطعی است، دختر می‌تواند با هماهنگی خانواده به مقدار لازم بدون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صورت و گردن و مقداری از دست‌ها و بازو و مقداری از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خواستگار ظاهر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مردان در برابر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می‌توانند سر و گردن ومقداری از سینه و دست‌ها و پاها را در مقابل نامحرم نپوشانند، ولی بقیّه بدن را باید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مردان در برابر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می‌توانند در برابر مردان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جایی که زنان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عورتین بقیّه بدن را نپوشانند؛ مگر اینکه مفسده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آستین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آستین کوتاه هرگاه تنگ</w:t>
      </w:r>
    </w:p>
    <w:p>
      <w:pPr>
        <w:pStyle w:val="BookText"/>
        <w:rPr/>
      </w:pPr>
      <w:r>
        <w:rPr>
          <w:rFonts w:ascii="IRNazanin" w:hAnsi="IRNazanin" w:eastAsia="IRNazanin"/>
          <w:color w:val="111111"/>
          <w:sz w:val="28"/>
          <w:sz w:val="28"/>
          <w:szCs w:val="28"/>
          <w:rtl w:val="true"/>
          <w:lang w:bidi="fa-IR"/>
        </w:rPr>
        <w:t>وچسبان و آستین‌های آن خیلی کوتاه نباشد،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پوشیدن لباس مختصّ زنان و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منزل اشکال ندارد، بلکه هرگاه هر کدام لباس‌های مخصوص دیگری را بپوشد و مفاسدی بر آن مترتّب نشود اشکالی ندارد، امّا اگر فسادانگیز باشد حرام است و در بیرون منزل به‌طور کلّی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 برای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به طلا برای مردان حتّی طلای سفید جایز نیست و نماز خواندن با آن باطل است، ولی استفاده از پلاتین که فلزّ دیگری است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حاضر و در کشور ما این کار شعار بیگانگان و همبستگی با آنها محسوب می‌شود، از آن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پوشیدن آن در کشورهایی که جزئی از لباس مردم است،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حرمت طلا و ابریشم برای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جزئی از زندگانی زنان است و به همین علت اسلام اجازه استفاده زینت، حتّی طلا و لباس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حدّ معقول و به دور از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داده و بر مردان حرام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دیدن فیلم و عکس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صاحبان فیلم وعکس را بشناسد دیدن آن جایز نیست و اگر آنها را نشناسد ومنشأ فساد نشود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تماشای مسابقات ورزشی برای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مسابقاتی نظیر کشتی و شنا و جز آن برای زنان از تلویزیون جایز نیست، ولی</w:t>
      </w:r>
    </w:p>
    <w:p>
      <w:pPr>
        <w:pStyle w:val="BookText"/>
        <w:rPr/>
      </w:pPr>
      <w:r>
        <w:rPr>
          <w:rFonts w:ascii="IRNazanin" w:hAnsi="IRNazanin" w:eastAsia="IRNazanin"/>
          <w:color w:val="111111"/>
          <w:sz w:val="28"/>
          <w:sz w:val="28"/>
          <w:szCs w:val="28"/>
          <w:rtl w:val="true"/>
          <w:lang w:bidi="fa-IR"/>
        </w:rPr>
        <w:t>مسابقاتی نظیر فوتبال و والیبال و جز آن که قسمت عمده بدن بازیکنان پوشیده است جایز است، مشروط بر اینکه مفسده خاصّی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به زنان نامحرم در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موجب فساد وانحراف نشود و عکس‌ها برهنه یا نیمه‌عریان نباشد،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تماشای تصاویر مبتذل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چنین تصاویری حرام واز مصادیق اشاعه فحشا است و باید به‌طور جدّی از آن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عطر زدن برای خانم‌ها در بیرون از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در روایت اسلامی نهی شده است</w:t>
      </w:r>
      <w:r>
        <w:rPr>
          <w:rStyle w:val="FootnoteAnchor"/>
          <w:rtl w:val="true"/>
        </w:rPr>
        <w:footnoteReference w:id="18"/>
      </w:r>
      <w:r>
        <w:rPr>
          <w:rFonts w:ascii="IRNazanin" w:hAnsi="IRNazanin" w:eastAsia="IRNazanin"/>
          <w:color w:val="111111"/>
          <w:sz w:val="28"/>
          <w:sz w:val="28"/>
          <w:szCs w:val="28"/>
          <w:rtl w:val="true"/>
          <w:lang w:bidi="fa-IR"/>
        </w:rPr>
        <w:t>، ولی چنانچه مقدار کمی برای از بین بردن</w:t>
      </w:r>
    </w:p>
    <w:p>
      <w:pPr>
        <w:pStyle w:val="BookText"/>
        <w:rPr/>
      </w:pPr>
      <w:r>
        <w:rPr>
          <w:rFonts w:ascii="IRNazanin" w:hAnsi="IRNazanin" w:eastAsia="IRNazanin"/>
          <w:color w:val="111111"/>
          <w:sz w:val="28"/>
          <w:sz w:val="28"/>
          <w:szCs w:val="28"/>
          <w:rtl w:val="true"/>
          <w:lang w:bidi="fa-IR"/>
        </w:rPr>
        <w:t>بوی عرق و مانند آن استفاده کنند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صله رحم با بستگان گناهکار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ادامه رابطه با آنها مفسده داشته باشد و یا ترک آن موجب نهی از منکر آنان شود می‌توان موقّتآ آن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دو صورت، باید در حدّ واجب صله رحم کرد، و در عین حال امر به معروف و نهی از منکر با زبان خوش فراموش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جنس مخالف اشکال دارد و غالباً پی‌امدهای منفی به همراه دارد، مگر اینکه مقدّمه ازدواج باشد که دراین‌صورت،به‌مقداری که برای ازدواج لازم است اشکالی ندارد</w:t>
      </w:r>
      <w:r>
        <w:rPr>
          <w:rFonts w:eastAsia="IRNazanin" w:cs="IRNazanin"/>
          <w:color w:val="111111"/>
          <w:sz w:val="28"/>
          <w:szCs w:val="28"/>
          <w:rtl w:val="true"/>
          <w:lang w:bidi="fa-IR"/>
        </w:rPr>
        <w:t>.</w:t>
      </w:r>
      <w:bookmarkStart w:id="40" w:name="pg4172_37322"/>
    </w:p>
    <w:p>
      <w:pPr>
        <w:pStyle w:val="BookText"/>
        <w:rPr/>
      </w:pPr>
      <w:bookmarkEnd w:id="40"/>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گفت‌وگو با نامحرم در محلّ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جهات شرعیّه مراعات شود و به جز آن دو شخص ثالثی نیز وجود داشته باشد، یا امکان ورود دیگری بدون اجازه آنها باشد و سخنان عادی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گفت‌وگو ومراودات دختر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قصد ازدواج باشد به مقداری که برای ازدواج لازم است اشکالی ندارد؛ البتّه با رعایت شرایط و ضوابط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دوستی با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نامحرم جایز نیست و باید به صورت جدّی از این کار پرهیز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دادن با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با نامحرم جایز نیست واگر آنها را با فرهنگ اسلام آشنا کنیم مشکل حل خواهد شد</w:t>
      </w:r>
      <w:r>
        <w:rPr>
          <w:rFonts w:eastAsia="IRNazanin" w:cs="IRNazanin"/>
          <w:color w:val="111111"/>
          <w:sz w:val="28"/>
          <w:szCs w:val="28"/>
          <w:rtl w:val="true"/>
          <w:lang w:bidi="fa-IR"/>
        </w:rPr>
        <w:t>.</w:t>
      </w:r>
    </w:p>
    <w:p>
      <w:pPr>
        <w:pStyle w:val="Heading2"/>
        <w:numPr>
          <w:ilvl w:val="1"/>
          <w:numId w:val="1"/>
        </w:numPr>
        <w:rPr/>
      </w:pPr>
      <w:bookmarkStart w:id="41" w:name="__RefHeading___Toc3291427_2281741623"/>
      <w:bookmarkStart w:id="42" w:name="_Toc14"/>
      <w:bookmarkEnd w:id="41"/>
      <w:r>
        <w:rPr>
          <w:rtl w:val="true"/>
        </w:rPr>
        <w:t>آرایش و پیرایش</w:t>
      </w:r>
      <w:bookmarkEnd w:id="42"/>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آرایش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خفیف گردی صورت و دست‌ها تا مچ هرگاه منشأ مفسده نشود اشکالی ندارد، ولی از آرایش‌های تند یا مفسده‌انگیز باید پرهیز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سرمه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ملایم باشد و آرایش تند محسوب نشود مانعی ندارد، مگر اینکه منشاءِ مفسده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صورت برای دختران شرعاً حرام نیست،ولی چون برخلاف عرف وعادت است بهتراست پرهیزکنند</w:t>
      </w:r>
      <w:r>
        <w:rPr>
          <w:rFonts w:eastAsia="IRNazanin" w:cs="IRNazanin"/>
          <w:color w:val="111111"/>
          <w:sz w:val="28"/>
          <w:szCs w:val="28"/>
          <w:rtl w:val="true"/>
          <w:lang w:bidi="fa-IR"/>
        </w:rPr>
        <w:t>.</w:t>
      </w:r>
      <w:bookmarkStart w:id="43" w:name="pg4172_37323"/>
    </w:p>
    <w:p>
      <w:pPr>
        <w:pStyle w:val="BookText"/>
        <w:rPr/>
      </w:pPr>
      <w:bookmarkEnd w:id="43"/>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و آرایش زنانه برای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مردان خود را شبیه زنان کنند، ولی اصلاح جزیی و مرتّب کردن برخی قسمت‌ها که منظره خوشایندی ندارد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 تراشی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در ترک آن است، ولی چنانچه قسمت چانه باقی بماند که گاه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پروفسوری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جوانانی که محاسن آنها به صورت نامنظّم روییده می‌توانند آن را بتراشند تا به صورت کامل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حداقلّ 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باقیمانده به‌قدری باشد که صدق ریش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تاتو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آرایش تند محسوب نشود و منشاءِ فساد نگردد جایز است</w:t>
      </w:r>
      <w:r>
        <w:rPr>
          <w:rFonts w:eastAsia="IRNazanin" w:cs="IRNazanin"/>
          <w:color w:val="111111"/>
          <w:sz w:val="28"/>
          <w:szCs w:val="28"/>
          <w:rtl w:val="true"/>
          <w:lang w:bidi="fa-IR"/>
        </w:rPr>
        <w:t>.</w:t>
      </w:r>
    </w:p>
    <w:p>
      <w:pPr>
        <w:pStyle w:val="Heading2"/>
        <w:numPr>
          <w:ilvl w:val="1"/>
          <w:numId w:val="1"/>
        </w:numPr>
        <w:rPr/>
      </w:pPr>
      <w:bookmarkStart w:id="44" w:name="__RefHeading___Toc3291429_2281741623"/>
      <w:bookmarkStart w:id="45" w:name="_Toc15"/>
      <w:bookmarkEnd w:id="44"/>
      <w:r>
        <w:rPr>
          <w:rtl w:val="true"/>
        </w:rPr>
        <w:t>تقلید و بلوغ</w:t>
      </w:r>
      <w:bookmarkEnd w:id="45"/>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تقلید در زمان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زمان رسول خدا صلی الله علیه و آله به‌صورت ساده تر از امروز وجود داشته و اصحاب ائمّه علیهم السلام نیز بعضاً تقلید می‌کردند و بسیاری از اصحاب ائمّه از علمای محلّ خود تقلید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بلوغ یکی از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قمری تمام در مرد و نُه سال قمری تمام در 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 منی،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درشت بالای عورت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بلوغ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با تمام شدن نُه سال قمری بالغ</w:t>
      </w:r>
    </w:p>
    <w:p>
      <w:pPr>
        <w:pStyle w:val="BookText"/>
        <w:rPr/>
      </w:pPr>
      <w:r>
        <w:rPr>
          <w:rFonts w:ascii="IRNazanin" w:hAnsi="IRNazanin" w:eastAsia="IRNazanin"/>
          <w:color w:val="111111"/>
          <w:sz w:val="28"/>
          <w:sz w:val="28"/>
          <w:szCs w:val="28"/>
          <w:rtl w:val="true"/>
          <w:lang w:bidi="fa-IR"/>
        </w:rPr>
        <w:t>می‌شوند، ولی چنانچه قدرت بر انجام دادن برخی تکالیف مثل روزه را نداشته باشند بر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ماه رمضان سال بعد قدرت بر قضای آن هم نداشته باشند، قضا ندارد، ولی برای هر روز باید فقیری را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احتیاج به رشد جسمانی دارند و در مورد تصرّف در اموال، رشد کافی اقتصادی نیز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کسانی که تاکنون مرجع تقلید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آنان این است که اکنون مطابق آنچه در ابتدای رساله آمده مرجع تقلید انتخاب کنند، سپس اعمال گذشته را با فتوای مرجع فعلی خود تطبیق دهند، آنچه مخالف فتوای اوست برای مرجعشان بنویسند تا حکم آن را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کسانی که مرجع تقلیدشان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مرجع تقلید از دنیا برود مقلّدین او باید به مرجع زنده که او را اعلم از دیگران می‌دانند رجوع و تمامی مسائل خود را از او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بخواهند بر تقلید مرجع میّت باقی بمانند در مسائلی که به فتوای میّت عمل کرده‌اند مجازند و در مسائلی که عمل نکرده‌اند باید به فتوای مرجع زنده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بقای بر تقلید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تقلید میّت در مسائلی که عمل کرده جایز است و در مسائلی که عمل نکرده باید از مرجع زنده تقلید کند</w:t>
      </w:r>
      <w:r>
        <w:rPr>
          <w:rFonts w:eastAsia="IRNazanin" w:cs="IRNazanin"/>
          <w:color w:val="111111"/>
          <w:sz w:val="28"/>
          <w:szCs w:val="28"/>
          <w:rtl w:val="true"/>
          <w:lang w:bidi="fa-IR"/>
        </w:rPr>
        <w:t>.</w:t>
      </w:r>
      <w:bookmarkStart w:id="46" w:name="pg4172_37325"/>
    </w:p>
    <w:p>
      <w:pPr>
        <w:pStyle w:val="Heading2"/>
        <w:numPr>
          <w:ilvl w:val="1"/>
          <w:numId w:val="1"/>
        </w:numPr>
        <w:rPr/>
      </w:pPr>
      <w:bookmarkStart w:id="47" w:name="__RefHeading___Toc3291431_2281741623"/>
      <w:bookmarkStart w:id="48" w:name="_Toc16"/>
      <w:bookmarkEnd w:id="46"/>
      <w:bookmarkEnd w:id="47"/>
      <w:r>
        <w:rPr>
          <w:rtl w:val="true"/>
        </w:rPr>
        <w:t>حجّ و عمره</w:t>
      </w:r>
      <w:bookmarkEnd w:id="48"/>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استطاعت مالی در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استطاعت برای حج علاوه بر داشتن هزینه رفت و برگشت، داشتن ضروریّات زندگی و آنچه در گذران زندگی به آن نیاز دارد شرط است؛ مثل خانه مسکونی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یا اجاره‌ای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اثاث خانه، وسیله سواری و مانند آن؛ البتّه در حدّی که مناسب شأن او باشد و چنانچه عین آنها را ندارد پول یا معادل قیمت آن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و استطاعت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مهر حداقلّ به مقدار هزینه‌های حج باشد و مطالبه آن از شوهر مشکل خاصّی برای زن ایجاد نکند مستطیع محسوب می‌شود و باید برای دریافت آن وثبت نام حج اقدام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واگذاری فیش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حج بر کسی مستقر نشده باشد واکنون که نوبتش رسیده به علّت بدهی و مشکلات مالی قادر بر رفتن به حج نیست، می‌تواند فیش خود را مطابق قوانین حکومت اسلامی به دیگری واگذار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حج برای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نیّت می‌کند و لباس احرام به تن او می‌کند و لبّیک گفته، در طواف‌ها با خود برده و نماز به نیابت از او می‌خواند و او را در سعی همراه خود می‌برد و به هنگام تقصیر مقداری از موهای او را می‌چیند ولی اگر اسباب دردسر می‌شود او را مُحرم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قربانی حج در وضعیّت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فعلی که مسوولین</w:t>
      </w:r>
    </w:p>
    <w:p>
      <w:pPr>
        <w:pStyle w:val="BookText"/>
        <w:rPr/>
      </w:pPr>
      <w:r>
        <w:rPr>
          <w:rFonts w:ascii="IRNazanin" w:hAnsi="IRNazanin" w:eastAsia="IRNazanin"/>
          <w:color w:val="111111"/>
          <w:sz w:val="28"/>
          <w:sz w:val="28"/>
          <w:szCs w:val="28"/>
          <w:rtl w:val="true"/>
          <w:lang w:bidi="fa-IR"/>
        </w:rPr>
        <w:t xml:space="preserve">حج می‌گویند گوشت قربانی؛ دستگاه‌های مجهّز نگهداری و سپس به دست نیازمندان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تمام قربانی‌ها در خارج از منی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محترم مخیّرند آنجا قربانی کنند یا پول قربانی را کنار گذاشته و بقیه اعمال را به جا آورده و پس از بازگشت در ماه ذوالحجه در وطنشان قربانی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کسی که پس از مراجعه به وطن متوجّه شده طواف یا نماز طواف وی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محرّمات لازم نیست، اگر طواف نساء را درست انجام نداده باشد باید از رابطه با همسر بپرهیزد تا کسی به نیابت از او طواف نساء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رنگ کردن مو و امثال آن برای کسی که به حج تمتّع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کردن مو و امثال آن اشکالی ندارد مشروط بر اینکه قصدش زینت در حال حج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مُحرم از ژل ضدّ عفونی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ژل ضدّ عفونی اگر معطّر نباشد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دستکش شفاف برای زنان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ولی 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 در مسعای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مسعای جدید به یقین بین الجبلین است وسعی در آن صحیح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نمی‌توان گفت به خاطر وضعیّت موجود کسی به عمره یا حج نرود؛ بلکه از ادلّه برمی‌آید که به هیچ وجه نباید حج و عمره بیت الله تعطیل شود و در این حالت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لایترک</w:t>
      </w:r>
    </w:p>
    <w:p>
      <w:pPr>
        <w:pStyle w:val="BookText"/>
        <w:rPr/>
      </w:pPr>
      <w:r>
        <w:rPr>
          <w:rFonts w:ascii="IRNazanin" w:hAnsi="IRNazanin" w:eastAsia="IRNazanin"/>
          <w:color w:val="111111"/>
          <w:sz w:val="28"/>
          <w:sz w:val="28"/>
          <w:szCs w:val="28"/>
          <w:rtl w:val="true"/>
          <w:lang w:bidi="fa-IR"/>
        </w:rPr>
        <w:t>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خارج بودن مسعای جدید از بین دو کوه بازسعی صحیح است؛ کما اینکه فتوا داده‌ایم اگر افراد ناتوان نتوانند در طبقه اوّل سعی کنند، سعی آنها در طبقه دوم صحیح است، در حالی که طبقه دوم قطعاً بین دو کوه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صورت امکان، طبقه پایین مسعای جدید بر طبقات بالای مسعای قدیم و جدید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لبّیک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لبّیک واجب است و لبّیک پنجم واجب نیست، ولی چنانچه بگوید ضرری به احرام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حاجی به معتمر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کسی است که حجّة‌الاسلام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آورده باشد ولی گفتن آن به معتمر نیز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عمره دوم در یک ماه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 در یک ماه قمری دو عمره به جا آورد، عمره دوم را به قصد رجا می‌تواند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عمره به جا آوردن به نیّت خود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عمره واجب خود را به جا آورده باشد، در ماه قمری دیگر عمره به جا آوردن به نیّت خود و دیگران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به عمره با توجّه به اینکه برای آل سعود درآمد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کسانی که نه حج به جا آورده‌اند و نه عمره وبرای عمره استطاعت دارند عمره به جا آورند، این موضوع مشکلی ندارد، امّا شایسته است زائران خریدهای خود را از آن کشور نکنند</w:t>
      </w:r>
      <w:r>
        <w:rPr>
          <w:rFonts w:eastAsia="IRNazanin" w:cs="IRNazanin"/>
          <w:color w:val="111111"/>
          <w:sz w:val="28"/>
          <w:szCs w:val="28"/>
          <w:rtl w:val="true"/>
          <w:lang w:bidi="fa-IR"/>
        </w:rPr>
        <w:t>.</w:t>
      </w:r>
      <w:bookmarkStart w:id="49" w:name="pg4172_37328"/>
    </w:p>
    <w:p>
      <w:pPr>
        <w:pStyle w:val="Heading2"/>
        <w:numPr>
          <w:ilvl w:val="1"/>
          <w:numId w:val="1"/>
        </w:numPr>
        <w:rPr/>
      </w:pPr>
      <w:bookmarkStart w:id="50" w:name="__RefHeading___Toc3291433_2281741623"/>
      <w:bookmarkStart w:id="51" w:name="_Toc17"/>
      <w:bookmarkEnd w:id="49"/>
      <w:bookmarkEnd w:id="50"/>
      <w:r>
        <w:rPr>
          <w:rtl w:val="true"/>
        </w:rPr>
        <w:t>حدود و دیات</w:t>
      </w:r>
      <w:bookmarkEnd w:id="51"/>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تنصیف دیه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زن و مرد مومن هر دو محترم است، ولی چون دیه جبران خسارت مادّی است، نه پول خون و پر واضح است که خسارت حاصل از فقدان مردان در خانواده غالباً بیشتر از خسارت حاصل از فقدان زنان است، شارع مقدّس دیه مردان را دو برابر قرار داده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بیمه دیه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اداره بیمه در قرارداد خود متعهّد می‌شود که در مقابل گرفتن حق بیمه مساوی در صورت تصادف، دیه مرد و زن را یکسان بپردازد و ارتباطی به مقدار دیه از نظر حکم شرع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ماه‌های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ذوالقعدة، ذوالحجة ورجب، ماه‌های حرام هستند و دیه با شرایط خاصی در آن تشدید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دیه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روح در جنین دمیده شود دارای پنج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علقه، مضغه، عظام،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آن بنابر احتیاط واجب به شرح زیر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بیست 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مثقال معمولی طلا ودر بیست روز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مثقال و در بیست روز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مضغه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در بیست 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مثقال و در بیست روز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w:t>
      </w:r>
      <w:bookmarkStart w:id="52" w:name="pg4172_37329"/>
    </w:p>
    <w:p>
      <w:pPr>
        <w:pStyle w:val="BookText"/>
        <w:rPr/>
      </w:pPr>
      <w:bookmarkEnd w:id="52"/>
      <w:r>
        <w:rPr>
          <w:rFonts w:ascii="IRNazanin" w:hAnsi="IRNazanin" w:eastAsia="IRNazanin"/>
          <w:color w:val="111111"/>
          <w:sz w:val="28"/>
          <w:sz w:val="28"/>
          <w:szCs w:val="28"/>
          <w:rtl w:val="true"/>
          <w:lang w:bidi="fa-IR"/>
        </w:rPr>
        <w:t xml:space="preserve">که اعضا کامل شود و پیش از آنکه جنین در شکم مادر به حرکت درآید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 پس از دمیدن روح در پسر دیه کامل و در دختر نصف دیه کامل تعلّق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جنین بر عهده کیست؟ دیه جنین بر کسانی است که در سقط دست داشته‌اند و چنانچه مادر با میل و اختیار خود را در اختیار طبیب قرار داده که سقط کند، نیمی از دیه بر عهده اوست وباید علاوه بر پرداخت دیه از گناه بزرگی که مرتکب شده‌اند به‌طور جدّی توبه کرده و با اعمال نیک آینده گذشته را جبران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فعلی که محذورات مهمّی بر این امر مترتّب می‌شود می‌توان اعدام را به نحو دیگری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حدود در ملأ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در ملأ عام در حال حاضر ضرورتی ندارد، بلکه اگر مستلزم هتک سمعه اسلام شود جایز نیست، مگر درمورد جرایمی که انعکاس وسیعی در جامعه داشته و اجرای علنی آن موجب کاهش جرایم شود</w:t>
      </w:r>
      <w:r>
        <w:rPr>
          <w:rFonts w:eastAsia="IRNazanin" w:cs="IRNazanin"/>
          <w:color w:val="111111"/>
          <w:sz w:val="28"/>
          <w:szCs w:val="28"/>
          <w:rtl w:val="true"/>
          <w:lang w:bidi="fa-IR"/>
        </w:rPr>
        <w:t>.</w:t>
      </w:r>
    </w:p>
    <w:p>
      <w:pPr>
        <w:pStyle w:val="Heading2"/>
        <w:numPr>
          <w:ilvl w:val="1"/>
          <w:numId w:val="1"/>
        </w:numPr>
        <w:rPr/>
      </w:pPr>
      <w:bookmarkStart w:id="53" w:name="__RefHeading___Toc3291435_2281741623"/>
      <w:bookmarkStart w:id="54" w:name="_Toc18"/>
      <w:bookmarkEnd w:id="53"/>
      <w:r>
        <w:rPr>
          <w:rtl w:val="true"/>
        </w:rPr>
        <w:t>حقّ الناس و حقّ والدین</w:t>
      </w:r>
      <w:bookmarkEnd w:id="54"/>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جبران حقّ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معادل حقّ او را به دستش برساند، یا به صورتی با هم مصالحه کنند و اگر این کار ممکن نیست به‌دست شخص ثالث، یا با حواله بانکی، یا با پست برایش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او دسترسی ندارد به نیّت وی به فقرا صدقه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حقوق النّاس قطعی یا احتمالی است که صاحب آن دقیقاً شناخته شده نیست، که با اجازه حاکم شرع صرف نیازمندان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جبران حقوق غیر مالی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از صاحبان حق حلالیّت بطلبید و اگر این کار ممکن نیست برای آنها کار خیر کنید تا از شما راضی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در املاک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بدون جلب رضایت مالک یا مالکان جایز نیست، مگر اینکه ضرورت مهمّی نهادهای اجتماعی داشته باشد که در این صورت باید قیمت آن به نرخ روز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 الماره دو حالت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باغ محصور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و خوردن میوه آن بدون اجازه صاحبش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باغ محصور نباشد یا شاخه‌هایش بیرون آمده باشد جایز است هنگام عبور از کنار باغ‌ها از میوه آن به مقدار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به شرط آن‌که به قصد این کار حرکت نکرده باشد و موجب افساد نگردد و احتیاط آن است که در صورت یقین به عدم رضایت مالک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درختانی که در معابر عمومی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میوه‌هایی که در عرف و عادت محل برای همه مباح شده، مانند توت در بسیاری از مناطق، اشکالی ندارد، ولی غیر آن متعلّق به</w:t>
      </w:r>
    </w:p>
    <w:p>
      <w:pPr>
        <w:pStyle w:val="BookText"/>
        <w:rPr/>
      </w:pPr>
      <w:r>
        <w:rPr>
          <w:rFonts w:ascii="IRNazanin" w:hAnsi="IRNazanin" w:eastAsia="IRNazanin"/>
          <w:color w:val="111111"/>
          <w:sz w:val="28"/>
          <w:sz w:val="28"/>
          <w:szCs w:val="28"/>
          <w:rtl w:val="true"/>
          <w:lang w:bidi="fa-IR"/>
        </w:rPr>
        <w:t>صاحبان آن است، و اگر ملک بیت‌المال باشد متعلّق به دولت است و باید طبق قوانین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اصلاحات اراضی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رضایت مالکان اصلی یا ورثه آنها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دسترسی به آنها ندارند با حاکم شرع مصالحه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اشیاءِ گمشده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یافتن صاحبش به مدّت یک‌سال تلاش کنید، هرگاه در اثنا از یافتن صاحبش مأیوس شوید می‌توانید آن را به نیّت صاحب اصلی به فقیر صدقه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بدنی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ضرورت قطعی نباشد باید از تنبیه بدنی خودداری کرد و در فرض ضرورت قطعی، باید طوری باشد که آسیبی به بدن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بدنی دانش‌آموزان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دانش‌آموزان جایز نیست، مگر برای تربیت آنها لازم باشد و با اجازه ولیّ صورت گیرد وموجب جراحت و کبودی بدن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وضعیّت فعلی آثار منفی آن بیشتر است، لازم است حتّی الامکان از آن صرف‌نظر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محدوده نافرمانی از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مسائل مهم وسرنوشت‌ساز فرزند بدون دلیل کافی مخالفت کنند، جلب رضایت آنها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رضایت والدین جهت طلبگی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روحانیّون واجدِ شرایطِ موجود، پاسخگوی نیازهای داخل و خارج کشور نیستند</w:t>
      </w:r>
    </w:p>
    <w:p>
      <w:pPr>
        <w:pStyle w:val="BookText"/>
        <w:rPr/>
      </w:pPr>
      <w:r>
        <w:rPr>
          <w:rFonts w:ascii="IRNazanin" w:hAnsi="IRNazanin" w:eastAsia="IRNazanin"/>
          <w:color w:val="111111"/>
          <w:sz w:val="28"/>
          <w:sz w:val="28"/>
          <w:szCs w:val="28"/>
          <w:rtl w:val="true"/>
          <w:lang w:bidi="fa-IR"/>
        </w:rPr>
        <w:t>وتحصیل علوم دینی برای کسانی که آمادگی دارند واجب عینی است، تحصیل رضایت والدین برای ورود به حوزه علمیّه لازم نیست، هرچند شایسته است در صورت امکان رضایت آنها جلب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اموال کسی که درآمد او شبهه‌ناک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ندارید از پول حرام تهیّه شده، تصرّف در آن مانعی ندارد امّا اگر یقین دارید و صاحب آن را می‌شناسید باید به صاحبش برگردانید واگر صاحبش را نمی‌شناسید به شما اجازه می‌دهیم تصرّف کنید ومعادل آن را که تصرّف کرده‌اید به نیازمندان بپردازید و اگر تمکّن ندارید بر ذمّه بگیرید و هر وقت که توانستید،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در مال مخلوط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درآمدهای حلال هم دارد و نمی‌دانید آنچه در اختیار شما قرار داده از اموال حرام است یا حلال، تصرّف در آن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استفاده میهمان از اموال صاحب‌خانه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 مقدار معمولی به دور از افراط و تفریط و در صورتی که علم به عدم رضایت صاحب‌خانه نباشد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پارتی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پارتی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وساطت برای پیشرفت کار برخلاف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حقوقی که می‌گیرند اشکال دارد، ولی چنانچه این کار در حدّ معرّفی باشد و فرد بقیّه مراحل را طبق مقرّرات و قانون طی کند و باعث تضییع حقوق دیگران نشود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تألیف و حقّ اختراع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تعدّی به حقوق دیگران شرعاً حرام است ولی مصادیق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عقلا به دست می‌آید و عرفاً برای کسانی که سالیان طولانی هزینه می‌کنند و تلاش می‌کنند به یقین حقّی وجود دارد که نمی‌توانیم اجازه بدهیم دیگران از آن بی اجازه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استمرار حقّ تألیف و حقّ اختراع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صاحب اثر حقّ به ورثه او می‌رسد، ولی اگر به‌قدری زمان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عقلا دیگر چنین حقّی برای ورثه قائل نیستند نیاز به کسب اجازه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شک باید استصحاب وجود حقّ را جاری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کپی 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رضایت تولیدکنندگان اصلی آن جایز نیست، مگر از کفّار حربی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مصداق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 و سازمان‌هایی که به کافران در حال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مثل آمریکا، اسرائیل وانگلیس کمک می‌کنند و یا به کار آنها راضی وخوشحال می‌شوند در حکم محارب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مستثنیات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وسائل منزل، لباس، وسیله نقلیّه شخصی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جزءِ مستثنیات دَین نیست، وطلبکار می‌تواند زیر نظر حاکم شرع آن را برای وصول طلب خود توقیف کند</w:t>
      </w:r>
      <w:r>
        <w:rPr>
          <w:rFonts w:eastAsia="IRNazanin" w:cs="IRNazanin"/>
          <w:color w:val="111111"/>
          <w:sz w:val="28"/>
          <w:szCs w:val="28"/>
          <w:rtl w:val="true"/>
          <w:lang w:bidi="fa-IR"/>
        </w:rPr>
        <w:t>.</w:t>
      </w:r>
      <w:bookmarkStart w:id="55" w:name="pg4172_37334"/>
    </w:p>
    <w:p>
      <w:pPr>
        <w:pStyle w:val="Heading2"/>
        <w:numPr>
          <w:ilvl w:val="1"/>
          <w:numId w:val="1"/>
        </w:numPr>
        <w:rPr/>
      </w:pPr>
      <w:bookmarkStart w:id="56" w:name="__RefHeading___Toc3291437_2281741623"/>
      <w:bookmarkStart w:id="57" w:name="_Toc19"/>
      <w:bookmarkEnd w:id="55"/>
      <w:bookmarkEnd w:id="56"/>
      <w:r>
        <w:rPr>
          <w:rtl w:val="true"/>
        </w:rPr>
        <w:t>خمس</w:t>
      </w:r>
      <w:bookmarkEnd w:id="57"/>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محاسبه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منزل مسکونی و اسباب واثاثیّه منزل، و وسیله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شما مصالحه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اموال و دارایی خود را محاسبه، بدهی‌های مربوط به آن را کسر کرده، خمس باقیمانده را یک‌جا یا به تدریج ارسال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در اموال کسی که خمس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ندارید خانه یا غذای او از پول غیر مخمّس تهیّه شده، تصرّف در آن مانعی نداردواگریقین داریدبه شمااجازه می‌دهیم تصرّف کنید ومعادل خمس آنچه را که تصرّف کرده‌اید به سادات نیازمند بپردازید واگر تمکّن ندارید بر ذمّه بگیرید و هر وقت که توانستید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خمس به واجب النّفقه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نیاز و عدم توانایی بر تهیّه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واجب‌النفقه انسان هستند و خمس را نمی‌توان به واجب‌النفقه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الارث خمس ندارد، هرچند سال‌ها بماند وهزینه نشود، ولی چنانچه ترقّی قیمت پیدا کند و پیش از سال خمسی هزینه نشود، ترقّی قیمت آن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باقیمانده مواد مصرفی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مقدار باقیمانده، ارزش مالی داشته باشد یعنی این مقدار را در بازار بخرند و سال خمسی بر آن بگذرد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پرداخت خمس آن واجب نیست امّا احتیاط آن است که خمس آن را نیز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پاداش بازنشستگی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آن تا پایان سال خمسی که آن را گرفته زیاد بیاید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پس‌انداز مسکن و اتومبیل و جهیزیّه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سال خمسی بر آن بگذرد باید خمس آن پرداخت شود، ولی چنانچه برای پرداخت خمس در زحمت باشید، مجازید خمس آن را به ذمّه گرفته و هر وقت توانستید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پول تو 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پول‌ها جزءِ نیازهای انسان باشد حتّی اگر صرفه‌جویی کرده باشد حکم نفقه را دارد و چنانچه چیزی از آن در پایان سال خمسی اضافه بیاید خمس دارد و اگر زاید بر نیاز باشد در حکم هدیه است و بنابر احتیاط واجب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پول رهن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رهن منزل تا زمانی که در رهن است خمس ندارد، ولی هرگاه از رهن آزاد شود و دیگر برای آن جهت مورد نیاز نباشد، و تا پایان سال خمسی هزینه نشود خمس به آن تعلّق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جهیزیّه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تهیّه جهیزیّه، معمول و مورد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دختر در آستانه ازدواج است، یا تهیّه آن جز به صورت تدریجی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برای پرداخت خمس درزحمت باشید مجازید خمس آن را به ذمّه بگیرید و هر وقت توانستید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سرقفلی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سرقفلی نوعی سرمایه‌گذاری است و در صورتی که توان داشته باشد باید خمس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سرمایه بورس و اوراق مشارکت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سال خمسی بر آن بگذرد باید خمس آن پرداخت شود، ولی چنانچه برای پرداخت خمس در زحمت باشید، مجازید خمس آن را به ذمّه بگیرید و هر وقت توانستید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سهام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سهام عدالت که متعلّق به خود شخص است در صورتی که قابل خرید و فروش باشد و سال خمسی بر آن بگذرد،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شهریه و مرجوعی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و مرجوعی خمس ندارد ودر روایتی آمده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خمس فی ما ادّی إلیک صاحب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صاحب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 نائب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می‌دهند خمس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مورد استفاده برای زینت بانوان نباشد، یا اضافه بر شأن و نیازشان باشد وسال خمسی بر آن بگذرد، خمس دارد؛ سکّه‌های بهار آزادی نیز فقط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زکات سکّه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در روزگار ما که مسکوک به سکّه رایج معامله نیست زکات ندارد و فقط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طلب قابل وصول باشد با گذشت سال خمسی مشمول خمس خواهد بود، در غیر این صورت جزءِ درآمدهای سال وصول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خمس ندارد مگر مقداری که اقساط آن پرداخت شده و معادل آن تا پایان سال خمسی موجود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هدیه تا پایان سال خمسی استفاده نشود، وسال خمسی بر آن بگذرد، بنابر احتیاط واجب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محاسبه خمس هزینه حج و عمره کسانی که سال خمسی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بین سال خمسی برای حج یا عمره ثبت نام کرده اصل پول و سود آن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محاسبه خمس هزینه حج و عمره کسانی که سال خمسی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سال خمسی ندارند و دارای سرمایه‌ای هستند که خمس آن را نپرداخته‌اند، باید خمس پولی را که برای حج یا عمره هزینه کرده‌اند و خمس سود آن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محاسبه خمس هزینه حج و عمره کارمندان و کارگرانی که سال خمسی ندارند و زمان اوّلین دریافت حقوق را به 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اوّلین دریافت حقوق را به‌یاد دارد سال خمسی بر اساس زمان دریافت اوّلین حقوق روشن می‌شود؛ چنانچه بر مبالغی که هزینه شده سال خمسی گذشته به اصل وسودآن خمس تعلّق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محاسبه خمس هزینه حج و عمره کارمندان و کارگرانی که سال خمسی ندارند و زمان دریافت اوّلین حقوق را به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دریافت اوّلین حقوق را به‌یاد ندارند و از درآمد یازده ماه منتهی به ثبت نام هزینه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دوازده ماه تمام از زمان دریافت حقوق نگذشته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 وسودآن خمس تعلّق نمی‌گیرد واگر از ذخیره قبل از آن بوده، اصل و سود آن خمس دارد</w:t>
      </w:r>
      <w:r>
        <w:rPr>
          <w:rFonts w:eastAsia="IRNazanin" w:cs="IRNazanin"/>
          <w:color w:val="111111"/>
          <w:sz w:val="28"/>
          <w:szCs w:val="28"/>
          <w:rtl w:val="true"/>
          <w:lang w:bidi="fa-IR"/>
        </w:rPr>
        <w:t>.</w:t>
      </w:r>
      <w:bookmarkStart w:id="58" w:name="pg4172_37338"/>
    </w:p>
    <w:p>
      <w:pPr>
        <w:pStyle w:val="BookText"/>
        <w:rPr/>
      </w:pPr>
      <w:bookmarkEnd w:id="58"/>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مادر آنها سیّد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حکم سیّد دارند واز جهاتی ندارند؛ خمس نمی‌توانند بگیرند و از لباس مخصوص سادات نباید استفاده کنند، امّا از جهاتی شرافت سیادت وانتساب به پیامبر اکرم صلی الله علیه و آله و حضرت زهرا علیها السلام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مالیات جایگزین خمس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همچون سایر هزینه‌های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هزینه برق و آب و تلفن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مصرف آن با موارد مصرف خمس تفاوت دارد، و جایگزین خمس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با شریکی که خمس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شما خمس سهم خود را بپردازید اجازه می‌دهیم به شراکت با او ادامه دهید، ولی امر به معروف و نهی از منکر را با زبان خوش فراموش نکنید</w:t>
      </w:r>
      <w:r>
        <w:rPr>
          <w:rFonts w:eastAsia="IRNazanin" w:cs="IRNazanin"/>
          <w:color w:val="111111"/>
          <w:sz w:val="28"/>
          <w:szCs w:val="28"/>
          <w:rtl w:val="true"/>
          <w:lang w:bidi="fa-IR"/>
        </w:rPr>
        <w:t>.</w:t>
      </w:r>
    </w:p>
    <w:p>
      <w:pPr>
        <w:pStyle w:val="Heading2"/>
        <w:numPr>
          <w:ilvl w:val="1"/>
          <w:numId w:val="1"/>
        </w:numPr>
        <w:rPr/>
      </w:pPr>
      <w:bookmarkStart w:id="59" w:name="__RefHeading___Toc3291439_2281741623"/>
      <w:bookmarkStart w:id="60" w:name="_Toc20"/>
      <w:bookmarkEnd w:id="59"/>
      <w:r>
        <w:rPr>
          <w:rtl w:val="true"/>
        </w:rPr>
        <w:t>خوردنی‌ها و نوشیدنی‌ها</w:t>
      </w:r>
      <w:bookmarkEnd w:id="60"/>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حجیّت آرم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سبب اطمینان شودحجّت است واگر از بازار مسلمین و یا دست مسلمان بگیرید آن نیز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ماء الشّعیر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ماء الشّعیر بدون الکل دو روش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نوع از ابتدا الکل تولید نمی‌شود و در نوع دیگر الکل تولید شده را بخار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الکل مست‌کننده تولید شود مایع موجود نجس است بنابر احتیاط وبا تبخیر الکل نجاست از بین نمی‌رود و هرگاه شک کنیم نوشابه موجود از کدام روش تهیّه شده، استفاده از آن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ماء الشعیر دارای الکل با درصد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به صورت کم در بسیاری از موادّ غذایی ممکن است وجود داشته باشد ولی چنانچه به طور طبیعی مست‌کننده نباشد، یا زیان آن اثبات نشود، حکم تحریم بر آن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 موجود در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طور طبیعی مقدار کمی الکل در برخی موادّ غذایی باشد که اگر مست کننده نباشد خوردن آن اشکالی ندارد، امّا اگر الکل را از خارج وارد موادّ غذایی کرده باشند استفاده از آن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شیرخوردن نوزاد از سینه زخمی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برای تغذیه او جز این نباشد یا زحمت داشته باشد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 شدن نجاست در غذای پخته‌شده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که نجاست هنگام پختن غذا در ظرف بوده، غذا نجس شده ونمی‌توان از آن استفاده کرد، ولی چنانچه احتمال می‌دهد بعداً افتاده، آن مقدار که یقین به سرایت دارد را جدا کند و بقیّه پاک است و جست‌وجو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خون‌هایی که هنگام پختن غذاهای گوشتی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خون‌ها نجس نیست و اگر جدا کردن آن از گوشت دشوار است، یا هنگام پخته شدن مستهلک می‌شود، خوردن آن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زدن لیوان آب به همدیگر مثل شراب‌خواران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تشبّه به شراب‌خواران است و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سیگار و تمام انواع دخانیات با توجّه به ضررهای فراوان آن که به تصدیق کارشناسان آگاه رسیده،حرام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شکار لهوی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شکار کردن برای تفریح وخوشگذرانی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گوشت آن را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ماهیان ظاهراً خوراکی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تشخیص اهل اطّلاع فلس نداشته باشد، حلال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حرمت آبزیان حرام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روایتی که سنّی و شیعه قبول دارند به ما فرموده‌اند که بعد از من به قرآن و کلمات اهل‌البیت علیهم السلام عمل کنید و آن بزرگواران به ما فرموده‌اند جز ماهی فلس‌دار و میگو، سایر جانوران دریا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مردن ماهی صیدشده در ظرف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اشکالی ندارد، امّا اجتناب از چنین ماهی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پرندگان حلال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پرندگان نشانه حلّیّت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که بال می‌زنند و بال زدن آنها از صاف نگه داشتن بال‌ها بیشتر است گوشتشان حلال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چینه‌دان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شاخک پشت 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بلبل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بوفالو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ترک خوردن گوشت آن است، زیرا ظاهرآ درنده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 طوطی، مرغ عشق، مرغ 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از گوشت آنها استفاده نکنند و فضله تمام پرندگان پاک است</w:t>
      </w:r>
      <w:r>
        <w:rPr>
          <w:rFonts w:eastAsia="IRNazanin" w:cs="IRNazanin"/>
          <w:color w:val="111111"/>
          <w:sz w:val="28"/>
          <w:szCs w:val="28"/>
          <w:rtl w:val="true"/>
          <w:lang w:bidi="fa-IR"/>
        </w:rPr>
        <w:t>.</w:t>
      </w:r>
      <w:bookmarkStart w:id="61" w:name="pg4172_37341"/>
    </w:p>
    <w:p>
      <w:pPr>
        <w:pStyle w:val="BookText"/>
        <w:rPr/>
      </w:pPr>
      <w:bookmarkEnd w:id="61"/>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کلاغ و زاغ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کلاغ و زاغ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حلال گوشت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ملخ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ترک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پنگوئن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پنگوئن حرام گوشت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زرّافه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زرافه حلال گوشت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کرگدن که گیاه‌خوار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حیوانات درنده باشد حرام گوشت خواهد بود هرچند گیاه‌خوار باشد و با توجّه به تحقیقات انجام شده درنده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گوشت یا جگر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 مگر برای درمان بیماری‌های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شکلات حاوی ژلاتین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خارج از کشور تهیّه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ذبح شرعی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داخل تخم مرغ و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تخم مرغ و خون کمی که گاهی در شیر پیدا می‌شود، پاک است ولی نمی‌توان آن را خورد؛ بنابراین، اگر خون را جدا کنند باقی‌مانده را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عمداً به هم بزنند تا مستهلک شود خوردن آن اشکال دارد</w:t>
      </w:r>
      <w:r>
        <w:rPr>
          <w:rFonts w:eastAsia="IRNazanin" w:cs="IRNazanin"/>
          <w:color w:val="111111"/>
          <w:sz w:val="28"/>
          <w:szCs w:val="28"/>
          <w:rtl w:val="true"/>
          <w:lang w:bidi="fa-IR"/>
        </w:rPr>
        <w:t>.</w:t>
      </w:r>
    </w:p>
    <w:p>
      <w:pPr>
        <w:pStyle w:val="Heading2"/>
        <w:numPr>
          <w:ilvl w:val="1"/>
          <w:numId w:val="1"/>
        </w:numPr>
        <w:rPr/>
      </w:pPr>
      <w:bookmarkStart w:id="62" w:name="__RefHeading___Toc3291441_2281741623"/>
      <w:bookmarkStart w:id="63" w:name="_Toc21"/>
      <w:bookmarkEnd w:id="62"/>
      <w:r>
        <w:rPr>
          <w:rtl w:val="true"/>
        </w:rPr>
        <w:t>خون‌های سه‌گانه</w:t>
      </w:r>
      <w:bookmarkEnd w:id="63"/>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کارهایی که بر حائض حرام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عبادت‌هایی که شرط صحّت آن وضو یا غسل یا تیمّم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بر جنب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جنسی و نزدیکی کردن به هنگام</w:t>
      </w:r>
    </w:p>
    <w:p>
      <w:pPr>
        <w:pStyle w:val="BookText"/>
        <w:rPr/>
      </w:pPr>
      <w:r>
        <w:rPr>
          <w:rFonts w:ascii="IRNazanin" w:hAnsi="IRNazanin" w:eastAsia="IRNazanin"/>
          <w:color w:val="111111"/>
          <w:sz w:val="28"/>
          <w:sz w:val="28"/>
          <w:szCs w:val="28"/>
          <w:rtl w:val="true"/>
          <w:lang w:bidi="fa-IR"/>
        </w:rPr>
        <w:t>عادت، هم بر زن حرام است و هم برای مرد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 در حالت حیض باطل و بی‌اثر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زاده برای حایض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امام‌زادگان مانعی ندارد ولی نباید وارد بخش‌هایی شود که مسجد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ائمّه علیهم السلام برای 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در حرم امامان توقّف نکند، ولی رفتن به رواق‌های اطراف ضریح مطهّر امامان علیهم السلام مانعی ندارد، امّا وارد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محوطه اطراف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قرآن در حال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جز آیاتی که سجده واجب دارد</w:t>
      </w:r>
      <w:r>
        <w:rPr>
          <w:rStyle w:val="FootnoteAnchor"/>
          <w:rtl w:val="true"/>
        </w:rPr>
        <w:footnoteReference w:id="20"/>
      </w:r>
      <w:r>
        <w:rPr>
          <w:rFonts w:ascii="IRNazanin" w:hAnsi="IRNazanin" w:eastAsia="IRNazanin"/>
          <w:color w:val="111111"/>
          <w:sz w:val="28"/>
          <w:sz w:val="28"/>
          <w:szCs w:val="28"/>
          <w:rtl w:val="true"/>
          <w:lang w:bidi="fa-IR"/>
        </w:rPr>
        <w:t>جایز است، هرچند خواندن بیش از هفت آیه کراهت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آن نسبت به زمانی که عادت نیست کمتر است، ولی خواندن دعاها و زیارت‌ها و انجام سجده و فرستادن صلوات و سایر اذکار به طور کلی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نزدیکی در ایّام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از پشت یا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در ایّام عادت ماهیانه حرام است؛ امّا لذّت‌های دیگر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نزدیکی کردن بعد از پاکی از حیض و قبل از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کاملاً پاک شده باشدوحتّی لکّه خون کمرنگی نبیند، آمیزش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لکّه بینی قبل از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لکّه بینی قبل از حیض، بیش از دو سه روز نباشد و در این مدت به‌طور مستمر در باطن خون باشد وبه خون حیض متّصل شود و مجموع لکّه‌ها و خون از ده روز بیشتر نباشد، حیض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ده روز بیشتر شود فقط خون‌هایی که شرایط حیض دارد حیض محسوب می‌شود و لکّه‌ها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اثر زخم و جرح یا عفونت باشد برای نماز فقط باید محلّ نجس تطهیر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تجاوز خون از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ده روز بگذرد به مقداری که در ماه‌های قبل خون می‌دیده عادت ماهیانه قرار می‌دهد و بقیّه حکم استحاضه دارد و اگر از ده روز تجاوز نکند همه آن حیض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خون‌های نامنظّم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عادت ماهیانه مرتّب دارد طبق آن عمل کند و اگر ندارد، خون‌هائی که نشانه‌های حیض دارد حیض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از سه روز کمتر و از ده روز بیشتر نباشد وفاصله دو حیض کمتر از ده روز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طهر متخلّل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پیش از ده روز پاک شود و بداند که در باطن خون نیست، باید غسل کند و عبادت‌های خود را به جا آورد اگرچه یقین داشته باشد پیش از تمام شدن ده روز دوباره خون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قرص جلوگیری برای قطع عادت ماهیانه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ضرر مهمّی نداشته باشد اشکالی ندارد و چنانچه لکّه‌هایی ببیند</w:t>
      </w:r>
    </w:p>
    <w:p>
      <w:pPr>
        <w:pStyle w:val="BookText"/>
        <w:rPr/>
      </w:pPr>
      <w:r>
        <w:rPr>
          <w:rFonts w:ascii="IRNazanin" w:hAnsi="IRNazanin" w:eastAsia="IRNazanin"/>
          <w:color w:val="111111"/>
          <w:sz w:val="28"/>
          <w:sz w:val="28"/>
          <w:szCs w:val="28"/>
          <w:rtl w:val="true"/>
          <w:lang w:bidi="fa-IR"/>
        </w:rPr>
        <w:t>ولی سه روز اوّل متّصل و پی‌درپی نباشد حکم استحاضه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استحاضه و خونهای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خون، علایم وشرایط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پیوستگی در سه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وبر اثر زایمان یا زخم و جرح یا عفونت نباشد در حکم استحاضه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فاقد رحم که یائسه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رحم آنها را به طور کامل برداشته باشند خونی که می‌بینند عادت محسوب نمی‌شود و حکم خون زخم و مانند آن را دارد و برای نماز شستن آن خون‌ها کافی است و در صورت طلاق احتیاط این است که عدّه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یائسگی زنان سیّده و غیرسیّده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مسأله مربوط به خون‌های مشکوک است و اگر بعد از پنجاه سال خونی که می‌بیند تمام صفات حیض را داشته باشد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آنچه در روایات آمده زنان قرشی است نه مطلق سادات و بنی‌هاشم وقریش قبیله‌ای است از عرب؛ پس حکم شصت سالگی مخصوص زنانی است که عرب هستند و از قبیله قریش در حالی که در عرف، زنان سیّده ایرانی را عرب نمی‌گویند چه رسد به 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است بین بنی‌هاشم یعنی از نسل‌هاشم بودن با از نژاد قریش و جزءِ قبیله قریش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کسی که جدّ اعلای وی ترک بوده ولی چندین پشت او فارس هستند به او ترک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قبیله قریش گفته می‌شود تعبّد نیست، بلکه طبیعت آنها این است که زنانشان تا شصت سالگی</w:t>
      </w:r>
      <w:bookmarkStart w:id="64" w:name="pg4172_37345"/>
    </w:p>
    <w:p>
      <w:pPr>
        <w:pStyle w:val="BookText"/>
        <w:rPr/>
      </w:pPr>
      <w:bookmarkEnd w:id="64"/>
      <w:r>
        <w:rPr>
          <w:rFonts w:ascii="IRNazanin" w:hAnsi="IRNazanin" w:eastAsia="IRNazanin"/>
          <w:color w:val="111111"/>
          <w:sz w:val="28"/>
          <w:sz w:val="28"/>
          <w:szCs w:val="28"/>
          <w:rtl w:val="true"/>
          <w:lang w:bidi="fa-IR"/>
        </w:rPr>
        <w:t>بارور می‌شوند و زنی که اجدادش عجم است و طبیعتش عوض شده احکام آنها در مورد او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اکنون هم در میان اعراب قبیله قریش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پس از یائسگی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خونی که پس از یائسگی می‌بینند تمام شرایط حیض را داشته باشد، عادت ماهیانه محسوب می‌شود و احکام حیض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یائسگی مربوط به خون‌های مشکوک است</w:t>
      </w:r>
      <w:r>
        <w:rPr>
          <w:rFonts w:eastAsia="IRNazanin" w:cs="IRNazanin"/>
          <w:color w:val="111111"/>
          <w:sz w:val="28"/>
          <w:szCs w:val="28"/>
          <w:rtl w:val="true"/>
          <w:lang w:bidi="fa-IR"/>
        </w:rPr>
        <w:t>.</w:t>
      </w:r>
    </w:p>
    <w:p>
      <w:pPr>
        <w:pStyle w:val="Heading2"/>
        <w:numPr>
          <w:ilvl w:val="1"/>
          <w:numId w:val="1"/>
        </w:numPr>
        <w:rPr/>
      </w:pPr>
      <w:bookmarkStart w:id="65" w:name="__RefHeading___Toc3291443_2281741623"/>
      <w:bookmarkStart w:id="66" w:name="_Toc22"/>
      <w:bookmarkEnd w:id="65"/>
      <w:r>
        <w:rPr>
          <w:rtl w:val="true"/>
        </w:rPr>
        <w:t>رسانه</w:t>
      </w:r>
      <w:bookmarkEnd w:id="66"/>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 برنامه‌های آن فاسد است وآثار منفی در پی دارد و در هر خانه‌ای وارد شود غالباً از آن سوءِ استفاده خواهد شد، استفاده از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شبکه‌های استانی از طریق ماهواره جایز نیست، ولی استفاده از امکانات مخابراتی جمهوری اسلامی که به همین منظور تولید شده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گوش دادن به رادیوهای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رادیوهایی که اخبار دروغ منتشر و بین مردم ایجاد اختلاف می‌کنند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اینترنت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اینترنت قابل استفاده صحیح وناصحیح است و مطالب خوب و بد دارد از ابزار مشترک محسوب می‌شود</w:t>
      </w:r>
      <w:bookmarkStart w:id="67" w:name="pg4172_37346"/>
    </w:p>
    <w:p>
      <w:pPr>
        <w:pStyle w:val="BookText"/>
        <w:rPr/>
      </w:pPr>
      <w:bookmarkEnd w:id="67"/>
      <w:r>
        <w:rPr>
          <w:rFonts w:ascii="IRNazanin" w:hAnsi="IRNazanin" w:eastAsia="IRNazanin"/>
          <w:color w:val="111111"/>
          <w:sz w:val="28"/>
          <w:sz w:val="28"/>
          <w:szCs w:val="28"/>
          <w:rtl w:val="true"/>
          <w:lang w:bidi="fa-IR"/>
        </w:rPr>
        <w:t>وچنانچه از آن استفاده‌های مشروع کنند اشکالی ندارد و خرید وفروش ابزار آن نیز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فیس 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حکومت اسلامی ممنوع باشد ومفاسد اخلاقی، اجتماعی و سیاسی به دنبال داشته باشد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دیدن برنامه‌های طنز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طنز و تقلید صدا و حرکات که موجب آزار یا اهانت به افراد شود شرعاً جایز نیست ونگاه کردن به آن نیز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کاریکاتور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اهانت به صاحبان تصاویر نباشد اشکالی ندارد</w:t>
      </w:r>
      <w:r>
        <w:rPr>
          <w:rFonts w:eastAsia="IRNazanin" w:cs="IRNazanin"/>
          <w:color w:val="111111"/>
          <w:sz w:val="28"/>
          <w:szCs w:val="28"/>
          <w:rtl w:val="true"/>
          <w:lang w:bidi="fa-IR"/>
        </w:rPr>
        <w:t>.</w:t>
      </w:r>
    </w:p>
    <w:p>
      <w:pPr>
        <w:pStyle w:val="Heading2"/>
        <w:numPr>
          <w:ilvl w:val="1"/>
          <w:numId w:val="1"/>
        </w:numPr>
        <w:rPr/>
      </w:pPr>
      <w:bookmarkStart w:id="68" w:name="__RefHeading___Toc3291445_2281741623"/>
      <w:bookmarkStart w:id="69" w:name="_Toc23"/>
      <w:bookmarkEnd w:id="68"/>
      <w:r>
        <w:rPr>
          <w:rtl w:val="true"/>
        </w:rPr>
        <w:t>روزه و اعتکاف</w:t>
      </w:r>
      <w:bookmarkEnd w:id="69"/>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رویت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شهرهایی که از نظر افق با آن شهر هم افق، یا قریب‌الافق باشد،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مناطق شرقی دیده شود برای مناطق غربی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تشخیص ضرر برای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می‌داند روزه برای او ضرر دارد باید روزه را ترک کند و اگر روزه بگیرد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یقین ندارد امّا احتمال قابل توجّهی می‌دهد که روزه برای او ضرر دارد؛ خواه این احتمال از تجربه شخصی حاصل شده باشد یا از گفته طبیب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افطار بدون ضرورت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افطار در چنین مواردی</w:t>
      </w:r>
    </w:p>
    <w:p>
      <w:pPr>
        <w:pStyle w:val="BookText"/>
        <w:rPr/>
      </w:pPr>
      <w:r>
        <w:rPr>
          <w:rFonts w:ascii="IRNazanin" w:hAnsi="IRNazanin" w:eastAsia="IRNazanin"/>
          <w:color w:val="111111"/>
          <w:sz w:val="28"/>
          <w:sz w:val="28"/>
          <w:szCs w:val="28"/>
          <w:rtl w:val="true"/>
          <w:lang w:bidi="fa-IR"/>
        </w:rPr>
        <w:t xml:space="preserve">این است که قبل از ظهر به مقدار مسافت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 و نیم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شده و در آنجا افطار کند و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تشنگی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چندان تشنه شود که طاقت تحمّل آن را نداشته و یا ترس بیماری و تلف داشته باشد می‌تواند به اندازه ضرورت آب بنوشد، ولی روزه او باطل می‌شود و اگر ماه رمضان باشد باید بقیّه روز را امساک کند و بعدآ روزه را قضا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 و کفّاره روزه زن باردار و شیرده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برای مادر ضرر داشته باشد و تا ماه رمضان سال بعد نتواند قضا کند قضا ندارد، ولی باید برای هر روز فقیری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برای بچّه ضرر داشته باشد هم قضا دارد و هم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کردن یک فقیر برای هر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نماز یا روزه قضا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قضا دارد می‌تواند روزه استیجاری بگیرد امّا نمی‌تواند روزه مستحبّی بگیرد و نذر روزه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نماز قضا دارد می‌تواند نماز مستحبّی یا استیجاری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بیمار و قضای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اثر عذر شرعی نتواند روزه بگیرد و همان عذر یا عذر شرعی دیگر که بلافاصله پس از آن عذر حاصل شده تا ماه رمضان سال بعد ادامه داشته باشد قضا ندارد، ولی باید برای هر روز فقیری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عذرش برطرف شود فقط قضای آن را به جا آورد و چنانچه تا ماه رمضان سال بعد قضای آن رابجانیاوردهم قضادارد و هم سیر کردن فقیر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جنابت روزه‌دار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با خود کاری کند که منی از او بیرون آید روزه‌اش باطل می‌شود، امّا اگر بی‌اختیار در حال خواب یا بیداری بیرون آید روزه باطل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بدون قصد بیرون آمدن منی، مثلاً با همسر خود بازی کند، در صورتی که عادت نداشته باشد که به این مقدار بازی وشوخی منی از او خارج شود، ولی اتّفاقاً منی بیرون آید روزه‌اش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مسواک زدن روزه‌دار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در حال روزه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رطوبت پیدا کند و مسواک را بیرون آورده و به دهان بازگرداند و رطوبت آن در آب دهان مستهلک نشود، جایز نیست وچنانچه با خمیر دندان مسواک کند باید دهان را بعد از آن کاملاً بشوید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تزریق آمپول و سرم در حال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انواع آمپول‌های دارویی یا تقویتی که به صورت عضلانی تزریق می‌شوند ونیز تزریق عضلانی واکسن اشکالی ندارد ولی تزریق آمپول وسرم‌های وریدی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رگ تزریق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گفتن با نامحرم در حال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گفت‌وگو با نامحرم از حدّ سخنان عادی فراتر رود و مفسده داشته باشد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توانایی بر پرداخت کفّاره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قادر بر پرداخت کفّاره عمد نیست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به فقرا اطعام کند و اگر</w:t>
      </w:r>
    </w:p>
    <w:p>
      <w:pPr>
        <w:pStyle w:val="BookText"/>
        <w:rPr/>
      </w:pPr>
      <w:r>
        <w:rPr>
          <w:rFonts w:ascii="IRNazanin" w:hAnsi="IRNazanin" w:eastAsia="IRNazanin"/>
          <w:color w:val="111111"/>
          <w:sz w:val="28"/>
          <w:sz w:val="28"/>
          <w:szCs w:val="28"/>
          <w:rtl w:val="true"/>
          <w:lang w:bidi="fa-IR"/>
        </w:rPr>
        <w:t xml:space="preserve">نتواند باید هجده روز روزه بگیرد و اگر نتواند هر چند روز که می‌تواند به‌جا آورد و اگر نتواند استغفار کند و همین اندازه که در قلب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واجب نیست بعداً که قدرت پیدا کرد کفّاره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فطره میهمان یک‌شبه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میهمان بر عهده صاحب‌خانه نیست، مگر اینکه برای چند شب میهمان او باشد به‌طوری که نان خور او محسوب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زکات 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زکات فطره فقط صرف فقرا و نیازمندان شود و هزینه کردن در موارد دیگر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شب‌های قدر در سراسر کره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یعنی قرار گرفتن سایه قسمتی از کره زمین بر روی قسمت دیگر؛ بنابراین، اگر شب قدر مثلا از مکّه شروع شود تا زمانی که این سایه تمام کره زمین را فرا گیرد شب قدر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شب قدر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می‌کشد و در تمام کره زمین یک شب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اعتکاف در غیر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مساجدی که مستمرآ در آن اقامه جماعت شود، حتی اگر یک وعده نماز به طور مستمر در آن برپا شود، می‌توان اعتکاف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مساجد بازار و یا برخی ادارات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مسجد دانشگاه در تابستان تعطیل باشد اعتکاف در آنجا فایده‌ای ندارد و صحیح نیست که در این صورت اگر بخواهند معتکف شوند باید به نیت رجاء باشد</w:t>
      </w:r>
      <w:r>
        <w:rPr>
          <w:rFonts w:eastAsia="IRNazanin" w:cs="IRNazanin"/>
          <w:color w:val="111111"/>
          <w:sz w:val="28"/>
          <w:szCs w:val="28"/>
          <w:rtl w:val="true"/>
          <w:lang w:bidi="fa-IR"/>
        </w:rPr>
        <w:t>.</w:t>
      </w:r>
      <w:bookmarkStart w:id="70" w:name="pg4172_37350"/>
    </w:p>
    <w:p>
      <w:pPr>
        <w:pStyle w:val="BookText"/>
        <w:rPr/>
      </w:pPr>
      <w:bookmarkEnd w:id="70"/>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اعتکاف مسافر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مدینه می‌تواند سه روز روزه مستحبّی آن شهر را در مسجدالنّبی معتکف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قضای 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معیّن باشد، اعتکاف را در هر روزی به هم زند باید قضا کند و اگر نذر غیر معیّن باشد باید بعداً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اعتکاف مستحب چنانچه روز سوم به هم بزند باید قضا کند ودر قضا باید مجدّداً سه روز معتکف شود</w:t>
      </w:r>
      <w:r>
        <w:rPr>
          <w:rFonts w:eastAsia="IRNazanin" w:cs="IRNazanin"/>
          <w:color w:val="111111"/>
          <w:sz w:val="28"/>
          <w:szCs w:val="28"/>
          <w:rtl w:val="true"/>
          <w:lang w:bidi="fa-IR"/>
        </w:rPr>
        <w:t>.</w:t>
      </w:r>
    </w:p>
    <w:p>
      <w:pPr>
        <w:pStyle w:val="Heading2"/>
        <w:numPr>
          <w:ilvl w:val="1"/>
          <w:numId w:val="1"/>
        </w:numPr>
        <w:rPr/>
      </w:pPr>
      <w:bookmarkStart w:id="71" w:name="__RefHeading___Toc3291447_2281741623"/>
      <w:bookmarkStart w:id="72" w:name="_Toc24"/>
      <w:bookmarkEnd w:id="71"/>
      <w:r>
        <w:rPr>
          <w:rtl w:val="true"/>
        </w:rPr>
        <w:t>طلاق و عدّه</w:t>
      </w:r>
      <w:bookmarkEnd w:id="72"/>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غیابی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حاکم شرع یا کسی که از حاکم شرع وکالت دارد ثابت شود که زن در عسر و حرج شدید است به شوهر او اتمام حجّت می‌کند که یا به خوبی با زن زندگی کند و حقّ وحقوق او را بپردازد و یا وی را طلاق دهد و چنانچه به هیچ‌کدام عمل نکرد، یا دسترسی به او نیست، حاکم شرع می‌تواند زن را طلاق دهد و زن پس از عدّه می‌تواند ازدواج کند و اگر مطلقاً آمیزشی صورت نگرفته عدّه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در خارج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برخی کشورها در طلاق تفاوتی نیست که درخواست متارکه از سوی زن باشد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کشورها اگر زن بدون رضایت مرد طلاق گرفته است به نمایندگان خود که در خارج کشور گفته‌ایم به شوهر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زندگی معقول با رعایت حقوق زن ادامه دهید واگر</w:t>
      </w:r>
      <w:bookmarkStart w:id="73" w:name="pg4172_37351"/>
    </w:p>
    <w:p>
      <w:pPr>
        <w:pStyle w:val="BookText"/>
        <w:rPr/>
      </w:pPr>
      <w:bookmarkEnd w:id="73"/>
      <w:r>
        <w:rPr>
          <w:rFonts w:ascii="IRNazanin" w:hAnsi="IRNazanin" w:eastAsia="IRNazanin"/>
          <w:color w:val="111111"/>
          <w:sz w:val="28"/>
          <w:sz w:val="28"/>
          <w:szCs w:val="28"/>
          <w:rtl w:val="true"/>
          <w:lang w:bidi="fa-IR"/>
        </w:rPr>
        <w:t>نمی‌خواهید خودتان مجدّداً طلاق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به هیچ کدام نشدند اجازه داده‌ایم طلاق را اجرا کنند و ولایت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عدّه در صورت علم به عدم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حریم زوجیّت است و فلسفه و حکم آن منحصر به انعقاد نطفه نیست؛ به همین علّت، اگر مردی سال‌ها از زن خود جدا زندگی کند یا در مسافرت باشد و همسرش را طلاق دهد، رعایت عدّه بر زن مدخوله غیر یائسه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نفقه ایّام عدّه و اطاعت از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طلاق رجعی نفقه زن بر عهده شوهر است و همه احکام زوجیّت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حجاب در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عدّه رجعی است به منزله زنی است که در حال زوجیّت شوهر است و همان احکام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شروع عدّه وطی به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عدّه وطی به شبهه از زمان وطی است و عده وطی به شبهه احتیاطا به اندازه عده طلاق می‌باشد</w:t>
      </w:r>
      <w:r>
        <w:rPr>
          <w:rFonts w:eastAsia="IRNazanin" w:cs="IRNazanin"/>
          <w:color w:val="111111"/>
          <w:sz w:val="28"/>
          <w:szCs w:val="28"/>
          <w:rtl w:val="true"/>
          <w:lang w:bidi="fa-IR"/>
        </w:rPr>
        <w:t>.</w:t>
      </w:r>
    </w:p>
    <w:p>
      <w:pPr>
        <w:pStyle w:val="Heading2"/>
        <w:numPr>
          <w:ilvl w:val="1"/>
          <w:numId w:val="1"/>
        </w:numPr>
        <w:rPr/>
      </w:pPr>
      <w:bookmarkStart w:id="74" w:name="__RefHeading___Toc3291449_2281741623"/>
      <w:bookmarkStart w:id="75" w:name="_Toc25"/>
      <w:bookmarkEnd w:id="74"/>
      <w:r>
        <w:rPr>
          <w:rtl w:val="true"/>
        </w:rPr>
        <w:t>طهارت و نجاست</w:t>
      </w:r>
      <w:bookmarkEnd w:id="75"/>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وسواس ناآگاهی و جهل به مسائل شرعی است و تنها راه حلّ آن آشنا شدن به احکام دینی وبی اعتنایی به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وسواسی آن است که مانند سایر</w:t>
      </w:r>
    </w:p>
    <w:p>
      <w:pPr>
        <w:pStyle w:val="BookText"/>
        <w:rPr/>
      </w:pPr>
      <w:r>
        <w:rPr>
          <w:rFonts w:ascii="IRNazanin" w:hAnsi="IRNazanin" w:eastAsia="IRNazanin"/>
          <w:color w:val="111111"/>
          <w:sz w:val="28"/>
          <w:sz w:val="28"/>
          <w:szCs w:val="28"/>
          <w:rtl w:val="true"/>
          <w:lang w:bidi="fa-IR"/>
        </w:rPr>
        <w:t xml:space="preserve">مردم متدیّن عادی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نظر خودش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وبیش از آن وظیفه ای ندارد و ما مسوولیّت اعمال او را برعهده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به این دستور عمل کند در مدّت کوتاهی نجات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وی در عمل به دستور این دعا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واسطه‌ها در 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واسطه باعث انتقال نجاست می‌شود،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دست نجس مثلاً به دست دیگری بخورد آن هم نجس می‌شود و اگر آن به شیء سوم اصابت کند آن نیز نجس می‌شود، ولی اگر شیء سوم به چهارمی بخورد نجس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متنجّس اوّل و دوم سبب سرایت نجاست می‌شود ولی متنجّس سوم سبب سرایت نجاست نمی‌شود، هرچند خود آن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آب چیزی را که نجس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 که در رساله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بشویند پاک می‌شود امّا اگر با آب قلیل باشد آبی که از آن جدا می‌شود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نجس است و اگر با آب لوله کشی یا آب کر بشویند چنانچه ذرّات نجاست در غساله نباشد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با نجاست در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مانند سوزن در داخل بدن با نجاستی مانند خون ملاقات کند نجس نمی‌شود، مشروط بر آنکه هنگام بیرون آمدن آلوده به خون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آب دهان و بینی هرگاه در داخل دهان و بینی با خون ملاقات کند نجس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با نجاست در داخل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 موارد، تطهیر است زیرا دهان جزءِ نیمه باطن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نجاست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نجس نیستند ولی چون از نجاسات ظاهری پرهیز نمی‌کنند برای کسانی که نیاز به معاشرت ندارند احتیاط آن است که آلوده به زندگی آنها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نجاست محلّی که سگ از آن‌جا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ندارید اجتناب لازم نیست و فقط در محل پای سگ پا نگذارید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فاضلاب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داریم و استحاله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موادّ داخل آب را با صافی جدا سازند مثل تصفیه خانه‌های آب؛ این غیر از استحاله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ماهیّت است؛ مثل تغییر کلب به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مثل تبدیل خمر به سرکه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تغییر ظاهر است و استحاله تغییر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تصفیه‌خانه آب نجس را پاک نمی‌کند چون نه انقلاب است ونه استحاله؛ همان آب است و فقط جرم‌های داخل آن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امروزی، انقلاب و استحاله تغییر شیمیایی است و تصفیه تغییر فیزیکی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اشیاءِ چرمی که مشتبه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چرمی خواه با ذبح اسلامی به دست آمده باشند یا ذبح غیر اسلامی پاک و خرید</w:t>
      </w:r>
    </w:p>
    <w:p>
      <w:pPr>
        <w:pStyle w:val="BookText"/>
        <w:rPr/>
      </w:pPr>
      <w:r>
        <w:rPr>
          <w:rFonts w:ascii="IRNazanin" w:hAnsi="IRNazanin" w:eastAsia="IRNazanin"/>
          <w:color w:val="111111"/>
          <w:sz w:val="28"/>
          <w:sz w:val="28"/>
          <w:szCs w:val="28"/>
          <w:rtl w:val="true"/>
          <w:lang w:bidi="fa-IR"/>
        </w:rPr>
        <w:t>وفروش آن جایز است ولی نمی‌توان با آن نماز خواند؛ امّا گوشت و اجزای خوردنی باید حتماً ذبح اسلامی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تطهیر بول با آب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بول با آب قلیل یک مرتبه کافی است ولی دو مرتبه شستن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تطهیر موکت چسبیده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لوله کشی پاک می‌شود وباید کمی فشار داده شود و بهتر این است که غُساله آن با دستمال و امثال آن جمع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تطهیر فرش یا مکان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تطهیر مکان نجس ابتدا عین نجاست را برطرف نمایید؛ در مورد آب قلیل، مقداری آب روی آن قسمت بریزید به‌گونه‌ای که محل نجاست‌شده را در برگیرد و کمی آب را حرکت دهد و بعد با دستمالی آن آب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 قسمت پاک‌می‌شودامادستمال ودست وظرفی‌که دستمال در آن قرار می‌گیرد، نجس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آب لوله‌کشی همین مقدارکه آب آنجارافرابگیردوکمی آب را حرکت دهد پاک می‌شود و بهتر این است که غُساله آن با دستمال و امثال آن جمع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تطهیر با ماشین لباسشویی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ماشین‌های معمولی که یکی دو بار با موادّ شوینده لباس را می‌شوید و آخرین بار پس از زوال نجاست با آب خالص شست‌وشو می‌دهد و بعد آب را تخلیه می‌کند، لباس‌هایی که شسته پاک است و ماشین نیز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تطهیر موبایل نجس‌شده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قاب آن را باز کرده وتطهیر کنند و یا برای آن جلد تهیّه کنند</w:t>
      </w:r>
      <w:r>
        <w:rPr>
          <w:rFonts w:eastAsia="IRNazanin" w:cs="IRNazanin"/>
          <w:color w:val="111111"/>
          <w:sz w:val="28"/>
          <w:szCs w:val="28"/>
          <w:rtl w:val="true"/>
          <w:lang w:bidi="fa-IR"/>
        </w:rPr>
        <w:t>.</w:t>
      </w:r>
      <w:bookmarkStart w:id="76" w:name="pg4172_37355"/>
    </w:p>
    <w:p>
      <w:pPr>
        <w:pStyle w:val="BookText"/>
        <w:rPr/>
      </w:pPr>
      <w:bookmarkEnd w:id="76"/>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غسل و تطهیر با آب دریاچه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وضو گرفت وغسل کرد و چیزی را با آن طاهر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نجس شدن دریاچه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مضاف اگر وسیع وگسترده باشد تمام آن نجس نمی‌شود</w:t>
      </w:r>
      <w:r>
        <w:rPr>
          <w:rFonts w:eastAsia="IRNazanin" w:cs="IRNazanin"/>
          <w:color w:val="111111"/>
          <w:sz w:val="28"/>
          <w:szCs w:val="28"/>
          <w:rtl w:val="true"/>
          <w:lang w:bidi="fa-IR"/>
        </w:rPr>
        <w:t>.</w:t>
      </w:r>
    </w:p>
    <w:p>
      <w:pPr>
        <w:pStyle w:val="Heading2"/>
        <w:numPr>
          <w:ilvl w:val="1"/>
          <w:numId w:val="1"/>
        </w:numPr>
        <w:rPr/>
      </w:pPr>
      <w:bookmarkStart w:id="77" w:name="__RefHeading___Toc3291451_2281741623"/>
      <w:bookmarkStart w:id="78" w:name="_Toc26"/>
      <w:bookmarkEnd w:id="77"/>
      <w:r>
        <w:rPr>
          <w:rtl w:val="true"/>
        </w:rPr>
        <w:t>عزاداری</w:t>
      </w:r>
      <w:bookmarkEnd w:id="78"/>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شیوه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مجالس باشکوه و ذکر اهداف مقدّس امام حسین علیه السلام و تاریخ کربلا و تحلیل فرازهای آن و مراسم سوگواری و تشکیل دسته‌جات عزاداری باشکوه، توأم با شعارهای بیدارکننده وسازنده و توزیع جزوه و پوسترهای پرمحتوا واستفاده از پلاکاردها یا شعارهای جالب و جذّاب و روشنگر اهداف عزاداری حضرت سیّدالشهدا علیه السلام و مانند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خامس آل عبا علیه السلام از مهم‌ترین شعائر دینی و رمز بقای تشیّع است، ولی باید به‌گونه‌ای برگزار شود که موجب وهن مذهب نگردد و آسیبی به بدن وارد نشود و مدّاحان محترم از خواندن اشعار کفرآمیز یا آلوده به شرک یا مضامینی که در شأن حضرات معصومین علیهم السلام و پیروان آنان نیست خودداری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آلات موسیقی مناسب مجالس لهو وفساد جایز نیست و برهنه شدن به هنگام عزاداری هرگاه در حضور زنان باشد حرام و اگر زنان نباشند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مدّاحی‌های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مدّاحی مدّاحانی که از اشعار کفرآمیز و آمیخته با غلو یا خلاف واقع استفاده نکنند و سبک وآهنگ آنها مناسب مجالس لهو و فساد نباشد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زبان حال آن است که حالت آن بزرگواران چنین تعبیراتی را اقتضا می‌کند و این کار به دو شرط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واقعاً این سخنان مناسب چنان حالتی باشد و دیگر اینکه معلوم باشد که زبان حال است نه زبان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اشعار و الفاظ نامربوط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خامس آل عبا علیه السلام از مهم‌ترین شعائر دینی است ولی باید از سخنان و اشعاری که متناسب با عزاداران اهل‌البیت علیهم السلام نیست جدّاً خودداری شود زیرا حضرت سیّدالشهدا از این‌گونه امور بیزار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 علامت در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حمل علامت‌ها در کوچه وخیابان غالباً باعث مزاحمت برای مردم وآسیب برای حمل‌کنندگان می‌شود و بی‌شباهت به صلیب نصاری نیست، بهتر است از آن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طبل و 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آلات موسیقی در مسجد و حسینیه به طور کلی جایز نیست و در غیر آن استفاده از طبل و سنج و نی در صورتی که آهنگ مناسب مجالس لهو و فساد نزنند، و به گونه‌ای نباشد که باعث ایذاء دیگران گردد جایز است ولی استفاده از سایر آلات موسیقی از جمله دف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موسیقی در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صداها و آهنگ‌هایی که مناسب مجالس</w:t>
      </w:r>
    </w:p>
    <w:p>
      <w:pPr>
        <w:pStyle w:val="BookText"/>
        <w:rPr/>
      </w:pPr>
      <w:r>
        <w:rPr>
          <w:rFonts w:ascii="IRNazanin" w:hAnsi="IRNazanin" w:eastAsia="IRNazanin"/>
          <w:color w:val="111111"/>
          <w:sz w:val="28"/>
          <w:sz w:val="28"/>
          <w:szCs w:val="28"/>
          <w:rtl w:val="true"/>
          <w:lang w:bidi="fa-IR"/>
        </w:rPr>
        <w:t>لهو و فساد است حرام و غیر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گوش دادن به آهنگ‌های حرام در ایّام عزا بیشتر است و نیز مناسب است از گوش دادن به موسیقی‌های حلال که با این ایّام تناسب ندارد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آهنگ مناسب مجالس لهو و فساد باشد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قمه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خامس آل عبا علیه السلام از مهم‌ترین شعائر دینی و رمز بقاءِ تشیّع است و باید هرچه باشکوه تر برگزار شود، امّا لازم است از کارهایی که آسیب به بدن می‌رساند، یا موجب وهن مذهب می‌شود، جدّاً 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 و پایین پریدن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خامس آل عبا علیه السلام از افضل قربات است و چنین مجالسی باید مرکز نشر و گسترش معارف اهل بیت علیهم السلام باشد و از چنین کارهایی 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برهنه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شدن هنگام سینه زنی اگر در حضور نامحرم باشد حرام است و در غیر این صورت نیز چون سبب وهن است بنابر احتیاط باید ترک شود؛ ولی باز گذاشتن کمی از جلوی سینه برای سینه زنی یا کمی از پشت برای زنجیر زنی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طشت گذاری و الوار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صحیح نیست و در منابع معتبر وارد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بلندگو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بلندگوهای مجالس عزاداری برای همسایه‌ها مزاحمت داشته باشد؛ بنابراین، بلندگوها برای داخل مسجد تنظیم شود ولی برای پخش اذان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صدای</w:t>
      </w:r>
    </w:p>
    <w:p>
      <w:pPr>
        <w:pStyle w:val="BookText"/>
        <w:rPr/>
      </w:pPr>
      <w:r>
        <w:rPr>
          <w:rFonts w:ascii="IRNazanin" w:hAnsi="IRNazanin" w:eastAsia="IRNazanin"/>
          <w:color w:val="111111"/>
          <w:sz w:val="28"/>
          <w:sz w:val="28"/>
          <w:szCs w:val="28"/>
          <w:rtl w:val="true"/>
          <w:lang w:bidi="fa-IR"/>
        </w:rPr>
        <w:t>بلندگو به ویژه در مورد اذان صبح باید به‌گونه‌ای باشد که حال همسایگان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گریه بلند در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خامس آل عبا علیه السلام از افضل شعائر اسلامی است و گریه خواه آهسته باشد یا بلند جزءِ این شعائر عظیم محسوب می‌شود، ولی فریاد کشیدن وصداهای غیر متعارف که موجب وهن است ترک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پوشیدن لباس مشکی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مشکی در ایّام شهادت جنبه تعظیم شعائر دارد و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کردن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 امّا مناسب است وقتی را برای شرکت در عزاداری اختصاص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ظهر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نمازهای دیگر است که می‌توان آن را به جماعت یا فرادی خواند، امّا بهتر است در صفوف به‌هم‌پیوسته حضور یافته، نماز را به جماعت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در محرّم و روزه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ماه محرّم مستحبّ است امّا در روز عاشورا کراهت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آرایش کردن در ایّام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کردن اشکالی ندارد وآرایش برای همسر جایز است، ولی سزاوار است در شب‌ها وروزهای شهادت ائمّه علیهم السلام ترک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حنا گذاشتن در ایّام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حنا بستن نشانه شادی است بهتر است در ایّام عزاداری ترک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سرمه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در ایّام عزاداری اشکالی ندارد</w:t>
      </w:r>
      <w:r>
        <w:rPr>
          <w:rFonts w:eastAsia="IRNazanin" w:cs="IRNazanin"/>
          <w:color w:val="111111"/>
          <w:sz w:val="28"/>
          <w:szCs w:val="28"/>
          <w:rtl w:val="true"/>
          <w:lang w:bidi="fa-IR"/>
        </w:rPr>
        <w:t>.</w:t>
      </w:r>
      <w:bookmarkStart w:id="79" w:name="pg4172_37359"/>
    </w:p>
    <w:p>
      <w:pPr>
        <w:pStyle w:val="BookText"/>
        <w:rPr/>
      </w:pPr>
      <w:bookmarkEnd w:id="79"/>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کردن در ایّام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کردن در این ایّام اشکالی ندارد امّا جنبه‌های شادی در آن حذف شود و به اصل عقد که در آن عجله دارند اکتفا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نزدیکی کردن در ایّام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کردن در ایّام عزا حرام نیست، امّا سزاوار است در شب و روز شهادت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تخمه و مانند آن در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اشکالی ندارد امّا اگر در عرف محل انجام دادن آن را نشانه شادی می‌دانند بهتر است ترک شود</w:t>
      </w:r>
      <w:r>
        <w:rPr>
          <w:rFonts w:eastAsia="IRNazanin" w:cs="IRNazanin"/>
          <w:color w:val="111111"/>
          <w:sz w:val="28"/>
          <w:szCs w:val="28"/>
          <w:rtl w:val="true"/>
          <w:lang w:bidi="fa-IR"/>
        </w:rPr>
        <w:t>.</w:t>
      </w:r>
    </w:p>
    <w:p>
      <w:pPr>
        <w:pStyle w:val="Heading2"/>
        <w:numPr>
          <w:ilvl w:val="1"/>
          <w:numId w:val="1"/>
        </w:numPr>
        <w:rPr/>
      </w:pPr>
      <w:bookmarkStart w:id="80" w:name="__RefHeading___Toc3291453_2281741623"/>
      <w:bookmarkStart w:id="81" w:name="_Toc27"/>
      <w:bookmarkEnd w:id="80"/>
      <w:r>
        <w:rPr>
          <w:rtl w:val="true"/>
        </w:rPr>
        <w:t>علم جفر، جن، روح و خرافات</w:t>
      </w:r>
      <w:bookmarkEnd w:id="81"/>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سِحر و جادو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سحر و جادو به تصدیق قرآن مجید حقیقت دارد</w:t>
      </w:r>
      <w:r>
        <w:rPr>
          <w:rStyle w:val="FootnoteAnchor"/>
          <w:rtl w:val="true"/>
        </w:rPr>
        <w:footnoteReference w:id="21"/>
      </w:r>
      <w:r>
        <w:rPr>
          <w:rFonts w:ascii="IRNazanin" w:hAnsi="IRNazanin" w:eastAsia="IRNazanin"/>
          <w:color w:val="111111"/>
          <w:sz w:val="28"/>
          <w:sz w:val="28"/>
          <w:szCs w:val="28"/>
          <w:rtl w:val="true"/>
          <w:lang w:bidi="fa-IR"/>
        </w:rPr>
        <w:t>، ولی غالب آنچه را مردم سحر و جادو می‌دانند اوهام و خیالاتی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آن هر روز پنج مرتبه آیة الکرسی بخوانید و به خود و اطرافیانتان بدمید و هر روز هر چند به مقدار کم صدقه بدهید و بر خدا توکّل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در حقیقت نوعی انرژی موجود در چشم است که هر که دارای آن است می‌تواند از آن استفاده خوب یا بد کند؛ مانند چاقویی است که کسی به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چشم زخم‌هایی که مردم می‌گویند خیالات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آن هر</w:t>
      </w:r>
    </w:p>
    <w:p>
      <w:pPr>
        <w:pStyle w:val="BookText"/>
        <w:rPr/>
      </w:pPr>
      <w:r>
        <w:rPr>
          <w:rFonts w:ascii="IRNazanin" w:hAnsi="IRNazanin" w:eastAsia="IRNazanin"/>
          <w:color w:val="111111"/>
          <w:sz w:val="28"/>
          <w:sz w:val="28"/>
          <w:szCs w:val="28"/>
          <w:rtl w:val="true"/>
          <w:lang w:bidi="fa-IR"/>
        </w:rPr>
        <w:t>روز پنج مرتبه آیة‌الکرسی بخوانید و به خود و اطرافیانتان بدمید وهر روز هرچند به‌مقدار کم صدقه بدهید و بر خدا توکّل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جفر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جفر به‌طور کامل نزد غیر معصومین نیست و ناقص آن اثر چندانی ندارد، تأیید نمی‌شود و به دنبال آن نروید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احضار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ارواح عقلا ممکن است، ولی این کار شرعاً جایز نیست و مفاسد فراوانی به بار می‌آورد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ناپیدا و مطابق آنچه در قرآن آمده حقیقت دارد</w:t>
      </w:r>
      <w:r>
        <w:rPr>
          <w:rStyle w:val="FootnoteAnchor"/>
          <w:rtl w:val="true"/>
        </w:rPr>
        <w:footnoteReference w:id="23"/>
      </w:r>
      <w:r>
        <w:rPr>
          <w:rFonts w:ascii="IRNazanin" w:hAnsi="IRNazanin" w:eastAsia="IRNazanin"/>
          <w:color w:val="111111"/>
          <w:sz w:val="28"/>
          <w:sz w:val="28"/>
          <w:szCs w:val="28"/>
          <w:rtl w:val="true"/>
          <w:lang w:bidi="fa-IR"/>
        </w:rPr>
        <w:t>، امّا بر خلاف پندار برخی عوام کاری به انسان‌ها</w:t>
      </w:r>
    </w:p>
    <w:p>
      <w:pPr>
        <w:pStyle w:val="BookText"/>
        <w:rPr/>
      </w:pPr>
      <w:r>
        <w:rPr>
          <w:rFonts w:ascii="IRNazanin" w:hAnsi="IRNazanin" w:eastAsia="IRNazanin"/>
          <w:color w:val="111111"/>
          <w:sz w:val="28"/>
          <w:sz w:val="28"/>
          <w:szCs w:val="28"/>
          <w:rtl w:val="true"/>
          <w:lang w:bidi="fa-IR"/>
        </w:rPr>
        <w:t>ندارد و آنچه در افواه مشهور است غالبآ زاییده خیالات است وکسانی که مبتلا به اوهام هستند لازم است هرگز به آن فکر نکنند واگر در هر روز پنج مرتبه آیة‌الکرسی</w:t>
      </w:r>
      <w:r>
        <w:rPr>
          <w:rStyle w:val="FootnoteAnchor"/>
          <w:rtl w:val="true"/>
        </w:rPr>
        <w:footnoteReference w:id="24"/>
      </w:r>
      <w:r>
        <w:rPr>
          <w:rFonts w:ascii="IRNazanin" w:hAnsi="IRNazanin" w:eastAsia="IRNazanin"/>
          <w:color w:val="111111"/>
          <w:sz w:val="28"/>
          <w:sz w:val="28"/>
          <w:szCs w:val="28"/>
          <w:rtl w:val="true"/>
          <w:lang w:bidi="fa-IR"/>
        </w:rPr>
        <w:t>را بخوانند آرامش بیشتری</w:t>
      </w:r>
    </w:p>
    <w:p>
      <w:pPr>
        <w:pStyle w:val="BookText"/>
        <w:rPr/>
      </w:pP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احضار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ممکن است ولی شرعآ جایز نیست وبسیاری از مدّعیان آن دروغگو یا خطاکارند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اوراق شیخ احمد</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اعتباری ندارد و عمل به</w:t>
      </w:r>
      <w:bookmarkStart w:id="82" w:name="pg4172_37361"/>
    </w:p>
    <w:p>
      <w:pPr>
        <w:pStyle w:val="BookText"/>
        <w:rPr/>
      </w:pPr>
      <w:bookmarkEnd w:id="82"/>
      <w:r>
        <w:rPr>
          <w:rFonts w:ascii="IRNazanin" w:hAnsi="IRNazanin" w:eastAsia="IRNazanin"/>
          <w:color w:val="111111"/>
          <w:sz w:val="28"/>
          <w:sz w:val="28"/>
          <w:szCs w:val="28"/>
          <w:rtl w:val="true"/>
          <w:lang w:bidi="fa-IR"/>
        </w:rPr>
        <w:t>دستورالعمل آن جایز نیست و سالیان دراز است که به‌طور مرموزی انجام می‌شود و بعید نیست دشمنان اسلام برای سست کردن عقیده مسلمانان دست به این کار زده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چهارشنبه سوری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سوری از خرافات است ومسلمانان باید از آن بپرهیزند؛ ولی بسیاری از مراسم عید اموری عقلایی و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سیزده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نحسی عدد سیزده و روز سیزدهم فروردین از خرافات است، ولی گردش در طبیعت و دیدن آثار عظمت خلقت وتفریح سالم به دور از گناه مانعی ندارد</w:t>
      </w:r>
      <w:r>
        <w:rPr>
          <w:rFonts w:eastAsia="IRNazanin" w:cs="IRNazanin"/>
          <w:color w:val="111111"/>
          <w:sz w:val="28"/>
          <w:szCs w:val="28"/>
          <w:rtl w:val="true"/>
          <w:lang w:bidi="fa-IR"/>
        </w:rPr>
        <w:t>.</w:t>
      </w:r>
    </w:p>
    <w:p>
      <w:pPr>
        <w:pStyle w:val="Heading2"/>
        <w:numPr>
          <w:ilvl w:val="1"/>
          <w:numId w:val="1"/>
        </w:numPr>
        <w:rPr/>
      </w:pPr>
      <w:bookmarkStart w:id="83" w:name="__RefHeading___Toc3291455_2281741623"/>
      <w:bookmarkStart w:id="84" w:name="_Toc28"/>
      <w:bookmarkEnd w:id="83"/>
      <w:r>
        <w:rPr>
          <w:rtl w:val="true"/>
        </w:rPr>
        <w:t>غسل و وضو</w:t>
      </w:r>
      <w:bookmarkEnd w:id="84"/>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شستن مرتبه دوم دست و صورت به هنگام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ترک مرتبه دوم است، امّا مرتبه سوم و بیشتر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ومنظور از مرتبه اوّل آن است که تمام عضو را بشوید خواه با یک مشت آب باشد یا چندین مشت، هرگاه تمام شد یک مرتبه حساب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و پایین بردن النگوو ساعت و مانند آن 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مانعی ندارد ولی باید نیّت کند که از بالا به پایین شسته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 خودکار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خودکارهای معمولی مانع رسیدن آب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 برای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مانع رسیدن آب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وکرم‌های معمولی مانع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سرمه برای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غلیظ و مانع رسیدن آب نباشد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کردن و وضو گرفتن با 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باید تمام موانع برطرف شود و در وضو انگشتان دست باید از لاک پاک شود، ولی در انگشتان پا اگر یک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انگشت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لاک باشد و بر روی آن مسح بکشند،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وضو با موی مصنوعی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مانع رسیدن آب به بدن نباشد اشکالی ندارد و اگر مانع باشد تنها در صورت ضرورت جایز است و در این صورت، حکم جبیره دارد مگر اینکه واقعآ کشت حقیقی باشد و جزءِ بدن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اوّل در صورت تشرّف به حج باید یک کفّاره برای عمره و یک کفّاره برای حج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کاشت ناخن مصنوعی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ضرورتی برای این کار نباشد آن را ترک کنند و چنانچه ضرورت دارد وامکان جداسازی ناخن‌های مصنوعی به هنگام غسل و وضو نباشد، با آن وضو و غسل جبیره ای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خالکوبی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با تصاویر مبتذل و انحرافی نباشد وبرای بدن ضرر قابل توجّهی نداشته باشد حرام نیست و در هر حال وضو و غسل با آن اشکالی ندارد؛ امّا سزاوار است از این کار پرهیزشود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تاتو لب و ابرو و غسل و وضو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صورتی که آرایش تند محسوب نشود و منشأ فساد نگردد جایز است و در هر حال برای وضو و غسل اشکالی ندارد، زیرا چیزی نیست که روی پوست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روی پوست باشد باید در صورت امکان به هنگام غسل و وضو برطرف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آب بدون نصب کنتور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بر خلاف مقرّرات باشد جایز نیست و وضو و غسل با آن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 البول والریح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آن است که وضو بگیرید و فوراً مشغول نماز شوید و اگر در وسط نماز چیزی خارج شد اعتنا نکنید و نمازتان را بخوانید ان شاءالله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بین دو نماز فاصله زیادی نیندازید با همان وضو می‌توانید هر دو نماز را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وضو گرفتن قبل از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را به نیّت نماز واجب بگیرد تنها در صورتی صحیح است که وقت نماز نزدیک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قبل از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زمانی می‌تواند وضو را به نیّت طهارت بگیرد و با آن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مسح بر موی ژل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بیخ موها را که ژل ندارد مسح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 در وضو و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مانع بسیار کوچک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یک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صحیح است و الّا باید مانع را برطرف کنند و دوباره وضو بگیرند و در غسل همان قسمت را به نیت غسل</w:t>
      </w:r>
    </w:p>
    <w:p>
      <w:pPr>
        <w:pStyle w:val="BookText"/>
        <w:rPr/>
      </w:pPr>
      <w:r>
        <w:rPr>
          <w:rFonts w:ascii="IRNazanin" w:hAnsi="IRNazanin" w:eastAsia="IRNazanin"/>
          <w:color w:val="111111"/>
          <w:sz w:val="28"/>
          <w:sz w:val="28"/>
          <w:szCs w:val="28"/>
          <w:rtl w:val="true"/>
          <w:lang w:bidi="fa-IR"/>
        </w:rPr>
        <w:t xml:space="preserve">زیر آب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تکرار غسل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نمازهایی که در این مدت خوانده‌اند را قضا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نیّت در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نیّت را به زبان بگوید یا از قلب خود بگذراند، همین اندازه که اگر از او بپرسند چه می‌کنی بداند،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جبیره تمام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جبیره تمام صورت یا تمام یکی از دست‌ها را گرفته باشد باید بنابراحتیاط هم وضو بگیرد و هم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نیز همین حکم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وضو و غسل جبیره‌ای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زخم یا دمل و شکستگی با پارچه یا گچ یا مانند آن بسته شده است، چنانچه باز کردن آن ضرر و مشقّت ندارد و آب برای آن مضر نیست، باید آن را باز کند ووضو بگیرد یا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اطراف زخم یا شکستگی را بشوید و احتیاط مستحب آن است که روی جبیره را نیز مسح کند و اگر جبیره، نجس است یا نمی‌شود روی آن دستِ تر کشید، پارچه پاکی بر آن ببندد و دستِ تر روی آن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دو چیز جُنُب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ازپشت یا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بیرون آمدن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باشد یا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وهرگاه جنب شود، باید برای نماز و کارهایی که طهارت در آن شرط است غسل کند، البته در مواردی که نزدیکی از پشت انجام شده و منی خارج نشده است علاوه بر غسل باید برای نماز وضو هم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مسجد برای حائض و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مسجدالحرام ومسجد پیغمبر صلی الله علیه و آله، هرچند از یک در داخل و از در دیگر خارج شود حرام است و توقّف کردن در مساجد دیگر و داخل شدن در مسجد برای گذاشتن چیزی در آن بر حائض و جنب حرام است امّا اگر از یک در داخل و از در دیگر خارج شود، یا برای برداشتن چیزی برود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حسینیّه‌ای که در حکم مسجد نیست مطلقآ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لمس کسانی که به شکل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وضو ندارد و ادّله از این امور منصرف است، هرچند بهتر است مراعات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احتلام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رطوبتی که از بانوان خارج شود غسل ندارد، بلکه هرگاه زنان به اوج لذّت جنسی برسند و همزمان رطوبتی از آنها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همراه با سستی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مذکور حکم منی دارد و باید غسل جنابت کنند، امّا در صورت شک وظیفه‌ای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رطوبتی از انسان خارج شود و نداند منی است یا رطوبت دیگر، چنانچه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رطوبت حکم منی دارد و اگر این دو نشانه، یا یکی از آنها را نداشته باشد حکم منی ندارد، ولی در زن و مریض لازم نیست با جستن بیرون آید بلکه اگر رطوبت هنگامی خارج شود که به اوج</w:t>
      </w:r>
    </w:p>
    <w:p>
      <w:pPr>
        <w:pStyle w:val="BookText"/>
        <w:rPr/>
      </w:pPr>
      <w:r>
        <w:rPr>
          <w:rFonts w:ascii="IRNazanin" w:hAnsi="IRNazanin" w:eastAsia="IRNazanin"/>
          <w:color w:val="111111"/>
          <w:sz w:val="28"/>
          <w:sz w:val="28"/>
          <w:szCs w:val="28"/>
          <w:rtl w:val="true"/>
          <w:lang w:bidi="fa-IR"/>
        </w:rPr>
        <w:t>شهوت جنسی رسیده، حکم منی دارد و در صورت یقین به جنابت باید غسل کند وگرنه تکلیفی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استبراءِ از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 عمل مستحبّی است که مردان بعد از بیرون آمدن بول انجام می‌دهند، به این ترتیب که چند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 آلت تا بالا دست می‌کشند و قسمت بالا را چند مرتبه فشار می‌دهند تا باقیمانده قطرات بول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کار آن است که مجرا را از بول پاک می‌کند، یعنی اگر آب مشکوکی بعد از آن خارج شود پاک است و وضو را هم باطل نمی‌کند، امّا اگر استبراء نکرده باید وضو را اعاده کند و محل رابشوید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استبراءِ از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 از منی مخصوص مردان است که بعد از خروج منی بول می‌کنند تا ذرّات باقی مانده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کار آن است که اگر رطوبت مشکوکی از او خارج شود و نداند منی است یا یکی از آب‌های پاک، غسل ندارد و اگر استبرا نکند واحتمال دهد ذرّات منی در مجری باقی بوده و همراه بول یا رطوبت دیگری خارج شده، باید دوباره غسل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مبطلات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غسل کاری کند که سبب وجوب غسل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 میّت یا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کاری کند که وضو را باطل می‌کند کافی است برای نماز و کارهایی که نیاز به وضو دارد وضو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کفایت یک غسل از تمام غسل‌هایی که بر ذمّه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کسی چند غسل واجب باشد هر گاه یک غسل واجب یا غسل مستحبّی که با دلیل معتبر ثابت شده انجام دهد کفایت می‌کند، هرچند بقیّه را نیّت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نمی‌دانسته غسل بر او واجب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نمی‌دانسته غسل بر او واجب شده باید نمازهایی را که از زمان وجوب غسل تا انجام دادن اوّلین غسل واجب، یا غسل مستحبّی که با دلیل معتبر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غسل جمعه، غسل احرام، غسل شب‌های قدر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نمی‌دانسته جنب یا حائض شده است روزه صحیح است و اگر جنب یا حائض بودن را می‌دانسته ولی حکم را نمی‌دانسته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را قضا کند ولی 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ترتیب را هنگام غسل رعایت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استحباب رعایت ترتیب، غسل‌هایی که انجام داده صحیح است، ولی بهتر است از این پس ترتیب را رعایت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جنابت در ایّام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غسل جنابت در ایّام حیض از جنابت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غسل‌های مستحبّی را می‌تواند انجام دهد، امّا از کارهایی که بر حائض حرام است باید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بعد از پاکی، هر دو را نیّت کرده و یک غسل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شرم از غسل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مجوّز ترک غسل و اکتفا به</w:t>
      </w:r>
    </w:p>
    <w:p>
      <w:pPr>
        <w:pStyle w:val="BookText"/>
        <w:rPr/>
      </w:pPr>
      <w:r>
        <w:rPr>
          <w:rFonts w:ascii="IRNazanin" w:hAnsi="IRNazanin" w:eastAsia="IRNazanin"/>
          <w:color w:val="111111"/>
          <w:sz w:val="28"/>
          <w:sz w:val="28"/>
          <w:szCs w:val="28"/>
          <w:rtl w:val="true"/>
          <w:lang w:bidi="fa-IR"/>
        </w:rPr>
        <w:t>تیمّم بدل از غسل نمی‌شود، مگر اینکه درحدّ عسر و 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هر حال اگر تا اواخر وقت نماز صبر کند و در زمانی که وقت برای غسل کردن نیست تیمّم بدل از غسل کند و نمازش را بخواند نمازش صحیح است، هر چند کار خلافی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هنگام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اجزاءِ آن شک کند باید برگردد ولی اگر بعد از فراغت از آنها باشد اعتباری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غسل‌هایی که کفایت از وضو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غسل‌های واجب وغسل‌های مستحبّی که با دلیل معتبر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غسل جمعه، غسل را حرام، غسل شب‌های قدر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از وضو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غسل با چندین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غسل واجب شده ویا بخواهید جز غسل‌های واجب غسل‌های مستحب را هم به‌جا آورید می‌توانید تمام آنها را نیّت کرده و یک غسل بکنید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خشک بودن بدن قبل از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بودن بدن قبل از غسل لازم نیست، بنابراین می‌توان نخست بدن را شسته و تمیز کرد، سپس غسل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غسل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صبح جمعه تا ظهر روز جمعه است و در مورد قضای آن روایتی داریم که تا غروب روز شنبه می‌توان آن را قضا کرد</w:t>
      </w:r>
      <w:r>
        <w:rPr>
          <w:rFonts w:eastAsia="IRNazanin" w:cs="IRNazanin"/>
          <w:color w:val="111111"/>
          <w:sz w:val="28"/>
          <w:szCs w:val="28"/>
          <w:rtl w:val="true"/>
          <w:lang w:bidi="fa-IR"/>
        </w:rPr>
        <w:t>.</w:t>
      </w:r>
      <w:r>
        <w:rPr>
          <w:rStyle w:val="FootnoteAnchor"/>
          <w:rtl w:val="true"/>
        </w:rPr>
        <w:footnoteReference w:id="26"/>
      </w:r>
      <w:bookmarkStart w:id="85" w:name="pg4172_37369"/>
    </w:p>
    <w:p>
      <w:pPr>
        <w:pStyle w:val="Heading2"/>
        <w:numPr>
          <w:ilvl w:val="1"/>
          <w:numId w:val="1"/>
        </w:numPr>
        <w:rPr/>
      </w:pPr>
      <w:bookmarkStart w:id="86" w:name="__RefHeading___Toc3291457_2281741623"/>
      <w:bookmarkStart w:id="87" w:name="_Toc29"/>
      <w:bookmarkEnd w:id="85"/>
      <w:bookmarkEnd w:id="86"/>
      <w:r>
        <w:rPr>
          <w:rtl w:val="true"/>
        </w:rPr>
        <w:t>فِرق و ادیان</w:t>
      </w:r>
      <w:bookmarkEnd w:id="87"/>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معاشرت با غیر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موارد ضرورت باید از آنها اجتناب کرد، ولی کسانی که به کشورهای غیر اسلامی سفر می‌کنند یا در آنجا زندگی دارند لازم نیست از غیر مسلمین و حتّی از غذاهای غیر گوشتی آنها اجتناب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معاشرت با اعضای فرقه 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افرادی منحرف هستند و اساس مذهب ساختگی آنها از سوی دولت‌های استعماری انگلستان و آمریکا است، </w:t>
      </w:r>
      <w:r>
        <w:rPr>
          <w:rStyle w:val="FootnoteAnchor"/>
          <w:rtl w:val="true"/>
        </w:rPr>
        <w:footnoteReference w:id="27"/>
      </w:r>
      <w:r>
        <w:rPr>
          <w:rFonts w:ascii="IRNazanin" w:hAnsi="IRNazanin" w:eastAsia="IRNazanin"/>
          <w:color w:val="111111"/>
          <w:sz w:val="28"/>
          <w:sz w:val="28"/>
          <w:szCs w:val="28"/>
          <w:rtl w:val="true"/>
          <w:lang w:bidi="fa-IR"/>
        </w:rPr>
        <w:t>و جزء کفّار حربی هستند وهیچ‌گونه</w:t>
      </w:r>
    </w:p>
    <w:p>
      <w:pPr>
        <w:pStyle w:val="BookText"/>
        <w:rPr/>
      </w:pPr>
      <w:r>
        <w:rPr>
          <w:rFonts w:ascii="IRNazanin" w:hAnsi="IRNazanin" w:eastAsia="IRNazanin"/>
          <w:color w:val="111111"/>
          <w:sz w:val="28"/>
          <w:sz w:val="28"/>
          <w:szCs w:val="28"/>
          <w:rtl w:val="true"/>
          <w:lang w:bidi="fa-IR"/>
        </w:rPr>
        <w:t>همکاری با آنها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فِرق و گروه‌های صوفیّه انحرافاتی دارند از آنها اجتناب کنید؛ مگر اینکه بتوانید آنها را هدایت کنید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کیهانی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منحرف و غالباً سودجویی هستند که برای رسیدن به اهداف نادرست خود چنین مطالبی را درست کرده و برخی‌شان پول‌های نامشروع و هنگفتی از این راه به دست آورده‌اند</w:t>
      </w:r>
      <w:r>
        <w:rPr>
          <w:rFonts w:eastAsia="IRNazanin" w:cs="IRNazanin"/>
          <w:color w:val="111111"/>
          <w:sz w:val="28"/>
          <w:szCs w:val="28"/>
          <w:rtl w:val="true"/>
          <w:lang w:bidi="fa-IR"/>
        </w:rPr>
        <w:t>.</w:t>
      </w:r>
      <w:bookmarkStart w:id="88" w:name="pg4172_37370"/>
    </w:p>
    <w:p>
      <w:pPr>
        <w:pStyle w:val="Heading2"/>
        <w:numPr>
          <w:ilvl w:val="1"/>
          <w:numId w:val="1"/>
        </w:numPr>
        <w:rPr/>
      </w:pPr>
      <w:bookmarkStart w:id="89" w:name="__RefHeading___Toc3291459_2281741623"/>
      <w:bookmarkStart w:id="90" w:name="_Toc30"/>
      <w:bookmarkEnd w:id="88"/>
      <w:bookmarkEnd w:id="89"/>
      <w:r>
        <w:rPr>
          <w:rtl w:val="true"/>
        </w:rPr>
        <w:t>فلسفه احکام و مباحث کلامی</w:t>
      </w:r>
      <w:bookmarkEnd w:id="90"/>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مقام اولیاءالله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احترام ایجاب می‌کند که مقامات همه آنها را والا بدانیم و از مقایسه و برتری آنها بر یکدیگر بپرهیزیم و بگوییم همه در نزد خدا گرامی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عقاید معروف شیعه است و معنایش آن این است که پس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مومنان خالص و کافران و طاغیان بسیار شرور به این جهان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مدارجی از کمال را طی کرده و گروه دوم معمولاً کیفرهای شدیدی می‌بینند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ابتدایی در عصر معصومین علیهم السلام ظاهرآ نبوده و تمام جهادهای اسلام دفاعی و یا برای نجات مظلومان ورفع موانع تبلیغ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ولیّفقیه نیز فقط دستور جهاد دفاعی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معتقدیم که اداره شوون جامعه اسلامی باید از سوی خداوند که خالق همه انسان‌ها است اجازه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پذیرش مردم وسیله پیشرفت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معتقدیم که ولیّ فقیه نماینده امام عصر علیه السلام در زمان غیبت است و در مسائل مربوط به حکومت باید از ولایت فقیه پیروی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معانی متعدّدی دارد و آنچه</w:t>
      </w:r>
    </w:p>
    <w:p>
      <w:pPr>
        <w:pStyle w:val="BookText"/>
        <w:rPr/>
      </w:pPr>
      <w:r>
        <w:rPr>
          <w:rFonts w:ascii="IRNazanin" w:hAnsi="IRNazanin" w:eastAsia="IRNazanin"/>
          <w:color w:val="111111"/>
          <w:sz w:val="28"/>
          <w:sz w:val="28"/>
          <w:szCs w:val="28"/>
          <w:rtl w:val="true"/>
          <w:lang w:bidi="fa-IR"/>
        </w:rPr>
        <w:t>به طورقطع باطل وبه عقیده همه فقهاموجب خروج از اسلام است این است که کسی معتقد باشد خداوند عین موجودات این جهان است و خالق و مخلوق و عابد و معبودی وجود ندارد، همان‌طور که بهشت ودوزخ نیز عین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عقیده انکار بسیاری از مسلّمات دین است و هرگاه کسی ملتزم به لوازم آن بشودخارج ازاسلام است وغالب فقهای معاصراعمّ ازاحیاواموات این موضوع را پذیرفته، در حواشی عروه</w:t>
      </w:r>
      <w:r>
        <w:rPr>
          <w:rStyle w:val="FootnoteAnchor"/>
          <w:rtl w:val="true"/>
        </w:rPr>
        <w:footnoteReference w:id="30"/>
      </w:r>
      <w:r>
        <w:rPr>
          <w:rFonts w:ascii="IRNazanin" w:hAnsi="IRNazanin" w:eastAsia="IRNazanin"/>
          <w:color w:val="111111"/>
          <w:sz w:val="28"/>
          <w:sz w:val="28"/>
          <w:szCs w:val="28"/>
          <w:rtl w:val="true"/>
          <w:lang w:bidi="fa-IR"/>
        </w:rPr>
        <w:t>به آن اشاره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تکامل انسان و مشمول فیض الهی شدن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عالم ذر همان عالم استعدادها و پیمان فطرت و تکوین و آفرینش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حکم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ارتداد موجب تزلزل جامعه اسلامی می‌شود قیام بر ضدّ حکومت و جامعه اسلامی است، و سبب می‌شود اسرار جامعه اسلامی به دست دشمنان بیفتد، مجازات سختی برای آن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شخص مرتدّ، مذهب خود را اظهار ندارد و بر ضدّ اسلام تبلیغ نکند کسی با او کاری ندارد</w:t>
      </w:r>
      <w:r>
        <w:rPr>
          <w:rFonts w:eastAsia="IRNazanin" w:cs="IRNazanin"/>
          <w:color w:val="111111"/>
          <w:sz w:val="28"/>
          <w:szCs w:val="28"/>
          <w:rtl w:val="true"/>
          <w:lang w:bidi="fa-IR"/>
        </w:rPr>
        <w:t>.</w:t>
      </w:r>
      <w:r>
        <w:rPr>
          <w:rStyle w:val="FootnoteAnchor"/>
          <w:rtl w:val="true"/>
        </w:rPr>
        <w:footnoteReference w:id="33"/>
      </w:r>
      <w:bookmarkStart w:id="91" w:name="pg4172_37372"/>
    </w:p>
    <w:p>
      <w:pPr>
        <w:pStyle w:val="BookText"/>
        <w:rPr/>
      </w:pPr>
      <w:bookmarkEnd w:id="91"/>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حکم مرتد ملی با مرتد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فطری توبه اش به حسب ظاهر 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حقیقت نزد خدا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مرتدّ ملّی توبه‌اش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شهادت دو زن معادل شهادت یک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 آن است که زنان به سبب عواطف قوی، ممکن است تحت تأثیر قرار گیرند و مسیر صحیح را نپویند</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92" w:name="__RefHeading___Toc3291461_2281741623"/>
      <w:bookmarkStart w:id="93" w:name="_Toc31"/>
      <w:bookmarkEnd w:id="92"/>
      <w:r>
        <w:rPr>
          <w:rtl w:val="true"/>
        </w:rPr>
        <w:t>قرآن</w:t>
      </w:r>
      <w:bookmarkEnd w:id="93"/>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ترجمه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ترجمه قرآن به‌تنهایی اشکالی ندارد امّا ثواب تلاوت قرآن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سجده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سوره‌هایی که آیه سجده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سوره 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سوره 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سوره عَلَق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حجاب هنگام قرائت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خواندن قرآن وادعیه و 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حضور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حجاب واجب نیست، امّا خوب است به گونه ای باشد که ادب مناجات و حضور در برابر خداوند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قرآن خواهران نزد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ساده یا به شکل ترتیل بخوانند اشکال ندارد، امّا با صوت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محقّقان و علمای شیعه و اهل سنّت تحریف قرآن را نپذیرفته و معتقدند قرآن موجود همان قرآن نازل شده بر قلب مقدّس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تحریف به شیعه دروغ محض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 مذکّر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مذّکر در ادبیّات عرب اختصاص به جنس مذکّر ندارد، بلکه درباره موجودی که نه مذکّر است و نه مونّث،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گردنبند اسامی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چنین گردنبندهایی اشکالی ندارد، مشروط بر اینکه بدون وضو با بدن تماس مستقیم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جنب و حائض و امثال آن حتی با داشتن وضو هم نباید با بدن تماس مستقیم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همراه داشتن آنها در دستشویی حرام نمی‌باشد هرچند بهتر آن است که از چنین کاری صرف نظر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محو اسامی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آنها را در جایی دفن کرد، یا به رودخانه ریخت، یا با رنگ و مانند آن محوشان کرد واز همه بهتر، تحویل دادن به مراکزی است که کاغذها را خمیر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افتادن موبایل، نوار و سی دی حاوی قرآن در چاه 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باید آن را خارج کنند، ولی هرگاه ممکن نبود استفاده از آن مکان جایز است</w:t>
      </w:r>
      <w:r>
        <w:rPr>
          <w:rFonts w:eastAsia="IRNazanin" w:cs="IRNazanin"/>
          <w:color w:val="111111"/>
          <w:sz w:val="28"/>
          <w:szCs w:val="28"/>
          <w:rtl w:val="true"/>
          <w:lang w:bidi="fa-IR"/>
        </w:rPr>
        <w:t>.</w:t>
      </w:r>
      <w:bookmarkStart w:id="94" w:name="pg4172_37374"/>
    </w:p>
    <w:p>
      <w:pPr>
        <w:pStyle w:val="Heading2"/>
        <w:numPr>
          <w:ilvl w:val="1"/>
          <w:numId w:val="1"/>
        </w:numPr>
        <w:rPr/>
      </w:pPr>
      <w:bookmarkStart w:id="95" w:name="__RefHeading___Toc3291463_2281741623"/>
      <w:bookmarkStart w:id="96" w:name="_Toc32"/>
      <w:bookmarkEnd w:id="94"/>
      <w:bookmarkEnd w:id="95"/>
      <w:r>
        <w:rPr>
          <w:rtl w:val="true"/>
        </w:rPr>
        <w:t>قوانین و بیت‌المال</w:t>
      </w:r>
      <w:bookmarkEnd w:id="96"/>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قوانین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و مقرّرات حکومت اسلامی تخلّف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دفترچه بیمه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مخالف ضوابط اداره بیمه است و با بیمه‌شده شرط می‌شود جایز نیست؛ هر چند اداره بیمه در ارائه برخی خدمات کوتاهی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شخصی از بیت‌المال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مگر در مواردی که مقرّرات اجازه دهد، یا با اجازه مسؤولینی باشد که در این حیطه اختیارات قانونی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اشتغال به کارهای شخصی در وقت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آن ساعت وظیفه خاصّی نداشته باشید و این کار مخالف ضوابط اداری وکاری نباشد،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هدیه و پاداش دادن به کارکنان ادارات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حقّی را باطل یا باطلی را حق کند، یا نوبت کسی ضایع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رضایت دهنده پول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وچنانچه مجبور باشد برای گرفتن حقّ خود چیزی بپردازد برای دهنده جایز است ولی برای گیرنده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هدایای ارباب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جنبه رشوه داشته باشد حرام است و اگر جنبه رشوه نداشته باشد، بلکه هدیه‌ای بدون چشمداشتِ هرگونه کار خلافی بوده باشد مانعی ندارد، ولی باید خلاف مقرّرات موسّسه ای که در آن کار می‌کند نباشد</w:t>
      </w:r>
      <w:r>
        <w:rPr>
          <w:rFonts w:eastAsia="IRNazanin" w:cs="IRNazanin"/>
          <w:color w:val="111111"/>
          <w:sz w:val="28"/>
          <w:szCs w:val="28"/>
          <w:rtl w:val="true"/>
          <w:lang w:bidi="fa-IR"/>
        </w:rPr>
        <w:t>.</w:t>
      </w:r>
      <w:bookmarkStart w:id="97" w:name="pg4172_37375"/>
    </w:p>
    <w:p>
      <w:pPr>
        <w:pStyle w:val="BookText"/>
        <w:rPr/>
      </w:pPr>
      <w:bookmarkEnd w:id="97"/>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تقلّب در امتحانات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است جدّاً از آن توبه کرده، آن را تکرار نکنید و با اعمال نیک آینده گذشته را جبران کنید؛ ولی چنانچه در محدوده گسترده‌ای نبوده، ادامه‌کار و مدرک تحصیلی ومانند آن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تقلّب در کنکور و آزمون‌های استخدامی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تقلّب در امتحانات شرعاً حرام است و اگر کسی در امتحان ورودی دانشگاه و مانند آن تقلّب کرده ولی بعدآ مراحل تحصیلی و شغلی را بدون تقلّب گذرانیده می‌تواند از مدرک تحصیلی خود و مزایای مترتّب بر آن استفاده کند، مشروط بر اینکه از کار خود جدّآ توبه کرده وهرگز سراغ چنین کارهایی نرود و با اعمال نیک آینده گذشته را جبران کند</w:t>
      </w:r>
      <w:r>
        <w:rPr>
          <w:rFonts w:eastAsia="IRNazanin" w:cs="IRNazanin"/>
          <w:color w:val="111111"/>
          <w:sz w:val="28"/>
          <w:szCs w:val="28"/>
          <w:rtl w:val="true"/>
          <w:lang w:bidi="fa-IR"/>
        </w:rPr>
        <w:t>.</w:t>
      </w:r>
    </w:p>
    <w:p>
      <w:pPr>
        <w:pStyle w:val="Heading2"/>
        <w:numPr>
          <w:ilvl w:val="1"/>
          <w:numId w:val="1"/>
        </w:numPr>
        <w:rPr/>
      </w:pPr>
      <w:bookmarkStart w:id="98" w:name="__RefHeading___Toc3291465_2281741623"/>
      <w:bookmarkStart w:id="99" w:name="_Toc33"/>
      <w:bookmarkEnd w:id="98"/>
      <w:r>
        <w:rPr>
          <w:rtl w:val="true"/>
        </w:rPr>
        <w:t>مسائل جنسی</w:t>
      </w:r>
      <w:bookmarkEnd w:id="99"/>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نزدیکی‌های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با همسر در این اوقات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عادت ماهیانه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روزه ماه رمضان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اعتکاف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استحاضه کثیره، مگر اینکه غسل‌های روزانه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در سایر ایّام هرگاه ضرری برای زوج یا زوجه و یا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زنان 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مانعی ندارد؛ هرچند سزاوار است در شب‌ها وروزهای شهادت ائمّه علیهم السلام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نزدیکی در زمان استحاضه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در زمان استحاضه قلیله مانعی ندارد، امّا در استحاضه کثیره تنها در صورتی مجاز است که غسل‌های روزانه را انجام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التذاذ زن و شوهر از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به هر صورتی که بخواهند می‌توانند از یکدیگر لذّت ببرند، ولی شایسته است از کارهایی که با کرامت انسانی سازگار نیست 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جنسی غیرمتعارف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در زمان عادت ماهیانه پرهیز شود و در غیر این ایام نیز بدون رضایت زوجه حرام، و با رضایت وی کراهت شدید دارد، و بعضا منشا بیماری های گوناگونی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به اوج لذت جنسی نرسند، بنابر احتیاط واجب باید علاوه بر غسل جنابت برای نماز، وضو هم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شیر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شرعاً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استمنا و خودارضایی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خودارضایی از گناهان کبیره است وعوارض نامطلوبی در دنیا و عقوبت آخرت را به‌دنبال دارد، بکوشید آن را ترک کرده و با اعمال نیک آینده گذشته را جبران کنید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حلّ مشکل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عوامل تحریک، نظیر فیلم‌ها وکتاب‌ها و مجلّات و نشریّات فاسد و بدآموز و مجالس آلوده ودوستان ناباب و حتّی مناظر تحریک‌کننده اجتناب ورزید واوقات فراغت خود را با مطالعه و کار و مانند آن پر کنید و بر</w:t>
      </w:r>
      <w:bookmarkStart w:id="100" w:name="pg4172_37377"/>
    </w:p>
    <w:p>
      <w:pPr>
        <w:pStyle w:val="BookText"/>
        <w:rPr/>
      </w:pPr>
      <w:bookmarkEnd w:id="100"/>
      <w:r>
        <w:rPr>
          <w:rFonts w:ascii="IRNazanin" w:hAnsi="IRNazanin" w:eastAsia="IRNazanin"/>
          <w:color w:val="111111"/>
          <w:sz w:val="28"/>
          <w:sz w:val="28"/>
          <w:szCs w:val="28"/>
          <w:rtl w:val="true"/>
          <w:lang w:bidi="fa-IR"/>
        </w:rPr>
        <w:t>خداوند توکّل نمایید و هر روز مقداری ورزش کنید، إن‌شاءالله بر هوای نفس و وسوسه‌های شیطان غلبه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زیر نظر افراد مطمئن و با رعایت جهات شرعی و شوونات اسلامی و عرفی و اخذ مجوّز از مقامات ذی‌صلاح صورت گیرد کار خوبی است و ممکن است جلوی بسیاری از مشکلات ازدواج‌ها را بگیرد</w:t>
      </w:r>
      <w:r>
        <w:rPr>
          <w:rFonts w:eastAsia="IRNazanin" w:cs="IRNazanin"/>
          <w:color w:val="111111"/>
          <w:sz w:val="28"/>
          <w:szCs w:val="28"/>
          <w:rtl w:val="true"/>
          <w:lang w:bidi="fa-IR"/>
        </w:rPr>
        <w:t>.</w:t>
      </w:r>
    </w:p>
    <w:p>
      <w:pPr>
        <w:pStyle w:val="Heading2"/>
        <w:numPr>
          <w:ilvl w:val="1"/>
          <w:numId w:val="1"/>
        </w:numPr>
        <w:rPr/>
      </w:pPr>
      <w:bookmarkStart w:id="101" w:name="__RefHeading___Toc3291467_2281741623"/>
      <w:bookmarkStart w:id="102" w:name="_Toc34"/>
      <w:bookmarkEnd w:id="101"/>
      <w:r>
        <w:rPr>
          <w:rtl w:val="true"/>
        </w:rPr>
        <w:t>مسجد</w:t>
      </w:r>
      <w:bookmarkEnd w:id="102"/>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مسجد مقدّس جمکران در بیداری اتّفاق افتاده و روایت آن در کتاب‌های معتبر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اهمیّت خاصّی برای این مسجد قائل بوده و هستند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مسجد برای بسیج و کارهای فرهنگی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مانعی ندارد،مشروط براینکه مزاحمتی برای نمازگزاران ایجادنشود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امکانات مسجد و حسینیّه برای عروسی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مگر اینکه واقف به هنگام وقف چنین شرطی کرده باشد، یا عرف محل به هنگام وقف بر چنین استفاده‌هایی بوده باشد که در این صورت جایز است؛ مشروط بر اینکه مستلزم کار حرام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اجاره دادن وسایل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مگر اینکه هنگام وقف آن اشیا چنین چیزی شرط شده، یا این کار در محل</w:t>
      </w:r>
    </w:p>
    <w:p>
      <w:pPr>
        <w:pStyle w:val="BookText"/>
        <w:rPr/>
      </w:pPr>
      <w:r>
        <w:rPr>
          <w:rFonts w:ascii="IRNazanin" w:hAnsi="IRNazanin" w:eastAsia="IRNazanin"/>
          <w:color w:val="111111"/>
          <w:sz w:val="28"/>
          <w:sz w:val="28"/>
          <w:szCs w:val="28"/>
          <w:rtl w:val="true"/>
          <w:lang w:bidi="fa-IR"/>
        </w:rPr>
        <w:t>متعارف بوده باشد که وسائل مسجد وقف عام است و واقف بر اساس عرف محل وقف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نوسازی و بازسازی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نوسازی و بازسازی مساجد تنها در صورتی جایز است که این کار به نفع نمازگزاران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تخریب بنای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برای تعمیر و توسعه وفراهم کردن امکانات بیشتر برای نمازگزاران باشد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عقب‌نشینی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کردن چیزی از مسجد به کوچه وخیابان جایز نیست و چنانچه بر خلاف این حکم شرعی ملحق کنند باید قیمت زمین الحاقی به نرخ روز گرفته و صرف توسعه ونیازهای مسجد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ورزش در مسجد و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برای همگان، به‌ویژه جوانان و نوجوانان لازم است، ولی مناسب مساجد وحسینیّه‌ها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مکان مناسب دیگری برای آن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اشیاء غیر قابل استفاده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هیچ وجه در آن مسجد قابل استفاده نیست می‌توانند آن را بفروشند و اشیاءِ مشابه قابل استفاده خریداری کنند و اگر اشیاءِ مشابه لازم ندارد در سایر احتیاجات آن مسجد 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پخش اذان و سایر برنامه‌ها از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اذان به هنگام وقت نماز صبح، ظهر و مغرب از بلندگوی مساجد به صورت معتدل مانعی ندارد، امّا برای دیگر برنامه‌ها بلندگوها را برای داخل مسجد تنظیم کنند</w:t>
      </w:r>
      <w:r>
        <w:rPr>
          <w:rFonts w:eastAsia="IRNazanin" w:cs="IRNazanin"/>
          <w:color w:val="111111"/>
          <w:sz w:val="28"/>
          <w:szCs w:val="28"/>
          <w:rtl w:val="true"/>
          <w:lang w:bidi="fa-IR"/>
        </w:rPr>
        <w:t>.</w:t>
      </w:r>
      <w:bookmarkStart w:id="103" w:name="pg4172_37379"/>
    </w:p>
    <w:p>
      <w:pPr>
        <w:pStyle w:val="Heading2"/>
        <w:numPr>
          <w:ilvl w:val="1"/>
          <w:numId w:val="1"/>
        </w:numPr>
        <w:rPr/>
      </w:pPr>
      <w:bookmarkStart w:id="104" w:name="__RefHeading___Toc3291469_2281741623"/>
      <w:bookmarkStart w:id="105" w:name="_Toc35"/>
      <w:bookmarkEnd w:id="103"/>
      <w:bookmarkEnd w:id="104"/>
      <w:r>
        <w:rPr>
          <w:rtl w:val="true"/>
        </w:rPr>
        <w:t>معاملات و مسائل مربوط به آن</w:t>
      </w:r>
      <w:bookmarkEnd w:id="105"/>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مضاربه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حقیقت مضاربه توجّه به سه نکته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در اصل مربوط به سرمایه گذاری یک نفر و تجارت نفر دیگر با آن سرمایه و سپس تقسیم سود حاصل طبق توافق قبلی است و چون غالباً برای تجارت مسافرت می‌کردند،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در أرض به معنی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فقها معتقد بودند مضاربه حتماً از طریق تجارت وباید با درهم و دینار باشد، ولی ما معتقدیم هیچ کدام از این امور شرط نیست و مضاربه به معنی سرمایه گذاری از یک سو و عمل از سوی دیگر است، چه تجارت باشد یا صنعت یا زراعت یا دامداری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اسکناس باشد یا درهم و دینار و 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حاصل از مضاربه دو نوع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را برای هر طرف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مشخّصی برای صاحب سرمایه در نظر گرفته شود، به شرط اینکه سود حاصل از آن معامله چیزی بیشتر از مبلغ تعیین شده باشد، تا طرف دیگر هم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 می‌تواند مبلغی را علی‌الحساب در ماه بگیرد ودر انتهای مضاربه یا زمان خاصّ دیگری به‌طور دقیق محاسبه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زیان در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شدن اصل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عدم تعدّی و تفریط عامل، مربوط به سرمایه‌گذار است؛ هر چند عامل نیز چون سودی از کارش به دست نیاورده زیان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سهل انگاری باید عامل زیان را جبران کند؛ بنابراین اگر سرمایه‌گذار زیان</w:t>
      </w:r>
    </w:p>
    <w:p>
      <w:pPr>
        <w:pStyle w:val="BookText"/>
        <w:rPr/>
      </w:pPr>
      <w:r>
        <w:rPr>
          <w:rFonts w:ascii="IRNazanin" w:hAnsi="IRNazanin" w:eastAsia="IRNazanin"/>
          <w:color w:val="111111"/>
          <w:sz w:val="28"/>
          <w:sz w:val="28"/>
          <w:szCs w:val="28"/>
          <w:rtl w:val="true"/>
          <w:lang w:bidi="fa-IR"/>
        </w:rPr>
        <w:t>را نپذیرد مضاربه باطل است مگر اینکه در عقد خارج لازمی مانند بیع شرط کنند چنانچه سرمایه در مضاربه لطمه خورد، عامل آن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انجام دادن عقد خارج لازم به صورت واقعی وجدّی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جنسی را بخرد و در ضمن این خرید و فروش شرط کند که عامل زیان احتمالی از مضاربه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در عقد مضاربه برای تضمین سرمایه باید این گونه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طبق شرایط مضاربه ضرر سرمایه‌گذار است؛ ولی چون در موارد مختلف سرمایه گذاری می‌کنند می‌گویند امکان ضرر همزمان در تمام آنها وجود ندارد وسرمایه به خطر نمی‌افتد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 مضاربه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مجموع سود حاصل بیش از سودی باشد که به صاحب سرمایه می‌پردازد، اشکالی ندارد، در غیر این صورت باید درصدی از سود را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مضاربه با سودهای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طبق معاملات مشروع مانند مضاربه باشد مانعی ندارد، ولی چون چنین سودی در هیچ یک از معاملات رایج نیست، فعالیّت این‌گونه موسّسات به احتمال قوی کلاه‌برداری است و باید از آنها اجتناب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از قرارداد مضاربه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سرمایه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از سوی سرمایه‌گذار وکیل است تا مبلغ مورد توافق را در کار تجارت به کار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حاصل را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باقیمانده را به سرمایه‌گذار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ماهیانه</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صورت علی‌الحساب از سوی عامل به سرمایه‌گذار پرداخت می‌شود و در پایان مدّت مورد توافق عامل سود قطعی را محاسبه کرده و با توجّه به سود مشخّص شده وپرداختی علی‌الحساب تصفیه حساب می‌کنند و یا در صورت مشقت در محاسبه و با توافق طرفین مصالحه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ضمنآ طی شرطی که ضمن عقد خارج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عامل وسرمایه‌گذار انجام شد عامل ضرر تجارت نسبت به سرمایه سرمایه‌گذار را به عهده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اوراق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اگربه شکل مضاربه باشد و سودِ شرکت بیش از سودی باشد که به صاحب اوراق پرداخت می‌شود،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فارکس شرایط شرعیّه معاملات را ندارد جایزنیست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گلدکوئست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مرموز اقتصادی شرکت گلدکوئست وسایر شرکت‌های مشابه داخلی و خارجی مشروع نیست، وشبیه نوعی قِمار و لاتار است و شایسته نیست که آلوده آن شوید وکسانی که آلوده شده و سودی برده‌اند پول اوّلیه خود را از آن برمی‌دارند و بقیّه را به صاحبان اصلی آن می‌رسانند و اگر به آنها دسترسی ندارند به سایر مالباختگانی که در این طرح شرکت کرده و متضرّر شده‌اند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آنها هم دسترسی ندارند به نیّت صاحبان اصلی به فقرا صدقه می‌دهند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 و فروش 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چک مربوط به معامله‌ای باشد وسند بدهکاری محسوب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چک دوستانه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آن به کمتر یا بیشتر از مبلغ مندرج در آن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 و فروش 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سهام مربوط به کارخانه‌ها یا مراکز اقتصادی دیگر باشد که وجود خارجی دارد و مقدار سهم وقیمت آن کاملا روشن باشد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خرید، فروش و نگهداری مجسّمه بنابراحتیاط واجب حرام است، مگر در مواردی که جنبه اسباب بازی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 و فروش و نصب آنتن ماهواره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این‌گونه وسایل به منازل که غالباً موجب فساد است جایز نیست و خرید و فروش ونصب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و خرید و فروش طلای مردانه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 خرید وفروش طلای مخصوص مردان حرام است و اگر کسی حکم آن را نمی‌دانسته و خریده باید به طلاسازانی که آن را ذوب می‌کنند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 لباس و انجام آرایش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لباس‌ها و انجام دادن آرایشهایی که جنبه مشترک دارد یعنی هم می تواند در منزل برای همسر و هم بیرون منزل برای غیر همسر انجام دهد جایز است ومسوولیّت به گردن کسانی است که از آن سوءِ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کالاهای اسرائیلی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دارید که سود آن شرکت‌ها متعلّق به صهیونیست‌ها و اسرائیل است خرید و فروش آن جایز نیست، ولی استفاده از آنچه قبلا بدون آگاهی تهیّه کرده‌اید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معامله پول با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ارزهای مختلف وهمچنین معامله نقدی اسکناس‌های کوچک و بزرگ یا نو و کهنه با تفاوت مختصر به خاطر استفاده از نو بودن اسکناس یا حجم کم پول بزرگ در مسافرت و مانند آن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معاملات 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آتی مبلغی را می‌پردازند تا اولویّت داشته باشند در سال آینده مثلاً فلان جنس را بخرند، ولی در حال حاضر هیچ معامله‌ای نمی‌کنند و ممکن است در آینده هم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حقّ اولویّت خرید را می‌خرند که این مورد جزءِ حقوق قابل معامله در اسلام نیست؛ بنابراین، معاملات آتی باطل است و معامله فقط در زمانی که اقدام به خرید کنند محقّق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مزایده‌های اینترنتی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اینگونه مزایده‌ها مانند بخت آزمایی است که برخی بدون حساب و کتاب به درآمد هنگفتی می‌رسند بی‌آنکه کاری کردن باشند و عدّه‌ای نیز محروم می‌شوند، بنابراین شرکت در آنها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معامله کالای قاچاق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دولت از خرید و فروش این اجناس در بازار داخلی ممانعت نمی‌کند،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اجاره بدون تعیین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مثل مسافرخانه‌ها وهتل‌ها که معلوم نیست مسافر چند شب در آنجا اقامت خواهد کرد اتّفاق می‌افتد و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قدر متیقّنی دارد، مثل اینکه در اجاره کردن خانه ممکن است قدر متیقّن یک سال باشد که در چنین مواردی تا میزان قدر متیقّن، اجاره صحیح است و بعد از آن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قدر متیقّنی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آنچه در مورد مسافرخانه‌ها یا هتل‌ها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از اوّل باطل است ورجوع به اجرة‌المثل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اجاره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عین آن طلا را باز نگرداند اجاره مفهوم ندارد؛ بنابراین، راه صحیح این است که شخص خواهان اجاره، یک کیلو طلا از طلافروش به قیمت مثلاً یک میلیون و دویست هزار تومان در ذمّه خود خریداری کند و طلا را تحویل بگیرد وبدهی در ذمّه اوست، سپس یک کیلو طلا به صورت تحویل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 فروش در مقابل یک میلیون تومان از آنچه در ذمّه اوست را بفروشد که در رأس سال یک کیلو طلا به او بدهد ودویست هزار تومان باقیمانده در ذمّه را نیز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 و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رهن و اجاره به صورت زیر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ملک خود را به مبلغ کمی اجاره دهد و در ضمن عقد اجاره شرط کند که مستأجر فلان مبلغ به او وام دهد وملک مورد اجاره در مقابل آن وام، رهن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نسیه یا اقساط با قیمت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قیمت در معامله نسیه یا اقساط گران‌تر است این کار اشکالی ندارد وربا محسوب نمی‌شود، ولی لازم است از اوّل نوع معامله مشخّص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نرخ سود کالا و 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حکومت اسلامی نرخ خاصّی را تعیین کرده باشد باید به همان شکل عمل شود، در غیر این صورت بستگی به توافق و تراضی طرفین معامله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سزاوار است مسلمانان انصاف را در هر حال رعایت کنند و به سود عادلانه قانع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محاسبه تورّم در 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طلبکار می‌توانسته طلب خود رابگیردو برای دریافت طلب اقدام نکرده باید به همان قیمت قدیم طلب او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بدهکار نمی‌پرداخته یا مانعی برای دریافت بوده باید با توجّه به نرخ رشد تورّم که هر سال از سوی بانک مرکزی اعلام می‌شود طلب او را بپردازد، زیرا ادای دَین وبرائت ذمّه امری است عرفی و عرف باید بگوید با پرداخت این مبلغ، بدهی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مثلاً با پرداخت چند صد تومان که دستمزد یک هفته کارگری در سی سال قبل بوده عرف می‌گوید مزد کارگر پرداخت شده است؟ یا با پرداختن پنجاه تک تومانی مهر زنی که پنجاه سال قبل مهرش این مقدار بوده، اداءِ دَین شده است؟</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بالابردن قیمت و اضافه کردن مهلت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ومبلغ اضافه حرام است، ولی چنانچه جنس موجود باشد</w:t>
      </w:r>
    </w:p>
    <w:p>
      <w:pPr>
        <w:pStyle w:val="BookText"/>
        <w:rPr/>
      </w:pPr>
      <w:r>
        <w:rPr>
          <w:rFonts w:ascii="IRNazanin" w:hAnsi="IRNazanin" w:eastAsia="IRNazanin"/>
          <w:color w:val="111111"/>
          <w:sz w:val="28"/>
          <w:sz w:val="28"/>
          <w:szCs w:val="28"/>
          <w:rtl w:val="true"/>
          <w:lang w:bidi="fa-IR"/>
        </w:rPr>
        <w:t>وخریدار نتواند در رأس مدّت قیمت را بپردازد فروشنده می‌تواند معامله را فسخ کرده و معامله جدیدی با قیمت بیشتر و مهلت زیادتر، البتّه با جلب رضایت مشتری منعقد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بدهی و تورّم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بدهکار در موعد مقرّر بدهی خود را نپردازد و مدت قابل توجهی از سررسید آن بگذرد به‌گونه‌ای که در این مدّت تورم شدید بوده لازم است بدهی خود را با توجّه به نرخ متوسّط تورّم اجناس مختلف محاسبه و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نرخ تورّم سال‌های مختلف را از بانک مرکزی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 از کارت‌های اعتباری با کسر کارمزد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کار مخالف مقرّرات مرکزی که کارت را در اختیار شما قرار داده نباشد و مبلغی که کسر می‌شود به مقدار کارمزد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سودی که جنبه ربا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هم زدن تقسیم مورد توافق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تقسیمی که با توافق همه افراد ذی‌نفع صورت گرفته را نمی‌توان بر هم زد، مگر با جلب رضایت همه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احتکار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کردن کالاهای ضروری و مورد نیاز مردم به قصد آنکه بتواند با قیمت بالاتر به فروش برساند؛ مشروط بر اینکه آن کالا به اندازه کافی در بازار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انبار کردن کالای غیر 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بازار به حدّ وفور پیدا شوداشکالی ندارد،ولی درغیراین صورت احتیاط درترک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وکالت در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وکیل باشد به هر قیمت که جنس را بخرد باید به همان قیمت بدهد و می‌تواند حقّالوکاله خود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صورت بیع باشد، به این عنوان که این جنس را هزار تومان به تو می‌فروشم، به هر مبلغی خریده می‌تواند هزار تومان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بازدید از سایت‌ها و گرفتن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سایت‌های فاسد نباشد و متعلّق به کشورهای محارب نظیر اسرائیل وآمریکا نباشد ومفسده‌ای در پی نداشته باشد، و از بازدیدکنندگان پولی نگیرند وفقط به آنها جایزه یا حقّالزحمه بدهند،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حقّالزحمه‌ای که به واسطه خرید شرکت‌ها و ادارات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خرید از آنجا به نفع شرکت یا اداره باشد و فروشنده از محلّ سود خود چیزی بپردازد و چیزی به قیمت اجناس در فاکتورها اضافه نکند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عمر به این معنا که قراردادی میان بیمه‌گذار وبیمه‌پذیر برقرار شود که هر ماه مثلاً فلان مبلغ بپردازد و در مقابل آن هر زمان بیمه‌گذار از دنیا رفت فلان مبلغ به صورت یکجا یا تدریجی به خانواده یا افراد خاصّی که مورد نظرند پرداخت شود ویا بعد از اتمام مدّت و قبل از فوت، کلّ مبلغ را به علاوه سود مضاربه به او بازگردانند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سرقفلی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سرقفلی یعنی مستأجر غیر از اجاره مبلغی</w:t>
      </w:r>
      <w:bookmarkStart w:id="106" w:name="pg4172_37388"/>
    </w:p>
    <w:p>
      <w:pPr>
        <w:pStyle w:val="BookText"/>
        <w:rPr/>
      </w:pPr>
      <w:bookmarkEnd w:id="106"/>
      <w:r>
        <w:rPr>
          <w:rFonts w:ascii="IRNazanin" w:hAnsi="IRNazanin" w:eastAsia="IRNazanin"/>
          <w:color w:val="111111"/>
          <w:sz w:val="28"/>
          <w:sz w:val="28"/>
          <w:szCs w:val="28"/>
          <w:rtl w:val="true"/>
          <w:lang w:bidi="fa-IR"/>
        </w:rPr>
        <w:t xml:space="preserve">رابه مالک بپردازد تا مالک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قرارداد فعلی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اجاره ملک را داشت به صاحب سرقفلی به نرخ روز اجاره دهد و اگر بخواهد به دیگری اجاره دهد می‌تواند با رضایت مستأجر اوّل، سرقفلی ملک را به قیمت روز به مستأجر پس دهد سپس آن را به دیگری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ارزش سرقفلی مانند ارزش خود ملک یا اجاره آن، روز به روز ترقّی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کسب و پیشه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کسب و پیشه ریشه شرعی ندارد، ولی شایسته است در مورد آن بین مستأجر و مالک مصالحه شود</w:t>
      </w:r>
      <w:r>
        <w:rPr>
          <w:rFonts w:eastAsia="IRNazanin" w:cs="IRNazanin"/>
          <w:color w:val="111111"/>
          <w:sz w:val="28"/>
          <w:szCs w:val="28"/>
          <w:rtl w:val="true"/>
          <w:lang w:bidi="fa-IR"/>
        </w:rPr>
        <w:t>.</w:t>
      </w:r>
    </w:p>
    <w:p>
      <w:pPr>
        <w:pStyle w:val="Heading2"/>
        <w:numPr>
          <w:ilvl w:val="1"/>
          <w:numId w:val="1"/>
        </w:numPr>
        <w:rPr/>
      </w:pPr>
      <w:bookmarkStart w:id="107" w:name="__RefHeading___Toc3291471_2281741623"/>
      <w:bookmarkStart w:id="108" w:name="_Toc36"/>
      <w:bookmarkEnd w:id="107"/>
      <w:r>
        <w:rPr>
          <w:rtl w:val="true"/>
        </w:rPr>
        <w:t>موسیقی و مجالس شادی</w:t>
      </w:r>
      <w:bookmarkEnd w:id="108"/>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صداها و آهنگ‌هایی که مناسب مجالس لهو وفساد است حرام و غیر آن حلال است و تشخیص آن با مراجعه به اهل عرف، یعنی افراد فهمیده متدیّن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زیانبار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مفاسد اخلاقی، غافل شدن از یاد خدا، تخدیر اعصاب و فرو بردن جامعه در غفلت و بی‌خبری، از جمله آثار زیانبار موسیقی حرام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و فروش و نگهداری و تعلیم و تعلّم آلات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مورد آن دسته از آلات موسیقی که غالبآ با آن آهنگ‌های</w:t>
      </w:r>
    </w:p>
    <w:p>
      <w:pPr>
        <w:pStyle w:val="BookText"/>
        <w:rPr/>
      </w:pPr>
      <w:r>
        <w:rPr>
          <w:rFonts w:ascii="IRNazanin" w:hAnsi="IRNazanin" w:eastAsia="IRNazanin"/>
          <w:color w:val="111111"/>
          <w:sz w:val="28"/>
          <w:sz w:val="28"/>
          <w:szCs w:val="28"/>
          <w:rtl w:val="true"/>
          <w:lang w:bidi="fa-IR"/>
        </w:rPr>
        <w:t>مناسب مجالس لهو و فساد نواخته می‌شود جایز نیست و در غیر آن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 دادن به آواز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آواز زن برای مردان حرام است؛ ولی هرگاه آهنگ آن مناسب مجالس لهو وفساد نباشد و منع قانونی نیز نداشته باشد برای زنان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سرود دسته جمعی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مکان‌های مخصوص به بانوان اشکالی ندارد، مشروط بر اینکه صدا و آهنگ آن مناسب مجالس لهو و فساد نباشد؛ امّا در جایی که مردان حضور دارند مطلقآ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سرود دسته‌جمعی مختلط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صدای بانوان در صدای مردان محو شود و صدا و آهنگ سرود، مناسب مجالس لهو و فساد نباشد اشکالی ندارد، در غیر این صورت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لهو و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مجالسی است که برای عیّاشی وهوسرانی و بی‌بند و باری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به مجالسی گفته می‌شود که نزد عرف متدیّن، مجلس گناه محسوب شود و موسیقی‌های مناسب چنین مجالسی حرام است؛ هر چند درمجلس عادی نواخته شود، یا به صورت فردی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امّا در مساجد و حسینیّه‌ها ترک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رقصیدن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رقص زن برای شوهرش جایز است و بقیّه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رقص لهوی است، نه هرگونه حرکات منظّم و موزون</w:t>
      </w:r>
      <w:r>
        <w:rPr>
          <w:rFonts w:eastAsia="IRNazanin" w:cs="IRNazanin"/>
          <w:color w:val="111111"/>
          <w:sz w:val="28"/>
          <w:szCs w:val="28"/>
          <w:rtl w:val="true"/>
          <w:lang w:bidi="fa-IR"/>
        </w:rPr>
        <w:t>.</w:t>
      </w:r>
      <w:bookmarkStart w:id="109" w:name="pg4172_37390"/>
    </w:p>
    <w:p>
      <w:pPr>
        <w:pStyle w:val="BookText"/>
        <w:rPr/>
      </w:pPr>
      <w:bookmarkEnd w:id="109"/>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شاباش را در برابر رقص بدهند، اشکال دارد ودر صورتی که مفسده ندارد به صاحبان اصلی برگردانید و الا به فقراصدقه دهیدواگرخودتان نیازمندباشیدمی‌توانیداستفاده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مجالس آلوده به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مجلس گناه حرام است، ولی چنانچه ضرورت داشته باشد می‌توانید به مقدار ضرورت شرکت کنید، یا در قسمت‌هایی بنشینید که گناهی صورت نمی‌گیرد و مجلس گناه صدق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شادی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رقص و موسیقی حرام وکارهای نامشروع دیگر پرهیز شود و اشعار مناسب خوانده شود، یا نمایش‌های شاد مشروعی داده شود مانعی ندارد و بسیاری از متدیّنین در جلسات جشن ازدواج و دیگر مجالس شادی از این روش استفاده می‌کنند</w:t>
      </w:r>
      <w:r>
        <w:rPr>
          <w:rFonts w:eastAsia="IRNazanin" w:cs="IRNazanin"/>
          <w:color w:val="111111"/>
          <w:sz w:val="28"/>
          <w:szCs w:val="28"/>
          <w:rtl w:val="true"/>
          <w:lang w:bidi="fa-IR"/>
        </w:rPr>
        <w:t>.</w:t>
      </w:r>
    </w:p>
    <w:p>
      <w:pPr>
        <w:pStyle w:val="Heading2"/>
        <w:numPr>
          <w:ilvl w:val="1"/>
          <w:numId w:val="1"/>
        </w:numPr>
        <w:rPr/>
      </w:pPr>
      <w:bookmarkStart w:id="110" w:name="__RefHeading___Toc3291473_2281741623"/>
      <w:bookmarkStart w:id="111" w:name="_Toc37"/>
      <w:bookmarkEnd w:id="110"/>
      <w:r>
        <w:rPr>
          <w:rtl w:val="true"/>
        </w:rPr>
        <w:t>نذر</w:t>
      </w:r>
      <w:bookmarkEnd w:id="111"/>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صیغه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در صورتی صحیح است که برای آن صیغه خوانده شود، خواه به عربی باشد یا زبان‌های دیگر؛ بنابراین، اگر بگوید چنانچه فلان حاجت من روا شود برای خدا بر من است که فلان مقدار پول به فقیر بدهم، نذر او صحیح است، بلکه اگر بگوید نذر می‌کنم اگر فلان حاجتم رواشود فلان کار خیر را انجام دهم،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 با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صیغه شرعی نذر را بر زبان جاری نکرده، بلکه فقط با نوشتن نذر کرده باشد بنابراحتیاط واجب چنین نذری صحیح نیست و عمل به آن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 برای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برای حرم یکی از امامان یا امامزادگان نذر کند باید آن را به مصارف حرم برساند، از قبیل تعمیرات و فرش و روشنایی و خدّامی که خدمت می‌کنند ومانند آن، ولی اگر چیزی برای خود امام علیه السلام یا امامزاده نذر کرده بی‌آنکه نام حرم را ببرد، می‌تواند علاوه بر اموری که ذکر شد صرف مجالس عزاداری و سوگواری یا نشر آثار آن بزرگواران، یا کمک به زوّار آنها یا هر کار دیگری که نسبتی با آنها دارد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نذر کند روز معیّنی را روزه بگیرد، احتیاط واجب آن است که آن روز سفر نکند تا بتواند روزه خود را به‌جا آورد و چنانچه در آن روز مسافرت کند قضای آن روز بر او واجب است و احتیاط واجب آن است که کفّاره نیز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 روزه 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روزه کند ولی روز آن را معیّن نکند نمی‌تواند آن را در سفر به‌جا آورد، حتّی اگر نذر کند در سفرروزه بگیرد یا فلان روز را روزه بگیرد خواه در سفر باشد یا در وطن، این نذر هم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نذر روزه کسی که قضا یا کفّاره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قضا یا کفّاره دارد نمی‌تواند نذر روزه کند، مگر اینکه در مورد کفّاره کفّاره نقدی را انتخاب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زن اگر مزاحم حقوق شوهر باشد بی‌اجازه اوباطل است و اگر مزاحم نباشد احتیاط مستحبّ است که با اجازه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فرزند احتیاج به اجازه پدر ندارد، مگر اینکه کار او مایه آزار پدر باشد که در این صورت نذر او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گذشته روشنایی اماکن وامامزادگان با شمع بوده و اکنون این مطلب از بین رفته، نذر شمع رجحانی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آجیل مشکل‌گشا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نذرهایی که در مورد پخش آجیل مشکل‌گشاصورت می‌گیرداعتباری نداردوعمل به آن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نذر کند که سفره حضرت ابوالفضل علیه السلام بیندازد و منظورش این باشد که در این سفره، موادّ غذایی خاصّی باشد و یا اعمال خاصّی انجام دهد؛ چنین نذری اعتبار شرعی ندارد و عمل به آن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نذرهای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نذرهای مقطعی و محدود مانعی ندارد، ولی نذرهای سنگین و طولانی مکروه است چرا که مشکلات مهمّی در زندگی ایجاد می‌کند و اگر چندان سنگین باشد که رجحان شرعی نداشته باشد باطل است؛ مثلاً نذر کرده تمام عمرش را روزه بگیرد یا نذر کرده ده میلیون صلوات بفرستد، در چنین مواردی نذر منعقد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نذر برای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نمی‌تواند با نذرکردن، کاری را بر دیگران واجب کند و چنین نذرهایی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رفتن مورد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نگهداری آن کوتاهی نکرده‌اید چیزی به عهده شما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توانایی عمل به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قادر به ادای نذر نباشد در این صورت باید تا جایی که توانایی دارد به آن عمل کند یا کاری که نزدیک و شبیه آن باشد را انجام دهد و اگر اصلا قادر به انجام دادن آن نیست از او ساقط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رجحان مورد نذر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کار خیری را برای خدا برعهده خودقراردهد، همچنین ترک کاری که نکردن آن بهتراست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کار مباحی که انجام دادن و ترک کردن آن از هر جهت مساوی است نذر صحیح نیست، ولی اگر انجام دادن یا ترک کردن آن از جهتی بهتر باشد و به همان منظور نذر کند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تأخیر در ادای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نگویند مسامحه در انجام دادن نذر می‌کند می‌تواند تأخیر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صیغه نذر را خوانده باشد، هرچند به غیر زبان عربی، تغییر دادن آن جایز نیست و اگر نخوانده است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نذر نوشیدنی خنک به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نذر کرده مثلا شربت خنک بدهد و در زمان عمل به نذر هوا سرد شده است می‌تواند چیزی که مناسب با فصل است بدهد؛ مانند شیر گرم یا چای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فراموشی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نوع نذر را فراموش کرده باشد و یا شک بین چند مورد دارد و نمی‌تواند احتیاط کند و به تمام موارد عمل نماید، بین مواردی که احتمال می‌دهد قرعه می‌زند</w:t>
      </w:r>
    </w:p>
    <w:p>
      <w:pPr>
        <w:pStyle w:val="BookText"/>
        <w:rPr/>
      </w:pPr>
      <w:r>
        <w:rPr>
          <w:rFonts w:ascii="IRNazanin" w:hAnsi="IRNazanin" w:eastAsia="IRNazanin"/>
          <w:color w:val="111111"/>
          <w:sz w:val="28"/>
          <w:sz w:val="28"/>
          <w:szCs w:val="28"/>
          <w:rtl w:val="true"/>
          <w:lang w:bidi="fa-IR"/>
        </w:rPr>
        <w:t>وطبق آن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یا فراموشی مقدار آن، آن مقدار که یقینی است بجا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اضافه نذورات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نذورات اضافه را طبق نزدیک‌ترین روش به آنچه نذر کرده‌اند صرف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کفّاره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روی اختیار به نذر خود عمل نکند گناه کرده و باید کفّاره بدهد و کفّاره نذر عبارت است از اطعام شصت فقیر، یا دو ماه پی در پی روزه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 ویک روز آن را پشت سر هم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شخصی نداند که اگر به نذر عمل نکند کفّاره دارد، در این صورت کفّاره از او ساقط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صورت نذر منعقد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صورت نذری که برای آن صیغه خوانده شده، منعقد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نذر از بین برود؛ مثل اینکه نذر کند در صورت برآورده شدن حاجتش به ازدواج فرد خاصّی کمک کند و زمانی که حاجتش برآورده شد، آن فرد ازدواج کرده باشد؛ در اینجا نذر منعقد نشده و لازم نیست به ازدواج فرد دیگری کمک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عمل به نذر، مورد آن غیر مقدور باشد؛ مثل اینکه نذر کرده روزه بگیرد ولی هنگام ادای نذر بیمار شود و بعدآ هم توانایی برای انجام دادن آن پیدا کند، چنین نذری باطل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عمل به آن، نذر نامشروع شود ورجحانش را از دست بدهد؛ مانند نذری که حین العمل، موجب آزار پدر و مادر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نذر در اصل مطلوب باشد، ولی هنگام عمل مطلوب نباشد؛ مانند نذر شربت خنک در عاشورا</w:t>
      </w:r>
      <w:bookmarkStart w:id="112" w:name="pg4172_37395"/>
    </w:p>
    <w:p>
      <w:pPr>
        <w:pStyle w:val="BookText"/>
        <w:rPr/>
      </w:pPr>
      <w:bookmarkEnd w:id="112"/>
      <w:r>
        <w:rPr>
          <w:rFonts w:ascii="IRNazanin" w:hAnsi="IRNazanin" w:eastAsia="IRNazanin"/>
          <w:color w:val="111111"/>
          <w:sz w:val="28"/>
          <w:sz w:val="28"/>
          <w:szCs w:val="28"/>
          <w:rtl w:val="true"/>
          <w:lang w:bidi="fa-IR"/>
        </w:rPr>
        <w:t>که هرگاه عاشورا در زمستان واقع شود، شربت خنک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نذر نسبت به زمستان منعقد نیست ولی احتیاط، تبدیل نذر به چیزی است که مناسب با فصل است؛ مانند شیر گرم یا چای</w:t>
      </w:r>
      <w:r>
        <w:rPr>
          <w:rFonts w:eastAsia="IRNazanin" w:cs="IRNazanin"/>
          <w:color w:val="111111"/>
          <w:sz w:val="28"/>
          <w:szCs w:val="28"/>
          <w:rtl w:val="true"/>
          <w:lang w:bidi="fa-IR"/>
        </w:rPr>
        <w:t>.</w:t>
      </w:r>
    </w:p>
    <w:p>
      <w:pPr>
        <w:pStyle w:val="Heading2"/>
        <w:numPr>
          <w:ilvl w:val="1"/>
          <w:numId w:val="1"/>
        </w:numPr>
        <w:rPr/>
      </w:pPr>
      <w:bookmarkStart w:id="113" w:name="__RefHeading___Toc3291475_2281741623"/>
      <w:bookmarkStart w:id="114" w:name="_Toc38"/>
      <w:bookmarkEnd w:id="113"/>
      <w:r>
        <w:rPr>
          <w:rtl w:val="true"/>
        </w:rPr>
        <w:t>نماز و اذان</w:t>
      </w:r>
      <w:bookmarkEnd w:id="114"/>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حلّ سستی و کاهلی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رعایت امور زیر لازم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بزرگ که مانع توجّه به مسائل کم‌اهمیّت دنیوی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فلسفه و معنای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عواقب ترک نماز و سستی 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دوست مناسب و اهل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نماز 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و استمرار با برنامه‌ریزی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قلب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حضور قلب رعایت امور زیر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معرفت خداوند بزرگ که مانع توجّه به مسائل کم اهمیّت دنیوی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حواس و عدم توجّه به مسائل و کارهای پراکنده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محلّ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فلسفه و معنی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و استمرار</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به 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به زبان واحد، رمز وحدت مسلمین است و یادگیری ترجمه آن، کار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ساعتی وقت صرف آن کنید برای یک عمر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کسی که شراب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حرام و از گناهان کبیره است و چنانچه در حال مستی باشد نمازش باطل است؛ ولی اگر مست نباشد باید دست و دهان خود را آب بکشد، وضو بگیرد و نماز بخواند؛ هر چند ثواب نماز او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نماز هنگام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شروع اذان می‌توان نماز را شروع کرد امّا در مورد نماز صبح، احتیاط آن است که پنج دقیقه بعد از تمام شدن اذان، نماز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تکلیف فرد خواب، مجنون و بیهوش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خواب اختیاری است ولی جنون اختیاری نیست امّا اغما نه جنون محسوب می‌شود و نه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داریم که اگر اغما در نیمی از روز باشد و قبل از آن نیّت کرده باشد احتیاط آن است که قضا کند امّا اگر در تمام روز باشد روزه از او ساقط می‌شود و اگر در تمام وقت نماز بی‌هوش باشد نمازش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انحراف از قبله در نمازهای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سهوی در صورتی که کمتر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بوده، نمازهای گذشته صحیح است وگرنه باید به‌تدریج قضا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انحراف عمدی تنها تا پنج الی شش درجه مانعی ندارد و بیش از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و روزه در قطبین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در مناطقی که روز یا</w:t>
      </w:r>
    </w:p>
    <w:p>
      <w:pPr>
        <w:pStyle w:val="BookText"/>
        <w:rPr/>
      </w:pPr>
      <w:r>
        <w:rPr>
          <w:rFonts w:ascii="IRNazanin" w:hAnsi="IRNazanin" w:eastAsia="IRNazanin"/>
          <w:color w:val="111111"/>
          <w:sz w:val="28"/>
          <w:sz w:val="28"/>
          <w:szCs w:val="28"/>
          <w:rtl w:val="true"/>
          <w:lang w:bidi="fa-IR"/>
        </w:rPr>
        <w:t xml:space="preserve">شب آنها خارج از متعارف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بیش از هجده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روزه خود را مطابق مناطق معتدل در آن زمان به‌جا بیاورد؛ مثلاً همان زمان را در تهران یا قاهره در نظر بگیرد که طول شب و روز چقدر است، زیرا آن مناطق طلوع و غروب و نصف النهار دارند، سپس با افق خود آن را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دیگر، اگر در آن فصل از سال در منطقه معتدله مورد نظر، طول روز چهارده ساعت است، آنها هم چهارده ساعت روزه می‌گیرند به این معنا که از طلوع فجر آنجا شروع می‌کند و چهارده ساعت روزه می‌گیرد و در زمستان که روزهای منطقه معتدله مورد نظر مثلا دوازده ساعت است، باید از طلوع فجر آنجا شروع کند و دوازده ساعت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مثال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نماز در جاهایی که روز زیاد کوتاه نیست، مطابق طلوع و غروب وظهر آن محل به‌جا آورد و اگر طول روز زیاد کوتاه باشد، مطابق آنچه در روزه نوشتیم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فرادا به هنگام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هتک نماز جماعت یا توهین به امام جماعت محسوب شود، جایز نیست در غیر این صورت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قنوت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ذکر قنوت و اذکار دیگر نماز به غیر عربی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ثالثه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ائمّه معصومین علیهم السلام اجازه اضافه کردن شهادت ثالثه را نداده و خود نیز این کار را نمی‌کرده‌اند، این کار صحیح نیست و وظیفه ما در چنین موارد پیروی از دستورهای آن بزرگواران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برمُهرجرم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بر روی مهری که رنگ آن تغییر کرده اشکال ندارد، امّا اگر جرم دارد باید برطرف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بر مهر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مهر شکسته اشکال ندارد، امّا نباید اندازه آن کمتر از یک بند انگشت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جهر و اخفات نماز ظهر در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حضر نماز بخوانند بلند خواندن مستحبّ است و اگر در سفر باشد در صورتی مستحبّ است که با جماعت بخواند نه فرادی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بستن چشمان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چشمان در نماز مکروه است، ولی اگر راه حضور قلب منحصر به آن شود، مستحب بودن آن بعید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گاه ترک شود تا تصوّر نشود جزءِ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غیر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دسترسی به روحانی واجد شرایط نباشد، امامت غیر روحانی واجد شرایط امامت جماعت اشکالی ندارد، ولی اگر دسترسی به روحانی واجد شرایط باشد، احتیاط آن است که او را مقدّم بدارند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به امام جماعت مخالف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زبان خوش توأم با ادب و احترام او را ارشاد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اقتدا به امام جماعت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عدّه‌ای از مومنین ظاهرالصّلاح به وی اقتدا کرده باشند، یا در مساجد مهمّ شهر که بدون تحقیق با کسی نماز نمی‌خوانند اقامه جماعت می‌کند، می‌توان به او اقتدا و فضیلت نماز جماعت را درک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راتب حقّ خاصّی بر مسجد پیدا نمی‌کند و در غیاب او می‌توان از امام دیگری استفاده کرد، ولی سزاوار است احترام امام راتب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تخلّفات امام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زبان خوب این مطلب را به او تذکّر داد تا إن‌شاءالله این کار را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نماز جماعت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منظور ایجاد وحدت صفوف مسلمین باشد اشکالی ندارد و نماز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 شدن از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بدون عذر نمی‌توان از جماعت جدا شد و نیّت فرادا کرد، خواه از اوّل تصمیم بر این کار داشته باشد یا در اثناءِ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نماز دور کعبه به اعتقاد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شکل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دادن پس از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کار به قصد مطلوبیّت مطلقی که دارد، نه یک عمل عبادی بعد از نماز، انجام شود و گاه نیز آن را ترک کنند،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نماز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را باید به همان صورت که قضا شده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شکسته قضا شده، شکسته و اگر به صورت تمام قضا شده، تمام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ظهر و عصر بوده آهسته، واگر صبح و مغرب و عشا بوده مردان بلند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ترتیب در قضای نمازها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ترتیب در قضای نمازها لازم نیست مگر در نماز ظهر و عصر از یک روز و همچنین مغرب</w:t>
      </w:r>
    </w:p>
    <w:p>
      <w:pPr>
        <w:pStyle w:val="BookText"/>
        <w:rPr/>
      </w:pPr>
      <w:r>
        <w:rPr>
          <w:rFonts w:ascii="IRNazanin" w:hAnsi="IRNazanin" w:eastAsia="IRNazanin"/>
          <w:color w:val="111111"/>
          <w:sz w:val="28"/>
          <w:sz w:val="28"/>
          <w:szCs w:val="28"/>
          <w:rtl w:val="true"/>
          <w:lang w:bidi="fa-IR"/>
        </w:rPr>
        <w:t>وعشای مربوط به یک روز؛ بنابراین، می‌توان ابتدا تمام نمازهای صبح را قضا کرد، سپس نمازهای ظهر، سپس نمازهای عصر و پس از آن نمازهای مغرب و سپس نمازهای عشا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قضای نماز و روزه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بزرگ‌تر واجب است نمازها و روزه‌هایی را که والدین بر اثر عذر شرعی ترک کرده وموفّق بر قضای آن نشده‌اند به‌جا آورد و نسبت به غیر آن وظیفه‌ای ندارد؛ مگر اینکه وصیّت کرده باشند که مطابق آن باید عمل کرد؛ هر چند در صورت امکان شایسته است فرزندان نسبت به آنچه بر آنها واجب نیست نیز اقدام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قضای نمازها و روزه‌هایی که مقدار آن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یقین دارد قضا شده به‌جا می‌آورد و در مورد مقدار مشکوک وظیفه‌ای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به‌جا آوردن نماز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قضا محدود به زمان خاصّی نیست ودرهر ساعتی از شبانه روز می‌توان آن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درخواندن آن‌کوتاهی نشود، ولی واجب نیست آن را فوراً به‌جا آورد، مگر آنکه یک یا دو نماز قبل از آن قضا شده باشد که احتیاط واجب این است که پیش از نماز همان روز آن را قضا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وجوب نماز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در چهار صورت واجب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 و ماه هرچند مقدار کمی از آنها بگیرد، خواه کسی بترسد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خواه کسی بترسد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و بادهای سیاه و سرخ و هرگونه حوادث خوفناک</w:t>
      </w:r>
    </w:p>
    <w:p>
      <w:pPr>
        <w:pStyle w:val="BookText"/>
        <w:rPr/>
      </w:pPr>
      <w:r>
        <w:rPr>
          <w:rFonts w:ascii="IRNazanin" w:hAnsi="IRNazanin" w:eastAsia="IRNazanin"/>
          <w:color w:val="111111"/>
          <w:sz w:val="28"/>
          <w:sz w:val="28"/>
          <w:szCs w:val="28"/>
          <w:rtl w:val="true"/>
          <w:lang w:bidi="fa-IR"/>
        </w:rPr>
        <w:t>آسمانی در صورتی که اغلب مردم بترسند، بلکه برای حوادث خوفناک زمینی اگر موجب وحشت بیشتر مردم شود احتیاط واجب آن است که نماز آیات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خواندن نماز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را به چند روش می‌توان خواند که دو روش آن به شرح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نیّت و گفتن تکبیر و خواندن حمد، آیه‌های یک سوره را پنج قسمت کند ویک قسمت از آن را بخواند و به رکوع رود، بعد سر بردارد وقسمت دوم از همان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به رکوع رود وهمین طور تا پیش از رکوع پنجم سوره را تمام کند و بعد به رکوع رود ورکعت دوم را به همین صورت به‌جا آورد و بعد از سر برداشتن دو سجده کند و رکعت دوم را نیز مانند رکعت اوّل به‌جا آورد و در آخر تشهّد بخواند و سلام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نیّت، تکبیر بگوید و یک حمد وسوره کامل بخواند وبه رکوع رود و سر از رکوع بردارد، دوباره یک حمد و یک سوره کامل بخواند، باز به رکوع رود، تا پنج بار این کار را انجام دهد، بعد از سربرداشتن از رکوع پنجم دو سجده کند وبرخیزد و رکعت دوم را مانند رکعت اوّل به‌جا آورد و تشهّد بخواند و سلام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نماز آیات در وقت زلزله یا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زلزله یا صاعقه و مانند آن اتّفاق می‌افتد باید بلافاصله نماز آیات خواند واگر نخواند معصیت کرده و احتیاط مستحب آن است که تا آخر عمر هر وقت توانست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نماز آیات هنگام خورشید یا ماه گرفتگی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آیات از وقتی است که شروع به گرفتن کرده و تازمانی که کاملًا باز نشده ادامه دارد، ولی احتیاط مستحب آن که است قبل از شروع به باز شدن نماز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قضای نماز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زلزله یا صاعقه و مانند آن اتّفاق افتد باید بلافاصله نماز آیات بخواند و اگر نخواند معصیت کرده واحتیاط مستحب آن است که تا آخر عمر هر وقت توانست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حائض در مورد نماز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عادت ماهیانه یا نفاس، آفتاب یا ماه بگیرد و تا پایان مدّتی که خورشید یا ماه بازمی‌شود از خون حیض و نفاس پاک نشود، نماز آیات بر او واجب نیست و قضا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عامل نماز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اموری که نماز آیات برای آنها واجب است مکرّر اتّفاق بیفتد واجب است برای هرکدام از آنها یک نماز آیات بخواند؛ مثل اینکه چند بار زلزله شود، یا گرفتن خورشید با زلزله همراه گردد، امّا اگر در بین نماز آیات این امور واقع شود همان یک نماز آیات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که پس از نیمه شب به‌جا آورده می‌شود مجموعاً یازده رکعت است که هشت رکعت آن تحت عنوان نافله شب به صورت چهار نماز دو رکعتی و دو رکعت دیگر به نام نماز شفع و یک رکعت به عنوان نماز وتر انجام می‌شود و آداب زیر در قنوت نماز وتر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دادن قنوت، دعا برای چهل مومن، هفتاد بار استغفار، سیصد بار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کسانی نتوانند مستحبّات قنوت مزبور را به‌جا آورند می‌توانند قنوت آن را مانند نمازهای معمولی بخوانند؛ حتّی اگر کسانی وقت نداشته باشند یازده رکعت به‌جا آورند می‌توانند به همان سه رکعت نماز شفع و وتر اکتفا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توفیق نماز شب و قضا نشدن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شب‌ها از غذای سبک‌تر و نوشیدنی‌های کمتر استفاده شود، وزودتر بخوابید و از ساعت زنگدار و مانند آن استفاده کنید، این توفیق إن‌شاءالله نصیبتان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برخی از الفاظ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حدّ وسواس نرسد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اوّل وقت در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تا پایان وقت نمازجمعه،نمازظهروعصربه صورت جماعت یافرادی ترک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رسیدن به رکعت دوم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دوم به جماعت اقتدا کرد، رکعت دوم نماز را خودش می‌خواند وبنابراحتیاط، قنوت بعد از رکوع رکعت دوم را نمی‌خواند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جهر و اخفات نمازها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صدر اسلام مساجد وسیله روشنایی نداشت، مسلمانان موظّف بودند نمازهایی را که در تاریکی خوانده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و مغرب وعشاء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بخوانند، تا دیگر مسلمانان متوجّه آنان شوند و به صف جماعت ملحق گردند، ولی در مورد نماز ظهر و عصر نیاز به این کار نبود</w:t>
      </w:r>
      <w:r>
        <w:rPr>
          <w:rFonts w:eastAsia="IRNazanin" w:cs="IRNazanin"/>
          <w:color w:val="111111"/>
          <w:sz w:val="28"/>
          <w:szCs w:val="28"/>
          <w:rtl w:val="true"/>
          <w:lang w:bidi="fa-IR"/>
        </w:rPr>
        <w:t>.</w:t>
      </w:r>
      <w:bookmarkStart w:id="115" w:name="pg4172_37404"/>
    </w:p>
    <w:p>
      <w:pPr>
        <w:pStyle w:val="BookText"/>
        <w:rPr/>
      </w:pPr>
      <w:bookmarkEnd w:id="115"/>
      <w:r>
        <w:rPr>
          <w:rFonts w:ascii="IRNazanin" w:hAnsi="IRNazanin" w:eastAsia="IRNazanin"/>
          <w:color w:val="111111"/>
          <w:sz w:val="28"/>
          <w:sz w:val="28"/>
          <w:szCs w:val="28"/>
          <w:rtl w:val="true"/>
          <w:lang w:bidi="fa-IR"/>
        </w:rPr>
        <w:t>وپس از آنکه مساجد به وسایل روشنایی مجهّز شد، سنّت مزبور به حال خود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حجاب زنان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مناسب‌ترین لباس را در مقابل خداوند بپوشد و مناسب‌ترین لباس زن، حجاب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کار سبب می‌شود که در موارد دیگر حجاب را فراموش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رابعه نه در اذان و اقامه جایز است ونه در نماز و موجب بطلان نماز می‌شود</w:t>
      </w:r>
      <w:r>
        <w:rPr>
          <w:rFonts w:eastAsia="IRNazanin" w:cs="IRNazanin"/>
          <w:color w:val="111111"/>
          <w:sz w:val="28"/>
          <w:szCs w:val="28"/>
          <w:rtl w:val="true"/>
          <w:lang w:bidi="fa-IR"/>
        </w:rPr>
        <w:t>.</w:t>
      </w:r>
    </w:p>
    <w:p>
      <w:pPr>
        <w:pStyle w:val="Heading2"/>
        <w:numPr>
          <w:ilvl w:val="1"/>
          <w:numId w:val="1"/>
        </w:numPr>
        <w:rPr/>
      </w:pPr>
      <w:bookmarkStart w:id="116" w:name="__RefHeading___Toc3291477_2281741623"/>
      <w:bookmarkStart w:id="117" w:name="_Toc39"/>
      <w:bookmarkEnd w:id="116"/>
      <w:r>
        <w:rPr>
          <w:rtl w:val="true"/>
        </w:rPr>
        <w:t>ورزش‌های سالم و ناسالم</w:t>
      </w:r>
      <w:bookmarkEnd w:id="117"/>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امروزه یک نوع ورزش شناخته شده و آلت قمار محسوب نمی‌شود، بازی آن بدون برد و باخت مالی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پاسور، بیلیارد و تخته نرد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آلات مزبور از آلتِ قمار خارج نشده باشد و نزد توده مردم محل به عنوان وسیله ورزشی یا تفریحی شناخته نشود، بازی با آن بدون برد و باخت مالی نیز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بولینگ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برد و باخت مالی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ورزش آیروبیک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همراه با آهنگ لهوی نباشد وحرکاتی شبیه به رقص نداشته باشد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قِمار و شرط‌بندی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مطلقاً حرام است و شرط‌بندی نیز</w:t>
      </w:r>
      <w:bookmarkStart w:id="118" w:name="pg4172_37405"/>
    </w:p>
    <w:p>
      <w:pPr>
        <w:pStyle w:val="BookText"/>
        <w:rPr/>
      </w:pPr>
      <w:bookmarkEnd w:id="118"/>
      <w:r>
        <w:rPr>
          <w:rFonts w:ascii="IRNazanin" w:hAnsi="IRNazanin" w:eastAsia="IRNazanin"/>
          <w:color w:val="111111"/>
          <w:sz w:val="28"/>
          <w:sz w:val="28"/>
          <w:szCs w:val="28"/>
          <w:rtl w:val="true"/>
          <w:lang w:bidi="fa-IR"/>
        </w:rPr>
        <w:t>جایز نیست، حتّی برای اعضای خانواده، مگر در مسابقات اسب سواری و تیراندازی، آن هم در بین مسابقه‌دهندگان، نه تماشاچیان یا دیگر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جوایز مسابقات علمی، ورزشی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قراردادی در بین نباشد و جوایز را جایزه‌دهندگان از سوی خودشان به صورت افتخاری بدهند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بینی نتایج فوتبال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شرکت کنندگان پولی بگیرند وبه قید قرعه از محلّ پول‌های دریافتی جوایزی به برندگان بپردازند، این کار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دوچرخه‌سواری و موتورسواری و اسب‌سواری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محیط‌های مخصوص به بانوان اشکالی ندارد، مشروط بر اینکه سبب ضرر و زیانی نشود</w:t>
      </w:r>
      <w:r>
        <w:rPr>
          <w:rFonts w:eastAsia="IRNazanin" w:cs="IRNazanin"/>
          <w:color w:val="111111"/>
          <w:sz w:val="28"/>
          <w:szCs w:val="28"/>
          <w:rtl w:val="true"/>
          <w:lang w:bidi="fa-IR"/>
        </w:rPr>
        <w:t>.</w:t>
      </w:r>
    </w:p>
    <w:p>
      <w:pPr>
        <w:pStyle w:val="Heading2"/>
        <w:numPr>
          <w:ilvl w:val="1"/>
          <w:numId w:val="1"/>
        </w:numPr>
        <w:rPr/>
      </w:pPr>
      <w:bookmarkStart w:id="119" w:name="__RefHeading___Toc3291479_2281741623"/>
      <w:bookmarkStart w:id="120" w:name="_Toc40"/>
      <w:bookmarkEnd w:id="119"/>
      <w:r>
        <w:rPr>
          <w:rtl w:val="true"/>
        </w:rPr>
        <w:t>وطن و احکام مسافر</w:t>
      </w:r>
      <w:bookmarkEnd w:id="120"/>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سه حالت، آن‌جا در حکم وطن اوست، نماز و روزه کامل است و نیازی به قصد ده روز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داشته باشد برای مدّت طولانی در آنجا سکونت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یکسال یا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حداقل سه روز در مدت زمان حداقل دو سال در آنجا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اقامت برای مدت دو سال یا بیشتر داشته باشد و حداقل چهار ماه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وطن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پدر، وطن فرزند محسوب نمی‌شود، همچنین وطن شوهر برای زن؛ مگر این‌که در یکی از این سه حالت، که آن‌جا در حکم وطن او می‌شود و نماز و روزه کامل است و نیازی به قصد ده روز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داشته باشد برای مدّت طولانی در آنجا سکونت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یکسال یا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حداقل سه روز در مدت زمان حداقل دو سال در آنجا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به اقامت برای مدت سه سال یابیشتر داشته باشد وحداقل چهارماه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اعراض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قصد بازگشت به وطن سابق را برای سکونت مستمر داشته باشد، ولی عملا مدّت طولانی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بازنگشته، اعراض عملی حاصل شده ونماز و روزه‌اش در آنجا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سالی سه چهار ماه، هرچند به صورت پراکنده در آنجا سکونت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 روزه در وطن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آنجا اعراض کرده، یعنی قصد ندارد برای سکونت مستمر به آنجا بازگردد، نماز و روزه در آنجا شکسته است، مگر اینکه هر سال، سه چهار ماه در آنجا اقامت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زوجه در وطن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قصد تبعیت از شوهر را در محلّ سکونت داشته باشد و زوج قصد رفتن به وطن زوجه برای سکونت مستمر نداشته باشد، نماز زوجه در وطن سابقش شکسته است؛ مگر اینکه پس از ازدواج هر سال سه یا چهارماه در آنجا سکونت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کثیر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چهار حالت، کثیرالسفر می‌شود ونماز و روزه‌اش در بین راه و مقصد کامل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زمان یک ماه،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بدون جمعه‌ها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رفت‌وآمد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زمان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هفته رفت‌وآمد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زمان دو ماه و بیشتر، حداقل سه روز در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رفت‌وآمد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حداقل دو ماه و کمتر از دو سال، حداقل سه روز در هفته در جایی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کثیر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سفرها به یک مقصد یا به یک منظور باشد بلکه معیار، سفرهای متعدّد است؛ لذا چنانچه یک روز برای کار، روز دیگر برای تحصیل و روز سوم برای صله رحم به یک محل یا محل‌های متفاوت سفر کند کثیرالسفر محسوب می‌شود و نماز وروزه اش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 روزه دانشجویان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قصد دارند برای مدّت طولانی در محلّی سکونت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یک‌سال 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هفته‌ای حدّاقل سه روز به مدّت دو سال یا بیشتر در آنجا باشند، آنجا در حکم وطنشان خواهد بود و نیاز به قصد ده روز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آنجا نمی‌مانند، امّا در هفته حدّاقل سه روز رفت وآمد دارند و این کار برای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نماز وروزه آنها در آن محل و بین راه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ده روز در دو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اقامت در دو محل نزدیک به هم به فاصله سه الی چهار کیلومتر مانعی ندارد، ولی بیش از این تا قبل از بیست و یک و نیم 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مسافت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می‌تواند روزی یکی</w:t>
      </w:r>
      <w:bookmarkStart w:id="121" w:name="pg4172_37408"/>
    </w:p>
    <w:p>
      <w:pPr>
        <w:pStyle w:val="BookText"/>
        <w:rPr/>
      </w:pPr>
      <w:bookmarkEnd w:id="121"/>
      <w:r>
        <w:rPr>
          <w:rFonts w:ascii="IRNazanin" w:hAnsi="IRNazanin" w:eastAsia="IRNazanin"/>
          <w:color w:val="111111"/>
          <w:sz w:val="28"/>
          <w:sz w:val="28"/>
          <w:szCs w:val="28"/>
          <w:rtl w:val="true"/>
          <w:lang w:bidi="fa-IR"/>
        </w:rPr>
        <w:t>دو ساعت برود و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اقامت را چه از ابتدا قصد کند یا نه، تفاوتی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بعد از گذشتن ده روز یا بعد از خواندن یک نماز چهار رکعتی به جایی که کمتر از چهار فرسخ است برود وبه محلّ اقامت خود بازگردد که در این صورت باید نماز را تمام بخواند</w:t>
      </w:r>
      <w:r>
        <w:rPr>
          <w:rFonts w:eastAsia="IRNazanin" w:cs="IRNazanin"/>
          <w:color w:val="111111"/>
          <w:sz w:val="28"/>
          <w:szCs w:val="28"/>
          <w:rtl w:val="true"/>
          <w:lang w:bidi="fa-IR"/>
        </w:rPr>
        <w:t>.</w:t>
      </w:r>
    </w:p>
    <w:p>
      <w:pPr>
        <w:pStyle w:val="Heading2"/>
        <w:numPr>
          <w:ilvl w:val="1"/>
          <w:numId w:val="1"/>
        </w:numPr>
        <w:rPr/>
      </w:pPr>
      <w:bookmarkStart w:id="122" w:name="__RefHeading___Toc3291481_2281741623"/>
      <w:bookmarkStart w:id="123" w:name="_Toc41"/>
      <w:bookmarkEnd w:id="122"/>
      <w:r>
        <w:rPr>
          <w:rtl w:val="true"/>
        </w:rPr>
        <w:t>وقف</w:t>
      </w:r>
      <w:bookmarkEnd w:id="123"/>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 از نظر شرع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کار پسندیده و جزء باقیات الصّالحات است و ائمّه اطهارعلیهم السلام به وقف توجّه داشتند، ولی سابقه بدی که در عصر ما برای برخی موقوفات پیدا شده و از صورت اصلی خارج و خرید و فروش گردیده، باعث سلب اطمینان بعضی از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برنامه‌ریزی صحیح برای حفظ موقوفات و صرف درآمد آن طبق نیّت واقف، این بدبینی برطرف واطمینان کامل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 معاطاتی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وقف معاطاتی آن است که مثلاً زمین مواتی را حصار کشی و آن را برای دفن اموات آماده کند، این‌گونه وقف‌ها درست است و وقف معاطاتی محسوب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اوقاف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تحقّق وقف، املاک وقفی را نمی‌توان تغییر داد مگر اینکه ضرورتی ایجاب کند؛ مثلاً ملک موقوفه در آن شرایط هیچ فایده‌ای برای مصارف وقف نداشته باشد که می‌توانند آن را بفروشند و در جای دیگر ملک مناسبی بخرند و آن را بلافاصله وقف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مکان‌های موقوفه غیر مورد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حال و آینده نیاز به استفاده از آن مکان مطابق نیّت واقف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آب‌انبار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سایر کارهای عامّ المنفعه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امکان استفاده از آن مکان نباشد می‌توانند آن را بفروشند و مکان دیگری خریده و از آن برای کارهای عام‌المنفعه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املاک موقوفه غیر قابل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حال و آینده به هیچ‌وجه قابل استفاده نباشد می‌توان آن را فروخت وزمین مناسب قابل استفاده‌ای خرید و آن را وقف کرد و مطابق نیّت واقف از درآمد آن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اجناس و اشیاءِ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قابل استفاده نباشد، و یا ادامه استفاده از آن سبب شود که در آینده نزدیک قابل استفاده نباشد، و یا بر اثر یک دست نبودن منظره ناخوشایندی داشته باشد، تبدیل آن به اجناس مشابه مورد نیاز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 قبرهای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قبر در قبرستان‌های موقوفه جایز نیست، امّا متولّی قبرستان می‌تواند مبلغ مختصری بابت هزینه‌های نگهداری و خدماتی که در قبرستان به زوّار قبور ارائه می‌کند از اولیای میّت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زمین آنجا وقف قبرستان نشده باشد، بلکه وقف بر امامزاده باشد، گرفتن وجه به نفع امامزاده مانعی ندارد و در هر حال انصاف را باید رعایت کرد</w:t>
      </w:r>
      <w:r>
        <w:rPr>
          <w:rFonts w:eastAsia="IRNazanin" w:cs="IRNazanin"/>
          <w:color w:val="111111"/>
          <w:sz w:val="28"/>
          <w:szCs w:val="28"/>
          <w:rtl w:val="true"/>
          <w:lang w:bidi="fa-IR"/>
        </w:rPr>
        <w:t>.</w:t>
      </w:r>
      <w:bookmarkStart w:id="124" w:name="pg4172_37410"/>
    </w:p>
    <w:p>
      <w:pPr>
        <w:pStyle w:val="Heading2"/>
        <w:numPr>
          <w:ilvl w:val="1"/>
          <w:numId w:val="1"/>
        </w:numPr>
        <w:rPr/>
      </w:pPr>
      <w:bookmarkStart w:id="125" w:name="__RefHeading___Toc3291483_2281741623"/>
      <w:bookmarkStart w:id="126" w:name="_Toc42"/>
      <w:bookmarkEnd w:id="124"/>
      <w:bookmarkEnd w:id="125"/>
      <w:r>
        <w:rPr>
          <w:rtl w:val="true"/>
        </w:rPr>
        <w:t>متفرقه و سایر مسائل به ترتیب حروف الفبا</w:t>
      </w:r>
      <w:bookmarkEnd w:id="126"/>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فراگرفتن فلسفه برای کسانی که پایه‌های اعتقادی خود را محکم کرده‌اند، نه‌تنها ضرری ندارد بلکه کمک به پیشرفت فکری آنهاست، ولی باید آن را نزد استاد متعهّد ومورد اطمینان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اسلامی، احیاءِ موات باید با اجازه حکومت باشد و نمی‌توان خودسرانه عمل کرد؛ بنابراین زمین‌های مواتی که در زمان حکومت طاغوت احیا شده تعلّق به احیا کنندگان است، امّا زمین‌هایی که در عصر حکومت اسلامی مخفیانه وبدون اجازه احیا می‌کنند مالک نمی‌شوند، چون اراضی موات جزءِ انفال محسوب می‌شود که از اموال امام است و زمانی که نائب امام مسلّط باشد نمی‌توان بدون اجازه او اقدام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سلاح هسته‌ای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جنگ‌های اسلامی که معمولاً جنبه دفاعی دارد سفارشی شده است که از آزار رساندن به غیر نظامیان به‌ویژه کودکان و زنان و حتّی حیوانات ودرختان پرهیز شود و در مورد نظامیان نیز از کارهایی که باعث متلاشی شدن اندام آنها می‌شود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بمب‌های اتمی که جنبه کشتار جمعی دارد و مخالف بسیاری از دستوراهای اسلامی است ممنوع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تقویم‌های نجومی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تهیّه‌کنندگان این تقویم‌ها اهل خبره هستند و در مورد موضوعات شرعیّه؛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در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گرفتن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هدیه گیرنده از اقوام و خویشاوندان هدیه دهنده باشد نمی‌تواند آن را پس بگیرد، مگر اینکه شرط خاصّی در مقابل دادن هدیه کرده و یا هدیه مشروط به ادامه ازدواج و امثال آن بوده باشد و آن شرط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خویشاوندان نباشد در صورتی می‌تواند پس بگیرد که عین آن هدیه موجود باشد ومصرف نشده باشد و شرط خاصّی در مقابل دادن هدیه نکرده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پیامک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صلوات بسیار مطلوب وانجام دادن آن به امید رسیدن به حاجت، خوب است امّا عمل به محتوای این نوع پیامک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خواب‌های خود تعبیر خوب کرده و آن را برای هر کس نقل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توجّه داشته باشید که خواب شرعا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نیاز نداشته باشد این کار حرام است وتصرّف در پول حاصل از آن جایز نیست و سفر برای این کار سفر حرام محسوب می‌شود و باید وجوه حاصله را به صاحبانش بدهد و اگر نمی‌شناسد به افراد نیازمند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سلام پیامک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قصد جدّی برای سلام کردن داشته باشد باید به آن سلام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در کشورهای اسلامی و جنگ با دشمنانشان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نیاز به‌برنامه‌ریزی دقیق وکارشناسانه،باتوجّه به وضعیّت جهانی ومنطقه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شرایط فراهم شد،مسؤولین اعلان خواهندکرد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ازطریق مالی،سیاسی،دعا،توسّل ومانندآن به آنهاکمک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از گناهان کبیره است ومجازات شدیدی در جهان آخرت دارد و شخص مومن هرگز به آن فکر نمی‌کند و نشانه ضعف و ناتوانی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درهم معادل دو و نیم گرم نقره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ازقیمت دقیق آن می‌توانیدبه زرگرهامراجعه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هردینار یک مثقال شرعی است و حدود دو و نیم گرم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قیمت دقیق آن می‌توانید به زرگرها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سفره هفت‌سین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جزءِ تشریفات نوروز است؛ البتّه مدرکی ندارد و ضرری به جایی نمی‌زند، پس استفاده از آن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معنی خاص که احکام ویژه ای دارد به کسانی گفته می‌شود که در میدان نبرد در راه اسلام به شهادت رسیده باشند، ولی تمام کسانی که در راه ادای وظیفه الهی به قتل می‌رسند شهید به معنی عام هستند و اجر شهید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دخل و تصرّف در صندوق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صندوق متعلّق به موسسه خاصّی نباشد و یا به شما اجازه این کار را داده باشند می‌توانید در آن تصرّف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ظروف نانو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عرفآ به آن نقره گفته شود از آن نمی‌توان استفاده کرد؛ مگر در حال ضرورت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کردن گوسفند و مانند آن برای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توانایی دارد مستحبّ موکّد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و طبخ آن به هر صورت باشد مانعی ندارد هرچند در برخی روایات از آبگوشت نام برده شده و بهتر است پدر و مادر از گوشت آن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دفن استخوان‌ها دلیل روشنی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استشهادی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تنها راه دفاع از اسلام وکشورهای اسلام و حفظ جان مسلمانان باشد و راه دیگری وجود نداشته باشد، عملیّاتی که در مورد نظامی‌ها انجام می‌شود از باب ضرورت و به مقدار ضرورت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به گدایانی که استحقاق آنها روشن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اشکالی ندارد، ولی بهتر این است که انسان صدقات خود را به کسان یا موسّساتی بدهد که اطمینان از مصرف صحیح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لطیفه‌های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باعث ایذا یا هتک آن اقوام شود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یارانه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کسی است که هزینه‌های زندگی مانند آب، برق، گاز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عید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برخی روایات نوروز عید مذهبی به شمارمی‌آمده</w:t>
      </w:r>
      <w:r>
        <w:rPr>
          <w:rStyle w:val="FootnoteAnchor"/>
          <w:rtl w:val="true"/>
        </w:rPr>
        <w:footnoteReference w:id="41"/>
      </w:r>
      <w:r>
        <w:rPr>
          <w:rFonts w:ascii="IRNazanin" w:hAnsi="IRNazanin" w:eastAsia="IRNazanin"/>
          <w:color w:val="111111"/>
          <w:sz w:val="28"/>
          <w:sz w:val="28"/>
          <w:szCs w:val="28"/>
          <w:rtl w:val="true"/>
          <w:lang w:bidi="fa-IR"/>
        </w:rPr>
        <w:t>که حوادث تاریخی مطلوب یاپیروزی‌هایی درآن واقع شده،ولی چون اعتبار این روایات ثابت نیست نمی‌توان نوروز را به عنوان عیدمذهبی درنظرگرفت امّاعیدملّی ایرانیان وبرخی کشورهای</w:t>
      </w:r>
    </w:p>
    <w:p>
      <w:pPr>
        <w:pStyle w:val="BookText"/>
        <w:rPr/>
      </w:pPr>
      <w:r>
        <w:rPr>
          <w:rFonts w:ascii="IRNazanin" w:hAnsi="IRNazanin" w:eastAsia="IRNazanin"/>
          <w:color w:val="111111"/>
          <w:sz w:val="28"/>
          <w:sz w:val="28"/>
          <w:szCs w:val="28"/>
          <w:rtl w:val="true"/>
          <w:lang w:bidi="fa-IR"/>
        </w:rPr>
        <w:t>اسلامی دیگر است، مانند بسیاری از اعیاد که در میان اقوام جهان مرسوم‌است وبدعت محسوب‌نمی‌شود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این عیدملّی آغازبهار است که تحوّل مهمّی در عالم طبیعت وموجودات به وجود می‌آید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به سبب این عید سنّت‌های حسنه و کارهای پسندیده‌ای،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توجّه به خداوند در آغاز سال، صله رحم، کنار گذاشتن کدورت‌ها، نظافت، مسافرت و تجدید قوا برای انجام دادن کار بهتر، کمک به نیازمندان در هفته احسان و نیکوکاری ومانند آن انجام می‌شود که آثار مثبتی دارد و از نظر اسلام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از آمیخته شدن این امور مثبت با خرافات و گناهان خودداری کرد، از جمله شب چهارشنبه سوری است که هیچ مدرکی برای آن نیست و تفاوتی با سایر چهارشنبه‌ها ندارد و هر سال ضایعات فراوانی مانند نقص در بدن یا آسیب رسیدن به بیماران قلبی و عصبی و زنان باردار به وجود می‌آید که نمی‌توان این‌ها را نادیده گرفت و گفت این مراسم جزءِ آداب نیاکان است، زیرا مصداق سخن مشرکان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مَا أَرْسَلْناَ مِنْ قَبْلِکَ فِی قَرْیَةٍ مِنْ نَذِیرٍ إِلاَّ قالَ مُتْرَفُوها إِنَّا وَجَدْنا آباءَنا عَلَی أُمَّةٍ وَ إِنَّا عَلَی آثارِهِمْ مُقْتَدُون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پریدن از روی آتش و تبادل سرخی وزردی و امثال آن قطعاً از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 سیزدهم فروردین که می‌تواند آثار مثبتی، از جمله گردش در طبیعت و دیدن</w:t>
      </w:r>
    </w:p>
    <w:p>
      <w:pPr>
        <w:pStyle w:val="BookText"/>
        <w:rPr/>
      </w:pPr>
      <w:r>
        <w:rPr>
          <w:rFonts w:ascii="IRNazanin" w:hAnsi="IRNazanin" w:eastAsia="IRNazanin"/>
          <w:color w:val="111111"/>
          <w:sz w:val="28"/>
          <w:sz w:val="28"/>
          <w:szCs w:val="28"/>
          <w:rtl w:val="true"/>
          <w:lang w:bidi="fa-IR"/>
        </w:rPr>
        <w:t>آثار عظیم خلقت خداوند و تفریح سالم داشته باشد و نباید آن را با خرافاتی از جمله نحس دانستن آن و پایمال کردن زراعت مردم به این بهانه و ارتکاب گناهان آلوده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نکات ذکر شده باید اعتدال را در مورد این عید در نظر گرفت؛ از طرفی نباید آن را به‌طور کامل نفی کرد زیرا آثار مثبت فراوانی دارد و نه هر چیز را که به نام عید نوروز انجام می‌شود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جَعَلْناکُمْ أُمَّةً وَسَطاً لِتَکُونُوا شُهَداءَ عَلَی النَّاس</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نامگذاری دختران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الهه را باید عوض کنند ولی رحمان و رحیم اشکالی ندارد، امّا بهتر است عبدالرحمان و عبدالرحیم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خوبی درس بخوانند، ودرس‌های خود را مباحثه کنند، و در کنار دروس به مطالعه کتاب‌های اعتقادی و تفسیری و احکام بپردازند، و در حدّ توان به تبلیغ دین اشتغال ورزندو با عمل، مردم را به دین خوش‌بین سازند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دوپهلو است که شنونده از آن چیزی می‌فهمد ولی مقصود گوینده چیزدیگری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سوره نمل ذیل آیه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سوره حدید ذیل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فضیلت ختم سوره انعام، مرحوم مجلسی در بحارالأنوار،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الاسبوع و ادعیتها و صلواتها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روایتی نقل کرده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شهدای کربلا را درندگان خوردند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سوره نساء،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استفتائات جدید پرسش و پاسخ شماره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سوره نساء،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تقدیم ماحقّه التّأخیر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کردن چیزی که از نظر عبارت یا انجام کار باید مأخر شودودر اینجا به این معنا است که ابتدا باید عقد صحیح باشد تا بعد محرمیت حاصل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سوره نساء، 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زهرا برترین بانوی جهان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مقاله‌ای که در سایت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مطالعه فرمایید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نور، 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تنصیف دیه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سوره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سوره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سورهعلق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می‌توانید به تفسیر نمونه،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مراجعهکنید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با ارواح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آیاتی که به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کرده سوره اسراء، آیه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سوره کهف، آیه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الکرسی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است ولی بهتر است دو آیه بعد را نیز بخواند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اوراق شیخ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است برای مطالبی به این مضمون که شخصی در خوابیکی از معصومین علیهم السلام را دیده و دستوری داده و فرموده هر که آن را بنویسد چنینمی‌شود و اگر ننویسد چنان می‌شود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للامام رضا علیه السلام ،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میرزای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ارمغان استعمار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 سخنان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عقاید صوفیه را در کتاب جلوه حق مطالعه فرمایید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یکی از جلسات استفتائات که در منزل حضرت آیت الله العظمی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برپا بود به مناسبتی صحبت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میان آمدمعظم‌له فرمودند، آیت الله العظمی بروجردی؛ به ایشان فرموده بودند بنده تمامکتاب را خواندم و کلمه به کلمه آن صحیح است و هیچ نکته و مطلب اشتباهی درآن نیست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سوره حجر، ذیل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 جنسی جوانان؛ پنج نکته مهم درباره خودارضایی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نوین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را در کتاب بازاریابی شبکه‌ای یا کلاهبرداری مرموز مطالعه فرمایید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اوایل سوره مؤمنون؛ نیز بخش مقالات سایت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می‌توانید در کتاب مفاتیح نوین، صفحه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کنید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گونه در هیچ شهر و دیاری پیش از تو پیامبر اندرزکننده‌ای نفرستادیم مگر اینکهثروتمندان مست و مغرور آن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پدران خود بر آیینی یافتیم و به آثار آنان اقتدامی‌کنیم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قبله شما، قبله میانه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نیز، اُمّتی میانهقرار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 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بر مردم گواه باشید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30983</Words>
  <Characters>118806</Characters>
  <CharactersWithSpaces>147030</CharactersWithSpaces>
  <Paragraphs>2846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2026-08-18T10:21:41Z</dcterms:created>
  <dc:creator>ghaemiyeh.com</dc:creator>
  <dc:description/>
  <dc:language>en-US</dc:language>
  <cp:lastModifiedBy/>
  <dcterms:modified xsi:type="dcterms:W3CDTF">2026-08-18T13:51:45Z</dcterms:modified>
  <cp:revision>1</cp:revision>
  <dc:subject/>
  <dc:title>600 مسئله کثیر الابتلاء</dc:title>
</cp:coreProperties>
</file>

<file path=docProps/custom.xml><?xml version="1.0" encoding="utf-8"?>
<Properties xmlns="http://schemas.openxmlformats.org/officeDocument/2006/custom-properties" xmlns:vt="http://schemas.openxmlformats.org/officeDocument/2006/docPropsVTypes"/>
</file>